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0E41" w14:textId="77777777" w:rsidR="00401752" w:rsidRPr="00E23669" w:rsidRDefault="00401752" w:rsidP="00401752">
      <w:pPr>
        <w:spacing w:line="360" w:lineRule="auto"/>
        <w:jc w:val="both"/>
        <w:rPr>
          <w:lang w:val="es-SV"/>
        </w:rPr>
      </w:pPr>
      <w:r w:rsidRPr="003B4093">
        <w:rPr>
          <w:b/>
          <w:bCs/>
          <w:lang w:val="es-SV"/>
        </w:rPr>
        <w:t>ACTA No. CV-</w:t>
      </w:r>
      <w:r>
        <w:rPr>
          <w:b/>
          <w:bCs/>
          <w:lang w:val="es-SV"/>
        </w:rPr>
        <w:t>44</w:t>
      </w:r>
      <w:r w:rsidRPr="003B4093">
        <w:rPr>
          <w:b/>
          <w:bCs/>
          <w:lang w:val="es-SV"/>
        </w:rPr>
        <w:t>/202</w:t>
      </w:r>
      <w:r>
        <w:rPr>
          <w:b/>
          <w:bCs/>
          <w:lang w:val="es-SV"/>
        </w:rPr>
        <w:t>2</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las</w:t>
      </w:r>
      <w:r>
        <w:rPr>
          <w:lang w:val="es-SV"/>
        </w:rPr>
        <w:t xml:space="preserve"> diez horas con treinta minutos</w:t>
      </w:r>
      <w:r w:rsidRPr="00E23669">
        <w:rPr>
          <w:b/>
          <w:bCs/>
          <w:lang w:val="es-SV"/>
        </w:rPr>
        <w:t xml:space="preserve"> </w:t>
      </w:r>
      <w:r w:rsidRPr="00E23669">
        <w:rPr>
          <w:lang w:val="es-SV"/>
        </w:rPr>
        <w:t>del</w:t>
      </w:r>
      <w:r>
        <w:rPr>
          <w:lang w:val="es-SV"/>
        </w:rPr>
        <w:t xml:space="preserve"> miércoles siete </w:t>
      </w:r>
      <w:r w:rsidRPr="00E23669">
        <w:rPr>
          <w:lang w:val="es-SV"/>
        </w:rPr>
        <w:t>de</w:t>
      </w:r>
      <w:r>
        <w:rPr>
          <w:lang w:val="es-SV"/>
        </w:rPr>
        <w:t xml:space="preserve"> diciembre </w:t>
      </w:r>
      <w:r w:rsidRPr="00E23669">
        <w:rPr>
          <w:lang w:val="es-SV"/>
        </w:rPr>
        <w:t>del año 202</w:t>
      </w:r>
      <w:r>
        <w:rPr>
          <w:lang w:val="es-SV"/>
        </w:rPr>
        <w:t>2</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 xml:space="preserve">el </w:t>
      </w:r>
      <w:r>
        <w:rPr>
          <w:lang w:val="es-SV"/>
        </w:rPr>
        <w:t xml:space="preserve">Licenciado </w:t>
      </w:r>
      <w:r w:rsidRPr="004E3006">
        <w:rPr>
          <w:b/>
          <w:bCs/>
          <w:lang w:val="es-SV"/>
        </w:rPr>
        <w:t>JES</w:t>
      </w:r>
      <w:r>
        <w:rPr>
          <w:b/>
          <w:bCs/>
          <w:lang w:val="es-SV"/>
        </w:rPr>
        <w:t>Ú</w:t>
      </w:r>
      <w:r w:rsidRPr="004E3006">
        <w:rPr>
          <w:b/>
          <w:bCs/>
          <w:lang w:val="es-SV"/>
        </w:rPr>
        <w:t>S AMADO CAMPOS SÁNCHEZ</w:t>
      </w:r>
      <w:r w:rsidRPr="00E23669">
        <w:rPr>
          <w:b/>
          <w:lang w:val="es-SV"/>
        </w:rPr>
        <w:t xml:space="preserve">, </w:t>
      </w:r>
      <w:r w:rsidRPr="00E23669">
        <w:rPr>
          <w:lang w:val="es-SV"/>
        </w:rPr>
        <w:t xml:space="preserve">en representación del </w:t>
      </w:r>
      <w:r w:rsidRPr="00E23669">
        <w:rPr>
          <w:b/>
          <w:lang w:val="es-SV"/>
        </w:rPr>
        <w:t>SECTOR</w:t>
      </w:r>
      <w:r>
        <w:rPr>
          <w:b/>
          <w:lang w:val="es-SV"/>
        </w:rPr>
        <w:t xml:space="preserve"> PATRONAL</w:t>
      </w:r>
      <w:r w:rsidRPr="00AC3BE7">
        <w:rPr>
          <w:bCs/>
          <w:lang w:val="es-SV"/>
        </w:rPr>
        <w:t>;</w:t>
      </w:r>
      <w:r w:rsidRPr="00E23669">
        <w:rPr>
          <w:lang w:val="es-SV"/>
        </w:rPr>
        <w:t xml:space="preserve"> </w:t>
      </w:r>
      <w:r>
        <w:rPr>
          <w:lang w:val="es-SV"/>
        </w:rPr>
        <w:t xml:space="preserve">el señor </w:t>
      </w:r>
      <w:r w:rsidRPr="00F529EE">
        <w:rPr>
          <w:b/>
          <w:bCs/>
          <w:lang w:val="es-SV"/>
        </w:rPr>
        <w:t>MANUEL ANTONIO GARCÍA MANCÍA</w:t>
      </w:r>
      <w:r>
        <w:rPr>
          <w:b/>
          <w:bCs/>
          <w:lang w:val="es-SV"/>
        </w:rPr>
        <w:t xml:space="preserve">, </w:t>
      </w:r>
      <w:r w:rsidRPr="00E23669">
        <w:rPr>
          <w:lang w:val="es-SV"/>
        </w:rPr>
        <w:t xml:space="preserve">en representación del </w:t>
      </w:r>
      <w:r w:rsidRPr="00E23669">
        <w:rPr>
          <w:b/>
          <w:lang w:val="es-SV"/>
        </w:rPr>
        <w:t>SECTOR</w:t>
      </w:r>
      <w:r>
        <w:rPr>
          <w:b/>
          <w:lang w:val="es-SV"/>
        </w:rPr>
        <w:t xml:space="preserve"> LABORAL</w:t>
      </w:r>
      <w:r w:rsidRPr="00655A69">
        <w:rPr>
          <w:bCs/>
          <w:lang w:val="es-SV"/>
        </w:rPr>
        <w:t xml:space="preserve">; </w:t>
      </w:r>
      <w:r w:rsidRPr="00E23669">
        <w:rPr>
          <w:lang w:val="es-SV"/>
        </w:rPr>
        <w:t>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43</w:t>
      </w:r>
      <w:r w:rsidRPr="00E23669">
        <w:rPr>
          <w:lang w:val="es-SV"/>
        </w:rPr>
        <w:t>/202</w:t>
      </w:r>
      <w:r>
        <w:rPr>
          <w:lang w:val="es-SV"/>
        </w:rPr>
        <w:t>2</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190</w:t>
      </w:r>
      <w:r w:rsidRPr="00E23669">
        <w:rPr>
          <w:bCs/>
          <w:lang w:val="es-SV"/>
        </w:rPr>
        <w:t>/202</w:t>
      </w:r>
      <w:r>
        <w:rPr>
          <w:bCs/>
          <w:lang w:val="es-SV"/>
        </w:rPr>
        <w:t>2</w:t>
      </w:r>
      <w:r w:rsidRPr="00E23669">
        <w:rPr>
          <w:bCs/>
          <w:lang w:val="es-SV"/>
        </w:rPr>
        <w:t xml:space="preserve"> del </w:t>
      </w:r>
      <w:r>
        <w:rPr>
          <w:bCs/>
          <w:lang w:val="es-SV"/>
        </w:rPr>
        <w:t>20 de octubre</w:t>
      </w:r>
      <w:r w:rsidRPr="00E23669">
        <w:rPr>
          <w:bCs/>
          <w:lang w:val="es-SV"/>
        </w:rPr>
        <w:t xml:space="preserve"> del año 202</w:t>
      </w:r>
      <w:r>
        <w:rPr>
          <w:bCs/>
          <w:lang w:val="es-SV"/>
        </w:rPr>
        <w:t>2</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191</w:t>
      </w:r>
      <w:r w:rsidRPr="00E23669">
        <w:rPr>
          <w:bCs/>
          <w:lang w:val="es-SV"/>
        </w:rPr>
        <w:t>/202</w:t>
      </w:r>
      <w:r>
        <w:rPr>
          <w:bCs/>
          <w:lang w:val="es-SV"/>
        </w:rPr>
        <w:t>2</w:t>
      </w:r>
      <w:r w:rsidRPr="00E23669">
        <w:rPr>
          <w:bCs/>
          <w:lang w:val="es-SV"/>
        </w:rPr>
        <w:t xml:space="preserve"> del </w:t>
      </w:r>
      <w:r>
        <w:rPr>
          <w:bCs/>
          <w:lang w:val="es-SV"/>
        </w:rPr>
        <w:t>21 de octubre</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192</w:t>
      </w:r>
      <w:r w:rsidRPr="00E23669">
        <w:rPr>
          <w:bCs/>
          <w:lang w:val="es-SV"/>
        </w:rPr>
        <w:t>/202</w:t>
      </w:r>
      <w:r>
        <w:rPr>
          <w:bCs/>
          <w:lang w:val="es-SV"/>
        </w:rPr>
        <w:t>2</w:t>
      </w:r>
      <w:r w:rsidRPr="00E23669">
        <w:rPr>
          <w:bCs/>
          <w:lang w:val="es-SV"/>
        </w:rPr>
        <w:t xml:space="preserve"> del </w:t>
      </w:r>
      <w:r>
        <w:rPr>
          <w:bCs/>
          <w:lang w:val="es-SV"/>
        </w:rPr>
        <w:t>24 de octubre</w:t>
      </w:r>
      <w:r w:rsidRPr="00E23669">
        <w:rPr>
          <w:bCs/>
          <w:lang w:val="es-SV"/>
        </w:rPr>
        <w:t xml:space="preserve"> del año 202</w:t>
      </w:r>
      <w:r>
        <w:rPr>
          <w:bCs/>
          <w:lang w:val="es-SV"/>
        </w:rPr>
        <w:t>2</w:t>
      </w:r>
      <w:r w:rsidRPr="00E23669">
        <w:rPr>
          <w:bCs/>
          <w:lang w:val="es-SV"/>
        </w:rPr>
        <w:t xml:space="preserve">.  </w:t>
      </w:r>
      <w:r w:rsidRPr="00E5374A">
        <w:rPr>
          <w:b/>
          <w:lang w:val="es-SV"/>
        </w:rPr>
        <w:t>V</w:t>
      </w:r>
      <w:r>
        <w:rPr>
          <w:b/>
          <w:lang w:val="es-SV"/>
        </w:rPr>
        <w:t>I</w:t>
      </w:r>
      <w:r w:rsidRPr="00E5374A">
        <w:rPr>
          <w:b/>
          <w:lang w:val="es-SV"/>
        </w:rPr>
        <w:t>.</w:t>
      </w:r>
      <w:r>
        <w:rPr>
          <w:bCs/>
          <w:lang w:val="es-SV"/>
        </w:rPr>
        <w:t xml:space="preserve"> </w:t>
      </w:r>
      <w:r w:rsidRPr="00E23669">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193</w:t>
      </w:r>
      <w:r w:rsidRPr="00E23669">
        <w:rPr>
          <w:bCs/>
          <w:lang w:val="es-SV"/>
        </w:rPr>
        <w:t>/202</w:t>
      </w:r>
      <w:r>
        <w:rPr>
          <w:bCs/>
          <w:lang w:val="es-SV"/>
        </w:rPr>
        <w:t>2</w:t>
      </w:r>
      <w:r w:rsidRPr="00E23669">
        <w:rPr>
          <w:bCs/>
          <w:lang w:val="es-SV"/>
        </w:rPr>
        <w:t xml:space="preserve"> del </w:t>
      </w:r>
      <w:r>
        <w:rPr>
          <w:bCs/>
          <w:lang w:val="es-SV"/>
        </w:rPr>
        <w:t>25 de octubre</w:t>
      </w:r>
      <w:r w:rsidRPr="00E23669">
        <w:rPr>
          <w:bCs/>
          <w:lang w:val="es-SV"/>
        </w:rPr>
        <w:t xml:space="preserve"> del año 202</w:t>
      </w:r>
      <w:r>
        <w:rPr>
          <w:bCs/>
          <w:lang w:val="es-SV"/>
        </w:rPr>
        <w:t>2</w:t>
      </w:r>
      <w:r w:rsidRPr="00E23669">
        <w:rPr>
          <w:bCs/>
          <w:lang w:val="es-SV"/>
        </w:rPr>
        <w:t xml:space="preserve">. </w:t>
      </w:r>
      <w:r w:rsidRPr="00E5374A">
        <w:rPr>
          <w:b/>
          <w:lang w:val="es-SV"/>
        </w:rPr>
        <w:t>V</w:t>
      </w:r>
      <w:r>
        <w:rPr>
          <w:b/>
          <w:lang w:val="es-SV"/>
        </w:rPr>
        <w:t>II</w:t>
      </w:r>
      <w:r w:rsidRPr="00E5374A">
        <w:rPr>
          <w:b/>
          <w:lang w:val="es-SV"/>
        </w:rPr>
        <w:t>.</w:t>
      </w:r>
      <w:r>
        <w:rPr>
          <w:b/>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194</w:t>
      </w:r>
      <w:r w:rsidRPr="00E23669">
        <w:rPr>
          <w:bCs/>
          <w:lang w:val="es-SV"/>
        </w:rPr>
        <w:t>/202</w:t>
      </w:r>
      <w:r>
        <w:rPr>
          <w:bCs/>
          <w:lang w:val="es-SV"/>
        </w:rPr>
        <w:t>2</w:t>
      </w:r>
      <w:r w:rsidRPr="00E23669">
        <w:rPr>
          <w:bCs/>
          <w:lang w:val="es-SV"/>
        </w:rPr>
        <w:t xml:space="preserve"> del </w:t>
      </w:r>
      <w:r>
        <w:rPr>
          <w:bCs/>
          <w:lang w:val="es-SV"/>
        </w:rPr>
        <w:t>26 de octubre</w:t>
      </w:r>
      <w:r w:rsidRPr="00E23669">
        <w:rPr>
          <w:bCs/>
          <w:lang w:val="es-SV"/>
        </w:rPr>
        <w:t xml:space="preserve"> del año 202</w:t>
      </w:r>
      <w:r>
        <w:rPr>
          <w:bCs/>
          <w:lang w:val="es-SV"/>
        </w:rPr>
        <w:t>2</w:t>
      </w:r>
      <w:r w:rsidRPr="00E23669">
        <w:rPr>
          <w:bCs/>
          <w:lang w:val="es-SV"/>
        </w:rPr>
        <w:t xml:space="preserve">. </w:t>
      </w:r>
      <w:r>
        <w:rPr>
          <w:bCs/>
          <w:lang w:val="es-SV"/>
        </w:rPr>
        <w:t xml:space="preserve"> </w:t>
      </w:r>
      <w:r w:rsidRPr="00E23669">
        <w:rPr>
          <w:b/>
          <w:bCs/>
          <w:lang w:val="es-SV"/>
        </w:rPr>
        <w:t xml:space="preserve"> </w:t>
      </w:r>
      <w:r>
        <w:rPr>
          <w:b/>
          <w:bCs/>
          <w:lang w:val="es-SV"/>
        </w:rPr>
        <w:t xml:space="preserve">VIII. </w:t>
      </w:r>
      <w:r>
        <w:rPr>
          <w:bCs/>
          <w:lang w:val="es-SV"/>
        </w:rPr>
        <w:t xml:space="preserve">Gestión y Respuesta sobre Solicitudes Enviadas a la Administración.  </w:t>
      </w:r>
      <w:r w:rsidRPr="00BC7071">
        <w:rPr>
          <w:b/>
          <w:lang w:val="es-SV"/>
        </w:rPr>
        <w:t>I</w:t>
      </w:r>
      <w:r>
        <w:rPr>
          <w:b/>
          <w:lang w:val="es-SV"/>
        </w:rPr>
        <w:t>X</w:t>
      </w:r>
      <w:r w:rsidRPr="00BC7071">
        <w:rPr>
          <w:b/>
          <w:lang w:val="es-SV"/>
        </w:rPr>
        <w:t>.</w:t>
      </w:r>
      <w:r>
        <w:rPr>
          <w:bCs/>
          <w:lang w:val="es-SV"/>
        </w:rPr>
        <w:t xml:space="preserve"> </w:t>
      </w:r>
      <w:r w:rsidRPr="00E23669">
        <w:rPr>
          <w:lang w:val="es-SV"/>
        </w:rPr>
        <w:t>Acuerdo de Resolución sobre Información Reservada de esta Sesión</w:t>
      </w:r>
      <w:r w:rsidRPr="00E23669">
        <w:rPr>
          <w:b/>
          <w:lang w:val="es-SV"/>
        </w:rPr>
        <w:t>.</w:t>
      </w:r>
      <w:r>
        <w:rPr>
          <w:b/>
          <w:lang w:val="es-SV"/>
        </w:rPr>
        <w:t xml:space="preserve"> </w:t>
      </w:r>
      <w:r w:rsidRPr="00023526">
        <w:rPr>
          <w:b/>
          <w:bCs/>
          <w:lang w:val="es-SV"/>
        </w:rPr>
        <w:t>X.</w:t>
      </w:r>
      <w:r>
        <w:rPr>
          <w:lang w:val="es-SV"/>
        </w:rPr>
        <w:t xml:space="preserve"> Correspondencia Recibida. </w:t>
      </w:r>
      <w:r w:rsidRPr="000D0063">
        <w:rPr>
          <w:b/>
          <w:bCs/>
          <w:lang w:val="es-SV"/>
        </w:rPr>
        <w:t>X</w:t>
      </w:r>
      <w:r>
        <w:rPr>
          <w:b/>
          <w:bCs/>
          <w:lang w:val="es-SV"/>
        </w:rPr>
        <w:t>I</w:t>
      </w:r>
      <w:r w:rsidRPr="000D0063">
        <w:rPr>
          <w:b/>
          <w:bCs/>
          <w:lang w:val="es-SV"/>
        </w:rPr>
        <w:t>.</w:t>
      </w:r>
      <w:r>
        <w:rPr>
          <w:lang w:val="es-SV"/>
        </w:rPr>
        <w:t xml:space="preserve"> </w:t>
      </w:r>
      <w:r w:rsidRPr="00E23669">
        <w:rPr>
          <w:lang w:val="es-SV"/>
        </w:rPr>
        <w:t>Varios.</w:t>
      </w:r>
      <w:r>
        <w:rPr>
          <w:lang w:val="es-SV"/>
        </w:rPr>
        <w:t xml:space="preserve">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43</w:t>
      </w:r>
      <w:r w:rsidRPr="00E23669">
        <w:rPr>
          <w:lang w:val="es-SV"/>
        </w:rPr>
        <w:t>/202</w:t>
      </w:r>
      <w:r>
        <w:rPr>
          <w:lang w:val="es-SV"/>
        </w:rPr>
        <w:t>2</w:t>
      </w:r>
      <w:r w:rsidRPr="00E23669">
        <w:rPr>
          <w:lang w:val="es-SV"/>
        </w:rPr>
        <w:t xml:space="preserve">, de fecha </w:t>
      </w:r>
      <w:r>
        <w:rPr>
          <w:lang w:val="es-SV"/>
        </w:rPr>
        <w:t>1 de diciembre</w:t>
      </w:r>
      <w:r w:rsidRPr="00E23669">
        <w:rPr>
          <w:lang w:val="es-SV"/>
        </w:rPr>
        <w:t xml:space="preserve"> del año 202</w:t>
      </w:r>
      <w:r>
        <w:rPr>
          <w:lang w:val="es-SV"/>
        </w:rPr>
        <w:t>2</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190</w:t>
      </w:r>
      <w:r w:rsidRPr="00E23669">
        <w:rPr>
          <w:b/>
          <w:bCs/>
          <w:lang w:val="es-SV"/>
        </w:rPr>
        <w:t>/202</w:t>
      </w:r>
      <w:r>
        <w:rPr>
          <w:b/>
          <w:bCs/>
          <w:lang w:val="es-SV"/>
        </w:rPr>
        <w:t>2</w:t>
      </w:r>
      <w:r w:rsidRPr="00E23669">
        <w:rPr>
          <w:b/>
          <w:bCs/>
          <w:lang w:val="es-SV"/>
        </w:rPr>
        <w:t xml:space="preserve"> DEL </w:t>
      </w:r>
      <w:r>
        <w:rPr>
          <w:b/>
          <w:bCs/>
          <w:lang w:val="es-SV"/>
        </w:rPr>
        <w:t>20 DE OCTUBRE DEL</w:t>
      </w:r>
      <w:r w:rsidRPr="00E23669">
        <w:rPr>
          <w:b/>
          <w:bCs/>
          <w:lang w:val="es-SV"/>
        </w:rPr>
        <w:t xml:space="preserve">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Pr>
          <w:b/>
          <w:color w:val="000000"/>
          <w:lang w:val="es-SV"/>
        </w:rPr>
        <w:t xml:space="preserve">. </w:t>
      </w:r>
      <w:r w:rsidRPr="00DC798B">
        <w:rPr>
          <w:bCs/>
          <w:color w:val="000000"/>
          <w:lang w:val="es-SV"/>
        </w:rPr>
        <w:t>Aprobación de Agenda</w:t>
      </w:r>
      <w:r w:rsidRPr="00004E4B">
        <w:rPr>
          <w:bCs/>
          <w:color w:val="000000"/>
          <w:lang w:val="es-SV"/>
        </w:rPr>
        <w:t>;</w:t>
      </w:r>
      <w:r>
        <w:rPr>
          <w:b/>
          <w:color w:val="000000"/>
          <w:lang w:val="es-SV"/>
        </w:rPr>
        <w:t xml:space="preserve"> </w:t>
      </w:r>
      <w:r w:rsidRPr="00E23669">
        <w:rPr>
          <w:b/>
          <w:color w:val="000000"/>
          <w:lang w:val="es-SV"/>
        </w:rPr>
        <w:t>II.</w:t>
      </w:r>
      <w:r w:rsidRPr="00E23669">
        <w:rPr>
          <w:color w:val="000000"/>
          <w:lang w:val="es-SV"/>
        </w:rPr>
        <w:t xml:space="preserve"> Aprobación de Acta </w:t>
      </w:r>
      <w:r>
        <w:rPr>
          <w:color w:val="000000"/>
          <w:lang w:val="es-SV"/>
        </w:rPr>
        <w:t>A</w:t>
      </w:r>
      <w:r w:rsidRPr="00E23669">
        <w:rPr>
          <w:color w:val="000000"/>
          <w:lang w:val="es-SV"/>
        </w:rPr>
        <w:t xml:space="preserve">nterior; </w:t>
      </w:r>
      <w:r w:rsidRPr="00E23669">
        <w:rPr>
          <w:b/>
          <w:color w:val="000000"/>
          <w:lang w:val="es-SV"/>
        </w:rPr>
        <w:t>I</w:t>
      </w:r>
      <w:r>
        <w:rPr>
          <w:b/>
          <w:color w:val="000000"/>
          <w:lang w:val="es-SV"/>
        </w:rPr>
        <w:t>II</w:t>
      </w:r>
      <w:r w:rsidRPr="00E23669">
        <w:rPr>
          <w:b/>
          <w:color w:val="000000"/>
          <w:lang w:val="es-SV"/>
        </w:rPr>
        <w:t xml:space="preserve">.  </w:t>
      </w:r>
      <w:r w:rsidRPr="00E23669">
        <w:rPr>
          <w:color w:val="000000"/>
          <w:lang w:val="es-SV"/>
        </w:rPr>
        <w:t>Resolución de Créditos</w:t>
      </w:r>
      <w:r>
        <w:rPr>
          <w:color w:val="000000"/>
          <w:lang w:val="es-SV"/>
        </w:rPr>
        <w:t xml:space="preserve">; </w:t>
      </w:r>
      <w:r w:rsidRPr="009F0499">
        <w:rPr>
          <w:b/>
          <w:bCs/>
          <w:color w:val="000000"/>
          <w:lang w:val="es-SV"/>
        </w:rPr>
        <w:t>IV.</w:t>
      </w:r>
      <w:r>
        <w:rPr>
          <w:b/>
          <w:bCs/>
          <w:color w:val="000000"/>
          <w:lang w:val="es-SV"/>
        </w:rPr>
        <w:t xml:space="preserve"> </w:t>
      </w:r>
      <w:r w:rsidRPr="00EF5632">
        <w:rPr>
          <w:color w:val="000000"/>
          <w:lang w:val="es-SV"/>
        </w:rPr>
        <w:t>Aprobación de Préstamos Personales</w:t>
      </w:r>
      <w:r w:rsidRPr="00E23669">
        <w:rPr>
          <w:color w:val="000000"/>
          <w:lang w:val="es-SV"/>
        </w:rPr>
        <w:t xml:space="preserve">; </w:t>
      </w:r>
      <w:r w:rsidRPr="00E23669">
        <w:rPr>
          <w:b/>
          <w:color w:val="000000"/>
          <w:lang w:val="es-SV"/>
        </w:rPr>
        <w:t>V</w:t>
      </w:r>
      <w:r w:rsidRPr="00E23669">
        <w:rPr>
          <w:color w:val="000000"/>
          <w:lang w:val="es-SV"/>
        </w:rPr>
        <w:t>.</w:t>
      </w:r>
      <w:r>
        <w:rPr>
          <w:color w:val="000000"/>
          <w:lang w:val="es-SV"/>
        </w:rPr>
        <w:t xml:space="preserve"> Plan Anual de Trabajo 2023 de la Unidad de Auditoría Interna; </w:t>
      </w:r>
      <w:r w:rsidRPr="00834CA0">
        <w:rPr>
          <w:b/>
          <w:bCs/>
          <w:color w:val="000000"/>
          <w:lang w:val="es-SV"/>
        </w:rPr>
        <w:t>V</w:t>
      </w:r>
      <w:r>
        <w:rPr>
          <w:b/>
          <w:bCs/>
          <w:color w:val="000000"/>
          <w:lang w:val="es-SV"/>
        </w:rPr>
        <w:t>I</w:t>
      </w:r>
      <w:r w:rsidRPr="00834CA0">
        <w:rPr>
          <w:b/>
          <w:bCs/>
          <w:color w:val="000000"/>
          <w:lang w:val="es-SV"/>
        </w:rPr>
        <w:t>.</w:t>
      </w:r>
      <w:r>
        <w:rPr>
          <w:color w:val="000000"/>
          <w:lang w:val="es-SV"/>
        </w:rPr>
        <w:t xml:space="preserve">  Informes de Auditoría Interna Programados y No Programados - Tercer Trimestre 2022; </w:t>
      </w:r>
      <w:r w:rsidRPr="00E23669">
        <w:rPr>
          <w:b/>
          <w:color w:val="000000"/>
          <w:lang w:val="es-SV"/>
        </w:rPr>
        <w:t>V</w:t>
      </w:r>
      <w:r>
        <w:rPr>
          <w:b/>
          <w:color w:val="000000"/>
          <w:lang w:val="es-SV"/>
        </w:rPr>
        <w:t>II</w:t>
      </w:r>
      <w:r w:rsidRPr="00E23669">
        <w:rPr>
          <w:b/>
          <w:color w:val="000000"/>
          <w:lang w:val="es-SV"/>
        </w:rPr>
        <w:t>.</w:t>
      </w:r>
      <w:r w:rsidRPr="00E23669">
        <w:rPr>
          <w:color w:val="000000"/>
          <w:lang w:val="es-SV"/>
        </w:rPr>
        <w:t xml:space="preserve"> </w:t>
      </w:r>
      <w:r>
        <w:rPr>
          <w:b/>
          <w:color w:val="000000"/>
          <w:lang w:val="es-SV"/>
        </w:rPr>
        <w:t xml:space="preserve"> </w:t>
      </w:r>
      <w:r>
        <w:rPr>
          <w:bCs/>
          <w:color w:val="000000"/>
          <w:lang w:val="es-SV"/>
        </w:rPr>
        <w:t xml:space="preserve">Solicitud de Salazar Romero, S.A. de C.V. de </w:t>
      </w:r>
      <w:r>
        <w:rPr>
          <w:bCs/>
          <w:color w:val="000000"/>
          <w:lang w:val="es-SV"/>
        </w:rPr>
        <w:lastRenderedPageBreak/>
        <w:t>Factibilidad Para Proyecto La Ilusión</w:t>
      </w:r>
      <w:r w:rsidRPr="00E47793">
        <w:rPr>
          <w:bCs/>
          <w:color w:val="000000"/>
          <w:lang w:val="es-SV"/>
        </w:rPr>
        <w:t>;</w:t>
      </w:r>
      <w:r>
        <w:rPr>
          <w:bCs/>
          <w:color w:val="000000"/>
          <w:lang w:val="es-SV"/>
        </w:rPr>
        <w:t xml:space="preserve"> </w:t>
      </w:r>
      <w:r w:rsidRPr="0098523C">
        <w:rPr>
          <w:b/>
          <w:color w:val="000000"/>
          <w:lang w:val="es-SV"/>
        </w:rPr>
        <w:t>VIII.</w:t>
      </w:r>
      <w:r>
        <w:rPr>
          <w:bCs/>
          <w:color w:val="000000"/>
          <w:lang w:val="es-SV"/>
        </w:rPr>
        <w:t xml:space="preserve"> Autorización de Precios de Venta de Activos Extraordinarios; </w:t>
      </w:r>
      <w:r w:rsidRPr="0098523C">
        <w:rPr>
          <w:b/>
          <w:color w:val="000000"/>
          <w:lang w:val="es-SV"/>
        </w:rPr>
        <w:t>IX.</w:t>
      </w:r>
      <w:r>
        <w:rPr>
          <w:bCs/>
          <w:color w:val="000000"/>
          <w:lang w:val="es-SV"/>
        </w:rPr>
        <w:t xml:space="preserve"> Informe de Residencial Santa Lucía, Ilopango; </w:t>
      </w:r>
      <w:r w:rsidRPr="0098523C">
        <w:rPr>
          <w:b/>
          <w:color w:val="000000"/>
          <w:lang w:val="es-SV"/>
        </w:rPr>
        <w:t>X.</w:t>
      </w:r>
      <w:r>
        <w:rPr>
          <w:b/>
          <w:color w:val="000000"/>
          <w:lang w:val="es-SV"/>
        </w:rPr>
        <w:t xml:space="preserve"> </w:t>
      </w:r>
      <w:r w:rsidRPr="00DF29BD">
        <w:rPr>
          <w:bCs/>
          <w:color w:val="000000"/>
          <w:lang w:val="es-SV"/>
        </w:rPr>
        <w:t>Informe de Estados Financieros al 30 de septiembre de 2022</w:t>
      </w:r>
      <w:r w:rsidRPr="004061F9">
        <w:rPr>
          <w:bCs/>
          <w:color w:val="000000"/>
          <w:lang w:val="es-SV"/>
        </w:rPr>
        <w:t>;</w:t>
      </w:r>
      <w:r>
        <w:rPr>
          <w:b/>
          <w:color w:val="000000"/>
          <w:lang w:val="es-SV"/>
        </w:rPr>
        <w:t xml:space="preserve"> XI. </w:t>
      </w:r>
      <w:r>
        <w:rPr>
          <w:bCs/>
          <w:color w:val="000000"/>
          <w:lang w:val="es-SV"/>
        </w:rPr>
        <w:t xml:space="preserve">Transferencia Presupuestaria al mes de </w:t>
      </w:r>
      <w:proofErr w:type="gramStart"/>
      <w:r>
        <w:rPr>
          <w:bCs/>
          <w:color w:val="000000"/>
          <w:lang w:val="es-SV"/>
        </w:rPr>
        <w:t>Octubre</w:t>
      </w:r>
      <w:proofErr w:type="gramEnd"/>
      <w:r>
        <w:rPr>
          <w:bCs/>
          <w:color w:val="000000"/>
          <w:lang w:val="es-SV"/>
        </w:rPr>
        <w:t xml:space="preserve"> 2022; </w:t>
      </w:r>
      <w:r w:rsidRPr="00DF29BD">
        <w:rPr>
          <w:b/>
          <w:color w:val="000000"/>
          <w:lang w:val="es-SV"/>
        </w:rPr>
        <w:t>XII.</w:t>
      </w:r>
      <w:r>
        <w:rPr>
          <w:bCs/>
          <w:color w:val="000000"/>
          <w:lang w:val="es-SV"/>
        </w:rPr>
        <w:t xml:space="preserve">  Informe de Prevención de Lavado de Activos y Financiamiento al Terrorismo Correspondiente al Tercer Trimestre 2022; </w:t>
      </w:r>
      <w:r w:rsidRPr="00DF29BD">
        <w:rPr>
          <w:b/>
          <w:color w:val="000000"/>
          <w:lang w:val="es-SV"/>
        </w:rPr>
        <w:t>XIII.</w:t>
      </w:r>
      <w:r>
        <w:rPr>
          <w:bCs/>
          <w:color w:val="000000"/>
          <w:lang w:val="es-SV"/>
        </w:rPr>
        <w:t xml:space="preserve"> Seguimiento al Plan de Trabajo de la Oficialía de Cumplimiento y Programa de Capacitación en el FSV a </w:t>
      </w:r>
      <w:proofErr w:type="gramStart"/>
      <w:r>
        <w:rPr>
          <w:bCs/>
          <w:color w:val="000000"/>
          <w:lang w:val="es-SV"/>
        </w:rPr>
        <w:t>Septiembre</w:t>
      </w:r>
      <w:proofErr w:type="gramEnd"/>
      <w:r>
        <w:rPr>
          <w:bCs/>
          <w:color w:val="000000"/>
          <w:lang w:val="es-SV"/>
        </w:rPr>
        <w:t xml:space="preserve"> 2022; </w:t>
      </w:r>
      <w:r w:rsidRPr="00DF29BD">
        <w:rPr>
          <w:b/>
          <w:color w:val="000000"/>
          <w:lang w:val="es-SV"/>
        </w:rPr>
        <w:t>XIV</w:t>
      </w:r>
      <w:r>
        <w:rPr>
          <w:b/>
          <w:color w:val="000000"/>
          <w:lang w:val="es-SV"/>
        </w:rPr>
        <w:t xml:space="preserve">. </w:t>
      </w:r>
      <w:r>
        <w:rPr>
          <w:bCs/>
          <w:color w:val="000000"/>
          <w:lang w:val="es-SV"/>
        </w:rPr>
        <w:t xml:space="preserve">Plan de Trabajo de la Oficialía de Cumplimiento y Programa de Capacitación al Personal del FSV correspondiente al 2023; </w:t>
      </w:r>
      <w:r w:rsidRPr="00DF29BD">
        <w:rPr>
          <w:b/>
          <w:color w:val="000000"/>
          <w:lang w:val="es-SV"/>
        </w:rPr>
        <w:t>XV.</w:t>
      </w:r>
      <w:r>
        <w:rPr>
          <w:bCs/>
          <w:color w:val="000000"/>
          <w:lang w:val="es-SV"/>
        </w:rPr>
        <w:t xml:space="preserve">  Revisión del Plan de Adecuación de las Normas Técnicas Para la Gestión de los Riesgos de Lavado de Dinero y de Activos, Financiación al Terrorismo y Financiación a la Proliferación de Armas de Destrucción Masiva Emitidas por el BCR; </w:t>
      </w:r>
      <w:r>
        <w:rPr>
          <w:b/>
          <w:color w:val="000000"/>
          <w:lang w:val="es-SV"/>
        </w:rPr>
        <w:t xml:space="preserve">XVI. </w:t>
      </w:r>
      <w:r>
        <w:rPr>
          <w:bCs/>
          <w:color w:val="000000"/>
          <w:lang w:val="es-SV"/>
        </w:rPr>
        <w:t>Acuerdo de Resolución sobre Información Reservada de esta Sesión</w:t>
      </w:r>
      <w:r w:rsidRPr="00C96610">
        <w:rPr>
          <w:bCs/>
          <w:color w:val="000000"/>
          <w:lang w:val="es-SV"/>
        </w:rPr>
        <w:t>.</w:t>
      </w:r>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III</w:t>
      </w:r>
      <w:r w:rsidRPr="00E23669">
        <w:rPr>
          <w:b/>
          <w:color w:val="000000"/>
          <w:lang w:val="es-SV"/>
        </w:rPr>
        <w:t xml:space="preserve">.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38 </w:t>
      </w:r>
      <w:r w:rsidRPr="004238A4">
        <w:rPr>
          <w:rFonts w:eastAsia="Arial"/>
          <w:b/>
        </w:rPr>
        <w:t xml:space="preserve">solicitudes de crédito por un monto de </w:t>
      </w:r>
      <w:r w:rsidRPr="00300EDD">
        <w:rPr>
          <w:rFonts w:eastAsia="Arial"/>
          <w:b/>
        </w:rPr>
        <w:t>$</w:t>
      </w:r>
      <w:r>
        <w:rPr>
          <w:rFonts w:eastAsia="Arial"/>
          <w:b/>
        </w:rPr>
        <w:t>637,767.92</w:t>
      </w:r>
      <w:r w:rsidRPr="00300EDD">
        <w:rPr>
          <w:b/>
          <w:lang w:val="es-SV"/>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I</w:t>
      </w:r>
      <w:r w:rsidRPr="00E23669">
        <w:rPr>
          <w:b/>
          <w:color w:val="000000"/>
          <w:lang w:val="es-SV"/>
        </w:rPr>
        <w:t>V</w:t>
      </w:r>
      <w:r>
        <w:rPr>
          <w:b/>
          <w:color w:val="000000"/>
          <w:lang w:val="es-SV"/>
        </w:rPr>
        <w:t xml:space="preserve">.  </w:t>
      </w:r>
      <w:r w:rsidRPr="00EF5632">
        <w:rPr>
          <w:color w:val="000000"/>
          <w:lang w:val="es-SV"/>
        </w:rPr>
        <w:t>Aprobación de Préstamos Personales</w:t>
      </w:r>
      <w:r w:rsidRPr="001A5D63">
        <w:rPr>
          <w:bCs/>
          <w:color w:val="000000"/>
          <w:lang w:val="es-SV"/>
        </w:rPr>
        <w:t xml:space="preserve">, </w:t>
      </w:r>
      <w:r>
        <w:rPr>
          <w:b/>
          <w:color w:val="000000"/>
          <w:lang w:val="es-SV"/>
        </w:rPr>
        <w:t xml:space="preserve">EL CONSEJO SE DA POR ENTERADO. </w:t>
      </w:r>
      <w:r w:rsidRPr="002462AE">
        <w:rPr>
          <w:b/>
          <w:color w:val="000000"/>
          <w:lang w:val="es-SV"/>
        </w:rPr>
        <w:t xml:space="preserve"> </w:t>
      </w:r>
      <w:r w:rsidRPr="00E23669">
        <w:rPr>
          <w:b/>
          <w:bCs/>
          <w:lang w:val="es-SV"/>
        </w:rPr>
        <w:t>Punto</w:t>
      </w:r>
      <w:r>
        <w:rPr>
          <w:b/>
          <w:bCs/>
          <w:lang w:val="es-SV"/>
        </w:rPr>
        <w:t xml:space="preserve"> </w:t>
      </w:r>
      <w:r w:rsidRPr="003E1731">
        <w:rPr>
          <w:b/>
          <w:color w:val="000000"/>
          <w:lang w:val="es-SV"/>
        </w:rPr>
        <w:t>V.</w:t>
      </w:r>
      <w:r w:rsidRPr="002F4DA9">
        <w:rPr>
          <w:bCs/>
          <w:color w:val="000000"/>
          <w:lang w:val="es-SV"/>
        </w:rPr>
        <w:t xml:space="preserve"> </w:t>
      </w:r>
      <w:r>
        <w:rPr>
          <w:b/>
          <w:color w:val="000000"/>
          <w:lang w:val="es-SV"/>
        </w:rPr>
        <w:t xml:space="preserve"> </w:t>
      </w:r>
      <w:r w:rsidRPr="006C016E">
        <w:rPr>
          <w:bCs/>
          <w:color w:val="000000"/>
          <w:lang w:val="es-SV"/>
        </w:rPr>
        <w:t>Plan Anual de Trabajo 2023 de la Unidad de Auditoría Interna,</w:t>
      </w:r>
      <w:r>
        <w:rPr>
          <w:b/>
          <w:color w:val="000000"/>
          <w:lang w:val="es-SV"/>
        </w:rPr>
        <w:t xml:space="preserve"> EL CONSEJO SE DA POR ENTERADO.</w:t>
      </w:r>
      <w:r w:rsidRPr="00B74FC3">
        <w:rPr>
          <w:b/>
          <w:color w:val="000000"/>
          <w:lang w:val="es-SV"/>
        </w:rPr>
        <w:t xml:space="preserve"> </w:t>
      </w:r>
      <w:r w:rsidRPr="00E23669">
        <w:rPr>
          <w:color w:val="000000"/>
          <w:lang w:val="es-SV"/>
        </w:rPr>
        <w:t xml:space="preserve"> </w:t>
      </w:r>
      <w:r w:rsidRPr="00C14EDF">
        <w:rPr>
          <w:b/>
          <w:color w:val="000000"/>
          <w:lang w:val="es-SV"/>
        </w:rPr>
        <w:t>Punto V</w:t>
      </w:r>
      <w:r>
        <w:rPr>
          <w:b/>
          <w:color w:val="000000"/>
          <w:lang w:val="es-SV"/>
        </w:rPr>
        <w:t>I</w:t>
      </w:r>
      <w:r>
        <w:rPr>
          <w:bCs/>
          <w:color w:val="000000"/>
          <w:lang w:val="es-SV"/>
        </w:rPr>
        <w:t>.</w:t>
      </w:r>
      <w:r w:rsidRPr="00C14EDF">
        <w:rPr>
          <w:bCs/>
          <w:color w:val="000000"/>
          <w:lang w:val="es-SV"/>
        </w:rPr>
        <w:t xml:space="preserve"> </w:t>
      </w:r>
      <w:r>
        <w:rPr>
          <w:bCs/>
          <w:color w:val="000000"/>
          <w:lang w:val="es-SV"/>
        </w:rPr>
        <w:t xml:space="preserve"> </w:t>
      </w:r>
      <w:r>
        <w:rPr>
          <w:color w:val="000000"/>
          <w:lang w:val="es-SV"/>
        </w:rPr>
        <w:t>Informes de Auditoría Interna Programados y No Programados - Tercer Trimestre 2022</w:t>
      </w:r>
      <w:r>
        <w:rPr>
          <w:bCs/>
          <w:color w:val="000000"/>
          <w:lang w:val="es-SV"/>
        </w:rPr>
        <w:t xml:space="preserve">, </w:t>
      </w:r>
      <w:r>
        <w:rPr>
          <w:b/>
          <w:color w:val="000000"/>
          <w:lang w:val="es-SV"/>
        </w:rPr>
        <w:t>EL CONSEJO SE DA POR ENTERADO</w:t>
      </w:r>
      <w:r w:rsidRPr="002C41A9">
        <w:rPr>
          <w:b/>
          <w:color w:val="000000"/>
          <w:lang w:val="es-SV"/>
        </w:rPr>
        <w:t>.</w:t>
      </w:r>
      <w:r>
        <w:rPr>
          <w:color w:val="000000"/>
          <w:lang w:val="es-SV"/>
        </w:rPr>
        <w:t xml:space="preserve">  </w:t>
      </w:r>
      <w:r w:rsidRPr="00B96F38">
        <w:rPr>
          <w:b/>
          <w:bCs/>
          <w:color w:val="000000"/>
          <w:lang w:val="es-SV"/>
        </w:rPr>
        <w:t>Punto VII</w:t>
      </w:r>
      <w:r w:rsidRPr="00E23669">
        <w:rPr>
          <w:b/>
          <w:color w:val="000000"/>
          <w:lang w:val="es-SV"/>
        </w:rPr>
        <w:t>.</w:t>
      </w:r>
      <w:r w:rsidRPr="00E23669">
        <w:rPr>
          <w:color w:val="000000"/>
          <w:lang w:val="es-SV"/>
        </w:rPr>
        <w:t xml:space="preserve"> </w:t>
      </w:r>
      <w:r>
        <w:rPr>
          <w:color w:val="000000"/>
          <w:lang w:val="es-SV"/>
        </w:rPr>
        <w:t xml:space="preserve"> </w:t>
      </w:r>
      <w:r>
        <w:rPr>
          <w:bCs/>
          <w:color w:val="000000"/>
          <w:lang w:val="es-SV"/>
        </w:rPr>
        <w:t>Solicitud de Salazar Romero, S.A. de C.V. de Factibilidad para Proyecto La Ilusión</w:t>
      </w:r>
      <w:r>
        <w:rPr>
          <w:color w:val="000000"/>
          <w:lang w:val="es-SV"/>
        </w:rPr>
        <w:t xml:space="preserve">, </w:t>
      </w:r>
      <w:r>
        <w:rPr>
          <w:b/>
          <w:color w:val="000000"/>
          <w:lang w:val="es-SV"/>
        </w:rPr>
        <w:t>EL CONSEJO SE DA POR ENTERADO</w:t>
      </w:r>
      <w:r w:rsidRPr="002C41A9">
        <w:rPr>
          <w:b/>
          <w:color w:val="000000"/>
          <w:lang w:val="es-SV"/>
        </w:rPr>
        <w:t>.</w:t>
      </w:r>
      <w:r>
        <w:rPr>
          <w:color w:val="000000"/>
          <w:lang w:val="es-SV"/>
        </w:rPr>
        <w:t xml:space="preserve">  </w:t>
      </w:r>
      <w:r w:rsidRPr="00B96F38">
        <w:rPr>
          <w:b/>
          <w:bCs/>
          <w:color w:val="000000"/>
          <w:lang w:val="es-SV"/>
        </w:rPr>
        <w:t>Punto VII</w:t>
      </w:r>
      <w:r>
        <w:rPr>
          <w:b/>
          <w:bCs/>
          <w:color w:val="000000"/>
          <w:lang w:val="es-SV"/>
        </w:rPr>
        <w:t>I</w:t>
      </w:r>
      <w:r w:rsidRPr="00E23669">
        <w:rPr>
          <w:b/>
          <w:color w:val="000000"/>
          <w:lang w:val="es-SV"/>
        </w:rPr>
        <w:t>.</w:t>
      </w:r>
      <w:r w:rsidRPr="00E23669">
        <w:rPr>
          <w:color w:val="000000"/>
          <w:lang w:val="es-SV"/>
        </w:rPr>
        <w:t xml:space="preserve"> </w:t>
      </w:r>
      <w:r>
        <w:rPr>
          <w:color w:val="000000"/>
          <w:lang w:val="es-SV"/>
        </w:rPr>
        <w:t xml:space="preserve"> </w:t>
      </w:r>
      <w:r>
        <w:rPr>
          <w:bCs/>
          <w:color w:val="000000"/>
          <w:lang w:val="es-SV"/>
        </w:rPr>
        <w:t>Autorización de Precios de Venta de Activos Extraordinarios</w:t>
      </w:r>
      <w:r>
        <w:rPr>
          <w:color w:val="000000"/>
          <w:lang w:val="es-SV"/>
        </w:rPr>
        <w:t xml:space="preserve">, </w:t>
      </w:r>
      <w:r>
        <w:rPr>
          <w:b/>
          <w:color w:val="000000"/>
          <w:lang w:val="es-SV"/>
        </w:rPr>
        <w:t>EL CONSEJO SE DA POR ENTERADO</w:t>
      </w:r>
      <w:r w:rsidRPr="002C41A9">
        <w:rPr>
          <w:b/>
          <w:color w:val="000000"/>
          <w:lang w:val="es-SV"/>
        </w:rPr>
        <w:t>.</w:t>
      </w:r>
      <w:r>
        <w:rPr>
          <w:color w:val="000000"/>
          <w:lang w:val="es-SV"/>
        </w:rPr>
        <w:t xml:space="preserve">  </w:t>
      </w:r>
      <w:r w:rsidRPr="00B96F38">
        <w:rPr>
          <w:b/>
          <w:bCs/>
          <w:color w:val="000000"/>
          <w:lang w:val="es-SV"/>
        </w:rPr>
        <w:t xml:space="preserve">Punto </w:t>
      </w:r>
      <w:r>
        <w:rPr>
          <w:b/>
          <w:bCs/>
          <w:color w:val="000000"/>
          <w:lang w:val="es-SV"/>
        </w:rPr>
        <w:t>I</w:t>
      </w:r>
      <w:r w:rsidRPr="00B96F38">
        <w:rPr>
          <w:b/>
          <w:bCs/>
          <w:color w:val="000000"/>
          <w:lang w:val="es-SV"/>
        </w:rPr>
        <w:t>X</w:t>
      </w:r>
      <w:r w:rsidRPr="001A5D63">
        <w:rPr>
          <w:b/>
          <w:bCs/>
          <w:color w:val="000000"/>
          <w:lang w:val="es-SV"/>
        </w:rPr>
        <w:t>.</w:t>
      </w:r>
      <w:r>
        <w:rPr>
          <w:color w:val="000000"/>
          <w:lang w:val="es-SV"/>
        </w:rPr>
        <w:t xml:space="preserve">  </w:t>
      </w:r>
      <w:r>
        <w:rPr>
          <w:bCs/>
          <w:color w:val="000000"/>
          <w:lang w:val="es-SV"/>
        </w:rPr>
        <w:t>Informe de Residencial Santa Lucía, Ilopango</w:t>
      </w:r>
      <w:r>
        <w:rPr>
          <w:color w:val="000000"/>
          <w:lang w:val="es-SV"/>
        </w:rPr>
        <w:t xml:space="preserve">, </w:t>
      </w:r>
      <w:r>
        <w:rPr>
          <w:b/>
          <w:color w:val="000000"/>
          <w:lang w:val="es-SV"/>
        </w:rPr>
        <w:t>EL CONSEJO SE DA POR ENTERADO</w:t>
      </w:r>
      <w:r w:rsidRPr="002C41A9">
        <w:rPr>
          <w:b/>
          <w:color w:val="000000"/>
          <w:lang w:val="es-SV"/>
        </w:rPr>
        <w:t>.</w:t>
      </w:r>
      <w:r>
        <w:rPr>
          <w:color w:val="000000"/>
          <w:lang w:val="es-SV"/>
        </w:rPr>
        <w:t xml:space="preserve"> </w:t>
      </w:r>
      <w:r w:rsidRPr="00B96F38">
        <w:rPr>
          <w:b/>
          <w:bCs/>
          <w:color w:val="000000"/>
          <w:lang w:val="es-SV"/>
        </w:rPr>
        <w:t>Punto X</w:t>
      </w:r>
      <w:r w:rsidRPr="001A5D63">
        <w:rPr>
          <w:b/>
          <w:bCs/>
          <w:color w:val="000000"/>
          <w:lang w:val="es-SV"/>
        </w:rPr>
        <w:t>.</w:t>
      </w:r>
      <w:r>
        <w:rPr>
          <w:color w:val="000000"/>
          <w:lang w:val="es-SV"/>
        </w:rPr>
        <w:t xml:space="preserve">  </w:t>
      </w:r>
      <w:r w:rsidRPr="00DF29BD">
        <w:rPr>
          <w:bCs/>
          <w:color w:val="000000"/>
          <w:lang w:val="es-SV"/>
        </w:rPr>
        <w:t>Informe de Estados Financieros al 30 de septiembre de 2022</w:t>
      </w:r>
      <w:r>
        <w:rPr>
          <w:bCs/>
          <w:color w:val="000000"/>
          <w:lang w:val="es-SV"/>
        </w:rPr>
        <w:t xml:space="preserve">, </w:t>
      </w:r>
      <w:r>
        <w:rPr>
          <w:b/>
          <w:color w:val="000000"/>
          <w:lang w:val="es-SV"/>
        </w:rPr>
        <w:t xml:space="preserve">EL CONSEJO SE DA POR ENTERADO. XI. </w:t>
      </w:r>
      <w:r>
        <w:rPr>
          <w:bCs/>
          <w:color w:val="000000"/>
          <w:lang w:val="es-SV"/>
        </w:rPr>
        <w:t xml:space="preserve">Transferencia Presupuestaria al mes de </w:t>
      </w:r>
      <w:proofErr w:type="gramStart"/>
      <w:r>
        <w:rPr>
          <w:bCs/>
          <w:color w:val="000000"/>
          <w:lang w:val="es-SV"/>
        </w:rPr>
        <w:t>Octubre</w:t>
      </w:r>
      <w:proofErr w:type="gramEnd"/>
      <w:r>
        <w:rPr>
          <w:bCs/>
          <w:color w:val="000000"/>
          <w:lang w:val="es-SV"/>
        </w:rPr>
        <w:t xml:space="preserve"> 2022</w:t>
      </w:r>
      <w:r>
        <w:rPr>
          <w:color w:val="000000"/>
          <w:lang w:val="es-SV"/>
        </w:rPr>
        <w:t xml:space="preserve">, </w:t>
      </w:r>
      <w:r>
        <w:rPr>
          <w:b/>
          <w:color w:val="000000"/>
          <w:lang w:val="es-SV"/>
        </w:rPr>
        <w:t>EL CONSEJO SE DA POR ENTERADO.</w:t>
      </w:r>
      <w:r>
        <w:rPr>
          <w:color w:val="000000"/>
          <w:lang w:val="es-SV"/>
        </w:rPr>
        <w:t xml:space="preserve"> </w:t>
      </w:r>
      <w:r>
        <w:rPr>
          <w:b/>
          <w:color w:val="000000"/>
          <w:lang w:val="es-SV"/>
        </w:rPr>
        <w:t xml:space="preserve">XII. </w:t>
      </w:r>
      <w:r>
        <w:rPr>
          <w:bCs/>
          <w:color w:val="000000"/>
          <w:lang w:val="es-SV"/>
        </w:rPr>
        <w:t>Informe de Prevención de Lavado de Activos y Financiamiento al Terrorismo Correspondiente al Tercer Trimestre 2022</w:t>
      </w:r>
      <w:r>
        <w:rPr>
          <w:color w:val="000000"/>
          <w:lang w:val="es-SV"/>
        </w:rPr>
        <w:t xml:space="preserve">, </w:t>
      </w:r>
      <w:r>
        <w:rPr>
          <w:b/>
          <w:color w:val="000000"/>
          <w:lang w:val="es-SV"/>
        </w:rPr>
        <w:t>EL CONSEJO SE DA POR ENTERADO</w:t>
      </w:r>
      <w:r w:rsidRPr="002C41A9">
        <w:rPr>
          <w:b/>
          <w:color w:val="000000"/>
          <w:lang w:val="es-SV"/>
        </w:rPr>
        <w:t>.</w:t>
      </w:r>
      <w:r>
        <w:rPr>
          <w:color w:val="000000"/>
          <w:lang w:val="es-SV"/>
        </w:rPr>
        <w:t xml:space="preserve"> </w:t>
      </w:r>
      <w:r>
        <w:rPr>
          <w:b/>
          <w:color w:val="000000"/>
          <w:lang w:val="es-SV"/>
        </w:rPr>
        <w:t xml:space="preserve">XIII. </w:t>
      </w:r>
      <w:r>
        <w:rPr>
          <w:bCs/>
          <w:color w:val="000000"/>
          <w:lang w:val="es-SV"/>
        </w:rPr>
        <w:t xml:space="preserve">Seguimiento al Plan de Trabajo de la Oficialía de Cumplimiento y Programa de Capacitación en el FSV a </w:t>
      </w:r>
      <w:proofErr w:type="gramStart"/>
      <w:r>
        <w:rPr>
          <w:bCs/>
          <w:color w:val="000000"/>
          <w:lang w:val="es-SV"/>
        </w:rPr>
        <w:t>Septiembre</w:t>
      </w:r>
      <w:proofErr w:type="gramEnd"/>
      <w:r>
        <w:rPr>
          <w:bCs/>
          <w:color w:val="000000"/>
          <w:lang w:val="es-SV"/>
        </w:rPr>
        <w:t xml:space="preserve"> 2022</w:t>
      </w:r>
      <w:r>
        <w:rPr>
          <w:color w:val="000000"/>
          <w:lang w:val="es-SV"/>
        </w:rPr>
        <w:t xml:space="preserve">, </w:t>
      </w:r>
      <w:r>
        <w:rPr>
          <w:b/>
          <w:color w:val="000000"/>
          <w:lang w:val="es-SV"/>
        </w:rPr>
        <w:t>EL CONSEJO SE DA POR ENTERADO</w:t>
      </w:r>
      <w:r w:rsidRPr="002C41A9">
        <w:rPr>
          <w:b/>
          <w:color w:val="000000"/>
          <w:lang w:val="es-SV"/>
        </w:rPr>
        <w:t>.</w:t>
      </w:r>
      <w:r>
        <w:rPr>
          <w:b/>
          <w:color w:val="000000"/>
          <w:lang w:val="es-SV"/>
        </w:rPr>
        <w:t xml:space="preserve"> XIV. </w:t>
      </w:r>
      <w:r>
        <w:rPr>
          <w:bCs/>
          <w:color w:val="000000"/>
          <w:lang w:val="es-SV"/>
        </w:rPr>
        <w:t xml:space="preserve">Plan de Trabajo de la Oficialía de Cumplimiento y </w:t>
      </w:r>
      <w:r>
        <w:rPr>
          <w:bCs/>
          <w:color w:val="000000"/>
          <w:lang w:val="es-SV"/>
        </w:rPr>
        <w:lastRenderedPageBreak/>
        <w:t>Programa de Capacitación al Personal del FSV correspondiente al 2023</w:t>
      </w:r>
      <w:r w:rsidRPr="00C00055">
        <w:rPr>
          <w:bCs/>
          <w:color w:val="000000"/>
          <w:lang w:val="es-SV"/>
        </w:rPr>
        <w:t>,</w:t>
      </w:r>
      <w:r>
        <w:rPr>
          <w:color w:val="000000"/>
          <w:lang w:val="es-SV"/>
        </w:rPr>
        <w:t xml:space="preserve"> </w:t>
      </w:r>
      <w:r>
        <w:rPr>
          <w:b/>
          <w:color w:val="000000"/>
          <w:lang w:val="es-SV"/>
        </w:rPr>
        <w:t>EL CONSEJO SE DA POR ENTERADO</w:t>
      </w:r>
      <w:r w:rsidRPr="002C41A9">
        <w:rPr>
          <w:b/>
          <w:color w:val="000000"/>
          <w:lang w:val="es-SV"/>
        </w:rPr>
        <w:t>.</w:t>
      </w:r>
      <w:r>
        <w:rPr>
          <w:b/>
          <w:color w:val="000000"/>
          <w:lang w:val="es-SV"/>
        </w:rPr>
        <w:t xml:space="preserve"> Punto </w:t>
      </w:r>
      <w:r w:rsidRPr="00DF29BD">
        <w:rPr>
          <w:b/>
          <w:color w:val="000000"/>
          <w:lang w:val="es-SV"/>
        </w:rPr>
        <w:t>XV.</w:t>
      </w:r>
      <w:r>
        <w:rPr>
          <w:bCs/>
          <w:color w:val="000000"/>
          <w:lang w:val="es-SV"/>
        </w:rPr>
        <w:t xml:space="preserve">  Revisión del Plan de Adecuación de las Normas Técnicas Para la Gestión de los Riesgos de Lavado de Dinero y de Activos, Financiación al Terrorismo y Financiación a la Proliferación de Armas de Destrucción Masiva Emitidas por el BCR, </w:t>
      </w:r>
      <w:r>
        <w:rPr>
          <w:b/>
          <w:color w:val="000000"/>
          <w:lang w:val="es-SV"/>
        </w:rPr>
        <w:t>EL CONSEJO SE DA POR ENTERADO</w:t>
      </w:r>
      <w:r w:rsidRPr="00B96F38">
        <w:rPr>
          <w:b/>
          <w:color w:val="000000"/>
          <w:lang w:val="es-SV"/>
        </w:rPr>
        <w:t>.</w:t>
      </w:r>
      <w:r>
        <w:rPr>
          <w:color w:val="000000"/>
          <w:lang w:val="es-SV"/>
        </w:rPr>
        <w:t xml:space="preserve"> </w:t>
      </w:r>
      <w:r w:rsidRPr="00B96F38">
        <w:rPr>
          <w:b/>
          <w:bCs/>
          <w:color w:val="000000"/>
          <w:lang w:val="es-SV"/>
        </w:rPr>
        <w:t>Punto X</w:t>
      </w:r>
      <w:r>
        <w:rPr>
          <w:b/>
          <w:bCs/>
          <w:color w:val="000000"/>
          <w:lang w:val="es-SV"/>
        </w:rPr>
        <w:t>VI</w:t>
      </w:r>
      <w:r w:rsidRPr="001A5D63">
        <w:rPr>
          <w:b/>
          <w:bCs/>
          <w:color w:val="000000"/>
          <w:lang w:val="es-SV"/>
        </w:rPr>
        <w:t>.</w:t>
      </w:r>
      <w:r>
        <w:rPr>
          <w:b/>
          <w:bCs/>
          <w:color w:val="000000"/>
          <w:lang w:val="es-SV"/>
        </w:rPr>
        <w:t xml:space="preserve"> </w:t>
      </w:r>
      <w:r w:rsidRPr="00C96610">
        <w:rPr>
          <w:bCs/>
          <w:color w:val="000000"/>
          <w:lang w:val="es-SV"/>
        </w:rPr>
        <w:t>Acuerdo de Resolución Sobre Información Reservada de Esta Sesión</w:t>
      </w:r>
      <w:r>
        <w:rPr>
          <w:color w:val="000000"/>
          <w:lang w:val="es-SV"/>
        </w:rPr>
        <w:t xml:space="preserve">, </w:t>
      </w:r>
      <w:r>
        <w:rPr>
          <w:b/>
          <w:color w:val="000000"/>
          <w:lang w:val="es-SV"/>
        </w:rPr>
        <w:t>EL CONSEJO SE DA POR ENTERADO</w:t>
      </w:r>
      <w:r w:rsidRPr="00B96F38">
        <w:rPr>
          <w:b/>
          <w:color w:val="000000"/>
          <w:lang w:val="es-SV"/>
        </w:rPr>
        <w:t>.</w:t>
      </w:r>
      <w:r>
        <w:rPr>
          <w:color w:val="000000"/>
          <w:lang w:val="es-SV"/>
        </w:rPr>
        <w:t xml:space="preserve"> </w:t>
      </w:r>
      <w:r w:rsidRPr="00E23669">
        <w:rPr>
          <w:b/>
          <w:bCs/>
          <w:lang w:val="es-SV"/>
        </w:rPr>
        <w:t xml:space="preserve">IV.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191</w:t>
      </w:r>
      <w:r w:rsidRPr="00E23669">
        <w:rPr>
          <w:b/>
          <w:bCs/>
          <w:lang w:val="es-SV"/>
        </w:rPr>
        <w:t>/202</w:t>
      </w:r>
      <w:r>
        <w:rPr>
          <w:b/>
          <w:bCs/>
          <w:lang w:val="es-SV"/>
        </w:rPr>
        <w:t>2</w:t>
      </w:r>
      <w:r w:rsidRPr="00E23669">
        <w:rPr>
          <w:b/>
          <w:bCs/>
          <w:lang w:val="es-SV"/>
        </w:rPr>
        <w:t xml:space="preserve"> DEL </w:t>
      </w:r>
      <w:r>
        <w:rPr>
          <w:b/>
          <w:bCs/>
          <w:lang w:val="es-SV"/>
        </w:rPr>
        <w:t>21 DE OCTUBRE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31 </w:t>
      </w:r>
      <w:r w:rsidRPr="004238A4">
        <w:rPr>
          <w:rFonts w:eastAsia="Arial"/>
          <w:b/>
        </w:rPr>
        <w:t>solicitudes de crédito por un monto de</w:t>
      </w:r>
      <w:r>
        <w:rPr>
          <w:rFonts w:eastAsia="Arial"/>
          <w:b/>
        </w:rPr>
        <w:t xml:space="preserve"> $494.109.80</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192</w:t>
      </w:r>
      <w:r w:rsidRPr="00E23669">
        <w:rPr>
          <w:b/>
          <w:bCs/>
          <w:lang w:val="es-SV"/>
        </w:rPr>
        <w:t>/202</w:t>
      </w:r>
      <w:r>
        <w:rPr>
          <w:b/>
          <w:bCs/>
          <w:lang w:val="es-SV"/>
        </w:rPr>
        <w:t>2</w:t>
      </w:r>
      <w:r w:rsidRPr="00E23669">
        <w:rPr>
          <w:b/>
          <w:bCs/>
          <w:lang w:val="es-SV"/>
        </w:rPr>
        <w:t xml:space="preserve"> DEL </w:t>
      </w:r>
      <w:r>
        <w:rPr>
          <w:b/>
          <w:bCs/>
          <w:lang w:val="es-SV"/>
        </w:rPr>
        <w:t>24 DE OCTUBRE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30 </w:t>
      </w:r>
      <w:r w:rsidRPr="004238A4">
        <w:rPr>
          <w:rFonts w:eastAsia="Arial"/>
          <w:b/>
        </w:rPr>
        <w:t>solicitudes de crédito por un monto de $</w:t>
      </w:r>
      <w:r>
        <w:rPr>
          <w:rFonts w:eastAsia="Arial"/>
          <w:b/>
        </w:rPr>
        <w:t>664,626.38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Pr>
          <w:b/>
          <w:bCs/>
          <w:lang w:val="es-SV"/>
        </w:rPr>
        <w:t>I</w:t>
      </w:r>
      <w:r w:rsidRPr="00E23669">
        <w:rPr>
          <w:b/>
          <w:bCs/>
          <w:lang w:val="es-SV"/>
        </w:rPr>
        <w:t>.</w:t>
      </w:r>
      <w:r>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193</w:t>
      </w:r>
      <w:r w:rsidRPr="00E23669">
        <w:rPr>
          <w:b/>
          <w:bCs/>
          <w:lang w:val="es-SV"/>
        </w:rPr>
        <w:t>/202</w:t>
      </w:r>
      <w:r>
        <w:rPr>
          <w:b/>
          <w:bCs/>
          <w:lang w:val="es-SV"/>
        </w:rPr>
        <w:t>2</w:t>
      </w:r>
      <w:r w:rsidRPr="00E23669">
        <w:rPr>
          <w:b/>
          <w:bCs/>
          <w:lang w:val="es-SV"/>
        </w:rPr>
        <w:t xml:space="preserve"> DEL </w:t>
      </w:r>
      <w:r>
        <w:rPr>
          <w:b/>
          <w:bCs/>
          <w:lang w:val="es-SV"/>
        </w:rPr>
        <w:t>25 DE OCTUBRE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21 </w:t>
      </w:r>
      <w:r w:rsidRPr="004238A4">
        <w:rPr>
          <w:rFonts w:eastAsia="Arial"/>
          <w:b/>
        </w:rPr>
        <w:t>solicitudes de crédito por un monto de $</w:t>
      </w:r>
      <w:r>
        <w:rPr>
          <w:rFonts w:eastAsia="Arial"/>
          <w:b/>
        </w:rPr>
        <w:t>342,005.79</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Pr>
          <w:b/>
          <w:bCs/>
          <w:lang w:val="es-SV"/>
        </w:rPr>
        <w:t>II</w:t>
      </w:r>
      <w:r w:rsidRPr="00E23669">
        <w:rPr>
          <w:b/>
          <w:bCs/>
          <w:lang w:val="es-SV"/>
        </w:rPr>
        <w:t>.</w:t>
      </w:r>
      <w:r>
        <w:rPr>
          <w:b/>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194</w:t>
      </w:r>
      <w:r w:rsidRPr="00E23669">
        <w:rPr>
          <w:b/>
          <w:bCs/>
          <w:lang w:val="es-SV"/>
        </w:rPr>
        <w:t>/202</w:t>
      </w:r>
      <w:r>
        <w:rPr>
          <w:b/>
          <w:bCs/>
          <w:lang w:val="es-SV"/>
        </w:rPr>
        <w:t>2</w:t>
      </w:r>
      <w:r w:rsidRPr="00E23669">
        <w:rPr>
          <w:b/>
          <w:bCs/>
          <w:lang w:val="es-SV"/>
        </w:rPr>
        <w:t xml:space="preserve"> DEL </w:t>
      </w:r>
      <w:r>
        <w:rPr>
          <w:b/>
          <w:bCs/>
          <w:lang w:val="es-SV"/>
        </w:rPr>
        <w:t>26 DE OCTUBRE</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xml:space="preserve">. Después de haber leído y analizado </w:t>
      </w:r>
      <w:r w:rsidRPr="00E23669">
        <w:rPr>
          <w:color w:val="000000"/>
          <w:lang w:val="es-SV"/>
        </w:rPr>
        <w:lastRenderedPageBreak/>
        <w:t>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31 </w:t>
      </w:r>
      <w:r w:rsidRPr="004238A4">
        <w:rPr>
          <w:rFonts w:eastAsia="Arial"/>
          <w:b/>
        </w:rPr>
        <w:t>solicitudes de crédito por un monto de $</w:t>
      </w:r>
      <w:r>
        <w:rPr>
          <w:rFonts w:eastAsia="Arial"/>
          <w:b/>
        </w:rPr>
        <w:t>516,722.39</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VI</w:t>
      </w:r>
      <w:r>
        <w:rPr>
          <w:b/>
          <w:bCs/>
          <w:lang w:val="es-SV"/>
        </w:rPr>
        <w:t>II</w:t>
      </w:r>
      <w:r w:rsidRPr="00E23669">
        <w:rPr>
          <w:b/>
          <w:bCs/>
          <w:lang w:val="es-SV"/>
        </w:rPr>
        <w:t>.</w:t>
      </w:r>
      <w:r>
        <w:rPr>
          <w:b/>
          <w:bCs/>
          <w:lang w:val="es-SV"/>
        </w:rPr>
        <w:t xml:space="preserve"> </w:t>
      </w:r>
      <w:r>
        <w:rPr>
          <w:b/>
          <w:color w:val="000000"/>
          <w:lang w:val="es-SV"/>
        </w:rPr>
        <w:t xml:space="preserve">GESTIÓN Y RESPUESTA SOBRE SOLICITUDES ENVIADAS A LA ADMINISTRACIÓN. En el presente punto se conoció sobre las solicitudes realizadas y el seguimiento de estas.  IX. </w:t>
      </w:r>
      <w:r w:rsidRPr="00E23669">
        <w:rPr>
          <w:b/>
          <w:color w:val="000000"/>
          <w:lang w:val="es-SV"/>
        </w:rPr>
        <w:t>ACUERDO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w:t>
      </w:r>
      <w:r>
        <w:rPr>
          <w:b/>
          <w:bCs/>
          <w:lang w:val="es-SV"/>
        </w:rPr>
        <w:t>indica</w:t>
      </w:r>
      <w:r w:rsidRPr="00E23669">
        <w:rPr>
          <w:b/>
          <w:bCs/>
          <w:lang w:val="es-SV"/>
        </w:rPr>
        <w:t xml:space="preserve"> que </w:t>
      </w:r>
      <w:r>
        <w:rPr>
          <w:b/>
          <w:bCs/>
          <w:lang w:val="es-SV"/>
        </w:rPr>
        <w:t xml:space="preserve">en </w:t>
      </w:r>
      <w:r w:rsidRPr="00E23669">
        <w:rPr>
          <w:b/>
          <w:bCs/>
          <w:lang w:val="es-SV"/>
        </w:rPr>
        <w:t xml:space="preserve">la presente </w:t>
      </w:r>
      <w:r>
        <w:rPr>
          <w:b/>
          <w:bCs/>
          <w:lang w:val="es-SV"/>
        </w:rPr>
        <w:t>Sesión</w:t>
      </w:r>
      <w:r w:rsidRPr="00E23669">
        <w:rPr>
          <w:b/>
          <w:bCs/>
          <w:lang w:val="es-SV"/>
        </w:rPr>
        <w:t xml:space="preserve"> no hay </w:t>
      </w:r>
      <w:r>
        <w:rPr>
          <w:b/>
          <w:bCs/>
          <w:lang w:val="es-SV"/>
        </w:rPr>
        <w:t xml:space="preserve">acuerdos de información </w:t>
      </w:r>
      <w:r w:rsidRPr="00E23669">
        <w:rPr>
          <w:b/>
          <w:bCs/>
          <w:lang w:val="es-SV"/>
        </w:rPr>
        <w:t>reserva</w:t>
      </w:r>
      <w:r>
        <w:rPr>
          <w:b/>
          <w:bCs/>
          <w:lang w:val="es-SV"/>
        </w:rPr>
        <w:t>da</w:t>
      </w:r>
      <w:r>
        <w:rPr>
          <w:b/>
          <w:color w:val="000000"/>
        </w:rPr>
        <w:t xml:space="preserve">. </w:t>
      </w:r>
      <w:r>
        <w:rPr>
          <w:b/>
          <w:bCs/>
          <w:lang w:val="es-SV"/>
        </w:rPr>
        <w:t>X. CORRESPONDENCIA RECIBIDA. Se recibió Memorándum referencia G.T. 0070/2022, de fecha 05 de diciembre de 2022, dirigido a Licenciada Bertha Alicia Santacruz de Escobar, Presidenta del Consejo de Vigilancia, suscrito por el Ingeniero Carlos Mario Rivas Granados, Gerente Técnico, en el que informa que en el mes de noviembre del presente año, la Junta Directiva del Fondo Social para la Vivienda,  no otorgó Factibilidades de Financiamiento de Crédito a Largo Plazo. XI. VARIOS. No hubo puntos que tratar.</w:t>
      </w:r>
      <w:r w:rsidRPr="00E23669">
        <w:rPr>
          <w:lang w:val="es-SV"/>
        </w:rPr>
        <w:t xml:space="preserve"> </w:t>
      </w:r>
      <w:r w:rsidRPr="00D421BD">
        <w:rPr>
          <w:lang w:val="es-SV"/>
        </w:rPr>
        <w:t xml:space="preserve">La Presidenta del Consejo convoca para la próxima reunión el día </w:t>
      </w:r>
      <w:r>
        <w:rPr>
          <w:lang w:val="es-SV"/>
        </w:rPr>
        <w:t xml:space="preserve">14 de diciembre </w:t>
      </w:r>
      <w:r w:rsidRPr="00D421BD">
        <w:rPr>
          <w:lang w:val="es-SV"/>
        </w:rPr>
        <w:t xml:space="preserve">del año 2022, a las </w:t>
      </w:r>
      <w:r>
        <w:rPr>
          <w:lang w:val="es-SV"/>
        </w:rPr>
        <w:t>once</w:t>
      </w:r>
      <w:r w:rsidRPr="00D421BD">
        <w:rPr>
          <w:lang w:val="es-SV"/>
        </w:rPr>
        <w:t xml:space="preserve"> horas a realizarse </w:t>
      </w:r>
      <w:r w:rsidRPr="00812CF0">
        <w:rPr>
          <w:lang w:val="es-SV"/>
        </w:rPr>
        <w:t xml:space="preserve">en forma virtual vía </w:t>
      </w:r>
      <w:proofErr w:type="spellStart"/>
      <w:r w:rsidRPr="00812CF0">
        <w:rPr>
          <w:lang w:val="es-SV"/>
        </w:rPr>
        <w:t>teams</w:t>
      </w:r>
      <w:proofErr w:type="spellEnd"/>
      <w:r w:rsidRPr="00812CF0">
        <w:rPr>
          <w:lang w:val="es-SV"/>
        </w:rPr>
        <w:t>.</w:t>
      </w:r>
      <w:r w:rsidRPr="00812CF0">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once </w:t>
      </w:r>
      <w:r w:rsidRPr="00E23669">
        <w:rPr>
          <w:lang w:val="es-SV"/>
        </w:rPr>
        <w:t>horas</w:t>
      </w:r>
      <w:r>
        <w:rPr>
          <w:lang w:val="es-SV"/>
        </w:rPr>
        <w:t xml:space="preserve"> con diecinueve minutos</w:t>
      </w:r>
      <w:r w:rsidRPr="00E23669">
        <w:rPr>
          <w:lang w:val="es-SV"/>
        </w:rPr>
        <w:t>, ratificamos su contenido y firmamos.</w:t>
      </w:r>
    </w:p>
    <w:p w14:paraId="0DE088F7" w14:textId="77777777" w:rsidR="00401752" w:rsidRPr="00E23669" w:rsidRDefault="00401752" w:rsidP="00401752">
      <w:pPr>
        <w:spacing w:line="360" w:lineRule="auto"/>
        <w:jc w:val="both"/>
        <w:rPr>
          <w:sz w:val="22"/>
          <w:lang w:val="es-SV"/>
        </w:rPr>
      </w:pPr>
    </w:p>
    <w:p w14:paraId="79F32BCA" w14:textId="77777777" w:rsidR="00401752" w:rsidRPr="00E23669" w:rsidRDefault="00401752" w:rsidP="00401752">
      <w:pPr>
        <w:spacing w:line="360" w:lineRule="auto"/>
        <w:jc w:val="both"/>
        <w:rPr>
          <w:sz w:val="22"/>
          <w:lang w:val="es-SV"/>
        </w:rPr>
      </w:pPr>
    </w:p>
    <w:p w14:paraId="7A147FEE" w14:textId="77777777" w:rsidR="0013404D" w:rsidRPr="005574F9" w:rsidRDefault="0013404D" w:rsidP="0013404D">
      <w:pPr>
        <w:jc w:val="both"/>
        <w:rPr>
          <w:b/>
        </w:rPr>
      </w:pPr>
      <w:bookmarkStart w:id="0" w:name="_Hlk121401195"/>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Jesús Amado Campos Sánchez y Manuel Antonio García Mancía.</w:t>
      </w:r>
    </w:p>
    <w:bookmarkEnd w:id="0"/>
    <w:p w14:paraId="550A05CF" w14:textId="77777777" w:rsidR="002E5998" w:rsidRDefault="002E5998"/>
    <w:sectPr w:rsidR="002E5998">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106F2" w14:textId="77777777" w:rsidR="0013404D" w:rsidRDefault="0013404D" w:rsidP="0013404D">
      <w:r>
        <w:separator/>
      </w:r>
    </w:p>
  </w:endnote>
  <w:endnote w:type="continuationSeparator" w:id="0">
    <w:p w14:paraId="3EB54B5E" w14:textId="77777777" w:rsidR="0013404D" w:rsidRDefault="0013404D" w:rsidP="0013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26C6B" w14:textId="77777777" w:rsidR="0013404D" w:rsidRDefault="0013404D" w:rsidP="0013404D">
      <w:r>
        <w:separator/>
      </w:r>
    </w:p>
  </w:footnote>
  <w:footnote w:type="continuationSeparator" w:id="0">
    <w:p w14:paraId="7842114D" w14:textId="77777777" w:rsidR="0013404D" w:rsidRDefault="0013404D" w:rsidP="00134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5830" w14:textId="77777777" w:rsidR="0013404D" w:rsidRPr="000843BF" w:rsidRDefault="0013404D" w:rsidP="0013404D">
    <w:pP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3567164F" w14:textId="77777777" w:rsidR="0013404D" w:rsidRPr="000843BF" w:rsidRDefault="0013404D" w:rsidP="0013404D">
    <w:pP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537C8B3E" w14:textId="77777777" w:rsidR="0013404D" w:rsidRDefault="001340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52"/>
    <w:rsid w:val="0013404D"/>
    <w:rsid w:val="002E5998"/>
    <w:rsid w:val="004017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234D"/>
  <w15:chartTrackingRefBased/>
  <w15:docId w15:val="{17F8442C-8114-4AA4-ADBD-EC069C43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5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04D"/>
    <w:pPr>
      <w:tabs>
        <w:tab w:val="center" w:pos="4419"/>
        <w:tab w:val="right" w:pos="8838"/>
      </w:tabs>
    </w:pPr>
  </w:style>
  <w:style w:type="character" w:customStyle="1" w:styleId="EncabezadoCar">
    <w:name w:val="Encabezado Car"/>
    <w:basedOn w:val="Fuentedeprrafopredeter"/>
    <w:link w:val="Encabezado"/>
    <w:uiPriority w:val="99"/>
    <w:rsid w:val="0013404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3404D"/>
    <w:pPr>
      <w:tabs>
        <w:tab w:val="center" w:pos="4419"/>
        <w:tab w:val="right" w:pos="8838"/>
      </w:tabs>
    </w:pPr>
  </w:style>
  <w:style w:type="character" w:customStyle="1" w:styleId="PiedepginaCar">
    <w:name w:val="Pie de página Car"/>
    <w:basedOn w:val="Fuentedeprrafopredeter"/>
    <w:link w:val="Piedepgina"/>
    <w:uiPriority w:val="99"/>
    <w:rsid w:val="0013404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1432</Words>
  <Characters>7879</Characters>
  <Application>Microsoft Office Word</Application>
  <DocSecurity>0</DocSecurity>
  <Lines>65</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2023-01-16T18:06:00Z</dcterms:created>
  <dcterms:modified xsi:type="dcterms:W3CDTF">2023-01-16T18:39:00Z</dcterms:modified>
</cp:coreProperties>
</file>