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5F6" w14:textId="789E8A98" w:rsidR="00500975" w:rsidRPr="00EC3503" w:rsidRDefault="00500975" w:rsidP="00500975">
      <w:pPr>
        <w:spacing w:line="360" w:lineRule="auto"/>
        <w:jc w:val="both"/>
        <w:rPr>
          <w:bCs/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39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</w:t>
      </w:r>
      <w:r w:rsidRPr="009276F4">
        <w:rPr>
          <w:lang w:val="es-SV"/>
        </w:rPr>
        <w:t>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3 </w:t>
      </w:r>
      <w:r w:rsidRPr="00E23669">
        <w:rPr>
          <w:lang w:val="es-SV"/>
        </w:rPr>
        <w:t>de</w:t>
      </w:r>
      <w:r>
        <w:rPr>
          <w:lang w:val="es-SV"/>
        </w:rPr>
        <w:t xml:space="preserve"> noviembre </w:t>
      </w:r>
      <w:r w:rsidRPr="00E23669">
        <w:rPr>
          <w:lang w:val="es-SV"/>
        </w:rPr>
        <w:t>del año 202</w:t>
      </w:r>
      <w:r>
        <w:rPr>
          <w:lang w:val="es-SV"/>
        </w:rPr>
        <w:t>2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comprobada la asistencia del Consejo</w:t>
      </w:r>
      <w:r>
        <w:rPr>
          <w:lang w:val="es-SV"/>
        </w:rPr>
        <w:t xml:space="preserve">, 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38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</w:t>
      </w:r>
      <w:r w:rsidRPr="00E5374A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II</w:t>
      </w:r>
      <w:r w:rsidRPr="00E5374A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>
        <w:rPr>
          <w:bCs/>
          <w:lang w:val="es-SV"/>
        </w:rPr>
        <w:t xml:space="preserve">Gestión y Respuesta sobre Solicitudes Enviadas a la Administración.  </w:t>
      </w:r>
      <w:r w:rsidRPr="00BC7071">
        <w:rPr>
          <w:b/>
          <w:lang w:val="es-SV"/>
        </w:rPr>
        <w:t>VIII.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I</w:t>
      </w:r>
      <w:r w:rsidRPr="00023526">
        <w:rPr>
          <w:b/>
          <w:bCs/>
          <w:lang w:val="es-SV"/>
        </w:rPr>
        <w:t>X.</w:t>
      </w:r>
      <w:r>
        <w:rPr>
          <w:lang w:val="es-SV"/>
        </w:rPr>
        <w:t xml:space="preserve"> Correspondencia Recibida. </w:t>
      </w:r>
      <w:r w:rsidRPr="000D0063">
        <w:rPr>
          <w:b/>
          <w:bCs/>
          <w:lang w:val="es-SV"/>
        </w:rPr>
        <w:t>X.</w:t>
      </w:r>
      <w:r>
        <w:rPr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38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, de fecha </w:t>
      </w:r>
      <w:r>
        <w:rPr>
          <w:lang w:val="es-SV"/>
        </w:rPr>
        <w:t>26 de octubre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2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SEPTIEMBRE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anterior;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D93464">
        <w:rPr>
          <w:color w:val="000000"/>
          <w:lang w:val="es-SV"/>
        </w:rPr>
        <w:t>In</w:t>
      </w:r>
      <w:r>
        <w:rPr>
          <w:color w:val="000000"/>
          <w:lang w:val="es-SV"/>
        </w:rPr>
        <w:t>forme de la Cartera Hipotecaria del FSV al mes de agosto de 2022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Actualización del Instructivo para el Otorgamiento de Créditos Hipotecarios al Personal;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Solicitud de Expresión de Interés y Términos de Referencia para la Selección de Lista Corta de Firmas Consultoras del Concurso Público Internacional para Contratar Consultoría “Monitoreo y Evaluación de la Pobreza en el Marco del Programa de Vivienda </w:t>
      </w:r>
      <w:r>
        <w:rPr>
          <w:color w:val="000000"/>
          <w:lang w:val="es-SV"/>
        </w:rPr>
        <w:lastRenderedPageBreak/>
        <w:t xml:space="preserve">y Vida Digna (PROVIDA)”;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1B7D54">
        <w:rPr>
          <w:bCs/>
          <w:color w:val="000000"/>
          <w:lang w:val="es-SV"/>
        </w:rPr>
        <w:t xml:space="preserve">Términos de </w:t>
      </w:r>
      <w:r>
        <w:rPr>
          <w:bCs/>
          <w:color w:val="000000"/>
          <w:lang w:val="es-SV"/>
        </w:rPr>
        <w:t>R</w:t>
      </w:r>
      <w:r w:rsidRPr="001B7D54">
        <w:rPr>
          <w:bCs/>
          <w:color w:val="000000"/>
          <w:lang w:val="es-SV"/>
        </w:rPr>
        <w:t>eferencia</w:t>
      </w:r>
      <w:r>
        <w:rPr>
          <w:bCs/>
          <w:color w:val="000000"/>
          <w:lang w:val="es-SV"/>
        </w:rPr>
        <w:t xml:space="preserve"> del Proceso Libre Gestión No. FSV-252/2022 “Servicios de Auditoría Externa para el Ejercicio 2023”; </w:t>
      </w:r>
      <w:r w:rsidRPr="0098523C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Informe de Avance del Plan de Modernización de Infraestructura FSV – Parte II; </w:t>
      </w:r>
      <w:r w:rsidRPr="0098523C"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Solicitud para Dejar sin Efecto la Autorización de Pago de Alquiler Emergente a Favor de </w:t>
      </w:r>
      <w:r w:rsidR="00F60F8F">
        <w:rPr>
          <w:bCs/>
          <w:color w:val="000000"/>
          <w:lang w:val="es-SV"/>
        </w:rPr>
        <w:t xml:space="preserve">la Señora </w:t>
      </w:r>
      <w:r w:rsidR="00D66BBC">
        <w:rPr>
          <w:bCs/>
          <w:color w:val="000000"/>
          <w:lang w:val="es-SV"/>
        </w:rPr>
        <w:t>____________________________________________</w:t>
      </w:r>
      <w:bookmarkStart w:id="0" w:name="_Hlk31384192"/>
      <w:r w:rsidR="00EC3503">
        <w:rPr>
          <w:bCs/>
          <w:color w:val="000000"/>
          <w:lang w:val="es-SV"/>
        </w:rPr>
        <w:t xml:space="preserve"> </w:t>
      </w:r>
      <w:r w:rsidR="00EC3503" w:rsidRPr="00EC3503">
        <w:rPr>
          <w:b/>
          <w:i/>
          <w:iCs/>
          <w:color w:val="FF0000"/>
          <w:sz w:val="22"/>
          <w:szCs w:val="22"/>
          <w:lang w:val="es-SV"/>
        </w:rPr>
        <w:t>(</w:t>
      </w:r>
      <w:r w:rsidR="00EC3503" w:rsidRPr="00EC3503">
        <w:rPr>
          <w:b/>
          <w:i/>
          <w:iCs/>
          <w:color w:val="FF0000"/>
          <w:sz w:val="22"/>
          <w:szCs w:val="22"/>
          <w:lang w:val="es-SV"/>
        </w:rPr>
        <w:t xml:space="preserve">Supresión de información confidencial, conforme a lo dispuesto en el art. 24 </w:t>
      </w:r>
      <w:proofErr w:type="spellStart"/>
      <w:r w:rsidR="00EC3503" w:rsidRPr="00EC3503">
        <w:rPr>
          <w:b/>
          <w:i/>
          <w:iCs/>
          <w:color w:val="FF0000"/>
          <w:sz w:val="22"/>
          <w:szCs w:val="22"/>
          <w:lang w:val="es-SV"/>
        </w:rPr>
        <w:t>lit.</w:t>
      </w:r>
      <w:proofErr w:type="spellEnd"/>
      <w:r w:rsidR="00EC3503" w:rsidRPr="00EC3503">
        <w:rPr>
          <w:b/>
          <w:i/>
          <w:iCs/>
          <w:color w:val="FF0000"/>
          <w:sz w:val="22"/>
          <w:szCs w:val="22"/>
          <w:lang w:val="es-SV"/>
        </w:rPr>
        <w:t xml:space="preserve"> </w:t>
      </w:r>
      <w:r w:rsidR="00EC3503" w:rsidRPr="00EC3503">
        <w:rPr>
          <w:b/>
          <w:i/>
          <w:iCs/>
          <w:color w:val="FF0000"/>
          <w:sz w:val="22"/>
          <w:szCs w:val="22"/>
          <w:lang w:val="es-SV"/>
        </w:rPr>
        <w:t>c</w:t>
      </w:r>
      <w:r w:rsidR="00EC3503" w:rsidRPr="00EC3503">
        <w:rPr>
          <w:b/>
          <w:i/>
          <w:iCs/>
          <w:color w:val="FF0000"/>
          <w:sz w:val="22"/>
          <w:szCs w:val="22"/>
          <w:lang w:val="es-SV"/>
        </w:rPr>
        <w:t>) LAIP</w:t>
      </w:r>
      <w:r w:rsidR="00EC3503" w:rsidRPr="00EC3503">
        <w:rPr>
          <w:b/>
          <w:i/>
          <w:iCs/>
          <w:color w:val="FF0000"/>
          <w:sz w:val="22"/>
          <w:szCs w:val="22"/>
          <w:lang w:val="es-SV"/>
        </w:rPr>
        <w:t>)</w:t>
      </w:r>
      <w:bookmarkEnd w:id="0"/>
      <w:r w:rsidR="00EC3503">
        <w:rPr>
          <w:bCs/>
          <w:color w:val="000000"/>
          <w:lang w:val="es-SV"/>
        </w:rPr>
        <w:t xml:space="preserve"> </w:t>
      </w:r>
      <w:r w:rsidRPr="001A5D63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Autorización de Misión Oficial a Washington para </w:t>
      </w:r>
      <w:proofErr w:type="gramStart"/>
      <w:r>
        <w:rPr>
          <w:bCs/>
          <w:color w:val="000000"/>
          <w:lang w:val="es-SV"/>
        </w:rPr>
        <w:t>Jefa</w:t>
      </w:r>
      <w:proofErr w:type="gramEnd"/>
      <w:r>
        <w:rPr>
          <w:bCs/>
          <w:color w:val="000000"/>
          <w:lang w:val="es-SV"/>
        </w:rPr>
        <w:t xml:space="preserve"> de Unidad de Comunicaciones y Publicidad; </w:t>
      </w:r>
      <w:r w:rsidRPr="001A5D63">
        <w:rPr>
          <w:b/>
          <w:color w:val="000000"/>
          <w:lang w:val="es-SV"/>
        </w:rPr>
        <w:t>XI.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 xml:space="preserve">solicitudes de crédito por un monto de </w:t>
      </w:r>
      <w:r w:rsidRPr="00300EDD">
        <w:rPr>
          <w:rFonts w:eastAsia="Arial"/>
          <w:b/>
        </w:rPr>
        <w:t>$</w:t>
      </w:r>
      <w:r>
        <w:rPr>
          <w:rFonts w:eastAsia="Arial"/>
          <w:b/>
        </w:rPr>
        <w:t>698,477.89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EA7EA0">
        <w:rPr>
          <w:bCs/>
          <w:color w:val="000000"/>
          <w:lang w:val="es-SV"/>
        </w:rPr>
        <w:t>In</w:t>
      </w:r>
      <w:r>
        <w:rPr>
          <w:bCs/>
          <w:color w:val="000000"/>
          <w:lang w:val="es-SV"/>
        </w:rPr>
        <w:t xml:space="preserve">forme de la Cartera Hipotecaria del FSV al Mes de </w:t>
      </w:r>
      <w:proofErr w:type="gramStart"/>
      <w:r>
        <w:rPr>
          <w:bCs/>
          <w:color w:val="000000"/>
          <w:lang w:val="es-SV"/>
        </w:rPr>
        <w:t>Agosto</w:t>
      </w:r>
      <w:proofErr w:type="gramEnd"/>
      <w:r>
        <w:rPr>
          <w:bCs/>
          <w:color w:val="000000"/>
          <w:lang w:val="es-SV"/>
        </w:rPr>
        <w:t xml:space="preserve"> de 2022</w:t>
      </w:r>
      <w:r w:rsidRPr="001A5D63"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3E1731">
        <w:rPr>
          <w:b/>
          <w:color w:val="000000"/>
          <w:lang w:val="es-SV"/>
        </w:rPr>
        <w:t>V.</w:t>
      </w:r>
      <w:r w:rsidRPr="002F4DA9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EA7EA0">
        <w:rPr>
          <w:bCs/>
          <w:color w:val="000000"/>
          <w:lang w:val="es-SV"/>
        </w:rPr>
        <w:t>A</w:t>
      </w:r>
      <w:r>
        <w:rPr>
          <w:bCs/>
          <w:color w:val="000000"/>
          <w:lang w:val="es-SV"/>
        </w:rPr>
        <w:t>ctualización del Instructivo para el Otorgamiento de Créditos Hipotecarios al Personal</w:t>
      </w:r>
      <w:r w:rsidRPr="008877FA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ENTERADO.</w:t>
      </w:r>
      <w:r w:rsidRPr="00B74FC3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>Punto V</w:t>
      </w:r>
      <w:r>
        <w:rPr>
          <w:b/>
          <w:color w:val="000000"/>
          <w:lang w:val="es-SV"/>
        </w:rPr>
        <w:t>I</w:t>
      </w:r>
      <w:r>
        <w:rPr>
          <w:bCs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Solicitud de Expresión de Interés y Términos de Referencia para la Selección de Lista Corta de Firmas Consultoras del Concurso Público Internacional para Contratar Consultoría “Monitoreo y Evaluación de la Pobreza en el Marco del Programa de Vivienda y Vida Digna (PROVIDA)”,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VII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Términos de Referencia del Proceso Libre Gestión No. FSV-252/2022 “Servicios de Auditoría Externa para el Ejercicio 2023”,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>Punto VII</w:t>
      </w:r>
      <w:r>
        <w:rPr>
          <w:b/>
          <w:bCs/>
          <w:color w:val="000000"/>
          <w:lang w:val="es-SV"/>
        </w:rPr>
        <w:t>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de Avance del Plan de Modernización de Infraestructura FSV – Parte II,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I</w:t>
      </w:r>
      <w:r w:rsidRPr="00B96F38">
        <w:rPr>
          <w:b/>
          <w:bCs/>
          <w:color w:val="000000"/>
          <w:lang w:val="es-SV"/>
        </w:rPr>
        <w:t>X</w:t>
      </w:r>
      <w:r w:rsidRPr="001A5D63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Solicitud para Dejar sin Efecto la Autorización de Pago de Alquiler Emergente a Favor de la Señora </w:t>
      </w:r>
      <w:r w:rsidR="00E17CB2">
        <w:rPr>
          <w:color w:val="000000"/>
          <w:lang w:val="es-SV"/>
        </w:rPr>
        <w:t>__________________________________</w:t>
      </w:r>
      <w:proofErr w:type="gramStart"/>
      <w:r w:rsidR="00E17CB2">
        <w:rPr>
          <w:color w:val="000000"/>
          <w:lang w:val="es-SV"/>
        </w:rPr>
        <w:t>_</w:t>
      </w:r>
      <w:r w:rsidR="00EC3503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</w:t>
      </w:r>
      <w:proofErr w:type="gramEnd"/>
      <w:r>
        <w:rPr>
          <w:b/>
          <w:color w:val="000000"/>
          <w:lang w:val="es-SV"/>
        </w:rPr>
        <w:t xml:space="preserve"> CONSEJO SE DA POR ENTERADO.</w:t>
      </w:r>
      <w:r>
        <w:rPr>
          <w:color w:val="000000"/>
          <w:lang w:val="es-SV"/>
        </w:rPr>
        <w:t xml:space="preserve"> </w:t>
      </w:r>
      <w:r w:rsidR="00EC3503" w:rsidRPr="00EC3503">
        <w:rPr>
          <w:b/>
          <w:i/>
          <w:iCs/>
          <w:color w:val="FF0000"/>
          <w:sz w:val="22"/>
          <w:szCs w:val="22"/>
          <w:lang w:val="es-SV"/>
        </w:rPr>
        <w:t xml:space="preserve">(Supresión de información confidencial, conforme a lo dispuesto en el art. 24 </w:t>
      </w:r>
      <w:proofErr w:type="spellStart"/>
      <w:r w:rsidR="00EC3503" w:rsidRPr="00EC3503">
        <w:rPr>
          <w:b/>
          <w:i/>
          <w:iCs/>
          <w:color w:val="FF0000"/>
          <w:sz w:val="22"/>
          <w:szCs w:val="22"/>
          <w:lang w:val="es-SV"/>
        </w:rPr>
        <w:t>lit.</w:t>
      </w:r>
      <w:proofErr w:type="spellEnd"/>
      <w:r w:rsidR="00EC3503" w:rsidRPr="00EC3503">
        <w:rPr>
          <w:b/>
          <w:i/>
          <w:iCs/>
          <w:color w:val="FF0000"/>
          <w:sz w:val="22"/>
          <w:szCs w:val="22"/>
          <w:lang w:val="es-SV"/>
        </w:rPr>
        <w:t xml:space="preserve"> c) LAIP)</w:t>
      </w:r>
      <w:r w:rsidR="00EC3503">
        <w:rPr>
          <w:b/>
          <w:i/>
          <w:iCs/>
          <w:color w:val="FF0000"/>
          <w:sz w:val="22"/>
          <w:szCs w:val="22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X</w:t>
      </w:r>
      <w:r w:rsidRPr="001A5D63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Autorización de Misión Oficial a Washington para </w:t>
      </w:r>
      <w:proofErr w:type="gramStart"/>
      <w:r>
        <w:rPr>
          <w:color w:val="000000"/>
          <w:lang w:val="es-SV"/>
        </w:rPr>
        <w:t>Jefa</w:t>
      </w:r>
      <w:proofErr w:type="gramEnd"/>
      <w:r>
        <w:rPr>
          <w:color w:val="000000"/>
          <w:lang w:val="es-SV"/>
        </w:rPr>
        <w:t xml:space="preserve"> de Unidad de Comunicaciones,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>Punto XI</w:t>
      </w:r>
      <w:r w:rsidRPr="001A5D63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lastRenderedPageBreak/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19 DE 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$735,906.52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20 DE 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28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671,843.02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 DE 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491,618.62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>
        <w:rPr>
          <w:b/>
          <w:color w:val="000000"/>
          <w:lang w:val="es-SV"/>
        </w:rPr>
        <w:t xml:space="preserve">GESTIÓN Y RESPUESTA SOBRE SOLICITUDES ENVIADAS A LA ADMINISTRACIÓN. En el presente punto se conoció sobre las solicitudes realizadas y el seguimiento de estas. VIII. </w:t>
      </w:r>
      <w:r w:rsidRPr="00E23669">
        <w:rPr>
          <w:b/>
          <w:color w:val="000000"/>
          <w:lang w:val="es-SV"/>
        </w:rPr>
        <w:t>ACUERDO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 xml:space="preserve">.  </w:t>
      </w:r>
      <w:r>
        <w:rPr>
          <w:b/>
          <w:bCs/>
          <w:lang w:val="es-SV"/>
        </w:rPr>
        <w:t xml:space="preserve">XI. CORRESPONDENCIA RECIBIDA. Se recibe memorándum de fecha 31 de octubre de 2022, suscrito por el Ingeniero Carlos Mario Rivas Granados, Gerente Técnico, relativo a Informe de </w:t>
      </w:r>
      <w:proofErr w:type="spellStart"/>
      <w:r>
        <w:rPr>
          <w:b/>
          <w:bCs/>
          <w:lang w:val="es-SV"/>
        </w:rPr>
        <w:t>Pre-factibilidades</w:t>
      </w:r>
      <w:proofErr w:type="spellEnd"/>
      <w:r>
        <w:rPr>
          <w:b/>
          <w:bCs/>
          <w:lang w:val="es-SV"/>
        </w:rPr>
        <w:t xml:space="preserve"> realizadas en el mes de octubre de 2022, en el </w:t>
      </w:r>
      <w:proofErr w:type="gramStart"/>
      <w:r>
        <w:rPr>
          <w:b/>
          <w:bCs/>
          <w:lang w:val="es-SV"/>
        </w:rPr>
        <w:t>cual  informa</w:t>
      </w:r>
      <w:proofErr w:type="gramEnd"/>
      <w:r>
        <w:rPr>
          <w:b/>
          <w:bCs/>
          <w:lang w:val="es-SV"/>
        </w:rPr>
        <w:t xml:space="preserve"> que, en el mes de octubre 2022, la Junta Directiva del Fondo Social para la Vivienda, ha otorgado tres factibilidades de Financiamiento de Crédito a Largo Plazo, </w:t>
      </w:r>
      <w:r>
        <w:rPr>
          <w:b/>
          <w:bCs/>
          <w:lang w:val="es-SV"/>
        </w:rPr>
        <w:lastRenderedPageBreak/>
        <w:t>EL CONSEJO AGRADECE LA COMUNICACIÓN REALIZADA. X. VARIOS. No hubo puntos a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>9</w:t>
      </w:r>
      <w:r w:rsidRPr="00D421BD">
        <w:rPr>
          <w:lang w:val="es-SV"/>
        </w:rPr>
        <w:t xml:space="preserve"> de </w:t>
      </w:r>
      <w:r>
        <w:rPr>
          <w:lang w:val="es-SV"/>
        </w:rPr>
        <w:t>noviembre</w:t>
      </w:r>
      <w:r w:rsidRPr="00D421BD">
        <w:rPr>
          <w:lang w:val="es-SV"/>
        </w:rPr>
        <w:t xml:space="preserve"> del año 2022,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veintitrés minutos</w:t>
      </w:r>
      <w:r w:rsidRPr="00E23669">
        <w:rPr>
          <w:lang w:val="es-SV"/>
        </w:rPr>
        <w:t>, ratificamos su contenido y firmamos.</w:t>
      </w:r>
    </w:p>
    <w:p w14:paraId="1A1D7912" w14:textId="1549978E" w:rsidR="00F60F8F" w:rsidRDefault="00F60F8F" w:rsidP="00500975">
      <w:pPr>
        <w:rPr>
          <w:lang w:val="es-SV"/>
        </w:rPr>
      </w:pPr>
    </w:p>
    <w:p w14:paraId="386CF8A5" w14:textId="77777777" w:rsidR="00F60F8F" w:rsidRPr="00F762AB" w:rsidRDefault="00F60F8F" w:rsidP="00F60F8F">
      <w:pPr>
        <w:jc w:val="both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Yasmine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Jesús Amado Campos Sánchez.</w:t>
      </w:r>
    </w:p>
    <w:p w14:paraId="4347E6C5" w14:textId="77777777" w:rsidR="00F60F8F" w:rsidRDefault="00F60F8F" w:rsidP="00500975"/>
    <w:sectPr w:rsidR="00F60F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C06C" w14:textId="77777777" w:rsidR="00E17CB2" w:rsidRDefault="00E17CB2" w:rsidP="00E17CB2">
      <w:r>
        <w:separator/>
      </w:r>
    </w:p>
  </w:endnote>
  <w:endnote w:type="continuationSeparator" w:id="0">
    <w:p w14:paraId="55B82C37" w14:textId="77777777" w:rsidR="00E17CB2" w:rsidRDefault="00E17CB2" w:rsidP="00E1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07AD" w14:textId="77777777" w:rsidR="00E17CB2" w:rsidRDefault="00E17CB2" w:rsidP="00E17CB2">
      <w:r>
        <w:separator/>
      </w:r>
    </w:p>
  </w:footnote>
  <w:footnote w:type="continuationSeparator" w:id="0">
    <w:p w14:paraId="4ADF4492" w14:textId="77777777" w:rsidR="00E17CB2" w:rsidRDefault="00E17CB2" w:rsidP="00E1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48A1" w14:textId="151E6D28" w:rsidR="00F60F8F" w:rsidRPr="00953421" w:rsidRDefault="00F60F8F" w:rsidP="00F60F8F">
    <w:pPr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5512EB0" w14:textId="77777777" w:rsidR="00F60F8F" w:rsidRDefault="00F60F8F" w:rsidP="00F60F8F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76790CD8" w14:textId="77777777" w:rsidR="00F60F8F" w:rsidRPr="00953421" w:rsidRDefault="00F60F8F" w:rsidP="00F60F8F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3B4FAAFA" w14:textId="184E7656" w:rsidR="00F60F8F" w:rsidRDefault="00F60F8F">
    <w:pPr>
      <w:pStyle w:val="Encabezado"/>
    </w:pPr>
  </w:p>
  <w:p w14:paraId="07886029" w14:textId="77777777" w:rsidR="00E17CB2" w:rsidRDefault="00E17C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75"/>
    <w:rsid w:val="00500975"/>
    <w:rsid w:val="00D66BBC"/>
    <w:rsid w:val="00D72C80"/>
    <w:rsid w:val="00E17CB2"/>
    <w:rsid w:val="00EC3503"/>
    <w:rsid w:val="00F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113E1"/>
  <w15:chartTrackingRefBased/>
  <w15:docId w15:val="{A8FAE3FD-A237-4393-B582-DED25DCF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C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C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17C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CB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1240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4</cp:revision>
  <dcterms:created xsi:type="dcterms:W3CDTF">2022-12-08T17:32:00Z</dcterms:created>
  <dcterms:modified xsi:type="dcterms:W3CDTF">2022-12-08T18:00:00Z</dcterms:modified>
</cp:coreProperties>
</file>