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2C7E" w14:textId="77777777" w:rsidR="00B04D57" w:rsidRPr="00B745E0" w:rsidRDefault="00B04D57" w:rsidP="00B04D57">
      <w:pPr>
        <w:spacing w:line="360" w:lineRule="auto"/>
        <w:jc w:val="both"/>
        <w:rPr>
          <w:color w:val="000000"/>
          <w:sz w:val="22"/>
          <w:szCs w:val="22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36/</w:t>
      </w:r>
      <w:r w:rsidRPr="003B4093">
        <w:rPr>
          <w:b/>
          <w:bCs/>
          <w:lang w:val="es-SV"/>
        </w:rPr>
        <w:t>202</w:t>
      </w:r>
      <w:r>
        <w:rPr>
          <w:b/>
          <w:bCs/>
          <w:lang w:val="es-SV"/>
        </w:rPr>
        <w:t>2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 xml:space="preserve">once </w:t>
      </w:r>
      <w:r w:rsidRPr="009276F4">
        <w:rPr>
          <w:lang w:val="es-SV"/>
        </w:rPr>
        <w:t>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miércoles 12 </w:t>
      </w:r>
      <w:r w:rsidRPr="00E23669">
        <w:rPr>
          <w:lang w:val="es-SV"/>
        </w:rPr>
        <w:t>de</w:t>
      </w:r>
      <w:r>
        <w:rPr>
          <w:lang w:val="es-SV"/>
        </w:rPr>
        <w:t xml:space="preserve"> octubre </w:t>
      </w:r>
      <w:r w:rsidRPr="00E23669">
        <w:rPr>
          <w:lang w:val="es-SV"/>
        </w:rPr>
        <w:t>del año 202</w:t>
      </w:r>
      <w:r>
        <w:rPr>
          <w:lang w:val="es-SV"/>
        </w:rPr>
        <w:t>2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</w:t>
      </w:r>
      <w:r>
        <w:rPr>
          <w:lang w:val="es-SV"/>
        </w:rPr>
        <w:t>,</w:t>
      </w:r>
      <w:r w:rsidRPr="00E23669">
        <w:rPr>
          <w:lang w:val="es-SV"/>
        </w:rPr>
        <w:t xml:space="preserve">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ambas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comprobada la asistencia del Consejo</w:t>
      </w:r>
      <w:r>
        <w:rPr>
          <w:lang w:val="es-SV"/>
        </w:rPr>
        <w:t xml:space="preserve">, 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35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Asamblea de Gobernadores</w:t>
      </w:r>
      <w:r w:rsidRPr="00E23669">
        <w:rPr>
          <w:bCs/>
          <w:lang w:val="es-SV"/>
        </w:rPr>
        <w:t xml:space="preserve">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>AG</w:t>
      </w:r>
      <w:r w:rsidRPr="00E23669">
        <w:rPr>
          <w:bCs/>
          <w:lang w:val="es-SV"/>
        </w:rPr>
        <w:t>-</w:t>
      </w:r>
      <w:r>
        <w:rPr>
          <w:bCs/>
          <w:lang w:val="es-SV"/>
        </w:rPr>
        <w:t>179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30 de mayo </w:t>
      </w:r>
      <w:r w:rsidRPr="00E23669">
        <w:rPr>
          <w:bCs/>
          <w:lang w:val="es-SV"/>
        </w:rPr>
        <w:t>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843665">
        <w:rPr>
          <w:lang w:val="es-SV"/>
        </w:rPr>
        <w:t xml:space="preserve">Gestión y Repuesta sobre Solicitudes Enviadas a la Administración. </w:t>
      </w:r>
      <w:r>
        <w:rPr>
          <w:b/>
          <w:bCs/>
          <w:lang w:val="es-SV"/>
        </w:rPr>
        <w:t xml:space="preserve">V.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 </w:t>
      </w:r>
      <w:r>
        <w:rPr>
          <w:b/>
          <w:bCs/>
          <w:lang w:val="es-SV"/>
        </w:rPr>
        <w:t xml:space="preserve">VI. </w:t>
      </w:r>
      <w:r w:rsidRPr="00E23669">
        <w:rPr>
          <w:lang w:val="es-SV"/>
        </w:rPr>
        <w:t xml:space="preserve">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35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, de fecha </w:t>
      </w:r>
      <w:r>
        <w:rPr>
          <w:lang w:val="es-SV"/>
        </w:rPr>
        <w:t>5 de octubre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2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ASAMBLEA DE GOBERNADORES</w:t>
      </w:r>
      <w:r w:rsidRPr="00E23669">
        <w:rPr>
          <w:b/>
          <w:bCs/>
          <w:lang w:val="es-SV"/>
        </w:rPr>
        <w:t xml:space="preserve">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AG</w:t>
      </w:r>
      <w:r w:rsidRPr="00E23669">
        <w:rPr>
          <w:b/>
          <w:bCs/>
          <w:lang w:val="es-SV"/>
        </w:rPr>
        <w:t>-</w:t>
      </w:r>
      <w:r>
        <w:rPr>
          <w:b/>
          <w:bCs/>
          <w:lang w:val="es-SV"/>
        </w:rPr>
        <w:t>179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 DE MAYO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A509E3">
        <w:rPr>
          <w:b/>
          <w:bCs/>
          <w:color w:val="000000"/>
          <w:lang w:val="es-SV"/>
        </w:rPr>
        <w:t>1.</w:t>
      </w:r>
      <w:r w:rsidRPr="00E23669">
        <w:rPr>
          <w:color w:val="000000"/>
          <w:lang w:val="es-SV"/>
        </w:rPr>
        <w:t xml:space="preserve"> </w:t>
      </w:r>
      <w:r w:rsidRPr="00A509E3">
        <w:rPr>
          <w:bCs/>
          <w:color w:val="000000"/>
          <w:lang w:val="es-SV"/>
        </w:rPr>
        <w:t>Comprobación de Qu</w:t>
      </w:r>
      <w:r>
        <w:rPr>
          <w:bCs/>
          <w:color w:val="000000"/>
          <w:lang w:val="es-SV"/>
        </w:rPr>
        <w:t>ó</w:t>
      </w:r>
      <w:r w:rsidRPr="00A509E3">
        <w:rPr>
          <w:bCs/>
          <w:color w:val="000000"/>
          <w:lang w:val="es-SV"/>
        </w:rPr>
        <w:t>rum</w:t>
      </w:r>
      <w:r w:rsidRPr="00E23669">
        <w:rPr>
          <w:color w:val="000000"/>
          <w:lang w:val="es-SV"/>
        </w:rPr>
        <w:t xml:space="preserve">; </w:t>
      </w:r>
      <w:r w:rsidRPr="00327258">
        <w:rPr>
          <w:b/>
          <w:bCs/>
          <w:color w:val="000000"/>
          <w:lang w:val="es-SV"/>
        </w:rPr>
        <w:t>2.</w:t>
      </w:r>
      <w:r w:rsidRPr="00E23669">
        <w:rPr>
          <w:b/>
          <w:color w:val="000000"/>
          <w:lang w:val="es-SV"/>
        </w:rPr>
        <w:t xml:space="preserve">  </w:t>
      </w:r>
      <w:r w:rsidRPr="00A509E3">
        <w:rPr>
          <w:bCs/>
          <w:color w:val="000000"/>
          <w:lang w:val="es-SV"/>
        </w:rPr>
        <w:t>Apro</w:t>
      </w:r>
      <w:r>
        <w:rPr>
          <w:color w:val="000000"/>
          <w:lang w:val="es-SV"/>
        </w:rPr>
        <w:t>bación de Agenda</w:t>
      </w:r>
      <w:r w:rsidRPr="00E23669">
        <w:rPr>
          <w:color w:val="000000"/>
          <w:lang w:val="es-SV"/>
        </w:rPr>
        <w:t xml:space="preserve">; </w:t>
      </w:r>
      <w:r w:rsidRPr="00327258">
        <w:rPr>
          <w:b/>
          <w:bCs/>
          <w:color w:val="000000"/>
          <w:lang w:val="es-SV"/>
        </w:rPr>
        <w:t>3.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Aprobación de Acta Anterior</w:t>
      </w:r>
      <w:r w:rsidRPr="00E23669">
        <w:rPr>
          <w:color w:val="000000"/>
          <w:lang w:val="es-SV"/>
        </w:rPr>
        <w:t xml:space="preserve">; </w:t>
      </w:r>
      <w:r w:rsidRPr="00327258">
        <w:rPr>
          <w:b/>
          <w:bCs/>
          <w:color w:val="000000"/>
          <w:lang w:val="es-SV"/>
        </w:rPr>
        <w:t>4.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de Presupuesto de Ingresos y Egresos 2022;</w:t>
      </w:r>
      <w:r w:rsidRPr="00E23669">
        <w:rPr>
          <w:color w:val="000000"/>
          <w:lang w:val="es-SV"/>
        </w:rPr>
        <w:t xml:space="preserve"> </w:t>
      </w:r>
      <w:r w:rsidRPr="00327258">
        <w:rPr>
          <w:b/>
          <w:bCs/>
          <w:color w:val="000000"/>
          <w:lang w:val="es-SV"/>
        </w:rPr>
        <w:t>5.</w:t>
      </w:r>
      <w:r w:rsidRPr="00712488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Nombramiento de Directores del Sector Público</w:t>
      </w:r>
      <w:r w:rsidRPr="002462AE">
        <w:rPr>
          <w:bCs/>
          <w:color w:val="000000"/>
          <w:lang w:val="es-SV"/>
        </w:rPr>
        <w:t xml:space="preserve">; </w:t>
      </w:r>
      <w:r w:rsidRPr="00327258">
        <w:rPr>
          <w:b/>
          <w:color w:val="000000"/>
          <w:lang w:val="es-SV"/>
        </w:rPr>
        <w:t>6.</w:t>
      </w:r>
      <w:r>
        <w:rPr>
          <w:b/>
          <w:color w:val="000000"/>
          <w:lang w:val="es-SV"/>
        </w:rPr>
        <w:t xml:space="preserve">  </w:t>
      </w:r>
      <w:r w:rsidRPr="00923F94">
        <w:rPr>
          <w:bCs/>
          <w:color w:val="000000"/>
          <w:lang w:val="es-SV"/>
        </w:rPr>
        <w:t>Nombramiento de Directores del Sector Laboral</w:t>
      </w:r>
      <w:r w:rsidRPr="00327258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327258">
        <w:rPr>
          <w:b/>
          <w:color w:val="000000"/>
          <w:lang w:val="es-SV"/>
        </w:rPr>
        <w:t>7.</w:t>
      </w:r>
      <w:r w:rsidRPr="00E23669">
        <w:rPr>
          <w:b/>
          <w:color w:val="000000"/>
          <w:lang w:val="es-SV"/>
        </w:rPr>
        <w:t xml:space="preserve"> </w:t>
      </w:r>
      <w:r w:rsidRPr="00F15BC9">
        <w:rPr>
          <w:bCs/>
          <w:color w:val="000000"/>
          <w:lang w:val="es-SV"/>
        </w:rPr>
        <w:t>In</w:t>
      </w:r>
      <w:r>
        <w:rPr>
          <w:bCs/>
          <w:color w:val="000000"/>
          <w:lang w:val="es-SV"/>
        </w:rPr>
        <w:t>forme Sobre Sentencia Pronunciada en Proceso Contencioso Administrativo Contra Asamblea de Gobernadores</w:t>
      </w:r>
      <w:r w:rsidRPr="002462AE">
        <w:rPr>
          <w:bCs/>
          <w:color w:val="000000"/>
          <w:lang w:val="es-SV"/>
        </w:rPr>
        <w:t xml:space="preserve">; </w:t>
      </w:r>
      <w:r w:rsidRPr="00796128">
        <w:rPr>
          <w:b/>
          <w:color w:val="000000"/>
          <w:lang w:val="es-SV"/>
        </w:rPr>
        <w:t>8.</w:t>
      </w:r>
      <w:r w:rsidRPr="00E23669">
        <w:rPr>
          <w:b/>
          <w:color w:val="000000"/>
          <w:lang w:val="es-SV"/>
        </w:rPr>
        <w:t xml:space="preserve">  </w:t>
      </w:r>
      <w:r w:rsidRPr="00FE137E">
        <w:rPr>
          <w:bCs/>
          <w:color w:val="000000"/>
          <w:lang w:val="es-SV"/>
        </w:rPr>
        <w:t>S</w:t>
      </w:r>
      <w:r>
        <w:rPr>
          <w:bCs/>
          <w:color w:val="000000"/>
          <w:lang w:val="es-SV"/>
        </w:rPr>
        <w:t>olicitud de Gobernadores del Sector Laboral Sobre Incremento de Dietas de Órganos de Dirección</w:t>
      </w:r>
      <w:r w:rsidRPr="00796128">
        <w:rPr>
          <w:bCs/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3F71F7">
        <w:rPr>
          <w:b/>
          <w:bCs/>
          <w:color w:val="000000"/>
          <w:lang w:val="es-SV"/>
        </w:rPr>
        <w:t>9.</w:t>
      </w:r>
      <w:r>
        <w:rPr>
          <w:color w:val="000000"/>
          <w:lang w:val="es-SV"/>
        </w:rPr>
        <w:t xml:space="preserve"> Informes de Calificadoras de Riesgo; </w:t>
      </w:r>
      <w:r w:rsidRPr="00297280">
        <w:rPr>
          <w:b/>
          <w:bCs/>
          <w:color w:val="000000"/>
          <w:lang w:val="es-SV"/>
        </w:rPr>
        <w:t>1</w:t>
      </w:r>
      <w:r>
        <w:rPr>
          <w:b/>
          <w:bCs/>
          <w:color w:val="000000"/>
          <w:lang w:val="es-SV"/>
        </w:rPr>
        <w:t>0</w:t>
      </w:r>
      <w:r w:rsidRPr="0029728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Acuerdo de Resolución sobre Información Reservada de esta Sesión</w:t>
      </w:r>
      <w:r w:rsidRPr="00AD1015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4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al Presupuesto de Ingresos y Egresos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5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Nombramiento de </w:t>
      </w:r>
      <w:proofErr w:type="gramStart"/>
      <w:r>
        <w:rPr>
          <w:bCs/>
          <w:color w:val="000000"/>
          <w:lang w:val="es-SV"/>
        </w:rPr>
        <w:t>Directores</w:t>
      </w:r>
      <w:proofErr w:type="gramEnd"/>
      <w:r>
        <w:rPr>
          <w:bCs/>
          <w:color w:val="000000"/>
          <w:lang w:val="es-SV"/>
        </w:rPr>
        <w:t xml:space="preserve"> del Sector </w:t>
      </w:r>
      <w:r>
        <w:rPr>
          <w:bCs/>
          <w:color w:val="000000"/>
          <w:lang w:val="es-SV"/>
        </w:rPr>
        <w:lastRenderedPageBreak/>
        <w:t>Público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6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923F94">
        <w:rPr>
          <w:bCs/>
          <w:color w:val="000000"/>
          <w:lang w:val="es-SV"/>
        </w:rPr>
        <w:t xml:space="preserve">Nombramiento de </w:t>
      </w:r>
      <w:proofErr w:type="gramStart"/>
      <w:r w:rsidRPr="00923F94">
        <w:rPr>
          <w:bCs/>
          <w:color w:val="000000"/>
          <w:lang w:val="es-SV"/>
        </w:rPr>
        <w:t>Directores</w:t>
      </w:r>
      <w:proofErr w:type="gramEnd"/>
      <w:r w:rsidRPr="00923F94">
        <w:rPr>
          <w:bCs/>
          <w:color w:val="000000"/>
          <w:lang w:val="es-SV"/>
        </w:rPr>
        <w:t xml:space="preserve"> del Sector Laboral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7</w:t>
      </w:r>
      <w:r w:rsidRPr="00E23669">
        <w:rPr>
          <w:b/>
          <w:color w:val="000000"/>
          <w:lang w:val="es-SV"/>
        </w:rPr>
        <w:t xml:space="preserve">. </w:t>
      </w:r>
      <w:r w:rsidRPr="00F15BC9">
        <w:rPr>
          <w:bCs/>
          <w:color w:val="000000"/>
          <w:lang w:val="es-SV"/>
        </w:rPr>
        <w:t>In</w:t>
      </w:r>
      <w:r>
        <w:rPr>
          <w:bCs/>
          <w:color w:val="000000"/>
          <w:lang w:val="es-SV"/>
        </w:rPr>
        <w:t xml:space="preserve">forme Sobre Sentencia Pronunciada en Proceso Contencioso Administrativo Contra Asamblea de Gobernadores,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8</w:t>
      </w:r>
      <w:r w:rsidRPr="00E23669">
        <w:rPr>
          <w:b/>
          <w:color w:val="000000"/>
          <w:lang w:val="es-SV"/>
        </w:rPr>
        <w:t xml:space="preserve">. </w:t>
      </w:r>
      <w:r w:rsidRPr="00FE137E">
        <w:rPr>
          <w:bCs/>
          <w:color w:val="000000"/>
          <w:lang w:val="es-SV"/>
        </w:rPr>
        <w:t>S</w:t>
      </w:r>
      <w:r>
        <w:rPr>
          <w:bCs/>
          <w:color w:val="000000"/>
          <w:lang w:val="es-SV"/>
        </w:rPr>
        <w:t>olicitud de Gobernadores del Sector Laboral Sobre Incremento de Dietas de Órganos de Dirección</w:t>
      </w:r>
      <w:r w:rsidRPr="000D22A5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Punto 9. </w:t>
      </w:r>
      <w:r>
        <w:rPr>
          <w:color w:val="000000"/>
          <w:lang w:val="es-SV"/>
        </w:rPr>
        <w:t>Informes de Calificadoras de Riesgo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>.</w:t>
      </w:r>
      <w:r w:rsidRPr="002462AE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2462AE">
        <w:rPr>
          <w:bCs/>
          <w:color w:val="000000"/>
          <w:lang w:val="es-SV"/>
        </w:rPr>
        <w:t xml:space="preserve"> </w:t>
      </w:r>
      <w:r w:rsidRPr="00865EAF">
        <w:rPr>
          <w:b/>
          <w:color w:val="000000"/>
          <w:lang w:val="es-SV"/>
        </w:rPr>
        <w:t>10.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29676F">
        <w:rPr>
          <w:bCs/>
          <w:color w:val="000000"/>
          <w:lang w:val="es-SV"/>
        </w:rPr>
        <w:t>Acuerdo de Resolución sobre Información Reservada de esta Sesión</w:t>
      </w:r>
      <w:r>
        <w:rPr>
          <w:b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>
        <w:rPr>
          <w:b/>
          <w:bCs/>
          <w:lang w:val="es-SV"/>
        </w:rPr>
        <w:t>GESTIÓN Y RESPUESTA SOBRE SOLICITUDES ENVIADAS A LA ADMINISTRACIÓN.  Se conoció la actualización de las solicitudes realizadas, EL CONSEJO SE DA POR ENTERADO. V.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>la presente Acta no hay puntos con declaratoria de reserva</w:t>
      </w:r>
      <w:r>
        <w:rPr>
          <w:b/>
          <w:color w:val="000000"/>
        </w:rPr>
        <w:t>. VI</w:t>
      </w:r>
      <w:r w:rsidRPr="00B92AA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>
        <w:rPr>
          <w:b/>
          <w:bCs/>
          <w:lang w:val="es-SV"/>
        </w:rPr>
        <w:t xml:space="preserve">VARIOS. FALLECIMIENTO DEL CONSEJAL RAÚL ALFONSO ROGEL PEÑA, </w:t>
      </w:r>
      <w:r w:rsidRPr="00265975">
        <w:rPr>
          <w:b/>
          <w:color w:val="000000"/>
          <w:sz w:val="22"/>
          <w:szCs w:val="22"/>
          <w:lang w:val="es-SV"/>
        </w:rPr>
        <w:t xml:space="preserve">en </w:t>
      </w:r>
      <w:r w:rsidRPr="0041256B">
        <w:rPr>
          <w:b/>
          <w:color w:val="000000"/>
          <w:sz w:val="22"/>
          <w:szCs w:val="22"/>
          <w:lang w:val="es-SV"/>
        </w:rPr>
        <w:t>fecha 9</w:t>
      </w:r>
      <w:r w:rsidRPr="00B745E0">
        <w:rPr>
          <w:b/>
          <w:color w:val="000000"/>
          <w:sz w:val="22"/>
          <w:szCs w:val="22"/>
        </w:rPr>
        <w:t xml:space="preserve"> de los corrientes, se nos </w:t>
      </w:r>
      <w:r>
        <w:rPr>
          <w:b/>
          <w:color w:val="000000"/>
          <w:sz w:val="22"/>
          <w:szCs w:val="22"/>
        </w:rPr>
        <w:t>hizo del conocimiento</w:t>
      </w:r>
      <w:r w:rsidRPr="00B745E0">
        <w:rPr>
          <w:b/>
          <w:color w:val="000000"/>
          <w:sz w:val="22"/>
          <w:szCs w:val="22"/>
        </w:rPr>
        <w:t xml:space="preserve"> del sensible fallecimiento del </w:t>
      </w:r>
      <w:proofErr w:type="spellStart"/>
      <w:r w:rsidRPr="00B745E0">
        <w:rPr>
          <w:b/>
          <w:color w:val="000000"/>
          <w:sz w:val="22"/>
          <w:szCs w:val="22"/>
        </w:rPr>
        <w:t>Consejal</w:t>
      </w:r>
      <w:proofErr w:type="spellEnd"/>
      <w:r w:rsidRPr="00B745E0">
        <w:rPr>
          <w:b/>
          <w:color w:val="000000"/>
          <w:sz w:val="22"/>
          <w:szCs w:val="22"/>
        </w:rPr>
        <w:t xml:space="preserve"> Raúl Alfonso </w:t>
      </w:r>
      <w:proofErr w:type="spellStart"/>
      <w:r w:rsidRPr="00B745E0">
        <w:rPr>
          <w:b/>
          <w:color w:val="000000"/>
          <w:sz w:val="22"/>
          <w:szCs w:val="22"/>
        </w:rPr>
        <w:t>Rogel</w:t>
      </w:r>
      <w:proofErr w:type="spellEnd"/>
      <w:r w:rsidRPr="00B745E0">
        <w:rPr>
          <w:b/>
          <w:color w:val="000000"/>
          <w:sz w:val="22"/>
          <w:szCs w:val="22"/>
        </w:rPr>
        <w:t xml:space="preserve"> Peña, representante del Sector Laboral </w:t>
      </w:r>
      <w:r>
        <w:rPr>
          <w:b/>
          <w:color w:val="000000"/>
          <w:sz w:val="22"/>
          <w:szCs w:val="22"/>
        </w:rPr>
        <w:t>ante</w:t>
      </w:r>
      <w:r w:rsidRPr="00B745E0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este</w:t>
      </w:r>
      <w:r w:rsidRPr="00B745E0">
        <w:rPr>
          <w:b/>
          <w:color w:val="000000"/>
          <w:sz w:val="22"/>
          <w:szCs w:val="22"/>
        </w:rPr>
        <w:t xml:space="preserve"> Consejo de Vigilancia del Fondo Social para la Vivienda, nuestro estimado compañero falleció el pasado sábado 8 del presente mes</w:t>
      </w:r>
      <w:r>
        <w:t xml:space="preserve">, </w:t>
      </w:r>
      <w:r>
        <w:rPr>
          <w:b/>
        </w:rPr>
        <w:t xml:space="preserve">como Consejo nos impacta la dolorosa e irreparable partida, además se reconoce los aportes realizados en cada una de las sesiones, EL CONSEJO ACUERDA REALIZAR LA COMUNICACIÓN DEL FALLECIMIENTO A LA ADMINISTRACIÓN DEL FSV Y SOLICITAR INDICACIONES A GERENCIA LEGAL SOBRE LA FALTA DE SUSCRIPCIÓN DEL ACTA ANTERIOR POR PARTE DEL CONSEJAL RAÚL ALFONSO ROGEL PEÑA. 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</w:t>
      </w:r>
      <w:r>
        <w:rPr>
          <w:lang w:val="es-SV"/>
        </w:rPr>
        <w:t>diecinueve</w:t>
      </w:r>
      <w:r w:rsidRPr="00D421BD">
        <w:rPr>
          <w:lang w:val="es-SV"/>
        </w:rPr>
        <w:t xml:space="preserve"> de </w:t>
      </w:r>
      <w:r>
        <w:rPr>
          <w:lang w:val="es-SV"/>
        </w:rPr>
        <w:t>octubre</w:t>
      </w:r>
      <w:r w:rsidRPr="00D421BD">
        <w:rPr>
          <w:lang w:val="es-SV"/>
        </w:rPr>
        <w:t xml:space="preserve"> del año 2022,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en forma</w:t>
      </w:r>
      <w:r>
        <w:rPr>
          <w:lang w:val="es-SV"/>
        </w:rPr>
        <w:t xml:space="preserve"> virtual vía </w:t>
      </w:r>
      <w:proofErr w:type="spellStart"/>
      <w:r>
        <w:rPr>
          <w:lang w:val="es-SV"/>
        </w:rPr>
        <w:t>teams</w:t>
      </w:r>
      <w:proofErr w:type="spellEnd"/>
      <w:r w:rsidRPr="00D421BD">
        <w:rPr>
          <w:lang w:val="es-SV"/>
        </w:rPr>
        <w:t>.</w:t>
      </w:r>
      <w:r w:rsidRPr="00A8659A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minutos</w:t>
      </w:r>
      <w:r w:rsidRPr="00E23669">
        <w:rPr>
          <w:lang w:val="es-SV"/>
        </w:rPr>
        <w:t xml:space="preserve"> ratificamos su contenido y firmamos.</w:t>
      </w:r>
    </w:p>
    <w:p w14:paraId="1662C5A0" w14:textId="77777777" w:rsidR="00B04D57" w:rsidRPr="00E23669" w:rsidRDefault="00B04D57" w:rsidP="00B04D57">
      <w:pPr>
        <w:spacing w:line="360" w:lineRule="auto"/>
        <w:jc w:val="both"/>
        <w:rPr>
          <w:sz w:val="22"/>
          <w:lang w:val="es-SV"/>
        </w:rPr>
      </w:pPr>
    </w:p>
    <w:p w14:paraId="66445B85" w14:textId="77777777" w:rsidR="00B04D57" w:rsidRDefault="00B04D57" w:rsidP="00B04D57">
      <w:pPr>
        <w:spacing w:line="360" w:lineRule="auto"/>
        <w:jc w:val="both"/>
        <w:rPr>
          <w:color w:val="000000" w:themeColor="text1"/>
          <w:sz w:val="22"/>
          <w:lang w:val="es-SV"/>
        </w:rPr>
      </w:pPr>
    </w:p>
    <w:p w14:paraId="1A96BBF0" w14:textId="265380DD" w:rsidR="00C72693" w:rsidRPr="00F762AB" w:rsidRDefault="00C72693" w:rsidP="00C72693">
      <w:pPr>
        <w:jc w:val="center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</w:t>
      </w:r>
      <w:r>
        <w:rPr>
          <w:rFonts w:ascii="Arial" w:hAnsi="Arial" w:cs="Arial"/>
          <w:b/>
          <w:i/>
          <w:sz w:val="20"/>
          <w:szCs w:val="20"/>
        </w:rPr>
        <w:t xml:space="preserve"> y</w:t>
      </w:r>
      <w:r>
        <w:rPr>
          <w:rFonts w:ascii="Arial" w:hAnsi="Arial" w:cs="Arial"/>
          <w:b/>
          <w:i/>
          <w:sz w:val="20"/>
          <w:szCs w:val="20"/>
        </w:rPr>
        <w:t xml:space="preserve"> Jesús Amado Campos Sánchez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5E7A91D1" w14:textId="787E2678" w:rsidR="007D1029" w:rsidRPr="00B04D57" w:rsidRDefault="007D1029" w:rsidP="00C72693">
      <w:pPr>
        <w:spacing w:line="360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sectPr w:rsidR="007D1029" w:rsidRPr="00B04D5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DD30" w14:textId="77777777" w:rsidR="002928C3" w:rsidRDefault="002928C3" w:rsidP="002928C3">
      <w:r>
        <w:separator/>
      </w:r>
    </w:p>
  </w:endnote>
  <w:endnote w:type="continuationSeparator" w:id="0">
    <w:p w14:paraId="6201EA50" w14:textId="77777777" w:rsidR="002928C3" w:rsidRDefault="002928C3" w:rsidP="0029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18E7" w14:textId="77777777" w:rsidR="002928C3" w:rsidRDefault="002928C3" w:rsidP="002928C3">
      <w:r>
        <w:separator/>
      </w:r>
    </w:p>
  </w:footnote>
  <w:footnote w:type="continuationSeparator" w:id="0">
    <w:p w14:paraId="76AE2972" w14:textId="77777777" w:rsidR="002928C3" w:rsidRDefault="002928C3" w:rsidP="0029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3501" w14:textId="77777777" w:rsidR="002928C3" w:rsidRPr="000843BF" w:rsidRDefault="002928C3" w:rsidP="002928C3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DF0252E" w14:textId="77777777" w:rsidR="002928C3" w:rsidRPr="000843BF" w:rsidRDefault="002928C3" w:rsidP="002928C3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026AFAFE" w14:textId="77777777" w:rsidR="002928C3" w:rsidRDefault="002928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57"/>
    <w:rsid w:val="002928C3"/>
    <w:rsid w:val="007D1029"/>
    <w:rsid w:val="00B04D57"/>
    <w:rsid w:val="00C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714C1"/>
  <w15:chartTrackingRefBased/>
  <w15:docId w15:val="{B2C7D7D8-AAE9-4E1D-816B-0C694D65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28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2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8C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2022-11-18T20:48:00Z</dcterms:created>
  <dcterms:modified xsi:type="dcterms:W3CDTF">2022-11-18T21:05:00Z</dcterms:modified>
</cp:coreProperties>
</file>