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8D9A" w14:textId="77777777" w:rsidR="00110A96" w:rsidRDefault="00110A96" w:rsidP="00110A96">
      <w:pPr>
        <w:spacing w:line="360" w:lineRule="auto"/>
        <w:jc w:val="both"/>
        <w:rPr>
          <w:lang w:val="es-SV"/>
        </w:rPr>
      </w:pPr>
      <w:r>
        <w:rPr>
          <w:b/>
          <w:bCs/>
          <w:lang w:val="es-SV"/>
        </w:rPr>
        <w:t>ACTA No. CV-31/2022</w:t>
      </w:r>
      <w:r>
        <w:rPr>
          <w:lang w:val="es-SV"/>
        </w:rPr>
        <w:t xml:space="preserve">.  </w:t>
      </w:r>
      <w:r>
        <w:rPr>
          <w:sz w:val="22"/>
          <w:lang w:val="es-SV"/>
        </w:rPr>
        <w:t>E</w:t>
      </w:r>
      <w:r>
        <w:rPr>
          <w:lang w:val="es-SV"/>
        </w:rPr>
        <w:t>n la ciudad de San Salvador, a las once horas</w:t>
      </w:r>
      <w:r>
        <w:rPr>
          <w:b/>
          <w:bCs/>
          <w:lang w:val="es-SV"/>
        </w:rPr>
        <w:t xml:space="preserve"> </w:t>
      </w:r>
      <w:r>
        <w:rPr>
          <w:lang w:val="es-SV"/>
        </w:rPr>
        <w:t xml:space="preserve">del miércoles 7 de septiembre del año 2022. Se realizó la reunión de los señores Miembros del Consejo de Vigilancia a la cual asistieron de manera virtual vía </w:t>
      </w:r>
      <w:proofErr w:type="spellStart"/>
      <w:r>
        <w:rPr>
          <w:lang w:val="es-SV"/>
        </w:rPr>
        <w:t>teams</w:t>
      </w:r>
      <w:proofErr w:type="spellEnd"/>
      <w:r>
        <w:rPr>
          <w:lang w:val="es-SV"/>
        </w:rPr>
        <w:t xml:space="preserve">: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Licenciado </w:t>
      </w:r>
      <w:r>
        <w:rPr>
          <w:b/>
          <w:bCs/>
          <w:lang w:val="es-SV"/>
        </w:rPr>
        <w:t>JESÚS AMADO CAMPOS SÁNCHEZ</w:t>
      </w:r>
      <w:r>
        <w:rPr>
          <w:b/>
          <w:lang w:val="es-SV"/>
        </w:rPr>
        <w:t xml:space="preserve">, </w:t>
      </w:r>
      <w:r>
        <w:rPr>
          <w:lang w:val="es-SV"/>
        </w:rPr>
        <w:t xml:space="preserve">en representación del </w:t>
      </w:r>
      <w:r>
        <w:rPr>
          <w:b/>
          <w:lang w:val="es-SV"/>
        </w:rPr>
        <w:t>SECTOR PATRONAL</w:t>
      </w:r>
      <w:r>
        <w:rPr>
          <w:bCs/>
          <w:lang w:val="es-SV"/>
        </w:rPr>
        <w:t>;</w:t>
      </w:r>
      <w:r>
        <w:rPr>
          <w:lang w:val="es-SV"/>
        </w:rPr>
        <w:t xml:space="preserve"> el señor </w:t>
      </w:r>
      <w:r>
        <w:rPr>
          <w:b/>
          <w:lang w:val="es-SV"/>
        </w:rPr>
        <w:t xml:space="preserve">RAÚL ALFONSO ROGEL PEÑA, </w:t>
      </w:r>
      <w:r>
        <w:rPr>
          <w:lang w:val="es-SV"/>
        </w:rPr>
        <w:t xml:space="preserve">en representación del </w:t>
      </w:r>
      <w:r>
        <w:rPr>
          <w:b/>
          <w:lang w:val="es-SV"/>
        </w:rPr>
        <w:t>SECTOR LABORAL</w:t>
      </w:r>
      <w:r>
        <w:rPr>
          <w:lang w:val="es-SV"/>
        </w:rPr>
        <w:t xml:space="preserve">; 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CV-30/2022. </w:t>
      </w:r>
      <w:r>
        <w:rPr>
          <w:b/>
          <w:lang w:val="es-SV"/>
        </w:rPr>
        <w:t xml:space="preserve">III.  </w:t>
      </w:r>
      <w:r>
        <w:rPr>
          <w:lang w:val="es-SV"/>
        </w:rPr>
        <w:t>Análisis</w:t>
      </w:r>
      <w:r>
        <w:rPr>
          <w:b/>
          <w:lang w:val="es-SV"/>
        </w:rPr>
        <w:t xml:space="preserve"> </w:t>
      </w:r>
      <w:r>
        <w:rPr>
          <w:bCs/>
          <w:lang w:val="es-SV"/>
        </w:rPr>
        <w:t xml:space="preserve">Acta de Sesión Ordinaria de Junta Directiva </w:t>
      </w:r>
      <w:proofErr w:type="spellStart"/>
      <w:r>
        <w:rPr>
          <w:bCs/>
          <w:lang w:val="es-SV"/>
        </w:rPr>
        <w:t>Nº</w:t>
      </w:r>
      <w:proofErr w:type="spellEnd"/>
      <w:r>
        <w:rPr>
          <w:bCs/>
          <w:lang w:val="es-SV"/>
        </w:rPr>
        <w:t xml:space="preserve"> JD-134/2022 del 21 de julio del año 2022.  </w:t>
      </w:r>
      <w:r>
        <w:rPr>
          <w:b/>
          <w:bCs/>
          <w:lang w:val="es-SV"/>
        </w:rPr>
        <w:t xml:space="preserve">IV.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JD-135/2022 del 22 de julio del año 2022. </w:t>
      </w:r>
      <w:r>
        <w:rPr>
          <w:b/>
          <w:bCs/>
          <w:lang w:val="es-SV"/>
        </w:rPr>
        <w:t xml:space="preserve">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JD-136/2022 del 25 de julio del año 2022.  </w:t>
      </w:r>
      <w:r>
        <w:rPr>
          <w:b/>
          <w:lang w:val="es-SV"/>
        </w:rPr>
        <w:t>VI.</w:t>
      </w:r>
      <w:r>
        <w:rPr>
          <w:bCs/>
          <w:lang w:val="es-SV"/>
        </w:rPr>
        <w:t xml:space="preserve">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JD-137/2022 del 26 de julio del año 2022. </w:t>
      </w:r>
      <w:r>
        <w:rPr>
          <w:b/>
          <w:lang w:val="es-SV"/>
        </w:rPr>
        <w:t>VII.</w:t>
      </w:r>
      <w:r>
        <w:rPr>
          <w:bCs/>
          <w:lang w:val="es-SV"/>
        </w:rPr>
        <w:t xml:space="preserve">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JD-138/2022 del 27 de julio del año 2022. </w:t>
      </w:r>
      <w:r>
        <w:rPr>
          <w:b/>
          <w:lang w:val="es-SV"/>
        </w:rPr>
        <w:t>VIII.</w:t>
      </w:r>
      <w:r>
        <w:rPr>
          <w:bCs/>
          <w:lang w:val="es-SV"/>
        </w:rPr>
        <w:t xml:space="preserve"> Gestión y Respuesta sobre Solicitudes Enviadas a la Administración.  </w:t>
      </w:r>
      <w:r>
        <w:rPr>
          <w:b/>
          <w:lang w:val="es-SV"/>
        </w:rPr>
        <w:t>IX.</w:t>
      </w:r>
      <w:r>
        <w:rPr>
          <w:bCs/>
          <w:lang w:val="es-SV"/>
        </w:rPr>
        <w:t xml:space="preserve"> </w:t>
      </w:r>
      <w:r>
        <w:rPr>
          <w:lang w:val="es-SV"/>
        </w:rPr>
        <w:t>Acuerdos de Resolución sobre Información Reservada de esta Sesión</w:t>
      </w:r>
      <w:r>
        <w:rPr>
          <w:b/>
          <w:lang w:val="es-SV"/>
        </w:rPr>
        <w:t>.</w:t>
      </w:r>
      <w:r>
        <w:rPr>
          <w:lang w:val="es-SV"/>
        </w:rPr>
        <w:t xml:space="preserve">   </w:t>
      </w:r>
      <w:r>
        <w:rPr>
          <w:b/>
          <w:bCs/>
          <w:lang w:val="es-SV"/>
        </w:rPr>
        <w:t>X</w:t>
      </w:r>
      <w:r>
        <w:rPr>
          <w:lang w:val="es-SV"/>
        </w:rPr>
        <w:t xml:space="preserve">. Correspondencia Recibida. XI. 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CV-30/2022, de fecha 31 de agosto del año 2022, la cual fue aprobada.  </w:t>
      </w:r>
      <w:r>
        <w:rPr>
          <w:b/>
          <w:lang w:val="es-SV"/>
        </w:rPr>
        <w:t xml:space="preserve">III. ANÁLISIS </w:t>
      </w:r>
      <w:r>
        <w:rPr>
          <w:b/>
          <w:bCs/>
          <w:lang w:val="es-SV"/>
        </w:rPr>
        <w:t xml:space="preserve">ACTA DE SESIÓN ORDINARIA DE JUNTA DIRECTIVA </w:t>
      </w:r>
      <w:proofErr w:type="spellStart"/>
      <w:r>
        <w:rPr>
          <w:b/>
          <w:bCs/>
          <w:lang w:val="es-SV"/>
        </w:rPr>
        <w:t>Nº</w:t>
      </w:r>
      <w:proofErr w:type="spellEnd"/>
      <w:r>
        <w:rPr>
          <w:b/>
          <w:bCs/>
          <w:lang w:val="es-SV"/>
        </w:rPr>
        <w:t xml:space="preserve"> JD-134/2022 DEL 21 DE JULIO DEL AÑO 2022. </w:t>
      </w:r>
      <w:r>
        <w:rPr>
          <w:color w:val="000000"/>
          <w:lang w:val="es-SV"/>
        </w:rPr>
        <w:t xml:space="preserve">Se recibió el acta en mención con sus respectivos anexos, y consta de la agenda siguiente: </w:t>
      </w:r>
      <w:r>
        <w:rPr>
          <w:b/>
          <w:color w:val="000000"/>
          <w:lang w:val="es-SV"/>
        </w:rPr>
        <w:t xml:space="preserve">I. </w:t>
      </w:r>
      <w:r>
        <w:rPr>
          <w:bCs/>
          <w:color w:val="000000"/>
          <w:lang w:val="es-SV"/>
        </w:rPr>
        <w:t>Aprobación de Agenda;</w:t>
      </w:r>
      <w:r>
        <w:rPr>
          <w:b/>
          <w:color w:val="000000"/>
          <w:lang w:val="es-SV"/>
        </w:rPr>
        <w:t xml:space="preserve"> II.</w:t>
      </w:r>
      <w:r>
        <w:rPr>
          <w:color w:val="000000"/>
          <w:lang w:val="es-SV"/>
        </w:rPr>
        <w:t xml:space="preserve"> Aprobación de Acta anterior; </w:t>
      </w:r>
      <w:r>
        <w:rPr>
          <w:b/>
          <w:color w:val="000000"/>
          <w:lang w:val="es-SV"/>
        </w:rPr>
        <w:t xml:space="preserve">III.  </w:t>
      </w:r>
      <w:r>
        <w:rPr>
          <w:color w:val="000000"/>
          <w:lang w:val="es-SV"/>
        </w:rPr>
        <w:t xml:space="preserve">Resolución de Créditos; </w:t>
      </w:r>
      <w:r>
        <w:rPr>
          <w:b/>
          <w:bCs/>
          <w:color w:val="000000"/>
          <w:lang w:val="es-SV"/>
        </w:rPr>
        <w:t xml:space="preserve">IV. </w:t>
      </w:r>
      <w:r>
        <w:rPr>
          <w:color w:val="000000"/>
          <w:lang w:val="es-SV"/>
        </w:rPr>
        <w:t xml:space="preserve">Convocatoria a Elección de un Miembro del Consejo de Vigilancia por el Sector Laboral; </w:t>
      </w:r>
      <w:r>
        <w:rPr>
          <w:b/>
          <w:color w:val="000000"/>
          <w:lang w:val="es-SV"/>
        </w:rPr>
        <w:t>V</w:t>
      </w:r>
      <w:r>
        <w:rPr>
          <w:color w:val="000000"/>
          <w:lang w:val="es-SV"/>
        </w:rPr>
        <w:t xml:space="preserve">. Aprobación de Préstamos Personales; </w:t>
      </w:r>
      <w:r>
        <w:rPr>
          <w:b/>
          <w:bCs/>
          <w:color w:val="000000"/>
          <w:lang w:val="es-SV"/>
        </w:rPr>
        <w:t>VI.</w:t>
      </w:r>
      <w:r>
        <w:rPr>
          <w:color w:val="000000"/>
          <w:lang w:val="es-SV"/>
        </w:rPr>
        <w:t xml:space="preserve">  Seguimiento a los Planes de Adecuación de las Normas Técnicas para la Gestión de la Seguridad de la Información (NRP-23) y las Normas Técnicas para el Sistema de Gestión de la Continuidad del Negocio (NRP-</w:t>
      </w:r>
      <w:r>
        <w:rPr>
          <w:color w:val="000000"/>
          <w:lang w:val="es-SV"/>
        </w:rPr>
        <w:lastRenderedPageBreak/>
        <w:t xml:space="preserve">24), a </w:t>
      </w:r>
      <w:proofErr w:type="gramStart"/>
      <w:r>
        <w:rPr>
          <w:color w:val="000000"/>
          <w:lang w:val="es-SV"/>
        </w:rPr>
        <w:t>Junio</w:t>
      </w:r>
      <w:proofErr w:type="gramEnd"/>
      <w:r>
        <w:rPr>
          <w:color w:val="000000"/>
          <w:lang w:val="es-SV"/>
        </w:rPr>
        <w:t xml:space="preserve"> 2022; </w:t>
      </w:r>
      <w:r>
        <w:rPr>
          <w:b/>
          <w:color w:val="000000"/>
          <w:lang w:val="es-SV"/>
        </w:rPr>
        <w:t>VII.</w:t>
      </w:r>
      <w:r>
        <w:rPr>
          <w:color w:val="000000"/>
          <w:lang w:val="es-SV"/>
        </w:rPr>
        <w:t xml:space="preserve"> Resumen de Aspectos Relevantes Vistos por Comité de Riesgos, Durante el Primer Semestre 2022; </w:t>
      </w:r>
      <w:r>
        <w:rPr>
          <w:b/>
          <w:color w:val="000000"/>
          <w:lang w:val="es-SV"/>
        </w:rPr>
        <w:t>VIII</w:t>
      </w:r>
      <w:r>
        <w:rPr>
          <w:bCs/>
          <w:color w:val="000000"/>
          <w:lang w:val="es-SV"/>
        </w:rPr>
        <w:t xml:space="preserve">. Estados Financieros al 30 de </w:t>
      </w:r>
      <w:proofErr w:type="gramStart"/>
      <w:r>
        <w:rPr>
          <w:bCs/>
          <w:color w:val="000000"/>
          <w:lang w:val="es-SV"/>
        </w:rPr>
        <w:t>Junio</w:t>
      </w:r>
      <w:proofErr w:type="gramEnd"/>
      <w:r>
        <w:rPr>
          <w:bCs/>
          <w:color w:val="000000"/>
          <w:lang w:val="es-SV"/>
        </w:rPr>
        <w:t xml:space="preserve"> de 2022;</w:t>
      </w:r>
      <w:r>
        <w:rPr>
          <w:b/>
          <w:color w:val="000000"/>
          <w:lang w:val="es-SV"/>
        </w:rPr>
        <w:t xml:space="preserve"> IX.  </w:t>
      </w:r>
      <w:r>
        <w:rPr>
          <w:bCs/>
          <w:color w:val="000000"/>
          <w:lang w:val="es-SV"/>
        </w:rPr>
        <w:t xml:space="preserve">Análisis de Contexto del FSV; </w:t>
      </w:r>
      <w:r>
        <w:rPr>
          <w:b/>
          <w:color w:val="000000"/>
          <w:lang w:val="es-SV"/>
        </w:rPr>
        <w:t xml:space="preserve">X. </w:t>
      </w:r>
      <w:r>
        <w:rPr>
          <w:bCs/>
          <w:color w:val="000000"/>
          <w:lang w:val="es-SV"/>
        </w:rPr>
        <w:t xml:space="preserve">Modificación del Instructivo de Viáticos Internos; </w:t>
      </w:r>
      <w:r>
        <w:rPr>
          <w:b/>
          <w:color w:val="000000"/>
          <w:lang w:val="es-SV"/>
        </w:rPr>
        <w:t xml:space="preserve">XI.  </w:t>
      </w:r>
      <w:r>
        <w:rPr>
          <w:bCs/>
          <w:color w:val="000000"/>
          <w:lang w:val="es-SV"/>
        </w:rPr>
        <w:t>Informe de Libre Gestión No. FSV-081/2022 “Suministro de Materiales y Productos de Ferretería para el FSV”;</w:t>
      </w:r>
      <w:r>
        <w:rPr>
          <w:b/>
          <w:color w:val="000000"/>
          <w:lang w:val="es-SV"/>
        </w:rPr>
        <w:t xml:space="preserve"> XII.</w:t>
      </w:r>
      <w:r>
        <w:rPr>
          <w:bCs/>
          <w:color w:val="000000"/>
          <w:lang w:val="es-SV"/>
        </w:rPr>
        <w:t xml:space="preserve"> Acuerdo de Resolución sobre Información Reservada de esta Sesión</w:t>
      </w:r>
      <w:r>
        <w:rPr>
          <w:b/>
          <w:color w:val="000000"/>
          <w:lang w:val="es-SV"/>
        </w:rPr>
        <w:t>.</w:t>
      </w:r>
      <w:r>
        <w:rPr>
          <w:color w:val="000000"/>
          <w:lang w:val="es-SV"/>
        </w:rPr>
        <w:t xml:space="preserve">  Después de haber leído y analizado el contenido del acta este Consejo se da por recibido e informado</w:t>
      </w:r>
      <w:r>
        <w:rPr>
          <w:bCs/>
          <w:lang w:val="es-SV"/>
        </w:rPr>
        <w:t xml:space="preserve"> y con relación a los puntos siguientes: </w:t>
      </w:r>
      <w:r>
        <w:rPr>
          <w:b/>
          <w:bCs/>
          <w:lang w:val="es-SV"/>
        </w:rPr>
        <w:t>Punto III</w:t>
      </w:r>
      <w:r>
        <w:rPr>
          <w:b/>
          <w:color w:val="000000"/>
          <w:lang w:val="es-SV"/>
        </w:rPr>
        <w:t xml:space="preserve">.  </w:t>
      </w:r>
      <w:r>
        <w:rPr>
          <w:color w:val="000000"/>
          <w:lang w:val="es-SV"/>
        </w:rPr>
        <w:t>Resolución de Créditos para Vivienda. Después de haber leído y analizado el contenido del acta, este Consejo se da</w:t>
      </w:r>
      <w:r>
        <w:rPr>
          <w:bCs/>
          <w:lang w:val="es-SV"/>
        </w:rPr>
        <w:t xml:space="preserve"> por recibido e informado </w:t>
      </w:r>
      <w:r>
        <w:rPr>
          <w:b/>
          <w:lang w:val="es-SV"/>
        </w:rPr>
        <w:t xml:space="preserve">de 45 </w:t>
      </w:r>
      <w:r>
        <w:rPr>
          <w:rFonts w:eastAsia="Arial"/>
          <w:b/>
        </w:rPr>
        <w:t>solicitudes de crédito por un monto de $886,270.43</w:t>
      </w:r>
      <w:r>
        <w:rPr>
          <w:b/>
          <w:lang w:val="es-SV"/>
        </w:rPr>
        <w:t xml:space="preserve"> </w:t>
      </w:r>
      <w:r>
        <w:rPr>
          <w:b/>
          <w:color w:val="000000"/>
          <w:lang w:val="es-SV"/>
        </w:rPr>
        <w:t xml:space="preserve">no teniendo ninguna observación que hacer al respecto al contenido del acta antes relacionada.  </w:t>
      </w:r>
      <w:r>
        <w:rPr>
          <w:b/>
          <w:bCs/>
          <w:lang w:val="es-SV"/>
        </w:rPr>
        <w:t>Punto I</w:t>
      </w:r>
      <w:r>
        <w:rPr>
          <w:b/>
          <w:color w:val="000000"/>
          <w:lang w:val="es-SV"/>
        </w:rPr>
        <w:t xml:space="preserve">V. </w:t>
      </w:r>
      <w:r>
        <w:rPr>
          <w:color w:val="000000"/>
          <w:lang w:val="es-SV"/>
        </w:rPr>
        <w:t>Convocatoria a Elección de un Miembro del Consejo de Vigilancia por el Sector Laboral</w:t>
      </w:r>
      <w:r>
        <w:rPr>
          <w:bCs/>
          <w:color w:val="000000"/>
          <w:lang w:val="es-SV"/>
        </w:rPr>
        <w:t xml:space="preserve">, </w:t>
      </w:r>
      <w:r>
        <w:rPr>
          <w:b/>
          <w:color w:val="000000"/>
          <w:lang w:val="es-SV"/>
        </w:rPr>
        <w:t xml:space="preserve">EL CONSEJO SE DA POR ENTERADO.  </w:t>
      </w:r>
      <w:r>
        <w:rPr>
          <w:b/>
          <w:bCs/>
          <w:lang w:val="es-SV"/>
        </w:rPr>
        <w:t xml:space="preserve">Punto </w:t>
      </w:r>
      <w:r>
        <w:rPr>
          <w:b/>
          <w:color w:val="000000"/>
          <w:lang w:val="es-SV"/>
        </w:rPr>
        <w:t>V.</w:t>
      </w:r>
      <w:r>
        <w:rPr>
          <w:bCs/>
          <w:color w:val="000000"/>
          <w:lang w:val="es-SV"/>
        </w:rPr>
        <w:t xml:space="preserve"> </w:t>
      </w:r>
      <w:r>
        <w:rPr>
          <w:b/>
          <w:color w:val="000000"/>
          <w:lang w:val="es-SV"/>
        </w:rPr>
        <w:t xml:space="preserve"> </w:t>
      </w:r>
      <w:r>
        <w:rPr>
          <w:color w:val="000000"/>
          <w:lang w:val="es-SV"/>
        </w:rPr>
        <w:t>Aprobación de Préstamos Personales</w:t>
      </w:r>
      <w:r>
        <w:rPr>
          <w:bCs/>
          <w:color w:val="000000"/>
          <w:lang w:val="es-SV"/>
        </w:rPr>
        <w:t>,</w:t>
      </w:r>
      <w:r>
        <w:rPr>
          <w:b/>
          <w:color w:val="000000"/>
          <w:lang w:val="es-SV"/>
        </w:rPr>
        <w:t xml:space="preserve"> EL CONSEJO SE DA POR ENTERADO. </w:t>
      </w:r>
      <w:r>
        <w:rPr>
          <w:color w:val="000000"/>
          <w:lang w:val="es-SV"/>
        </w:rPr>
        <w:t xml:space="preserve"> </w:t>
      </w:r>
      <w:r>
        <w:rPr>
          <w:b/>
          <w:color w:val="000000"/>
          <w:lang w:val="es-SV"/>
        </w:rPr>
        <w:t>Punto VI</w:t>
      </w:r>
      <w:r>
        <w:rPr>
          <w:bCs/>
          <w:color w:val="000000"/>
          <w:lang w:val="es-SV"/>
        </w:rPr>
        <w:t xml:space="preserve">. </w:t>
      </w:r>
      <w:r>
        <w:rPr>
          <w:color w:val="000000"/>
          <w:lang w:val="es-SV"/>
        </w:rPr>
        <w:t xml:space="preserve">Seguimiento a los Planes de Adecuación de las Normas Técnicas para la Gestión de la Seguridad de la Información (NRP-23) y las Normas Técnicas para el Sistema de Gestión de la Continuidad del Negocio (NRP-24), a </w:t>
      </w:r>
      <w:proofErr w:type="gramStart"/>
      <w:r>
        <w:rPr>
          <w:color w:val="000000"/>
          <w:lang w:val="es-SV"/>
        </w:rPr>
        <w:t>Junio</w:t>
      </w:r>
      <w:proofErr w:type="gramEnd"/>
      <w:r>
        <w:rPr>
          <w:color w:val="000000"/>
          <w:lang w:val="es-SV"/>
        </w:rPr>
        <w:t xml:space="preserve"> 2022</w:t>
      </w:r>
      <w:r>
        <w:rPr>
          <w:bCs/>
          <w:color w:val="000000"/>
          <w:lang w:val="es-SV"/>
        </w:rPr>
        <w:t xml:space="preserve">, </w:t>
      </w:r>
      <w:r>
        <w:rPr>
          <w:b/>
          <w:color w:val="000000"/>
          <w:lang w:val="es-SV"/>
        </w:rPr>
        <w:t>EL CONSEJO SE DA POR ENTERADO.</w:t>
      </w:r>
      <w:r>
        <w:rPr>
          <w:color w:val="000000"/>
          <w:lang w:val="es-SV"/>
        </w:rPr>
        <w:t xml:space="preserve"> </w:t>
      </w:r>
      <w:r>
        <w:rPr>
          <w:b/>
          <w:color w:val="000000"/>
          <w:lang w:val="es-SV"/>
        </w:rPr>
        <w:t>VII.</w:t>
      </w:r>
      <w:r>
        <w:rPr>
          <w:color w:val="000000"/>
          <w:lang w:val="es-SV"/>
        </w:rPr>
        <w:t xml:space="preserve"> Resumen de Aspectos Relevantes Vistos por Comité de Riesgos, Durante el Primer Semestre 2022</w:t>
      </w:r>
      <w:r>
        <w:rPr>
          <w:bCs/>
          <w:color w:val="000000"/>
          <w:lang w:val="es-SV"/>
        </w:rPr>
        <w:t xml:space="preserve">, </w:t>
      </w:r>
      <w:r>
        <w:rPr>
          <w:b/>
          <w:color w:val="000000"/>
          <w:lang w:val="es-SV"/>
        </w:rPr>
        <w:t xml:space="preserve">EL CONSEJO SE DA POR ENTERADO. </w:t>
      </w:r>
      <w:r>
        <w:rPr>
          <w:color w:val="000000"/>
          <w:lang w:val="es-SV"/>
        </w:rPr>
        <w:t xml:space="preserve">  </w:t>
      </w:r>
      <w:r>
        <w:rPr>
          <w:b/>
          <w:bCs/>
          <w:lang w:val="es-SV"/>
        </w:rPr>
        <w:t>Punto</w:t>
      </w:r>
      <w:r>
        <w:rPr>
          <w:b/>
          <w:color w:val="000000"/>
          <w:lang w:val="es-SV"/>
        </w:rPr>
        <w:t xml:space="preserve"> VIII.  </w:t>
      </w:r>
      <w:r>
        <w:rPr>
          <w:bCs/>
          <w:color w:val="000000"/>
          <w:lang w:val="es-SV"/>
        </w:rPr>
        <w:t xml:space="preserve">Estados Financieros al 30 de </w:t>
      </w:r>
      <w:proofErr w:type="gramStart"/>
      <w:r>
        <w:rPr>
          <w:bCs/>
          <w:color w:val="000000"/>
          <w:lang w:val="es-SV"/>
        </w:rPr>
        <w:t>Junio</w:t>
      </w:r>
      <w:proofErr w:type="gramEnd"/>
      <w:r>
        <w:rPr>
          <w:bCs/>
          <w:color w:val="000000"/>
          <w:lang w:val="es-SV"/>
        </w:rPr>
        <w:t xml:space="preserve"> de 2022, </w:t>
      </w:r>
      <w:r>
        <w:rPr>
          <w:b/>
          <w:color w:val="000000"/>
          <w:lang w:val="es-SV"/>
        </w:rPr>
        <w:t xml:space="preserve">EL CONSEJO SE DA POR ENTERADO. IX. </w:t>
      </w:r>
      <w:r>
        <w:rPr>
          <w:bCs/>
          <w:color w:val="000000"/>
          <w:lang w:val="es-SV"/>
        </w:rPr>
        <w:t xml:space="preserve">Análisis de Contexto del FSV, </w:t>
      </w:r>
      <w:r>
        <w:rPr>
          <w:b/>
          <w:color w:val="000000"/>
          <w:lang w:val="es-SV"/>
        </w:rPr>
        <w:t>EL CONSEJO SE DA POR ENTERADO.</w:t>
      </w:r>
      <w:r>
        <w:rPr>
          <w:bCs/>
          <w:color w:val="000000"/>
          <w:lang w:val="es-SV"/>
        </w:rPr>
        <w:t xml:space="preserve"> </w:t>
      </w:r>
      <w:r>
        <w:rPr>
          <w:b/>
          <w:color w:val="000000"/>
          <w:lang w:val="es-SV"/>
        </w:rPr>
        <w:t xml:space="preserve">X. </w:t>
      </w:r>
      <w:r>
        <w:rPr>
          <w:bCs/>
          <w:color w:val="000000"/>
          <w:lang w:val="es-SV"/>
        </w:rPr>
        <w:t xml:space="preserve">Modificación del Instructivo de Viáticos Internos, </w:t>
      </w:r>
      <w:r>
        <w:rPr>
          <w:b/>
          <w:color w:val="000000"/>
          <w:lang w:val="es-SV"/>
        </w:rPr>
        <w:t xml:space="preserve">EL CONSEJO SE DA POR ENTERADO. </w:t>
      </w:r>
      <w:r>
        <w:rPr>
          <w:bCs/>
          <w:color w:val="000000"/>
          <w:lang w:val="es-SV"/>
        </w:rPr>
        <w:t xml:space="preserve"> </w:t>
      </w:r>
      <w:r>
        <w:rPr>
          <w:b/>
          <w:color w:val="000000"/>
          <w:lang w:val="es-SV"/>
        </w:rPr>
        <w:t xml:space="preserve"> </w:t>
      </w:r>
      <w:r>
        <w:rPr>
          <w:bCs/>
          <w:color w:val="000000"/>
          <w:lang w:val="es-SV"/>
        </w:rPr>
        <w:t xml:space="preserve"> </w:t>
      </w:r>
      <w:r>
        <w:rPr>
          <w:b/>
          <w:color w:val="000000"/>
          <w:lang w:val="es-SV"/>
        </w:rPr>
        <w:t xml:space="preserve">XI.  </w:t>
      </w:r>
      <w:r>
        <w:rPr>
          <w:bCs/>
          <w:color w:val="000000"/>
          <w:lang w:val="es-SV"/>
        </w:rPr>
        <w:t xml:space="preserve">Informe de Libre Gestión No. FSV-081/2022 “Suministro de Materiales y Productos de Ferretería para el FSV”, </w:t>
      </w:r>
      <w:r>
        <w:rPr>
          <w:b/>
          <w:color w:val="000000"/>
          <w:lang w:val="es-SV"/>
        </w:rPr>
        <w:t xml:space="preserve">EL CONSEJO SE DA POR ENTERADO. </w:t>
      </w:r>
      <w:r>
        <w:rPr>
          <w:bCs/>
          <w:color w:val="000000"/>
          <w:lang w:val="es-SV"/>
        </w:rPr>
        <w:t xml:space="preserve"> </w:t>
      </w:r>
      <w:r>
        <w:rPr>
          <w:b/>
          <w:color w:val="000000"/>
          <w:lang w:val="es-SV"/>
        </w:rPr>
        <w:t xml:space="preserve">  XII. </w:t>
      </w:r>
      <w:r>
        <w:rPr>
          <w:bCs/>
          <w:color w:val="000000"/>
          <w:lang w:val="es-SV"/>
        </w:rPr>
        <w:t xml:space="preserve">Acuerdo de Resolución sobre Información Reservada de esta Sesión, </w:t>
      </w:r>
      <w:r>
        <w:rPr>
          <w:b/>
          <w:color w:val="000000"/>
          <w:lang w:val="es-SV"/>
        </w:rPr>
        <w:t xml:space="preserve">EL CONSEJO SE DA POR ENTERADO. </w:t>
      </w:r>
      <w:r>
        <w:rPr>
          <w:b/>
          <w:bCs/>
          <w:lang w:val="es-SV"/>
        </w:rPr>
        <w:t xml:space="preserve">IV.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JD-135/2022 DEL 22 DE JULIO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63 </w:t>
      </w:r>
      <w:r>
        <w:rPr>
          <w:rFonts w:eastAsia="Arial"/>
          <w:b/>
        </w:rPr>
        <w:t xml:space="preserve">solicitudes de crédito por un monto de $1,450,688.57 </w:t>
      </w:r>
      <w:r>
        <w:rPr>
          <w:b/>
          <w:color w:val="000000"/>
          <w:lang w:val="es-SV"/>
        </w:rPr>
        <w:t xml:space="preserve">no teniendo ninguna observación que hacer al respecto al contenido del acta antes </w:t>
      </w:r>
      <w:r>
        <w:rPr>
          <w:b/>
          <w:color w:val="000000"/>
          <w:lang w:val="es-SV"/>
        </w:rPr>
        <w:lastRenderedPageBreak/>
        <w:t xml:space="preserve">relacionada. </w:t>
      </w:r>
      <w:r>
        <w:rPr>
          <w:b/>
          <w:bCs/>
          <w:lang w:val="es-SV"/>
        </w:rPr>
        <w:t xml:space="preserve">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JD-136/2022 DEL 25 DE JULIO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42 </w:t>
      </w:r>
      <w:r>
        <w:rPr>
          <w:rFonts w:eastAsia="Arial"/>
          <w:b/>
        </w:rPr>
        <w:t xml:space="preserve">solicitudes de crédito por un monto de $808,924.31 </w:t>
      </w:r>
      <w:r>
        <w:rPr>
          <w:b/>
          <w:color w:val="000000"/>
          <w:lang w:val="es-SV"/>
        </w:rPr>
        <w:t xml:space="preserve">no teniendo ninguna observación que hacer al respecto al contenido del acta antes relacionada.  </w:t>
      </w:r>
      <w:r>
        <w:rPr>
          <w:b/>
          <w:bCs/>
          <w:lang w:val="es-SV"/>
        </w:rPr>
        <w:t xml:space="preserve">VI.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JD-137/2022 DEL 26 DE JULIO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54 </w:t>
      </w:r>
      <w:r>
        <w:rPr>
          <w:rFonts w:eastAsia="Arial"/>
          <w:b/>
        </w:rPr>
        <w:t xml:space="preserve">solicitudes de crédito por un monto de $1,047,264.70 </w:t>
      </w:r>
      <w:r>
        <w:rPr>
          <w:b/>
          <w:color w:val="000000"/>
          <w:lang w:val="es-SV"/>
        </w:rPr>
        <w:t xml:space="preserve">no teniendo ninguna observación que hacer al respecto al contenido del acta antes relacionada.  </w:t>
      </w:r>
      <w:r>
        <w:rPr>
          <w:b/>
          <w:bCs/>
          <w:lang w:val="es-SV"/>
        </w:rPr>
        <w:t xml:space="preserve">VII.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JD-138/2022 DEL 27 DE JULIO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43 </w:t>
      </w:r>
      <w:r>
        <w:rPr>
          <w:rFonts w:eastAsia="Arial"/>
          <w:b/>
        </w:rPr>
        <w:t xml:space="preserve">solicitudes de crédito por un monto de $807,851.87 </w:t>
      </w:r>
      <w:r>
        <w:rPr>
          <w:b/>
          <w:color w:val="000000"/>
          <w:lang w:val="es-SV"/>
        </w:rPr>
        <w:t xml:space="preserve">no teniendo ninguna observación que hacer al respecto al contenido del acta antes relacionada. VIII. GESTIÓN Y RESPUESTA SOBRE SOLICITUDES ENVIADAS A LA ADMINISTRACIÓN. No hubo gestiones, ni respuestas pendientes.  IX. ACUERDOS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indica que en la presente Sesión no hay acuerdos de información reservada</w:t>
      </w:r>
      <w:r>
        <w:rPr>
          <w:b/>
          <w:color w:val="000000"/>
        </w:rPr>
        <w:t>.  X.</w:t>
      </w:r>
      <w:r>
        <w:rPr>
          <w:b/>
          <w:bCs/>
          <w:lang w:val="es-SV"/>
        </w:rPr>
        <w:t xml:space="preserve"> CORRESPONDENCIA RECIBIDA.   Se recibe Memorándum de fecha 31 de agosto de 2022, suscrito por el ingeniero Carlos Mario Rivas Granados, Gerente Técnico FSV, donde informa que, en el mes de agosto de 2022, la Junta Directiva del Fondo Social para la Vivienda, no ha otorgado Factibilidades ni </w:t>
      </w:r>
      <w:proofErr w:type="spellStart"/>
      <w:r>
        <w:rPr>
          <w:b/>
          <w:bCs/>
          <w:lang w:val="es-SV"/>
        </w:rPr>
        <w:t>Pre-factibilidades</w:t>
      </w:r>
      <w:proofErr w:type="spellEnd"/>
      <w:r>
        <w:rPr>
          <w:b/>
          <w:bCs/>
          <w:lang w:val="es-SV"/>
        </w:rPr>
        <w:t xml:space="preserve"> de financiamiento de crédito a largo plazo. </w:t>
      </w:r>
      <w:r>
        <w:rPr>
          <w:b/>
          <w:bCs/>
        </w:rPr>
        <w:t xml:space="preserve"> </w:t>
      </w:r>
      <w:r>
        <w:rPr>
          <w:b/>
          <w:bCs/>
          <w:lang w:val="es-SV"/>
        </w:rPr>
        <w:t xml:space="preserve">XI. VARIOS. No hubo puntos que tratar en varios. </w:t>
      </w:r>
      <w:r>
        <w:rPr>
          <w:lang w:val="es-SV"/>
        </w:rPr>
        <w:t xml:space="preserve"> La </w:t>
      </w:r>
      <w:proofErr w:type="gramStart"/>
      <w:r>
        <w:rPr>
          <w:lang w:val="es-SV"/>
        </w:rPr>
        <w:t>Presidenta</w:t>
      </w:r>
      <w:proofErr w:type="gramEnd"/>
      <w:r>
        <w:rPr>
          <w:lang w:val="es-SV"/>
        </w:rPr>
        <w:t xml:space="preserve"> del Consejo convoca para la próxima reunión </w:t>
      </w:r>
      <w:r>
        <w:rPr>
          <w:lang w:val="es-SV"/>
        </w:rPr>
        <w:lastRenderedPageBreak/>
        <w:t xml:space="preserve">el día catorce de septiembre del año 2022, a las once horas a realizarse en forma virtual vía </w:t>
      </w:r>
      <w:proofErr w:type="spellStart"/>
      <w:r>
        <w:rPr>
          <w:lang w:val="es-SV"/>
        </w:rPr>
        <w:t>teams</w:t>
      </w:r>
      <w:proofErr w:type="spellEnd"/>
      <w:r>
        <w:rPr>
          <w:lang w:val="es-SV"/>
        </w:rPr>
        <w:t>.</w:t>
      </w:r>
      <w:r>
        <w:rPr>
          <w:b/>
          <w:bCs/>
          <w:lang w:val="es-SV"/>
        </w:rPr>
        <w:t xml:space="preserve">  </w:t>
      </w:r>
      <w:r>
        <w:rPr>
          <w:lang w:val="es-SV"/>
        </w:rPr>
        <w:t>Y no habiendo más que hacer constar, se da por finalizada la presente reunión a las once horas con cuarenta y nueve minutos, ratificamos su contenido y firmamos.</w:t>
      </w:r>
    </w:p>
    <w:p w14:paraId="0A963805" w14:textId="77777777" w:rsidR="00110A96" w:rsidRDefault="00110A96" w:rsidP="00110A96">
      <w:pPr>
        <w:spacing w:line="360" w:lineRule="auto"/>
        <w:jc w:val="both"/>
        <w:rPr>
          <w:sz w:val="22"/>
          <w:lang w:val="es-SV"/>
        </w:rPr>
      </w:pPr>
    </w:p>
    <w:p w14:paraId="3FEFE0F2" w14:textId="77777777" w:rsidR="00110A96" w:rsidRDefault="00110A96" w:rsidP="00110A96">
      <w:pPr>
        <w:spacing w:line="360" w:lineRule="auto"/>
        <w:jc w:val="both"/>
        <w:rPr>
          <w:sz w:val="22"/>
          <w:lang w:val="es-SV"/>
        </w:rPr>
      </w:pPr>
    </w:p>
    <w:p w14:paraId="34F7F512" w14:textId="77777777" w:rsidR="00D11E8D" w:rsidRPr="00F762AB" w:rsidRDefault="00D11E8D" w:rsidP="00D11E8D">
      <w:pPr>
        <w:jc w:val="center"/>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Jesús Amado Campos Sánchez y Raúl Alfonso </w:t>
      </w:r>
      <w:proofErr w:type="spellStart"/>
      <w:r>
        <w:rPr>
          <w:rFonts w:ascii="Arial" w:hAnsi="Arial" w:cs="Arial"/>
          <w:b/>
          <w:i/>
          <w:sz w:val="20"/>
          <w:szCs w:val="20"/>
        </w:rPr>
        <w:t>Rogel</w:t>
      </w:r>
      <w:proofErr w:type="spellEnd"/>
      <w:r>
        <w:rPr>
          <w:rFonts w:ascii="Arial" w:hAnsi="Arial" w:cs="Arial"/>
          <w:b/>
          <w:i/>
          <w:sz w:val="20"/>
          <w:szCs w:val="20"/>
        </w:rPr>
        <w:t>.</w:t>
      </w:r>
    </w:p>
    <w:p w14:paraId="27819267" w14:textId="77777777" w:rsidR="00D11E8D" w:rsidRDefault="00D11E8D" w:rsidP="00D11E8D">
      <w:pPr>
        <w:spacing w:line="360" w:lineRule="auto"/>
        <w:jc w:val="both"/>
      </w:pPr>
    </w:p>
    <w:p w14:paraId="68691519" w14:textId="77777777" w:rsidR="003C7EA5" w:rsidRDefault="003C7EA5"/>
    <w:sectPr w:rsidR="003C7EA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EA6A" w14:textId="77777777" w:rsidR="00D11E8D" w:rsidRDefault="00D11E8D" w:rsidP="00D11E8D">
      <w:r>
        <w:separator/>
      </w:r>
    </w:p>
  </w:endnote>
  <w:endnote w:type="continuationSeparator" w:id="0">
    <w:p w14:paraId="56F1D853" w14:textId="77777777" w:rsidR="00D11E8D" w:rsidRDefault="00D11E8D" w:rsidP="00D1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78DD2" w14:textId="77777777" w:rsidR="00D11E8D" w:rsidRDefault="00D11E8D" w:rsidP="00D11E8D">
      <w:r>
        <w:separator/>
      </w:r>
    </w:p>
  </w:footnote>
  <w:footnote w:type="continuationSeparator" w:id="0">
    <w:p w14:paraId="487A882A" w14:textId="77777777" w:rsidR="00D11E8D" w:rsidRDefault="00D11E8D" w:rsidP="00D11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124DB" w14:textId="77777777" w:rsidR="00D11E8D" w:rsidRPr="000843BF" w:rsidRDefault="00D11E8D" w:rsidP="00D11E8D">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8DF9E81" w14:textId="77777777" w:rsidR="00D11E8D" w:rsidRPr="000843BF" w:rsidRDefault="00D11E8D" w:rsidP="00D11E8D">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9FB3A7C" w14:textId="77777777" w:rsidR="00D11E8D" w:rsidRDefault="00D11E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96"/>
    <w:rsid w:val="00110A96"/>
    <w:rsid w:val="003C7EA5"/>
    <w:rsid w:val="00D11E8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5BAC"/>
  <w15:chartTrackingRefBased/>
  <w15:docId w15:val="{B4437777-DF77-46CE-AE74-075E4143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1E8D"/>
    <w:pPr>
      <w:tabs>
        <w:tab w:val="center" w:pos="4419"/>
        <w:tab w:val="right" w:pos="8838"/>
      </w:tabs>
    </w:pPr>
  </w:style>
  <w:style w:type="character" w:customStyle="1" w:styleId="EncabezadoCar">
    <w:name w:val="Encabezado Car"/>
    <w:basedOn w:val="Fuentedeprrafopredeter"/>
    <w:link w:val="Encabezado"/>
    <w:uiPriority w:val="99"/>
    <w:rsid w:val="00D11E8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11E8D"/>
    <w:pPr>
      <w:tabs>
        <w:tab w:val="center" w:pos="4419"/>
        <w:tab w:val="right" w:pos="8838"/>
      </w:tabs>
    </w:pPr>
  </w:style>
  <w:style w:type="character" w:customStyle="1" w:styleId="PiedepginaCar">
    <w:name w:val="Pie de página Car"/>
    <w:basedOn w:val="Fuentedeprrafopredeter"/>
    <w:link w:val="Piedepgina"/>
    <w:uiPriority w:val="99"/>
    <w:rsid w:val="00D11E8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1250</Words>
  <Characters>6881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2022-10-26T20:58:00Z</dcterms:created>
  <dcterms:modified xsi:type="dcterms:W3CDTF">2022-10-26T21:29:00Z</dcterms:modified>
</cp:coreProperties>
</file>