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04E4" w14:textId="77777777" w:rsidR="00B54AD1" w:rsidRPr="00E23669" w:rsidRDefault="00B54AD1" w:rsidP="00B54AD1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 xml:space="preserve">diez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6 </w:t>
      </w:r>
      <w:r w:rsidRPr="00E23669">
        <w:rPr>
          <w:lang w:val="es-SV"/>
        </w:rPr>
        <w:t>de</w:t>
      </w:r>
      <w:r>
        <w:rPr>
          <w:lang w:val="es-SV"/>
        </w:rPr>
        <w:t xml:space="preserve"> abril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RA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 xml:space="preserve">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, 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11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49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16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 xml:space="preserve">VIII. 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 </w:t>
      </w:r>
      <w:r w:rsidRPr="00256EF9"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11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31</w:t>
      </w:r>
      <w:r w:rsidRPr="00E23669">
        <w:rPr>
          <w:lang w:val="es-SV"/>
        </w:rPr>
        <w:t xml:space="preserve"> de </w:t>
      </w:r>
      <w:r>
        <w:rPr>
          <w:lang w:val="es-SV"/>
        </w:rPr>
        <w:t>marzo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10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Actualización del Instructivo de Manejo de Excedentes de Préstamos y Otros Pagos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Actualización del Instructivo para la Aplicación de las Normas Institucionales de Crédito;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VI</w:t>
      </w:r>
      <w:r w:rsidRPr="00712488">
        <w:rPr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Informe sobre Situación Residencial Santa Lucía</w:t>
      </w:r>
      <w:r w:rsidRPr="002462AE">
        <w:rPr>
          <w:bCs/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VI</w:t>
      </w:r>
      <w:r>
        <w:rPr>
          <w:b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6F58D5">
        <w:rPr>
          <w:bCs/>
          <w:color w:val="000000"/>
          <w:lang w:val="es-SV"/>
        </w:rPr>
        <w:t>Informe de Donación y Poder Especial para Traspaso de Vehículos al Ministerio de Vivienda</w:t>
      </w:r>
      <w:r w:rsidRPr="00F30CDC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D1102D">
        <w:rPr>
          <w:bCs/>
          <w:color w:val="000000"/>
          <w:lang w:val="es-SV"/>
        </w:rPr>
        <w:t>Acuerdo de Resolución sobre Información Reservada de esta Sesión</w:t>
      </w:r>
      <w:r w:rsidRPr="00AD1015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lastRenderedPageBreak/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884.335.36,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>
        <w:rPr>
          <w:b/>
          <w:color w:val="000000"/>
          <w:lang w:val="es-SV"/>
        </w:rPr>
        <w:t xml:space="preserve">.  </w:t>
      </w:r>
      <w:r>
        <w:rPr>
          <w:bCs/>
          <w:color w:val="000000"/>
          <w:lang w:val="es-SV"/>
        </w:rPr>
        <w:t>Actualización del Instructivo de Manejo de Excedentes de Préstamos y Otros Pagos</w:t>
      </w:r>
      <w:r>
        <w:rPr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Actualización del Instructivo para la Aplicación de las Normas Institucionales de Crédito,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7413FE">
        <w:rPr>
          <w:bCs/>
          <w:color w:val="000000"/>
          <w:lang w:val="es-SV"/>
        </w:rPr>
        <w:t>In</w:t>
      </w:r>
      <w:r>
        <w:rPr>
          <w:bCs/>
          <w:color w:val="000000"/>
          <w:lang w:val="es-SV"/>
        </w:rPr>
        <w:t xml:space="preserve">forme sobre Situación Residencial Santa Lucía,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</w:t>
      </w:r>
      <w:r>
        <w:rPr>
          <w:b/>
          <w:color w:val="000000"/>
          <w:lang w:val="es-SV"/>
        </w:rPr>
        <w:t xml:space="preserve"> </w:t>
      </w:r>
      <w:r w:rsidRPr="007413FE">
        <w:rPr>
          <w:bCs/>
          <w:color w:val="000000"/>
          <w:lang w:val="es-SV"/>
        </w:rPr>
        <w:t>In</w:t>
      </w:r>
      <w:r>
        <w:rPr>
          <w:bCs/>
          <w:color w:val="000000"/>
          <w:lang w:val="es-SV"/>
        </w:rPr>
        <w:t>forme de Donación y Poder Especial para Traspaso de Vehículos al Ministerio de Vivienda</w:t>
      </w:r>
      <w:r w:rsidRPr="007413FE">
        <w:rPr>
          <w:bCs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 Punto </w:t>
      </w:r>
      <w:r w:rsidRPr="00E23669">
        <w:rPr>
          <w:b/>
          <w:color w:val="000000"/>
          <w:lang w:val="es-SV"/>
        </w:rPr>
        <w:t xml:space="preserve">VIII. 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29676F">
        <w:rPr>
          <w:bCs/>
          <w:color w:val="000000"/>
          <w:lang w:val="es-SV"/>
        </w:rPr>
        <w:t>Acuerdo de Resolución sobre Información Reservada de esta Sesión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11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657,736.68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676,668.97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15 </w:t>
      </w:r>
      <w:r w:rsidRPr="00E23669">
        <w:rPr>
          <w:b/>
          <w:bCs/>
          <w:lang w:val="es-SV"/>
        </w:rPr>
        <w:t xml:space="preserve">DE </w:t>
      </w:r>
      <w:r>
        <w:rPr>
          <w:b/>
          <w:bCs/>
          <w:lang w:val="es-SV"/>
        </w:rPr>
        <w:t>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774,748.19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 xml:space="preserve">no teniendo ninguna observación que hacer al respecto al contenido del acta antes </w:t>
      </w:r>
      <w:r w:rsidRPr="004238A4">
        <w:rPr>
          <w:b/>
          <w:color w:val="000000"/>
          <w:lang w:val="es-SV"/>
        </w:rPr>
        <w:lastRenderedPageBreak/>
        <w:t>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 xml:space="preserve">16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</w:t>
      </w:r>
      <w:r>
        <w:rPr>
          <w:color w:val="000000"/>
          <w:lang w:val="es-SV"/>
        </w:rPr>
        <w:t xml:space="preserve">y Ratificación </w:t>
      </w:r>
      <w:r w:rsidRPr="00E23669">
        <w:rPr>
          <w:color w:val="000000"/>
          <w:lang w:val="es-SV"/>
        </w:rPr>
        <w:t xml:space="preserve">de Acta anterior; </w:t>
      </w:r>
      <w:r>
        <w:rPr>
          <w:color w:val="000000"/>
          <w:lang w:val="es-SV"/>
        </w:rPr>
        <w:t xml:space="preserve">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 de Vivienda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1,050,587.39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>la presente Acta no hay puntos con declaratoria de reserva</w:t>
      </w:r>
      <w:r>
        <w:rPr>
          <w:b/>
          <w:color w:val="000000"/>
        </w:rPr>
        <w:t xml:space="preserve">. </w:t>
      </w:r>
      <w:r>
        <w:rPr>
          <w:lang w:val="es-SV"/>
        </w:rPr>
        <w:t xml:space="preserve"> </w:t>
      </w:r>
      <w:r w:rsidRPr="00981E23">
        <w:rPr>
          <w:b/>
          <w:bCs/>
          <w:lang w:val="es-SV"/>
        </w:rPr>
        <w:t>I</w:t>
      </w:r>
      <w:r>
        <w:rPr>
          <w:b/>
          <w:bCs/>
          <w:lang w:val="es-SV"/>
        </w:rPr>
        <w:t>X. VARIOS</w:t>
      </w:r>
      <w:r w:rsidRPr="00E23669">
        <w:rPr>
          <w:lang w:val="es-SV"/>
        </w:rPr>
        <w:t xml:space="preserve">. </w:t>
      </w:r>
      <w:r>
        <w:rPr>
          <w:lang w:val="es-SV"/>
        </w:rPr>
        <w:t>En este punto el Consejo no hubo tema que tratar.  L</w:t>
      </w:r>
      <w:r w:rsidRPr="00D421BD">
        <w:rPr>
          <w:lang w:val="es-SV"/>
        </w:rPr>
        <w:t xml:space="preserve">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>20</w:t>
      </w:r>
      <w:r w:rsidRPr="00D421BD">
        <w:rPr>
          <w:lang w:val="es-SV"/>
        </w:rPr>
        <w:t xml:space="preserve"> de </w:t>
      </w:r>
      <w:r>
        <w:rPr>
          <w:lang w:val="es-SV"/>
        </w:rPr>
        <w:t>abril</w:t>
      </w:r>
      <w:r w:rsidRPr="00D421BD">
        <w:rPr>
          <w:lang w:val="es-SV"/>
        </w:rPr>
        <w:t xml:space="preserve"> del año 2022,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realizarse en forma virtual vía </w:t>
      </w:r>
      <w:proofErr w:type="spellStart"/>
      <w:r w:rsidRPr="00D421BD">
        <w:rPr>
          <w:lang w:val="es-SV"/>
        </w:rPr>
        <w:t>teams</w:t>
      </w:r>
      <w:proofErr w:type="spellEnd"/>
      <w:r w:rsidRPr="00D421BD">
        <w:rPr>
          <w:lang w:val="es-SV"/>
        </w:rPr>
        <w:t>.</w:t>
      </w:r>
      <w:r w:rsidRPr="00A8659A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nueve minutos</w:t>
      </w:r>
      <w:r w:rsidRPr="00E23669">
        <w:rPr>
          <w:lang w:val="es-SV"/>
        </w:rPr>
        <w:t>, ratificamos su contenido y firmamos.</w:t>
      </w:r>
    </w:p>
    <w:p w14:paraId="77A473F2" w14:textId="77777777" w:rsidR="00B54AD1" w:rsidRPr="00E23669" w:rsidRDefault="00B54AD1" w:rsidP="00B54AD1">
      <w:pPr>
        <w:spacing w:line="360" w:lineRule="auto"/>
        <w:jc w:val="both"/>
        <w:rPr>
          <w:sz w:val="22"/>
          <w:lang w:val="es-SV"/>
        </w:rPr>
      </w:pPr>
    </w:p>
    <w:p w14:paraId="7B00F1F0" w14:textId="77777777" w:rsidR="00B54AD1" w:rsidRPr="00E23669" w:rsidRDefault="00B54AD1" w:rsidP="00B54AD1">
      <w:pPr>
        <w:spacing w:line="360" w:lineRule="auto"/>
        <w:jc w:val="both"/>
        <w:rPr>
          <w:sz w:val="22"/>
          <w:lang w:val="es-SV"/>
        </w:rPr>
      </w:pPr>
    </w:p>
    <w:p w14:paraId="70839DC7" w14:textId="77777777" w:rsidR="008F2609" w:rsidRDefault="008F2609" w:rsidP="008F2609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</w:t>
      </w:r>
    </w:p>
    <w:p w14:paraId="0448BE47" w14:textId="77777777" w:rsidR="008F2609" w:rsidRDefault="008F2609" w:rsidP="008F2609"/>
    <w:p w14:paraId="0B75A84C" w14:textId="77777777" w:rsidR="00AB2587" w:rsidRDefault="00AB2587"/>
    <w:sectPr w:rsidR="00AB258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90DD" w14:textId="77777777" w:rsidR="008F2609" w:rsidRDefault="008F2609" w:rsidP="008F2609">
      <w:r>
        <w:separator/>
      </w:r>
    </w:p>
  </w:endnote>
  <w:endnote w:type="continuationSeparator" w:id="0">
    <w:p w14:paraId="4B423611" w14:textId="77777777" w:rsidR="008F2609" w:rsidRDefault="008F2609" w:rsidP="008F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F809D" w14:textId="77777777" w:rsidR="008F2609" w:rsidRDefault="008F2609" w:rsidP="008F2609">
      <w:r>
        <w:separator/>
      </w:r>
    </w:p>
  </w:footnote>
  <w:footnote w:type="continuationSeparator" w:id="0">
    <w:p w14:paraId="4941AB5E" w14:textId="77777777" w:rsidR="008F2609" w:rsidRDefault="008F2609" w:rsidP="008F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D5AD" w14:textId="77777777" w:rsidR="008F2609" w:rsidRPr="000843BF" w:rsidRDefault="008F2609" w:rsidP="008F2609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2DFC5578" w14:textId="77777777" w:rsidR="008F2609" w:rsidRPr="000843BF" w:rsidRDefault="008F2609" w:rsidP="008F2609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27EA6957" w14:textId="77777777" w:rsidR="008F2609" w:rsidRDefault="008F26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D1"/>
    <w:rsid w:val="008F2609"/>
    <w:rsid w:val="00AB2587"/>
    <w:rsid w:val="00B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3BBF0"/>
  <w15:chartTrackingRefBased/>
  <w15:docId w15:val="{72C6158E-ACDE-4FE1-BE10-E75600E8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6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6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26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0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1010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2022-05-03T20:27:00Z</dcterms:created>
  <dcterms:modified xsi:type="dcterms:W3CDTF">2022-05-03T20:34:00Z</dcterms:modified>
</cp:coreProperties>
</file>