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81723" w14:textId="77777777" w:rsidR="0057420E" w:rsidRDefault="0057420E" w:rsidP="0057420E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546A8F79" wp14:editId="170F09EC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t xml:space="preserve">  </w:t>
      </w:r>
      <w:r>
        <w:rPr>
          <w:noProof/>
          <w:lang w:eastAsia="es-SV"/>
        </w:rPr>
        <w:drawing>
          <wp:inline distT="0" distB="0" distL="0" distR="0" wp14:anchorId="36FC6AF7" wp14:editId="0CA06378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C8BFC" w14:textId="77777777" w:rsidR="0057420E" w:rsidRDefault="0057420E" w:rsidP="0057420E">
      <w:pPr>
        <w:jc w:val="center"/>
        <w:rPr>
          <w:b/>
        </w:rPr>
      </w:pPr>
    </w:p>
    <w:p w14:paraId="12E2F61A" w14:textId="77777777" w:rsidR="0057420E" w:rsidRDefault="0057420E" w:rsidP="0057420E">
      <w:pPr>
        <w:jc w:val="center"/>
        <w:rPr>
          <w:b/>
        </w:rPr>
      </w:pPr>
      <w:r>
        <w:rPr>
          <w:b/>
        </w:rPr>
        <w:t>ACTAS CONSEJO DE VIGILANCIA</w:t>
      </w:r>
    </w:p>
    <w:p w14:paraId="2807F5B9" w14:textId="63C0FF27" w:rsidR="0057420E" w:rsidRDefault="0057420E" w:rsidP="0057420E">
      <w:pPr>
        <w:jc w:val="center"/>
        <w:rPr>
          <w:b/>
        </w:rPr>
      </w:pPr>
      <w:r>
        <w:rPr>
          <w:b/>
        </w:rPr>
        <w:t xml:space="preserve">MES DE </w:t>
      </w:r>
      <w:r>
        <w:rPr>
          <w:b/>
        </w:rPr>
        <w:t>ENERO</w:t>
      </w:r>
      <w:r>
        <w:rPr>
          <w:b/>
        </w:rPr>
        <w:t xml:space="preserve"> 202</w:t>
      </w:r>
      <w:r>
        <w:rPr>
          <w:b/>
        </w:rPr>
        <w:t>2</w:t>
      </w:r>
    </w:p>
    <w:p w14:paraId="7E0962DE" w14:textId="4922C779" w:rsidR="0057420E" w:rsidRDefault="0057420E" w:rsidP="0057420E">
      <w:pPr>
        <w:jc w:val="center"/>
        <w:rPr>
          <w:b/>
        </w:rPr>
      </w:pPr>
    </w:p>
    <w:p w14:paraId="50E8907C" w14:textId="77777777" w:rsidR="0057420E" w:rsidRDefault="0057420E" w:rsidP="0057420E">
      <w:pPr>
        <w:jc w:val="center"/>
        <w:rPr>
          <w:b/>
        </w:rPr>
      </w:pPr>
    </w:p>
    <w:p w14:paraId="3B65A621" w14:textId="77777777" w:rsidR="009E6AD3" w:rsidRPr="00E23669" w:rsidRDefault="009E6AD3" w:rsidP="009E6AD3">
      <w:pPr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02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2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 xml:space="preserve">las </w:t>
      </w:r>
      <w:r>
        <w:rPr>
          <w:lang w:val="es-SV"/>
        </w:rPr>
        <w:t xml:space="preserve">diez </w:t>
      </w:r>
      <w:r w:rsidRPr="009276F4">
        <w:rPr>
          <w:lang w:val="es-SV"/>
        </w:rPr>
        <w:t>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martes 18 </w:t>
      </w:r>
      <w:r w:rsidRPr="00E23669">
        <w:rPr>
          <w:lang w:val="es-SV"/>
        </w:rPr>
        <w:t xml:space="preserve">de </w:t>
      </w:r>
      <w:r>
        <w:rPr>
          <w:lang w:val="es-SV"/>
        </w:rPr>
        <w:t xml:space="preserve">enero </w:t>
      </w:r>
      <w:r w:rsidRPr="00E23669">
        <w:rPr>
          <w:lang w:val="es-SV"/>
        </w:rPr>
        <w:t>del año 202</w:t>
      </w:r>
      <w:r>
        <w:rPr>
          <w:lang w:val="es-SV"/>
        </w:rPr>
        <w:t>2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CALDERON GONZALEZ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Secretaria; nombrada por el Ministerio de Trabajo y Previsión Social; en representación del </w:t>
      </w:r>
      <w:r w:rsidRPr="00E23669">
        <w:rPr>
          <w:b/>
          <w:lang w:val="es-SV"/>
        </w:rPr>
        <w:t>SECTOR PUBLICO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el señor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RAUL ALFONSO ROGEL PEÑA,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 LABORAL</w:t>
      </w:r>
      <w:r w:rsidRPr="00E23669">
        <w:rPr>
          <w:lang w:val="es-SV"/>
        </w:rPr>
        <w:t>; comprobada la asistencia del Consejo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 abierta 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acta anterior No. CV-</w:t>
      </w:r>
      <w:r>
        <w:rPr>
          <w:lang w:val="es-SV"/>
        </w:rPr>
        <w:t>01</w:t>
      </w:r>
      <w:r w:rsidRPr="00E23669">
        <w:rPr>
          <w:lang w:val="es-SV"/>
        </w:rPr>
        <w:t>/202</w:t>
      </w:r>
      <w:r>
        <w:rPr>
          <w:lang w:val="es-SV"/>
        </w:rPr>
        <w:t>2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227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10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diciembre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228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13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diciembre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229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14</w:t>
      </w:r>
      <w:r w:rsidRPr="00E23669">
        <w:rPr>
          <w:bCs/>
          <w:lang w:val="es-SV"/>
        </w:rPr>
        <w:t xml:space="preserve"> de </w:t>
      </w:r>
      <w:r>
        <w:rPr>
          <w:bCs/>
          <w:lang w:val="es-SV"/>
        </w:rPr>
        <w:t>diciembre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VI.</w:t>
      </w:r>
      <w:r w:rsidRPr="00E23669">
        <w:rPr>
          <w:bCs/>
          <w:lang w:val="es-SV"/>
        </w:rPr>
        <w:t xml:space="preserve">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230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15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diciembre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 </w:t>
      </w:r>
      <w:r w:rsidRPr="00E23669">
        <w:rPr>
          <w:b/>
          <w:lang w:val="es-SV"/>
        </w:rPr>
        <w:t>VII.</w:t>
      </w:r>
      <w:r w:rsidRPr="00E23669">
        <w:rPr>
          <w:lang w:val="es-SV"/>
        </w:rPr>
        <w:t xml:space="preserve"> 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231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 xml:space="preserve">16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diciembre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1</w:t>
      </w:r>
      <w:r w:rsidRPr="00E23669">
        <w:rPr>
          <w:bCs/>
          <w:lang w:val="es-SV"/>
        </w:rPr>
        <w:t xml:space="preserve">. </w:t>
      </w:r>
      <w:r w:rsidRPr="00E23669">
        <w:rPr>
          <w:b/>
          <w:lang w:val="es-SV"/>
        </w:rPr>
        <w:t xml:space="preserve">VIII.  </w:t>
      </w:r>
      <w:r w:rsidRPr="00E23669">
        <w:rPr>
          <w:lang w:val="es-SV"/>
        </w:rPr>
        <w:t>Acuerdos de Resolución sobre Información Reservada de esta Sesión</w:t>
      </w:r>
      <w:r w:rsidRPr="00E23669">
        <w:rPr>
          <w:b/>
          <w:lang w:val="es-SV"/>
        </w:rPr>
        <w:t>.</w:t>
      </w:r>
      <w:r w:rsidRPr="00E23669">
        <w:rPr>
          <w:lang w:val="es-SV"/>
        </w:rPr>
        <w:t xml:space="preserve"> </w:t>
      </w:r>
      <w:r w:rsidRPr="00E23669">
        <w:rPr>
          <w:b/>
          <w:lang w:val="es-SV"/>
        </w:rPr>
        <w:t>IX.</w:t>
      </w:r>
      <w:r w:rsidRPr="00E23669">
        <w:rPr>
          <w:lang w:val="es-SV"/>
        </w:rPr>
        <w:t xml:space="preserve"> </w:t>
      </w:r>
      <w:r w:rsidRPr="00E23669">
        <w:rPr>
          <w:bCs/>
          <w:lang w:val="es-SV"/>
        </w:rPr>
        <w:t xml:space="preserve">Correspondencia Recibida. </w:t>
      </w:r>
      <w:r w:rsidRPr="00E23669">
        <w:rPr>
          <w:lang w:val="es-SV"/>
        </w:rPr>
        <w:t xml:space="preserve"> </w:t>
      </w:r>
      <w:r w:rsidRPr="00E23669">
        <w:rPr>
          <w:b/>
          <w:bCs/>
          <w:lang w:val="es-SV"/>
        </w:rPr>
        <w:t>X.</w:t>
      </w:r>
      <w:r w:rsidRPr="00E23669">
        <w:rPr>
          <w:lang w:val="es-SV"/>
        </w:rPr>
        <w:t xml:space="preserve"> Varios.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 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</w:t>
      </w:r>
      <w:r w:rsidRPr="00FC6688">
        <w:rPr>
          <w:lang w:val="es-SV"/>
        </w:rPr>
        <w:t>Se dio lectura al Acta CV-01/2022, de fecha 11 de enero del año 2022, la cual</w:t>
      </w:r>
      <w:r w:rsidRPr="00E23669">
        <w:rPr>
          <w:lang w:val="es-SV"/>
        </w:rPr>
        <w:t xml:space="preserve"> fue aprobada.  </w:t>
      </w:r>
      <w:r w:rsidRPr="00E23669">
        <w:rPr>
          <w:b/>
          <w:lang w:val="es-SV"/>
        </w:rPr>
        <w:t xml:space="preserve">III. ANALISIS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227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10 </w:t>
      </w:r>
      <w:r w:rsidRPr="00E23669">
        <w:rPr>
          <w:b/>
          <w:bCs/>
          <w:lang w:val="es-SV"/>
        </w:rPr>
        <w:t xml:space="preserve">DE </w:t>
      </w:r>
      <w:r>
        <w:rPr>
          <w:b/>
          <w:bCs/>
          <w:lang w:val="es-SV"/>
        </w:rPr>
        <w:t>DICIEMBRE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40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 xml:space="preserve"> 879,142.76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IV.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228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13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DICIEMBRE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47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 xml:space="preserve"> 1,091,636.76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V.</w:t>
      </w:r>
      <w:r w:rsidRPr="00E23669">
        <w:rPr>
          <w:bCs/>
          <w:lang w:val="es-SV"/>
        </w:rPr>
        <w:t xml:space="preserve">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230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15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DICIEMBRE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</w:t>
      </w:r>
      <w:r w:rsidRPr="00E23669">
        <w:rPr>
          <w:color w:val="000000"/>
          <w:lang w:val="es-SV"/>
        </w:rPr>
        <w:lastRenderedPageBreak/>
        <w:t xml:space="preserve">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27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 xml:space="preserve"> 650,297.76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 xml:space="preserve">VI.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 xml:space="preserve">ACTA DE SESIÓN </w:t>
      </w:r>
      <w:r>
        <w:rPr>
          <w:b/>
          <w:bCs/>
          <w:lang w:val="es-SV"/>
        </w:rPr>
        <w:t xml:space="preserve">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231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16</w:t>
      </w:r>
      <w:r w:rsidRPr="00E23669">
        <w:rPr>
          <w:b/>
          <w:bCs/>
          <w:lang w:val="es-SV"/>
        </w:rPr>
        <w:t xml:space="preserve"> DE</w:t>
      </w:r>
      <w:r>
        <w:rPr>
          <w:b/>
          <w:bCs/>
          <w:lang w:val="es-SV"/>
        </w:rPr>
        <w:t xml:space="preserve"> DICIEMBRE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 xml:space="preserve">Resolución de Créditos de Vivienda;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Monitor de Operaciones al mes de noviembre 2021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>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>Solicitud INVERDISA, S.A. de C.V. de Factibilidad para Proyecto Condominio Habitacional Las Pérgolas III</w:t>
      </w:r>
      <w:r w:rsidRPr="00E23669">
        <w:rPr>
          <w:color w:val="000000"/>
          <w:lang w:val="es-SV"/>
        </w:rPr>
        <w:t xml:space="preserve">; </w:t>
      </w:r>
      <w:r w:rsidRPr="00E23669">
        <w:rPr>
          <w:b/>
          <w:color w:val="000000"/>
          <w:lang w:val="es-SV"/>
        </w:rPr>
        <w:t xml:space="preserve">VI. </w:t>
      </w:r>
      <w:r w:rsidRPr="00BF5443">
        <w:rPr>
          <w:bCs/>
          <w:color w:val="000000"/>
          <w:lang w:val="es-SV"/>
        </w:rPr>
        <w:t>Términos de Referencia para la Consultoría Individual “Supervisión Técnica Independiente del Programa PROVIDA</w:t>
      </w:r>
      <w:r w:rsidRPr="00B94BC6">
        <w:rPr>
          <w:bCs/>
          <w:color w:val="000000"/>
          <w:lang w:val="es-SV"/>
        </w:rPr>
        <w:t>;</w:t>
      </w:r>
      <w:r w:rsidRPr="00E23669">
        <w:rPr>
          <w:b/>
          <w:color w:val="000000"/>
          <w:lang w:val="es-SV"/>
        </w:rPr>
        <w:t xml:space="preserve"> VII. </w:t>
      </w:r>
      <w:r w:rsidRPr="00BF5443">
        <w:rPr>
          <w:bCs/>
          <w:color w:val="000000"/>
          <w:lang w:val="es-SV"/>
        </w:rPr>
        <w:t>Autorización de Precios de Venta de Activos Extraordinarios</w:t>
      </w:r>
      <w:r w:rsidRPr="00E23669">
        <w:rPr>
          <w:b/>
          <w:color w:val="000000"/>
          <w:lang w:val="es-SV"/>
        </w:rPr>
        <w:t>;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VIII.  </w:t>
      </w:r>
      <w:r w:rsidRPr="00BF5443">
        <w:rPr>
          <w:bCs/>
          <w:color w:val="000000"/>
          <w:lang w:val="es-SV"/>
        </w:rPr>
        <w:t>Acuerdo de resolución sobre Información reservada de esta sesión.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23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 xml:space="preserve"> 569,943.44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</w:t>
      </w:r>
      <w:r w:rsidRPr="00E23669">
        <w:rPr>
          <w:b/>
          <w:color w:val="000000"/>
          <w:lang w:val="es-SV"/>
        </w:rPr>
        <w:t>IV</w:t>
      </w:r>
      <w:r w:rsidRPr="00E23669">
        <w:rPr>
          <w:color w:val="000000"/>
          <w:lang w:val="es-SV"/>
        </w:rPr>
        <w:t>.</w:t>
      </w:r>
      <w:r>
        <w:rPr>
          <w:color w:val="000000"/>
          <w:lang w:val="es-SV"/>
        </w:rPr>
        <w:t xml:space="preserve"> Monitor de Operaciones al mes de noviembre 2021,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V.</w:t>
      </w:r>
      <w:r w:rsidRPr="00E23669">
        <w:rPr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Solicitud INVERDISA, S.A. de C.V. de Factibilidad para Proyecto Condominio Habitacional Las Pérgolas III, </w:t>
      </w:r>
      <w:r>
        <w:rPr>
          <w:b/>
          <w:bCs/>
          <w:color w:val="000000"/>
          <w:lang w:val="es-SV"/>
        </w:rPr>
        <w:t xml:space="preserve">en el desarrollo del punto, el Concejal  Raul Alfonso </w:t>
      </w:r>
      <w:proofErr w:type="spellStart"/>
      <w:r>
        <w:rPr>
          <w:b/>
          <w:bCs/>
          <w:color w:val="000000"/>
          <w:lang w:val="es-SV"/>
        </w:rPr>
        <w:t>Rogel</w:t>
      </w:r>
      <w:proofErr w:type="spellEnd"/>
      <w:r w:rsidRPr="00E23669">
        <w:rPr>
          <w:b/>
          <w:lang w:val="es-SV"/>
        </w:rPr>
        <w:t xml:space="preserve">, </w:t>
      </w:r>
      <w:r w:rsidRPr="008E47D4">
        <w:rPr>
          <w:b/>
          <w:bCs/>
          <w:lang w:val="es-SV"/>
        </w:rPr>
        <w:t xml:space="preserve">representante del </w:t>
      </w:r>
      <w:r>
        <w:rPr>
          <w:b/>
          <w:lang w:val="es-SV"/>
        </w:rPr>
        <w:t>Sector Laboral</w:t>
      </w:r>
      <w:r>
        <w:rPr>
          <w:b/>
          <w:bCs/>
          <w:color w:val="000000"/>
          <w:lang w:val="es-SV"/>
        </w:rPr>
        <w:t xml:space="preserve">, manifestó su inconformidad con respecto que, en la lectura del acta de Junta Directiva para el presente punto se manifieste que el Gerente Técnico recomiende a la Junta Directiva aprobar la solicitud de la sociedad, que no sabía las razones por las cuales se le recomendaba invertir o no en proyectos a la Junta Directiva, por otra parte Licda. </w:t>
      </w:r>
      <w:proofErr w:type="spellStart"/>
      <w:r>
        <w:rPr>
          <w:b/>
          <w:bCs/>
          <w:color w:val="000000"/>
          <w:lang w:val="es-SV"/>
        </w:rPr>
        <w:t>Yasmine</w:t>
      </w:r>
      <w:proofErr w:type="spellEnd"/>
      <w:r>
        <w:rPr>
          <w:b/>
          <w:bCs/>
          <w:color w:val="000000"/>
          <w:lang w:val="es-SV"/>
        </w:rPr>
        <w:t xml:space="preserve"> Calderón, Secretaria del Consejo, manifestó que, cuando en el acta se plasmaba una recomendación, era parte del procedimiento normal en los </w:t>
      </w:r>
      <w:r w:rsidRPr="00865FFB">
        <w:rPr>
          <w:b/>
          <w:bCs/>
          <w:color w:val="000000"/>
          <w:lang w:val="es-SV"/>
        </w:rPr>
        <w:t>Consejos</w:t>
      </w:r>
      <w:r>
        <w:rPr>
          <w:b/>
          <w:bCs/>
          <w:color w:val="000000"/>
          <w:lang w:val="es-SV"/>
        </w:rPr>
        <w:t xml:space="preserve">, ya que antes de hacer del conocimiento del pleno, pasan los proyectos por las personas o unidades correspondientes y son ellas las que deben dar un visto bueno, fundamentando técnicamente que no se cuenta con ningún problema para aprobar los proyectos, plasmándolos a manera de recomendación, ya que es el pleno, en este caso el Consejo Directivo quien tiene decisión de aprobar o no, en base a las recomendaciones, posterior a lo manifestado por Licda. Calderón, manifestó el señor </w:t>
      </w:r>
      <w:proofErr w:type="spellStart"/>
      <w:r>
        <w:rPr>
          <w:b/>
          <w:bCs/>
          <w:color w:val="000000"/>
          <w:lang w:val="es-SV"/>
        </w:rPr>
        <w:t>Rogel</w:t>
      </w:r>
      <w:proofErr w:type="spellEnd"/>
      <w:r>
        <w:rPr>
          <w:b/>
          <w:bCs/>
          <w:color w:val="000000"/>
          <w:lang w:val="es-SV"/>
        </w:rPr>
        <w:t xml:space="preserve"> que estaba conforme con la explicación dada, por tanto, el C</w:t>
      </w:r>
      <w:r w:rsidRPr="00E23669">
        <w:rPr>
          <w:b/>
          <w:color w:val="000000"/>
          <w:lang w:val="es-SV"/>
        </w:rPr>
        <w:t>onsejo</w:t>
      </w:r>
      <w:r>
        <w:rPr>
          <w:b/>
          <w:color w:val="000000"/>
          <w:lang w:val="es-SV"/>
        </w:rPr>
        <w:t xml:space="preserve"> se da por enterado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VI. </w:t>
      </w:r>
      <w:r w:rsidRPr="00BF5443">
        <w:rPr>
          <w:bCs/>
          <w:color w:val="000000"/>
          <w:lang w:val="es-SV"/>
        </w:rPr>
        <w:t>Términos de Referencia para la Consultoría Individual “Supervisión Técnica Independiente del Programa PROVIDA</w:t>
      </w:r>
      <w:r>
        <w:rPr>
          <w:bCs/>
          <w:color w:val="000000"/>
          <w:lang w:val="es-SV"/>
        </w:rPr>
        <w:t>,</w:t>
      </w:r>
      <w:r w:rsidRPr="00BF5443"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el Consej</w:t>
      </w:r>
      <w:r>
        <w:rPr>
          <w:b/>
          <w:color w:val="000000"/>
          <w:lang w:val="es-SV"/>
        </w:rPr>
        <w:t>o se da por enterado</w:t>
      </w:r>
      <w:r w:rsidRPr="00E2366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b/>
          <w:bCs/>
          <w:lang w:val="es-SV"/>
        </w:rPr>
        <w:t>Punto</w:t>
      </w:r>
      <w:r w:rsidRPr="00E23669">
        <w:rPr>
          <w:b/>
          <w:color w:val="000000"/>
          <w:lang w:val="es-SV"/>
        </w:rPr>
        <w:t xml:space="preserve"> VII. </w:t>
      </w:r>
      <w:r w:rsidRPr="00BF5443">
        <w:rPr>
          <w:bCs/>
          <w:color w:val="000000"/>
          <w:lang w:val="es-SV"/>
        </w:rPr>
        <w:t>Autorización de Precios de Venta de Activos Extraordinarios</w:t>
      </w:r>
      <w:r>
        <w:rPr>
          <w:bCs/>
          <w:color w:val="000000"/>
          <w:lang w:val="es-SV"/>
        </w:rPr>
        <w:t xml:space="preserve">, </w:t>
      </w:r>
      <w:r w:rsidRPr="00E23669">
        <w:rPr>
          <w:b/>
          <w:color w:val="000000"/>
          <w:lang w:val="es-SV"/>
        </w:rPr>
        <w:t>el Consejo</w:t>
      </w:r>
      <w:r>
        <w:rPr>
          <w:b/>
          <w:color w:val="000000"/>
          <w:lang w:val="es-SV"/>
        </w:rPr>
        <w:t xml:space="preserve"> </w:t>
      </w:r>
      <w:r w:rsidRPr="007C7BE2">
        <w:rPr>
          <w:b/>
          <w:color w:val="000000"/>
        </w:rPr>
        <w:t>toma nota y se incorporará a la matriz de toda la información que se viene preparando, para su próximo análisis.</w:t>
      </w:r>
      <w:r>
        <w:rPr>
          <w:b/>
          <w:color w:val="000000"/>
        </w:rPr>
        <w:t xml:space="preserve"> </w:t>
      </w:r>
      <w:r w:rsidRPr="00E23669">
        <w:rPr>
          <w:b/>
          <w:bCs/>
          <w:lang w:val="es-SV"/>
        </w:rPr>
        <w:t xml:space="preserve">VII. </w:t>
      </w:r>
      <w:r w:rsidRPr="00E23669">
        <w:rPr>
          <w:b/>
          <w:lang w:val="es-SV"/>
        </w:rPr>
        <w:t xml:space="preserve">ANALISIS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223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17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DICIEMBRE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1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y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Créditos.</w:t>
      </w:r>
      <w:r w:rsidRPr="00E23669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37 </w:t>
      </w:r>
      <w:r w:rsidRPr="004238A4">
        <w:rPr>
          <w:rFonts w:eastAsia="Arial"/>
          <w:b/>
        </w:rPr>
        <w:t>solicitudes de crédito por un monto de $</w:t>
      </w:r>
      <w:r>
        <w:rPr>
          <w:rFonts w:eastAsia="Arial"/>
          <w:b/>
        </w:rPr>
        <w:t xml:space="preserve"> 845,114.28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</w:t>
      </w:r>
      <w:r>
        <w:rPr>
          <w:b/>
          <w:color w:val="000000"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VIII. </w:t>
      </w:r>
      <w:r w:rsidRPr="00E23669">
        <w:rPr>
          <w:b/>
          <w:color w:val="000000"/>
          <w:lang w:val="es-SV"/>
        </w:rPr>
        <w:t xml:space="preserve">ACUERDO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resuelve que las presentes Actas no hay puntos con declaratoria de reserva</w:t>
      </w:r>
      <w:r w:rsidRPr="00E23669">
        <w:rPr>
          <w:color w:val="000000"/>
          <w:lang w:val="es-SV"/>
        </w:rPr>
        <w:t xml:space="preserve">. </w:t>
      </w:r>
      <w:r w:rsidRPr="00E23669">
        <w:rPr>
          <w:b/>
          <w:bCs/>
          <w:color w:val="000000"/>
          <w:lang w:val="es-SV"/>
        </w:rPr>
        <w:t>IX</w:t>
      </w:r>
      <w:r w:rsidRPr="00E23669">
        <w:rPr>
          <w:b/>
          <w:bCs/>
          <w:lang w:val="es-SV"/>
        </w:rPr>
        <w:t xml:space="preserve">. </w:t>
      </w:r>
      <w:r w:rsidRPr="00E23669">
        <w:rPr>
          <w:b/>
          <w:bCs/>
          <w:lang w:val="es-SV"/>
        </w:rPr>
        <w:lastRenderedPageBreak/>
        <w:t xml:space="preserve">CORRESPONDENCIA RECIBIDA. </w:t>
      </w:r>
      <w:r>
        <w:rPr>
          <w:b/>
          <w:bCs/>
          <w:lang w:val="es-SV"/>
        </w:rPr>
        <w:t xml:space="preserve"> 1. Carta</w:t>
      </w:r>
      <w:r w:rsidRPr="007C7BE2">
        <w:rPr>
          <w:b/>
          <w:color w:val="000000"/>
        </w:rPr>
        <w:t xml:space="preserve"> Recibid</w:t>
      </w:r>
      <w:r>
        <w:rPr>
          <w:b/>
          <w:color w:val="000000"/>
        </w:rPr>
        <w:t>a</w:t>
      </w:r>
      <w:r w:rsidRPr="007C7BE2">
        <w:rPr>
          <w:b/>
          <w:color w:val="000000"/>
        </w:rPr>
        <w:t xml:space="preserve"> Respuesta a Memorándum Ref. C.V. </w:t>
      </w:r>
      <w:r>
        <w:rPr>
          <w:b/>
          <w:color w:val="000000"/>
        </w:rPr>
        <w:t>06</w:t>
      </w:r>
      <w:r w:rsidRPr="007C7BE2">
        <w:rPr>
          <w:b/>
          <w:color w:val="000000"/>
        </w:rPr>
        <w:t>/202</w:t>
      </w:r>
      <w:r>
        <w:rPr>
          <w:b/>
          <w:color w:val="000000"/>
        </w:rPr>
        <w:t>1</w:t>
      </w:r>
      <w:r w:rsidRPr="007C7BE2">
        <w:rPr>
          <w:b/>
          <w:color w:val="000000"/>
        </w:rPr>
        <w:t>,</w:t>
      </w:r>
      <w:r w:rsidRPr="007C7BE2">
        <w:rPr>
          <w:color w:val="000000"/>
        </w:rPr>
        <w:t xml:space="preserve"> </w:t>
      </w:r>
      <w:r w:rsidRPr="007C7BE2">
        <w:rPr>
          <w:b/>
          <w:color w:val="000000"/>
        </w:rPr>
        <w:t xml:space="preserve">de fecha </w:t>
      </w:r>
      <w:r>
        <w:rPr>
          <w:b/>
          <w:color w:val="000000"/>
        </w:rPr>
        <w:t>10</w:t>
      </w:r>
      <w:r w:rsidRPr="007C7BE2">
        <w:rPr>
          <w:b/>
          <w:color w:val="000000"/>
        </w:rPr>
        <w:t xml:space="preserve"> de </w:t>
      </w:r>
      <w:r>
        <w:rPr>
          <w:b/>
          <w:color w:val="000000"/>
        </w:rPr>
        <w:t>diciembre</w:t>
      </w:r>
      <w:r w:rsidRPr="007C7BE2">
        <w:rPr>
          <w:b/>
          <w:color w:val="000000"/>
        </w:rPr>
        <w:t xml:space="preserve"> de 202</w:t>
      </w:r>
      <w:r>
        <w:rPr>
          <w:b/>
          <w:color w:val="000000"/>
        </w:rPr>
        <w:t>1</w:t>
      </w:r>
      <w:r w:rsidRPr="007C7BE2">
        <w:rPr>
          <w:b/>
          <w:color w:val="000000"/>
        </w:rPr>
        <w:t>.</w:t>
      </w:r>
      <w:r w:rsidRPr="007C7BE2">
        <w:rPr>
          <w:color w:val="000000"/>
        </w:rPr>
        <w:t xml:space="preserve">  Se recibió </w:t>
      </w:r>
      <w:r>
        <w:rPr>
          <w:color w:val="000000"/>
        </w:rPr>
        <w:t>carta</w:t>
      </w:r>
      <w:r w:rsidRPr="007C7BE2">
        <w:rPr>
          <w:color w:val="000000"/>
        </w:rPr>
        <w:t xml:space="preserve"> de Licdo.</w:t>
      </w:r>
      <w:r>
        <w:rPr>
          <w:color w:val="000000"/>
        </w:rPr>
        <w:t xml:space="preserve"> Luis Josué Ventura Hernández</w:t>
      </w:r>
      <w:r w:rsidRPr="007C7BE2">
        <w:rPr>
          <w:color w:val="000000"/>
        </w:rPr>
        <w:t xml:space="preserve">, Gerente </w:t>
      </w:r>
      <w:r>
        <w:rPr>
          <w:color w:val="000000"/>
        </w:rPr>
        <w:t>General</w:t>
      </w:r>
      <w:r w:rsidRPr="007C7BE2">
        <w:rPr>
          <w:color w:val="000000"/>
        </w:rPr>
        <w:t>, relacionado con el Acta de Sesión de Junta Directiva No. JD-</w:t>
      </w:r>
      <w:r>
        <w:rPr>
          <w:color w:val="000000"/>
        </w:rPr>
        <w:t>206</w:t>
      </w:r>
      <w:r w:rsidRPr="007C7BE2">
        <w:rPr>
          <w:color w:val="000000"/>
        </w:rPr>
        <w:t>/202</w:t>
      </w:r>
      <w:r>
        <w:rPr>
          <w:color w:val="000000"/>
        </w:rPr>
        <w:t>1</w:t>
      </w:r>
      <w:r w:rsidRPr="007C7BE2">
        <w:rPr>
          <w:color w:val="000000"/>
        </w:rPr>
        <w:t xml:space="preserve"> del </w:t>
      </w:r>
      <w:r>
        <w:rPr>
          <w:color w:val="000000"/>
        </w:rPr>
        <w:t>11</w:t>
      </w:r>
      <w:r w:rsidRPr="007C7BE2">
        <w:rPr>
          <w:color w:val="000000"/>
        </w:rPr>
        <w:t>/</w:t>
      </w:r>
      <w:r>
        <w:rPr>
          <w:color w:val="000000"/>
        </w:rPr>
        <w:t>11</w:t>
      </w:r>
      <w:r w:rsidRPr="007C7BE2">
        <w:rPr>
          <w:color w:val="000000"/>
        </w:rPr>
        <w:t>/202</w:t>
      </w:r>
      <w:r>
        <w:rPr>
          <w:color w:val="000000"/>
        </w:rPr>
        <w:t>1</w:t>
      </w:r>
      <w:r w:rsidRPr="007C7BE2">
        <w:rPr>
          <w:color w:val="000000"/>
        </w:rPr>
        <w:t>, punto</w:t>
      </w:r>
      <w:r>
        <w:rPr>
          <w:color w:val="000000"/>
        </w:rPr>
        <w:t xml:space="preserve"> IX</w:t>
      </w:r>
      <w:r w:rsidRPr="007C7BE2">
        <w:rPr>
          <w:color w:val="000000"/>
        </w:rPr>
        <w:t>.</w:t>
      </w:r>
      <w:r>
        <w:rPr>
          <w:color w:val="000000"/>
        </w:rPr>
        <w:t xml:space="preserve"> “Solicitud de Prórroga de Contrato de Arrendamiento de Locales para el Sindicato del FSV”.</w:t>
      </w:r>
      <w:r w:rsidRPr="007C7BE2">
        <w:rPr>
          <w:color w:val="000000"/>
        </w:rPr>
        <w:t xml:space="preserve">  Después de haber leído y analizado el contenido de</w:t>
      </w:r>
      <w:r>
        <w:rPr>
          <w:color w:val="000000"/>
        </w:rPr>
        <w:t xml:space="preserve"> </w:t>
      </w:r>
      <w:r w:rsidRPr="007C7BE2">
        <w:rPr>
          <w:color w:val="000000"/>
        </w:rPr>
        <w:t>l</w:t>
      </w:r>
      <w:r>
        <w:rPr>
          <w:color w:val="000000"/>
        </w:rPr>
        <w:t>a</w:t>
      </w:r>
      <w:r w:rsidRPr="007C7BE2">
        <w:rPr>
          <w:color w:val="000000"/>
        </w:rPr>
        <w:t xml:space="preserve"> </w:t>
      </w:r>
      <w:r>
        <w:rPr>
          <w:color w:val="000000"/>
        </w:rPr>
        <w:t>carta</w:t>
      </w:r>
      <w:r w:rsidRPr="007C7BE2">
        <w:rPr>
          <w:color w:val="000000"/>
        </w:rPr>
        <w:t xml:space="preserve">, </w:t>
      </w:r>
      <w:r w:rsidRPr="007C7BE2">
        <w:rPr>
          <w:b/>
          <w:color w:val="000000"/>
        </w:rPr>
        <w:t xml:space="preserve">este Consejo se da por </w:t>
      </w:r>
      <w:r>
        <w:rPr>
          <w:b/>
          <w:color w:val="000000"/>
        </w:rPr>
        <w:t>enterado</w:t>
      </w:r>
      <w:r w:rsidRPr="007C7BE2">
        <w:rPr>
          <w:b/>
          <w:color w:val="000000"/>
        </w:rPr>
        <w:t xml:space="preserve">.  </w:t>
      </w:r>
      <w:r>
        <w:rPr>
          <w:b/>
          <w:bCs/>
          <w:lang w:val="es-SV"/>
        </w:rPr>
        <w:t>2</w:t>
      </w:r>
      <w:r w:rsidRPr="007C7BE2">
        <w:rPr>
          <w:b/>
          <w:bCs/>
        </w:rPr>
        <w:t xml:space="preserve">. </w:t>
      </w:r>
      <w:r w:rsidRPr="007C7BE2">
        <w:rPr>
          <w:b/>
          <w:color w:val="000000"/>
        </w:rPr>
        <w:t xml:space="preserve">Memorándum Recibido de la Gerencia Técnica. </w:t>
      </w:r>
      <w:r w:rsidRPr="007C7BE2">
        <w:rPr>
          <w:color w:val="000000"/>
        </w:rPr>
        <w:t xml:space="preserve">Se recibió memorándum del Ing. Carlos Mario Rivas Granados, Gerente Técnico, Informe de Factibilidades de Financiamiento de crédito a largo plazo y Pre-Factibilidades otorgadas </w:t>
      </w:r>
      <w:r>
        <w:rPr>
          <w:color w:val="000000"/>
        </w:rPr>
        <w:t>a la sociedad INVERDISA, S.A. DE C.V</w:t>
      </w:r>
      <w:r w:rsidRPr="007C7BE2">
        <w:rPr>
          <w:color w:val="000000"/>
        </w:rPr>
        <w:t xml:space="preserve">.  Después de haber leído y analizado el contenido del memorándum, </w:t>
      </w:r>
      <w:r w:rsidRPr="007C7BE2">
        <w:rPr>
          <w:b/>
          <w:color w:val="000000"/>
        </w:rPr>
        <w:t xml:space="preserve">este Consejo se da por </w:t>
      </w:r>
      <w:r>
        <w:rPr>
          <w:b/>
          <w:color w:val="000000"/>
        </w:rPr>
        <w:t>enterado</w:t>
      </w:r>
      <w:r w:rsidRPr="007C7BE2">
        <w:rPr>
          <w:b/>
          <w:color w:val="000000"/>
        </w:rPr>
        <w:t xml:space="preserve">.  </w:t>
      </w:r>
      <w:r w:rsidRPr="00E23669">
        <w:rPr>
          <w:b/>
          <w:bCs/>
          <w:lang w:val="es-SV"/>
        </w:rPr>
        <w:t xml:space="preserve">X. </w:t>
      </w:r>
      <w:r w:rsidRPr="00E23669">
        <w:rPr>
          <w:b/>
          <w:lang w:val="es-SV"/>
        </w:rPr>
        <w:t>VARIOS</w:t>
      </w:r>
      <w:r w:rsidRPr="00E23669">
        <w:rPr>
          <w:lang w:val="es-SV"/>
        </w:rPr>
        <w:t xml:space="preserve">. En este punto el Consejo no hubo nada que tratar.  </w:t>
      </w:r>
      <w:r w:rsidRPr="00403E50">
        <w:rPr>
          <w:lang w:val="es-SV"/>
        </w:rPr>
        <w:t xml:space="preserve">La </w:t>
      </w:r>
      <w:proofErr w:type="gramStart"/>
      <w:r w:rsidRPr="00403E50">
        <w:rPr>
          <w:lang w:val="es-SV"/>
        </w:rPr>
        <w:t>Presidenta</w:t>
      </w:r>
      <w:proofErr w:type="gramEnd"/>
      <w:r w:rsidRPr="00403E50">
        <w:rPr>
          <w:lang w:val="es-SV"/>
        </w:rPr>
        <w:t xml:space="preserve"> del Consejo convoca para la próxima reunión el </w:t>
      </w:r>
      <w:r>
        <w:rPr>
          <w:lang w:val="es-SV"/>
        </w:rPr>
        <w:t xml:space="preserve">viernes 28 </w:t>
      </w:r>
      <w:r w:rsidRPr="00403E50">
        <w:rPr>
          <w:lang w:val="es-SV"/>
        </w:rPr>
        <w:t xml:space="preserve">de enero del año 2022, a las diez horas a realizarse en forma virtual vía </w:t>
      </w:r>
      <w:proofErr w:type="spellStart"/>
      <w:r w:rsidRPr="00403E50">
        <w:rPr>
          <w:lang w:val="es-SV"/>
        </w:rPr>
        <w:t>teams</w:t>
      </w:r>
      <w:proofErr w:type="spellEnd"/>
      <w:r w:rsidRPr="00403E50">
        <w:rPr>
          <w:lang w:val="es-SV"/>
        </w:rPr>
        <w:t xml:space="preserve">.  </w:t>
      </w:r>
      <w:r w:rsidRPr="00E23669">
        <w:rPr>
          <w:lang w:val="es-SV"/>
        </w:rPr>
        <w:t>Y no habiendo más que hacer constar, se da por finalizada la reunión a las</w:t>
      </w:r>
      <w:r>
        <w:rPr>
          <w:lang w:val="es-SV"/>
        </w:rPr>
        <w:t xml:space="preserve"> 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nueve minutos</w:t>
      </w:r>
      <w:r w:rsidRPr="00E23669">
        <w:rPr>
          <w:lang w:val="es-SV"/>
        </w:rPr>
        <w:t>, ratificamos su contenido y firmamos.</w:t>
      </w:r>
    </w:p>
    <w:p w14:paraId="45A30692" w14:textId="77777777" w:rsidR="009E6AD3" w:rsidRPr="00E23669" w:rsidRDefault="009E6AD3" w:rsidP="009E6AD3">
      <w:pPr>
        <w:jc w:val="both"/>
        <w:rPr>
          <w:sz w:val="22"/>
          <w:lang w:val="es-SV"/>
        </w:rPr>
      </w:pPr>
    </w:p>
    <w:p w14:paraId="1A3FECED" w14:textId="77777777" w:rsidR="009E6AD3" w:rsidRPr="00E23669" w:rsidRDefault="009E6AD3" w:rsidP="009E6AD3">
      <w:pPr>
        <w:jc w:val="both"/>
        <w:rPr>
          <w:sz w:val="22"/>
          <w:lang w:val="es-SV"/>
        </w:rPr>
      </w:pPr>
    </w:p>
    <w:p w14:paraId="3DD32689" w14:textId="77777777" w:rsidR="00A9738A" w:rsidRDefault="00A9738A" w:rsidP="00A9738A">
      <w:pPr>
        <w:jc w:val="both"/>
        <w:rPr>
          <w:b/>
        </w:rPr>
      </w:pPr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</w:p>
    <w:p w14:paraId="5D368404" w14:textId="77777777" w:rsidR="006344D1" w:rsidRDefault="00A9738A"/>
    <w:sectPr w:rsidR="006344D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FE33D" w14:textId="77777777" w:rsidR="00A9738A" w:rsidRDefault="00A9738A" w:rsidP="00A9738A">
      <w:r>
        <w:separator/>
      </w:r>
    </w:p>
  </w:endnote>
  <w:endnote w:type="continuationSeparator" w:id="0">
    <w:p w14:paraId="25029C67" w14:textId="77777777" w:rsidR="00A9738A" w:rsidRDefault="00A9738A" w:rsidP="00A97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E7BE4" w14:textId="77777777" w:rsidR="00A9738A" w:rsidRDefault="00A9738A" w:rsidP="00A9738A">
      <w:r>
        <w:separator/>
      </w:r>
    </w:p>
  </w:footnote>
  <w:footnote w:type="continuationSeparator" w:id="0">
    <w:p w14:paraId="11580A74" w14:textId="77777777" w:rsidR="00A9738A" w:rsidRDefault="00A9738A" w:rsidP="00A97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C0474" w14:textId="77777777" w:rsidR="00A9738A" w:rsidRPr="000843BF" w:rsidRDefault="00A9738A" w:rsidP="00A9738A">
    <w:pPr>
      <w:rPr>
        <w:rFonts w:ascii="Arial" w:hAnsi="Arial" w:cs="Arial"/>
        <w:b/>
        <w:color w:val="FF0000"/>
        <w:sz w:val="20"/>
        <w:szCs w:val="20"/>
      </w:rPr>
    </w:pPr>
    <w:bookmarkStart w:id="0" w:name="_Hlk56697089"/>
    <w:bookmarkStart w:id="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1F63D106" w14:textId="77777777" w:rsidR="00A9738A" w:rsidRPr="000843BF" w:rsidRDefault="00A9738A" w:rsidP="00A9738A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0"/>
  </w:p>
  <w:bookmarkEnd w:id="1"/>
  <w:p w14:paraId="4088D837" w14:textId="77777777" w:rsidR="00A9738A" w:rsidRDefault="00A973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AD3"/>
    <w:rsid w:val="00313927"/>
    <w:rsid w:val="00382349"/>
    <w:rsid w:val="004D6623"/>
    <w:rsid w:val="0057420E"/>
    <w:rsid w:val="005A7A7E"/>
    <w:rsid w:val="009E6AD3"/>
    <w:rsid w:val="00A9738A"/>
    <w:rsid w:val="00C0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64CAD8"/>
  <w15:chartTrackingRefBased/>
  <w15:docId w15:val="{F236AB38-D881-424F-B95A-78CB0647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73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73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973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38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1325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Lourdes Cubias Villalta</dc:creator>
  <cp:keywords/>
  <dc:description/>
  <cp:lastModifiedBy>Ruth Lourdes Cubias Villalta</cp:lastModifiedBy>
  <cp:revision>2</cp:revision>
  <dcterms:created xsi:type="dcterms:W3CDTF">2022-03-14T21:28:00Z</dcterms:created>
  <dcterms:modified xsi:type="dcterms:W3CDTF">2022-03-14T21:58:00Z</dcterms:modified>
</cp:coreProperties>
</file>