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0C3E" w14:textId="77777777" w:rsidR="0027395E" w:rsidRDefault="0027395E" w:rsidP="0027395E">
      <w:pPr>
        <w:pStyle w:val="Prrafodelista"/>
        <w:tabs>
          <w:tab w:val="left" w:pos="851"/>
        </w:tabs>
        <w:jc w:val="center"/>
        <w:rPr>
          <w:rFonts w:ascii="Arial" w:hAnsi="Arial" w:cs="Arial"/>
          <w:b/>
          <w:bCs/>
          <w:u w:val="single"/>
          <w:lang w:val="pt-BR"/>
        </w:rPr>
      </w:pPr>
      <w:bookmarkStart w:id="0" w:name="_Hlk83021575"/>
      <w:r w:rsidRPr="003C06E8">
        <w:rPr>
          <w:rFonts w:ascii="Arial" w:hAnsi="Arial" w:cs="Arial"/>
          <w:b/>
          <w:bCs/>
          <w:u w:val="single"/>
          <w:lang w:val="pt-BR"/>
        </w:rPr>
        <w:t xml:space="preserve">ACTA DE SESIÓN ORDINARIA DE JUNTA DIRECTIVA </w:t>
      </w:r>
    </w:p>
    <w:p w14:paraId="3C4DDBE1" w14:textId="54F77A6A" w:rsidR="0027395E" w:rsidRDefault="0027395E" w:rsidP="0027395E">
      <w:pPr>
        <w:pStyle w:val="Prrafodelista"/>
        <w:tabs>
          <w:tab w:val="left" w:pos="851"/>
        </w:tabs>
        <w:jc w:val="center"/>
        <w:rPr>
          <w:rFonts w:ascii="Arial" w:hAnsi="Arial" w:cs="Arial"/>
          <w:b/>
          <w:bCs/>
          <w:u w:val="single"/>
          <w:lang w:val="pt-BR"/>
        </w:rPr>
      </w:pPr>
      <w:r w:rsidRPr="003C06E8">
        <w:rPr>
          <w:rFonts w:ascii="Arial" w:hAnsi="Arial" w:cs="Arial"/>
          <w:b/>
          <w:bCs/>
          <w:u w:val="single"/>
          <w:lang w:val="pt-BR"/>
        </w:rPr>
        <w:t>N° JD-192/2021</w:t>
      </w:r>
      <w:r>
        <w:rPr>
          <w:rFonts w:ascii="Arial" w:hAnsi="Arial" w:cs="Arial"/>
          <w:b/>
          <w:bCs/>
          <w:u w:val="single"/>
          <w:lang w:val="pt-BR"/>
        </w:rPr>
        <w:t xml:space="preserve"> </w:t>
      </w:r>
      <w:r w:rsidRPr="003C06E8">
        <w:rPr>
          <w:rFonts w:ascii="Arial" w:hAnsi="Arial" w:cs="Arial"/>
          <w:b/>
          <w:bCs/>
          <w:u w:val="single"/>
          <w:lang w:val="pt-BR"/>
        </w:rPr>
        <w:t xml:space="preserve">DEL  21 </w:t>
      </w:r>
      <w:proofErr w:type="gramStart"/>
      <w:r w:rsidRPr="003C06E8">
        <w:rPr>
          <w:rFonts w:ascii="Arial" w:hAnsi="Arial" w:cs="Arial"/>
          <w:b/>
          <w:bCs/>
          <w:u w:val="single"/>
          <w:lang w:val="pt-BR"/>
        </w:rPr>
        <w:t>DE  OCTUBRE</w:t>
      </w:r>
      <w:proofErr w:type="gramEnd"/>
      <w:r w:rsidRPr="003C06E8">
        <w:rPr>
          <w:rFonts w:ascii="Arial" w:hAnsi="Arial" w:cs="Arial"/>
          <w:b/>
          <w:bCs/>
          <w:u w:val="single"/>
          <w:lang w:val="pt-BR"/>
        </w:rPr>
        <w:t xml:space="preserve">  DE  2021</w:t>
      </w:r>
    </w:p>
    <w:p w14:paraId="0602B456" w14:textId="77777777" w:rsidR="0027395E" w:rsidRPr="0025589F" w:rsidRDefault="0027395E" w:rsidP="0027395E">
      <w:pPr>
        <w:jc w:val="center"/>
        <w:rPr>
          <w:rFonts w:ascii="Arial" w:hAnsi="Arial" w:cs="Arial"/>
          <w:b/>
          <w:u w:val="single"/>
        </w:rPr>
      </w:pPr>
    </w:p>
    <w:p w14:paraId="30CD0655" w14:textId="2DBCA2D3" w:rsidR="0027395E" w:rsidRDefault="0027395E" w:rsidP="0027395E">
      <w:pPr>
        <w:jc w:val="both"/>
        <w:outlineLvl w:val="0"/>
        <w:rPr>
          <w:rFonts w:ascii="Arial" w:hAnsi="Arial" w:cs="Arial"/>
        </w:rPr>
      </w:pPr>
      <w:r w:rsidRPr="0025589F">
        <w:rPr>
          <w:rFonts w:ascii="Arial" w:hAnsi="Arial" w:cs="Arial"/>
        </w:rPr>
        <w:t xml:space="preserve">En la Sala de Sesiones de Junta Directiva, ubicada en Calle Rubén Darío </w:t>
      </w:r>
      <w:proofErr w:type="spellStart"/>
      <w:r w:rsidRPr="0025589F">
        <w:rPr>
          <w:rFonts w:ascii="Arial" w:hAnsi="Arial" w:cs="Arial"/>
        </w:rPr>
        <w:t>N°</w:t>
      </w:r>
      <w:proofErr w:type="spellEnd"/>
      <w:r w:rsidRPr="0025589F">
        <w:rPr>
          <w:rFonts w:ascii="Arial" w:hAnsi="Arial" w:cs="Arial"/>
        </w:rPr>
        <w:t xml:space="preserve"> 901, San Salvador, a las quince horas del día </w:t>
      </w:r>
      <w:r>
        <w:rPr>
          <w:rFonts w:ascii="Arial" w:hAnsi="Arial" w:cs="Arial"/>
        </w:rPr>
        <w:t>veintiuno de octubre</w:t>
      </w:r>
      <w:r w:rsidRPr="0025589F">
        <w:rPr>
          <w:rFonts w:ascii="Arial" w:hAnsi="Arial" w:cs="Arial"/>
        </w:rPr>
        <w:t xml:space="preserve"> de dos mil veintiuno, para tratar la Agenda de Sesión de Junta Directiva </w:t>
      </w:r>
      <w:proofErr w:type="spellStart"/>
      <w:r w:rsidRPr="0025589F">
        <w:rPr>
          <w:rFonts w:ascii="Arial" w:hAnsi="Arial" w:cs="Arial"/>
        </w:rPr>
        <w:t>N°</w:t>
      </w:r>
      <w:proofErr w:type="spellEnd"/>
      <w:r w:rsidRPr="0025589F">
        <w:rPr>
          <w:rFonts w:ascii="Arial" w:hAnsi="Arial" w:cs="Arial"/>
        </w:rPr>
        <w:t xml:space="preserve"> JD-1</w:t>
      </w:r>
      <w:r>
        <w:rPr>
          <w:rFonts w:ascii="Arial" w:hAnsi="Arial" w:cs="Arial"/>
        </w:rPr>
        <w:t>92</w:t>
      </w:r>
      <w:r w:rsidRPr="0025589F">
        <w:rPr>
          <w:rFonts w:ascii="Arial" w:hAnsi="Arial" w:cs="Arial"/>
        </w:rPr>
        <w:t>/2021 de esta fecha, se realizó la reunión de los señores miembros de Junta Directiva</w:t>
      </w:r>
      <w:r w:rsidRPr="0025589F">
        <w:rPr>
          <w:rFonts w:ascii="Arial" w:hAnsi="Arial" w:cs="Arial"/>
          <w:b/>
        </w:rPr>
        <w:t>:</w:t>
      </w:r>
      <w:r w:rsidRPr="0025589F">
        <w:rPr>
          <w:rFonts w:ascii="Arial" w:eastAsia="Arial" w:hAnsi="Arial" w:cs="Arial"/>
          <w:b/>
          <w:lang w:val="es-ES_tradnl"/>
        </w:rPr>
        <w:t xml:space="preserve"> </w:t>
      </w:r>
      <w:proofErr w:type="gramStart"/>
      <w:r w:rsidRPr="00ED3610">
        <w:rPr>
          <w:rFonts w:ascii="Arial" w:eastAsia="Arial" w:hAnsi="Arial" w:cs="Arial"/>
          <w:b/>
          <w:lang w:val="es-ES_tradnl"/>
        </w:rPr>
        <w:t>Presidente</w:t>
      </w:r>
      <w:proofErr w:type="gramEnd"/>
      <w:r w:rsidRPr="00ED3610">
        <w:rPr>
          <w:rFonts w:ascii="Arial" w:eastAsia="Arial" w:hAnsi="Arial" w:cs="Arial"/>
          <w:b/>
          <w:lang w:val="es-ES_tradnl"/>
        </w:rPr>
        <w:t xml:space="preserve"> y Director Ejecutivo: OSCAR ARMANDO MORALES. Directores Propietarios: ROBERTO CALDERON LOPEZ, JAVIER ANTONIO MEJIA CORTEZ y CONCEPCION IDALIA ZUNIGA VDA. DE CRISTALES. Directores Suplentes: </w:t>
      </w:r>
      <w:r w:rsidRPr="00ED3610">
        <w:rPr>
          <w:rFonts w:ascii="Arial" w:eastAsia="Arial" w:hAnsi="Arial" w:cs="Arial"/>
          <w:b/>
          <w:bCs/>
          <w:lang w:val="es-ES_tradnl"/>
        </w:rPr>
        <w:t>ERICK ENRIQUE MONTOYA VILLACORTA</w:t>
      </w:r>
      <w:r w:rsidRPr="00ED3610">
        <w:rPr>
          <w:rFonts w:ascii="Arial" w:eastAsia="Arial" w:hAnsi="Arial" w:cs="Arial"/>
          <w:b/>
          <w:lang w:val="es-ES_tradnl"/>
        </w:rPr>
        <w:t>, JUAN NEFTALI MURILLO CRUZ y JOSE RENE PEREZ</w:t>
      </w:r>
      <w:r>
        <w:rPr>
          <w:rFonts w:ascii="Arial" w:eastAsia="Arial" w:hAnsi="Arial" w:cs="Arial"/>
          <w:b/>
          <w:lang w:val="es-ES_tradnl"/>
        </w:rPr>
        <w:t>.</w:t>
      </w:r>
      <w:r w:rsidRPr="002E2985">
        <w:rPr>
          <w:rFonts w:ascii="Arial" w:hAnsi="Arial" w:cs="Arial"/>
          <w:b/>
        </w:rPr>
        <w:t xml:space="preserve"> Estuvo presente también el LICENCIADO LUIS JOSUÉ VENTURA HERNÁNDEZ, Gerente General. </w:t>
      </w:r>
      <w:r w:rsidRPr="002E2985">
        <w:rPr>
          <w:rFonts w:ascii="Arial" w:hAnsi="Arial" w:cs="Arial"/>
        </w:rPr>
        <w:t xml:space="preserve">Una vez comprobado el quórum el Señor </w:t>
      </w:r>
      <w:proofErr w:type="gramStart"/>
      <w:r w:rsidRPr="002E2985">
        <w:rPr>
          <w:rFonts w:ascii="Arial" w:hAnsi="Arial" w:cs="Arial"/>
        </w:rPr>
        <w:t>Presidente</w:t>
      </w:r>
      <w:proofErr w:type="gramEnd"/>
      <w:r w:rsidRPr="002E2985">
        <w:rPr>
          <w:rFonts w:ascii="Arial" w:hAnsi="Arial" w:cs="Arial"/>
        </w:rPr>
        <w:t xml:space="preserve"> y Director Ejecutivo somete a consideración la siguiente agenda:</w:t>
      </w:r>
    </w:p>
    <w:p w14:paraId="4478C278" w14:textId="77777777" w:rsidR="0027395E" w:rsidRPr="00F87CB7" w:rsidRDefault="0027395E" w:rsidP="0027395E">
      <w:pPr>
        <w:pStyle w:val="Prrafodelista"/>
        <w:tabs>
          <w:tab w:val="left" w:pos="851"/>
        </w:tabs>
        <w:jc w:val="center"/>
        <w:rPr>
          <w:rFonts w:ascii="Arial" w:hAnsi="Arial" w:cs="Arial"/>
          <w:b/>
          <w:bCs/>
          <w:u w:val="single"/>
          <w:lang w:val="pt-BR"/>
        </w:rPr>
      </w:pPr>
    </w:p>
    <w:p w14:paraId="0E74E094" w14:textId="77777777" w:rsidR="0027395E" w:rsidRDefault="0027395E" w:rsidP="0027395E">
      <w:pPr>
        <w:pStyle w:val="Prrafodelista"/>
        <w:numPr>
          <w:ilvl w:val="0"/>
          <w:numId w:val="1"/>
        </w:numPr>
        <w:ind w:hanging="153"/>
        <w:jc w:val="both"/>
        <w:rPr>
          <w:rFonts w:ascii="Arial" w:hAnsi="Arial" w:cs="Arial"/>
          <w:b/>
          <w:snapToGrid w:val="0"/>
          <w:lang w:val="pt-BR"/>
        </w:rPr>
      </w:pPr>
      <w:r w:rsidRPr="003C06E8">
        <w:rPr>
          <w:rFonts w:ascii="Arial" w:hAnsi="Arial" w:cs="Arial"/>
          <w:b/>
          <w:snapToGrid w:val="0"/>
          <w:lang w:val="pt-BR"/>
        </w:rPr>
        <w:t>APROBACIÓN DE AGENDA</w:t>
      </w:r>
    </w:p>
    <w:p w14:paraId="34D84B0F" w14:textId="77777777" w:rsidR="0027395E" w:rsidRPr="003C06E8" w:rsidRDefault="0027395E" w:rsidP="0027395E">
      <w:pPr>
        <w:pStyle w:val="Prrafodelista"/>
        <w:ind w:left="720"/>
        <w:jc w:val="both"/>
        <w:rPr>
          <w:rFonts w:ascii="Arial" w:hAnsi="Arial" w:cs="Arial"/>
          <w:b/>
          <w:snapToGrid w:val="0"/>
          <w:lang w:val="pt-BR"/>
        </w:rPr>
      </w:pPr>
    </w:p>
    <w:p w14:paraId="68C44840" w14:textId="77777777" w:rsidR="0027395E" w:rsidRDefault="0027395E" w:rsidP="0027395E">
      <w:pPr>
        <w:pStyle w:val="Prrafodelista"/>
        <w:numPr>
          <w:ilvl w:val="0"/>
          <w:numId w:val="1"/>
        </w:numPr>
        <w:ind w:hanging="153"/>
        <w:jc w:val="both"/>
        <w:rPr>
          <w:rFonts w:ascii="Arial" w:hAnsi="Arial" w:cs="Arial"/>
          <w:b/>
          <w:snapToGrid w:val="0"/>
          <w:lang w:val="pt-BR"/>
        </w:rPr>
      </w:pPr>
      <w:r w:rsidRPr="003C06E8">
        <w:rPr>
          <w:rFonts w:ascii="Arial" w:hAnsi="Arial" w:cs="Arial"/>
          <w:b/>
          <w:snapToGrid w:val="0"/>
          <w:lang w:val="pt-BR"/>
        </w:rPr>
        <w:t>APROBACIÓN DE ACTA ANTERIOR</w:t>
      </w:r>
    </w:p>
    <w:p w14:paraId="4D14BC3B" w14:textId="77777777" w:rsidR="0027395E" w:rsidRPr="00207561" w:rsidRDefault="0027395E" w:rsidP="0027395E">
      <w:pPr>
        <w:pStyle w:val="Prrafodelista"/>
        <w:rPr>
          <w:rFonts w:ascii="Arial" w:hAnsi="Arial" w:cs="Arial"/>
          <w:b/>
          <w:snapToGrid w:val="0"/>
          <w:lang w:val="pt-BR"/>
        </w:rPr>
      </w:pPr>
    </w:p>
    <w:p w14:paraId="2F85FC60" w14:textId="77777777" w:rsidR="0027395E" w:rsidRPr="003C06E8" w:rsidRDefault="0027395E" w:rsidP="0027395E">
      <w:pPr>
        <w:pStyle w:val="Prrafodelista"/>
        <w:numPr>
          <w:ilvl w:val="0"/>
          <w:numId w:val="1"/>
        </w:numPr>
        <w:ind w:hanging="153"/>
        <w:jc w:val="both"/>
        <w:rPr>
          <w:rFonts w:ascii="Arial" w:hAnsi="Arial" w:cs="Arial"/>
          <w:b/>
          <w:snapToGrid w:val="0"/>
          <w:lang w:val="pt-BR"/>
        </w:rPr>
      </w:pPr>
      <w:r w:rsidRPr="003C06E8">
        <w:rPr>
          <w:rFonts w:ascii="Arial" w:hAnsi="Arial" w:cs="Arial"/>
          <w:b/>
        </w:rPr>
        <w:t xml:space="preserve">RESOLUCIÓN DE CRÉDITOS </w:t>
      </w:r>
    </w:p>
    <w:p w14:paraId="422FB9A7" w14:textId="77777777" w:rsidR="0027395E" w:rsidRPr="003C06E8" w:rsidRDefault="0027395E" w:rsidP="0027395E">
      <w:pPr>
        <w:pStyle w:val="Prrafodelista"/>
        <w:rPr>
          <w:rFonts w:ascii="Arial" w:hAnsi="Arial" w:cs="Arial"/>
          <w:b/>
          <w:snapToGrid w:val="0"/>
          <w:lang w:val="pt-BR"/>
        </w:rPr>
      </w:pPr>
    </w:p>
    <w:p w14:paraId="3BF22026" w14:textId="77777777" w:rsidR="0027395E" w:rsidRPr="007C1F45" w:rsidRDefault="0027395E" w:rsidP="0027395E">
      <w:pPr>
        <w:pStyle w:val="Prrafodelista"/>
        <w:numPr>
          <w:ilvl w:val="0"/>
          <w:numId w:val="1"/>
        </w:numPr>
        <w:ind w:hanging="153"/>
        <w:jc w:val="both"/>
        <w:rPr>
          <w:rFonts w:ascii="Arial" w:hAnsi="Arial" w:cs="Arial"/>
          <w:b/>
          <w:bCs/>
          <w:lang w:val="es-SV" w:eastAsia="en-US"/>
        </w:rPr>
      </w:pPr>
      <w:r w:rsidRPr="007C1F45">
        <w:rPr>
          <w:rFonts w:ascii="Arial" w:hAnsi="Arial" w:cs="Arial"/>
          <w:b/>
          <w:bCs/>
        </w:rPr>
        <w:t>PROGRAMA ANUAL DE VACACIONES DEL PERSONAL DEL FONDO SOCIAL PARA LA VIVIENDA AÑO 2022</w:t>
      </w:r>
    </w:p>
    <w:p w14:paraId="52C81B89" w14:textId="77777777" w:rsidR="0027395E" w:rsidRPr="007C1F45" w:rsidRDefault="0027395E" w:rsidP="0027395E">
      <w:pPr>
        <w:pStyle w:val="Prrafodelista"/>
        <w:ind w:hanging="153"/>
        <w:rPr>
          <w:rFonts w:ascii="Arial" w:hAnsi="Arial" w:cs="Arial"/>
          <w:b/>
          <w:bCs/>
        </w:rPr>
      </w:pPr>
    </w:p>
    <w:p w14:paraId="61D5266B" w14:textId="77777777" w:rsidR="0027395E" w:rsidRPr="007C1F45" w:rsidRDefault="0027395E" w:rsidP="0027395E">
      <w:pPr>
        <w:pStyle w:val="Prrafodelista"/>
        <w:numPr>
          <w:ilvl w:val="0"/>
          <w:numId w:val="1"/>
        </w:numPr>
        <w:ind w:hanging="153"/>
        <w:jc w:val="both"/>
        <w:rPr>
          <w:rFonts w:ascii="Arial" w:hAnsi="Arial" w:cs="Arial"/>
          <w:b/>
          <w:bCs/>
          <w:lang w:val="es-SV" w:eastAsia="en-US"/>
        </w:rPr>
      </w:pPr>
      <w:r w:rsidRPr="007C1F45">
        <w:rPr>
          <w:rFonts w:ascii="Arial" w:hAnsi="Arial" w:cs="Arial"/>
          <w:b/>
          <w:bCs/>
        </w:rPr>
        <w:t xml:space="preserve">INFORME DE LIBRE GESTIÓN </w:t>
      </w:r>
      <w:proofErr w:type="spellStart"/>
      <w:r w:rsidRPr="007C1F45">
        <w:rPr>
          <w:rFonts w:ascii="Arial" w:hAnsi="Arial" w:cs="Arial"/>
          <w:b/>
          <w:bCs/>
        </w:rPr>
        <w:t>N°</w:t>
      </w:r>
      <w:proofErr w:type="spellEnd"/>
      <w:r w:rsidRPr="007C1F45">
        <w:rPr>
          <w:rFonts w:ascii="Arial" w:hAnsi="Arial" w:cs="Arial"/>
          <w:b/>
          <w:bCs/>
        </w:rPr>
        <w:t xml:space="preserve"> FSV-222/2021 “SUMINISTRO DE UNIFORMES PARA EL PERSONAL DEL FSV” </w:t>
      </w:r>
    </w:p>
    <w:p w14:paraId="492FB3EF" w14:textId="77777777" w:rsidR="0027395E" w:rsidRPr="007C1F45" w:rsidRDefault="0027395E" w:rsidP="0027395E">
      <w:pPr>
        <w:pStyle w:val="Prrafodelista"/>
        <w:ind w:hanging="153"/>
        <w:rPr>
          <w:rFonts w:ascii="Arial" w:hAnsi="Arial" w:cs="Arial"/>
          <w:b/>
          <w:bCs/>
          <w:lang w:val="es-SV" w:eastAsia="en-US"/>
        </w:rPr>
      </w:pPr>
    </w:p>
    <w:p w14:paraId="4616A23A"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lang w:val="es-MX"/>
        </w:rPr>
        <w:t xml:space="preserve">AUTORIZACIÓN DE ANEXO AL CONTRATO DE LICITACIÓN PÚBLICA </w:t>
      </w:r>
      <w:r w:rsidRPr="007C1F45">
        <w:rPr>
          <w:rFonts w:ascii="Arial" w:hAnsi="Arial" w:cs="Arial"/>
          <w:b/>
          <w:bCs/>
        </w:rPr>
        <w:t xml:space="preserve">No. FSV-05/2020 «PROGRAMA DE SEGUROS DEL FSV (PÓLIZA DE SEGURO COLECTIVO MÉDICO HOSPITALARIO)» </w:t>
      </w:r>
    </w:p>
    <w:p w14:paraId="6D5A7311" w14:textId="77777777" w:rsidR="0027395E" w:rsidRPr="007C1F45" w:rsidRDefault="0027395E" w:rsidP="0027395E">
      <w:pPr>
        <w:pStyle w:val="Prrafodelista"/>
        <w:ind w:hanging="153"/>
        <w:rPr>
          <w:rFonts w:ascii="Arial" w:hAnsi="Arial" w:cs="Arial"/>
          <w:b/>
          <w:bCs/>
          <w:lang w:val="es-MX"/>
        </w:rPr>
      </w:pPr>
    </w:p>
    <w:p w14:paraId="41FD57E0"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lang w:val="es-MX"/>
        </w:rPr>
        <w:t xml:space="preserve">INFORME TRIMESTRAL DE POLÍTICA CREDITICIA, PERÍODO ENERO A SEPTIEMBRE DE 2021 </w:t>
      </w:r>
    </w:p>
    <w:p w14:paraId="2F20FA3A" w14:textId="77777777" w:rsidR="0027395E" w:rsidRPr="007C1F45" w:rsidRDefault="0027395E" w:rsidP="0027395E">
      <w:pPr>
        <w:pStyle w:val="Prrafodelista"/>
        <w:ind w:left="720" w:hanging="153"/>
        <w:jc w:val="both"/>
        <w:rPr>
          <w:rFonts w:ascii="Arial" w:hAnsi="Arial" w:cs="Arial"/>
          <w:b/>
          <w:bCs/>
        </w:rPr>
      </w:pPr>
    </w:p>
    <w:p w14:paraId="1F2C5259" w14:textId="77777777" w:rsidR="0027395E" w:rsidRPr="007C1F45" w:rsidRDefault="0027395E" w:rsidP="0027395E">
      <w:pPr>
        <w:pStyle w:val="Prrafodelista"/>
        <w:numPr>
          <w:ilvl w:val="0"/>
          <w:numId w:val="1"/>
        </w:numPr>
        <w:ind w:hanging="153"/>
        <w:jc w:val="both"/>
        <w:rPr>
          <w:rFonts w:ascii="Arial" w:hAnsi="Arial" w:cs="Arial"/>
          <w:b/>
          <w:bCs/>
          <w:lang w:val="es-SV" w:eastAsia="en-US"/>
        </w:rPr>
      </w:pPr>
      <w:r w:rsidRPr="007C1F45">
        <w:rPr>
          <w:rFonts w:ascii="Arial" w:hAnsi="Arial" w:cs="Arial"/>
          <w:b/>
          <w:bCs/>
        </w:rPr>
        <w:t>AUTORIZACIÓN PARA CONTRATAR PRÉSTAMO BID</w:t>
      </w:r>
    </w:p>
    <w:p w14:paraId="025FDA8E" w14:textId="77777777" w:rsidR="0027395E" w:rsidRPr="007C1F45" w:rsidRDefault="0027395E" w:rsidP="0027395E">
      <w:pPr>
        <w:pStyle w:val="Prrafodelista"/>
        <w:ind w:hanging="153"/>
        <w:rPr>
          <w:rFonts w:ascii="Arial" w:hAnsi="Arial" w:cs="Arial"/>
          <w:b/>
          <w:bCs/>
          <w:lang w:val="es-SV" w:eastAsia="en-US"/>
        </w:rPr>
      </w:pPr>
    </w:p>
    <w:p w14:paraId="3250323C"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rPr>
        <w:t xml:space="preserve">INFORME FINANCIERO A SEPTIEMBRE DE 2021 </w:t>
      </w:r>
    </w:p>
    <w:p w14:paraId="49A3E790" w14:textId="77777777" w:rsidR="0027395E" w:rsidRPr="007C1F45" w:rsidRDefault="0027395E" w:rsidP="0027395E">
      <w:pPr>
        <w:pStyle w:val="Prrafodelista"/>
        <w:ind w:hanging="153"/>
        <w:rPr>
          <w:rFonts w:ascii="Arial" w:hAnsi="Arial" w:cs="Arial"/>
          <w:b/>
          <w:bCs/>
        </w:rPr>
      </w:pPr>
    </w:p>
    <w:p w14:paraId="2FF75FE5"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rPr>
        <w:t xml:space="preserve">MODIFICACIÓN AL PRESUPUESTO DE INGRESOS Y EGRESOS DEL EJERCICIO 2021, APROBADO POR DECRETO EJECUTIVO </w:t>
      </w:r>
    </w:p>
    <w:p w14:paraId="4026B333" w14:textId="77777777" w:rsidR="0027395E" w:rsidRPr="007C1F45" w:rsidRDefault="0027395E" w:rsidP="0027395E">
      <w:pPr>
        <w:pStyle w:val="Prrafodelista"/>
        <w:ind w:hanging="153"/>
        <w:rPr>
          <w:rFonts w:ascii="Arial" w:hAnsi="Arial" w:cs="Arial"/>
          <w:b/>
          <w:bCs/>
        </w:rPr>
      </w:pPr>
    </w:p>
    <w:p w14:paraId="27B591A8" w14:textId="77777777" w:rsidR="0027395E" w:rsidRPr="007C1F45" w:rsidRDefault="0027395E" w:rsidP="0027395E">
      <w:pPr>
        <w:numPr>
          <w:ilvl w:val="0"/>
          <w:numId w:val="1"/>
        </w:numPr>
        <w:ind w:hanging="153"/>
        <w:jc w:val="both"/>
        <w:rPr>
          <w:rFonts w:ascii="Arial" w:hAnsi="Arial" w:cs="Arial"/>
          <w:b/>
          <w:bCs/>
        </w:rPr>
      </w:pPr>
      <w:r w:rsidRPr="007C1F45">
        <w:rPr>
          <w:rFonts w:ascii="Arial" w:hAnsi="Arial" w:cs="Arial"/>
          <w:b/>
          <w:bCs/>
        </w:rPr>
        <w:t>SOLICITUD DE PRÓRROGA ALQUILERES “RESIDENCIAL SANTA LUCÍA”</w:t>
      </w:r>
    </w:p>
    <w:p w14:paraId="7BA1A39C" w14:textId="77777777" w:rsidR="0027395E" w:rsidRPr="007C1F45" w:rsidRDefault="0027395E" w:rsidP="0027395E">
      <w:pPr>
        <w:pStyle w:val="Prrafodelista"/>
        <w:ind w:hanging="153"/>
        <w:rPr>
          <w:rFonts w:ascii="Arial" w:hAnsi="Arial" w:cs="Arial"/>
          <w:b/>
          <w:bCs/>
        </w:rPr>
      </w:pPr>
    </w:p>
    <w:p w14:paraId="030E7FC0" w14:textId="77777777" w:rsidR="0027395E" w:rsidRPr="007C1F45" w:rsidRDefault="0027395E" w:rsidP="0027395E">
      <w:pPr>
        <w:pStyle w:val="Prrafodelista"/>
        <w:numPr>
          <w:ilvl w:val="0"/>
          <w:numId w:val="1"/>
        </w:numPr>
        <w:ind w:hanging="153"/>
        <w:jc w:val="both"/>
        <w:rPr>
          <w:rFonts w:ascii="Arial" w:eastAsia="Calibri" w:hAnsi="Arial" w:cs="Arial"/>
          <w:b/>
          <w:bCs/>
        </w:rPr>
      </w:pPr>
      <w:r w:rsidRPr="007C1F45">
        <w:rPr>
          <w:rFonts w:ascii="Arial" w:hAnsi="Arial" w:cs="Arial"/>
          <w:b/>
          <w:bCs/>
        </w:rPr>
        <w:t xml:space="preserve">INFORME DE CONTRATACIÓN DIRECTA </w:t>
      </w:r>
      <w:proofErr w:type="spellStart"/>
      <w:r w:rsidRPr="007C1F45">
        <w:rPr>
          <w:rFonts w:ascii="Arial" w:hAnsi="Arial" w:cs="Arial"/>
          <w:b/>
          <w:bCs/>
        </w:rPr>
        <w:t>N°</w:t>
      </w:r>
      <w:proofErr w:type="spellEnd"/>
      <w:r w:rsidRPr="007C1F45">
        <w:rPr>
          <w:rFonts w:ascii="Arial" w:hAnsi="Arial" w:cs="Arial"/>
          <w:b/>
          <w:bCs/>
        </w:rPr>
        <w:t xml:space="preserve"> 04/2021 “SERVICIO DE ACTUALIZACIÓN DE LA VERSIÓN DEL MÓDULO DE COLLECTOR </w:t>
      </w:r>
      <w:r w:rsidRPr="007C1F45">
        <w:rPr>
          <w:rFonts w:ascii="Arial" w:hAnsi="Arial" w:cs="Arial"/>
          <w:b/>
          <w:bCs/>
        </w:rPr>
        <w:lastRenderedPageBreak/>
        <w:t xml:space="preserve">ADMINISTRATIVO/JUDICIAL Y ACTUALIZACIÓN DE LA INFRAESTRUCTURA TECNOLÓGICA DEL SISTEMA BANCARIO AB@NKS” </w:t>
      </w:r>
    </w:p>
    <w:p w14:paraId="5E47A7C3" w14:textId="77777777" w:rsidR="0027395E" w:rsidRPr="007C1F45" w:rsidRDefault="0027395E" w:rsidP="0027395E">
      <w:pPr>
        <w:pStyle w:val="Prrafodelista"/>
        <w:rPr>
          <w:rFonts w:ascii="Arial" w:eastAsia="Calibri" w:hAnsi="Arial" w:cs="Arial"/>
          <w:b/>
          <w:bCs/>
        </w:rPr>
      </w:pPr>
    </w:p>
    <w:p w14:paraId="7DFBDAD3"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rPr>
        <w:t xml:space="preserve">INFORME DE CONTRATACIÓN DIRECTA </w:t>
      </w:r>
      <w:proofErr w:type="spellStart"/>
      <w:r w:rsidRPr="007C1F45">
        <w:rPr>
          <w:rFonts w:ascii="Arial" w:hAnsi="Arial" w:cs="Arial"/>
          <w:b/>
          <w:bCs/>
        </w:rPr>
        <w:t>N°</w:t>
      </w:r>
      <w:proofErr w:type="spellEnd"/>
      <w:r w:rsidRPr="007C1F45">
        <w:rPr>
          <w:rFonts w:ascii="Arial" w:hAnsi="Arial" w:cs="Arial"/>
          <w:b/>
          <w:bCs/>
        </w:rPr>
        <w:t xml:space="preserve"> 05/2021 “RENOVACIÓN DE SOPORTE TÉCNICO PARA LA BASE DE DATOS ORACLE ENTERPRISE EDITION” </w:t>
      </w:r>
    </w:p>
    <w:p w14:paraId="4206D294" w14:textId="77777777" w:rsidR="0027395E" w:rsidRPr="007C1F45" w:rsidRDefault="0027395E" w:rsidP="0027395E">
      <w:pPr>
        <w:ind w:hanging="153"/>
        <w:jc w:val="both"/>
        <w:rPr>
          <w:rFonts w:ascii="Arial" w:eastAsia="Calibri" w:hAnsi="Arial" w:cs="Arial"/>
          <w:b/>
          <w:bCs/>
        </w:rPr>
      </w:pPr>
    </w:p>
    <w:p w14:paraId="1AC95069"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rPr>
        <w:t xml:space="preserve">APROBACIÓN DE MECANISMO DE CONTRATACIÓN Y ESPECIFICACIONES TÉCNICAS PARA EL PROCESO MERCADO BURSÁTIL </w:t>
      </w:r>
      <w:proofErr w:type="spellStart"/>
      <w:r w:rsidRPr="007C1F45">
        <w:rPr>
          <w:rFonts w:ascii="Arial" w:hAnsi="Arial" w:cs="Arial"/>
          <w:b/>
          <w:bCs/>
        </w:rPr>
        <w:t>N°</w:t>
      </w:r>
      <w:proofErr w:type="spellEnd"/>
      <w:r w:rsidRPr="007C1F45">
        <w:rPr>
          <w:rFonts w:ascii="Arial" w:hAnsi="Arial" w:cs="Arial"/>
          <w:b/>
          <w:bCs/>
        </w:rPr>
        <w:t xml:space="preserve"> MB-09/2021 “SERVICIO DE ENLACES A INTERNET Y DE TRANSMISIÓN DE DATOS PARA DIVERSOS SERVICIOS INSTITUCIONALES Y DE USUARIOS” </w:t>
      </w:r>
    </w:p>
    <w:p w14:paraId="381E7B0D" w14:textId="77777777" w:rsidR="0027395E" w:rsidRPr="007C1F45" w:rsidRDefault="0027395E" w:rsidP="0027395E">
      <w:pPr>
        <w:pStyle w:val="Prrafodelista"/>
        <w:rPr>
          <w:rFonts w:ascii="Arial" w:hAnsi="Arial" w:cs="Arial"/>
          <w:b/>
          <w:bCs/>
        </w:rPr>
      </w:pPr>
    </w:p>
    <w:p w14:paraId="04637054"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rPr>
        <w:t xml:space="preserve">MODIFICACIONES A INSTRUCTIVO PARA LA GESTIÓN DE LA CONTINUIDAD DEL NEGOCIO, </w:t>
      </w:r>
      <w:proofErr w:type="gramStart"/>
      <w:r w:rsidRPr="007C1F45">
        <w:rPr>
          <w:rFonts w:ascii="Arial" w:hAnsi="Arial" w:cs="Arial"/>
          <w:b/>
          <w:bCs/>
        </w:rPr>
        <w:t>DE ACUERDO A</w:t>
      </w:r>
      <w:proofErr w:type="gramEnd"/>
      <w:r w:rsidRPr="007C1F45">
        <w:rPr>
          <w:rFonts w:ascii="Arial" w:hAnsi="Arial" w:cs="Arial"/>
          <w:b/>
          <w:bCs/>
        </w:rPr>
        <w:t xml:space="preserve"> NORMA NRP-24 DEL BCR </w:t>
      </w:r>
    </w:p>
    <w:p w14:paraId="75D8E861" w14:textId="77777777" w:rsidR="0027395E" w:rsidRPr="007C1F45" w:rsidRDefault="0027395E" w:rsidP="0027395E">
      <w:pPr>
        <w:pStyle w:val="Prrafodelista"/>
        <w:rPr>
          <w:rFonts w:ascii="Arial" w:hAnsi="Arial" w:cs="Arial"/>
          <w:b/>
          <w:bCs/>
        </w:rPr>
      </w:pPr>
    </w:p>
    <w:p w14:paraId="1D57D557" w14:textId="77777777" w:rsidR="0027395E" w:rsidRPr="007C1F45" w:rsidRDefault="0027395E" w:rsidP="0027395E">
      <w:pPr>
        <w:pStyle w:val="Prrafodelista"/>
        <w:numPr>
          <w:ilvl w:val="0"/>
          <w:numId w:val="1"/>
        </w:numPr>
        <w:ind w:hanging="153"/>
        <w:jc w:val="both"/>
        <w:rPr>
          <w:rFonts w:ascii="Arial" w:hAnsi="Arial" w:cs="Arial"/>
          <w:b/>
          <w:bCs/>
        </w:rPr>
      </w:pPr>
      <w:r w:rsidRPr="007C1F45">
        <w:rPr>
          <w:rFonts w:ascii="Arial" w:hAnsi="Arial" w:cs="Arial"/>
          <w:b/>
          <w:bCs/>
        </w:rPr>
        <w:t xml:space="preserve">SOLICITUD DE MODIFICACIÓN DE FACTIBILIDAD DE LA EMPRESA GLOBAL DEVELOPERS, S.A. DE C.V. PARA SU PROYECTO CIUDAD MARSELLA </w:t>
      </w:r>
    </w:p>
    <w:p w14:paraId="4DA02712" w14:textId="77777777" w:rsidR="0027395E" w:rsidRPr="007C1F45" w:rsidRDefault="0027395E" w:rsidP="0027395E">
      <w:pPr>
        <w:pStyle w:val="Prrafodelista"/>
        <w:rPr>
          <w:rFonts w:ascii="Arial" w:hAnsi="Arial" w:cs="Arial"/>
          <w:b/>
          <w:bCs/>
        </w:rPr>
      </w:pPr>
    </w:p>
    <w:p w14:paraId="1407CDC9" w14:textId="77777777" w:rsidR="0027395E" w:rsidRPr="00207561" w:rsidRDefault="0027395E" w:rsidP="0027395E">
      <w:pPr>
        <w:pStyle w:val="NormalWeb"/>
        <w:numPr>
          <w:ilvl w:val="0"/>
          <w:numId w:val="1"/>
        </w:numPr>
        <w:spacing w:before="0" w:beforeAutospacing="0" w:after="0" w:afterAutospacing="0"/>
        <w:ind w:hanging="153"/>
        <w:jc w:val="both"/>
        <w:rPr>
          <w:rFonts w:ascii="Arial" w:hAnsi="Arial" w:cs="Arial"/>
          <w:b/>
          <w:bCs/>
          <w:sz w:val="24"/>
          <w:szCs w:val="24"/>
        </w:rPr>
      </w:pPr>
      <w:r w:rsidRPr="007C1F45">
        <w:rPr>
          <w:rFonts w:ascii="Arial" w:eastAsia="Times New Roman" w:hAnsi="Arial" w:cs="Arial"/>
          <w:b/>
          <w:bCs/>
          <w:sz w:val="24"/>
          <w:szCs w:val="24"/>
        </w:rPr>
        <w:t xml:space="preserve">INFORME SOBRE DEMANDA CONTENCIOSO ADMINISTRATIVA CONTRA EL FSV POR SANCIÓN DE INHABILITACIÓN </w:t>
      </w:r>
    </w:p>
    <w:p w14:paraId="0A6E4F3F" w14:textId="77777777" w:rsidR="0027395E" w:rsidRDefault="0027395E" w:rsidP="0027395E">
      <w:pPr>
        <w:pStyle w:val="Prrafodelista"/>
        <w:rPr>
          <w:rFonts w:ascii="Arial" w:hAnsi="Arial" w:cs="Arial"/>
          <w:b/>
          <w:bCs/>
        </w:rPr>
      </w:pPr>
    </w:p>
    <w:p w14:paraId="44E2D258" w14:textId="77777777" w:rsidR="0027395E" w:rsidRPr="007C1F45" w:rsidRDefault="0027395E" w:rsidP="0027395E">
      <w:pPr>
        <w:pStyle w:val="NormalWeb"/>
        <w:numPr>
          <w:ilvl w:val="0"/>
          <w:numId w:val="1"/>
        </w:numPr>
        <w:spacing w:before="0" w:beforeAutospacing="0" w:after="0" w:afterAutospacing="0"/>
        <w:ind w:hanging="153"/>
        <w:jc w:val="both"/>
        <w:rPr>
          <w:rFonts w:ascii="Arial" w:hAnsi="Arial" w:cs="Arial"/>
          <w:b/>
          <w:bCs/>
          <w:sz w:val="24"/>
          <w:szCs w:val="24"/>
        </w:rPr>
      </w:pPr>
      <w:r w:rsidRPr="00207561">
        <w:rPr>
          <w:rFonts w:ascii="Arial" w:hAnsi="Arial" w:cs="Arial"/>
          <w:b/>
          <w:bCs/>
          <w:sz w:val="24"/>
          <w:szCs w:val="24"/>
          <w:lang w:val="es-ES"/>
        </w:rPr>
        <w:t>ACUERDO DE RESOLUCIÓN SOBRE INFORMACIÓN RESERVADA DE ESTA SESIÓN</w:t>
      </w:r>
    </w:p>
    <w:p w14:paraId="4FBABDD1" w14:textId="77777777" w:rsidR="00251D15" w:rsidRDefault="00251D15" w:rsidP="0027395E">
      <w:pPr>
        <w:ind w:left="720"/>
        <w:jc w:val="center"/>
        <w:rPr>
          <w:rFonts w:ascii="Arial" w:hAnsi="Arial" w:cs="Arial"/>
          <w:b/>
          <w:snapToGrid w:val="0"/>
          <w:u w:val="single"/>
        </w:rPr>
      </w:pPr>
    </w:p>
    <w:p w14:paraId="055FD69E" w14:textId="77777777" w:rsidR="00251D15" w:rsidRDefault="00251D15" w:rsidP="0027395E">
      <w:pPr>
        <w:ind w:left="720"/>
        <w:jc w:val="center"/>
        <w:rPr>
          <w:rFonts w:ascii="Arial" w:hAnsi="Arial" w:cs="Arial"/>
          <w:b/>
          <w:snapToGrid w:val="0"/>
          <w:u w:val="single"/>
        </w:rPr>
      </w:pPr>
    </w:p>
    <w:p w14:paraId="38573D1B" w14:textId="4A10E64C" w:rsidR="0027395E" w:rsidRPr="00390C18" w:rsidRDefault="0027395E" w:rsidP="0027395E">
      <w:pPr>
        <w:ind w:left="720"/>
        <w:jc w:val="center"/>
        <w:rPr>
          <w:rFonts w:ascii="Arial" w:hAnsi="Arial" w:cs="Arial"/>
          <w:b/>
          <w:bCs/>
        </w:rPr>
      </w:pPr>
      <w:r w:rsidRPr="00390C18">
        <w:rPr>
          <w:rFonts w:ascii="Arial" w:hAnsi="Arial" w:cs="Arial"/>
          <w:b/>
          <w:snapToGrid w:val="0"/>
          <w:u w:val="single"/>
        </w:rPr>
        <w:t>DESARROLLO</w:t>
      </w:r>
    </w:p>
    <w:p w14:paraId="05D00E0D" w14:textId="77777777" w:rsidR="0027395E" w:rsidRPr="000B1CA2" w:rsidRDefault="0027395E" w:rsidP="0027395E">
      <w:pPr>
        <w:jc w:val="center"/>
        <w:rPr>
          <w:rFonts w:ascii="Arial" w:hAnsi="Arial" w:cs="Arial"/>
          <w:b/>
          <w:snapToGrid w:val="0"/>
          <w:u w:val="single"/>
        </w:rPr>
      </w:pPr>
    </w:p>
    <w:p w14:paraId="19B7C904" w14:textId="77777777" w:rsidR="0027395E" w:rsidRPr="000B1CA2" w:rsidRDefault="0027395E" w:rsidP="0027395E">
      <w:pPr>
        <w:numPr>
          <w:ilvl w:val="0"/>
          <w:numId w:val="29"/>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3AA74C16" w14:textId="77777777" w:rsidR="0027395E" w:rsidRPr="000B1CA2" w:rsidRDefault="0027395E" w:rsidP="0027395E">
      <w:pPr>
        <w:jc w:val="both"/>
        <w:rPr>
          <w:rFonts w:ascii="Arial" w:hAnsi="Arial" w:cs="Arial"/>
          <w:b/>
          <w:snapToGrid w:val="0"/>
        </w:rPr>
      </w:pPr>
    </w:p>
    <w:p w14:paraId="3F1EB338" w14:textId="51A8CD95" w:rsidR="0027395E" w:rsidRPr="000B1CA2" w:rsidRDefault="0027395E" w:rsidP="0027395E">
      <w:pPr>
        <w:numPr>
          <w:ilvl w:val="0"/>
          <w:numId w:val="29"/>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w:t>
      </w:r>
      <w:r>
        <w:rPr>
          <w:rFonts w:ascii="Arial" w:hAnsi="Arial" w:cs="Arial"/>
        </w:rPr>
        <w:t>191</w:t>
      </w:r>
      <w:r w:rsidRPr="000B1CA2">
        <w:rPr>
          <w:rFonts w:ascii="Arial" w:hAnsi="Arial" w:cs="Arial"/>
        </w:rPr>
        <w:t xml:space="preserve">/2021 del </w:t>
      </w:r>
      <w:r>
        <w:rPr>
          <w:rFonts w:ascii="Arial" w:hAnsi="Arial" w:cs="Arial"/>
        </w:rPr>
        <w:t>20</w:t>
      </w:r>
      <w:r w:rsidRPr="000B1CA2">
        <w:rPr>
          <w:rFonts w:ascii="Arial" w:hAnsi="Arial" w:cs="Arial"/>
        </w:rPr>
        <w:t xml:space="preserve"> de </w:t>
      </w:r>
      <w:r>
        <w:rPr>
          <w:rFonts w:ascii="Arial" w:hAnsi="Arial" w:cs="Arial"/>
        </w:rPr>
        <w:t>octubre</w:t>
      </w:r>
      <w:r w:rsidRPr="000B1CA2">
        <w:rPr>
          <w:rFonts w:ascii="Arial" w:hAnsi="Arial" w:cs="Arial"/>
        </w:rPr>
        <w:t xml:space="preserve"> de 2021, la cual fue ratificada. </w:t>
      </w:r>
    </w:p>
    <w:p w14:paraId="17CE5346" w14:textId="77777777" w:rsidR="0027395E" w:rsidRDefault="0027395E" w:rsidP="0027395E">
      <w:pPr>
        <w:keepNext/>
        <w:ind w:left="720" w:hanging="153"/>
        <w:jc w:val="both"/>
        <w:outlineLvl w:val="1"/>
        <w:rPr>
          <w:rFonts w:ascii="Arial" w:hAnsi="Arial" w:cs="Arial"/>
          <w:b/>
          <w:bCs/>
          <w:iCs/>
        </w:rPr>
      </w:pPr>
    </w:p>
    <w:p w14:paraId="615D556E" w14:textId="4EC93E61" w:rsidR="0027395E" w:rsidRDefault="0027395E" w:rsidP="0027395E">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0D1040">
        <w:rPr>
          <w:rFonts w:ascii="Arial" w:hAnsi="Arial" w:cs="Arial"/>
        </w:rPr>
        <w:t>15</w:t>
      </w:r>
      <w:r>
        <w:rPr>
          <w:rFonts w:ascii="Arial" w:hAnsi="Arial" w:cs="Arial"/>
        </w:rPr>
        <w:t xml:space="preserve"> al </w:t>
      </w:r>
      <w:r w:rsidR="000D1040">
        <w:rPr>
          <w:rFonts w:ascii="Arial" w:hAnsi="Arial" w:cs="Arial"/>
        </w:rPr>
        <w:t>20</w:t>
      </w:r>
      <w:r>
        <w:rPr>
          <w:rFonts w:ascii="Arial" w:hAnsi="Arial" w:cs="Arial"/>
        </w:rPr>
        <w:t xml:space="preserve"> de octubre del presente año. Asimismo, de conformidad con el informe preparado por la Gerencia de Créditos, se presentaron para aprobación, un total de </w:t>
      </w:r>
      <w:r w:rsidR="000D1040" w:rsidRPr="000D1040">
        <w:rPr>
          <w:rFonts w:ascii="Arial" w:eastAsia="Arial" w:hAnsi="Arial" w:cs="Arial"/>
          <w:lang w:val="es-ES_tradnl"/>
        </w:rPr>
        <w:t>31 solicitudes de crédito por un monto de $733,498.01</w:t>
      </w:r>
      <w:r>
        <w:rPr>
          <w:rFonts w:ascii="Arial" w:eastAsia="Arial" w:hAnsi="Arial" w:cs="Arial"/>
          <w:lang w:val="es-ES_tradnl"/>
        </w:rPr>
        <w:t>,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1</w:t>
      </w:r>
      <w:r w:rsidR="000D1040">
        <w:rPr>
          <w:rFonts w:ascii="Arial" w:hAnsi="Arial" w:cs="Arial"/>
        </w:rPr>
        <w:t>92</w:t>
      </w:r>
      <w:r w:rsidRPr="00A87473">
        <w:rPr>
          <w:rFonts w:ascii="Arial" w:hAnsi="Arial" w:cs="Arial"/>
        </w:rPr>
        <w:t xml:space="preserve"> del correspondiente Libro de Resolución de Créditos de Junta Directiva. </w:t>
      </w:r>
    </w:p>
    <w:p w14:paraId="4CF946BF" w14:textId="77777777" w:rsidR="0027395E" w:rsidRDefault="0027395E" w:rsidP="007E60A1">
      <w:pPr>
        <w:pStyle w:val="Prrafodelista"/>
        <w:tabs>
          <w:tab w:val="left" w:pos="851"/>
        </w:tabs>
        <w:jc w:val="center"/>
        <w:rPr>
          <w:rFonts w:ascii="Arial" w:hAnsi="Arial" w:cs="Arial"/>
          <w:b/>
          <w:bCs/>
          <w:u w:val="single"/>
          <w:lang w:val="pt-BR"/>
        </w:rPr>
      </w:pPr>
    </w:p>
    <w:bookmarkEnd w:id="0"/>
    <w:p w14:paraId="6ADC9430" w14:textId="77777777" w:rsidR="003A499A" w:rsidRPr="00130FA7" w:rsidRDefault="003A499A" w:rsidP="003A499A">
      <w:pPr>
        <w:jc w:val="both"/>
        <w:rPr>
          <w:rFonts w:ascii="Arial" w:hAnsi="Arial" w:cs="Arial"/>
          <w:b/>
        </w:rPr>
      </w:pPr>
      <w:r w:rsidRPr="008B4567">
        <w:rPr>
          <w:rFonts w:ascii="Arial" w:hAnsi="Arial" w:cs="Arial"/>
          <w:b/>
          <w:bCs/>
        </w:rPr>
        <w:t>IV</w:t>
      </w:r>
      <w:r>
        <w:rPr>
          <w:rFonts w:ascii="Arial" w:hAnsi="Arial" w:cs="Arial"/>
          <w:b/>
          <w:bCs/>
        </w:rPr>
        <w:t xml:space="preserve">) </w:t>
      </w:r>
      <w:r w:rsidRPr="008B4567">
        <w:rPr>
          <w:rFonts w:ascii="Arial" w:hAnsi="Arial" w:cs="Arial"/>
          <w:b/>
          <w:bCs/>
        </w:rPr>
        <w:t>PROGRAMA ANUAL DE VACACIONES DEL PERSONAL DEL FONDO SOCIAL PARA LA VIVIENDA AÑO 2022</w:t>
      </w:r>
      <w:r>
        <w:rPr>
          <w:rFonts w:ascii="Arial" w:hAnsi="Arial" w:cs="Arial"/>
          <w:b/>
          <w:bCs/>
        </w:rPr>
        <w:t xml:space="preserve">.  </w:t>
      </w:r>
      <w:r w:rsidRPr="00130FA7">
        <w:rPr>
          <w:rFonts w:ascii="Arial" w:hAnsi="Arial" w:cs="Arial"/>
        </w:rPr>
        <w:t xml:space="preserve">El </w:t>
      </w:r>
      <w:proofErr w:type="gramStart"/>
      <w:r w:rsidRPr="00130FA7">
        <w:rPr>
          <w:rFonts w:ascii="Arial" w:hAnsi="Arial" w:cs="Arial"/>
          <w:lang w:val="es-MX"/>
        </w:rPr>
        <w:t>Presidente</w:t>
      </w:r>
      <w:proofErr w:type="gramEnd"/>
      <w:r w:rsidRPr="00130FA7">
        <w:rPr>
          <w:rFonts w:ascii="Arial" w:hAnsi="Arial" w:cs="Arial"/>
          <w:lang w:val="es-MX"/>
        </w:rPr>
        <w:t xml:space="preserve"> y </w:t>
      </w:r>
      <w:r w:rsidRPr="00130FA7">
        <w:rPr>
          <w:rFonts w:ascii="Arial" w:hAnsi="Arial" w:cs="Arial"/>
        </w:rPr>
        <w:t>Director Ejecutivo sometió a consideración de los Directores el Programa anual de Vacaciones para el personal del FSV para el año 202</w:t>
      </w:r>
      <w:r>
        <w:rPr>
          <w:rFonts w:ascii="Arial" w:hAnsi="Arial" w:cs="Arial"/>
        </w:rPr>
        <w:t>2</w:t>
      </w:r>
      <w:r w:rsidRPr="00130FA7">
        <w:rPr>
          <w:rFonts w:ascii="Arial" w:hAnsi="Arial" w:cs="Arial"/>
        </w:rPr>
        <w:t>. Invitó para su exposición, a</w:t>
      </w:r>
      <w:r w:rsidRPr="00130FA7">
        <w:rPr>
          <w:rFonts w:ascii="Arial" w:hAnsi="Arial" w:cs="Arial"/>
          <w:lang w:val="es-MX"/>
        </w:rPr>
        <w:t xml:space="preserve"> la</w:t>
      </w:r>
      <w:r w:rsidRPr="00130FA7">
        <w:rPr>
          <w:rFonts w:ascii="Arial" w:hAnsi="Arial" w:cs="Arial"/>
        </w:rPr>
        <w:t xml:space="preserve"> licenciada Marta Eugenia Aguilar de Dada, </w:t>
      </w:r>
      <w:proofErr w:type="gramStart"/>
      <w:r w:rsidRPr="00130FA7">
        <w:rPr>
          <w:rFonts w:ascii="Arial" w:hAnsi="Arial" w:cs="Arial"/>
        </w:rPr>
        <w:t>Jefa</w:t>
      </w:r>
      <w:proofErr w:type="gramEnd"/>
      <w:r w:rsidRPr="00130FA7">
        <w:rPr>
          <w:rFonts w:ascii="Arial" w:hAnsi="Arial" w:cs="Arial"/>
        </w:rPr>
        <w:t xml:space="preserve"> del Área de Gestión y Desarrollo Humano. La licenciada Aguilar de Dada inició explicando l</w:t>
      </w:r>
      <w:r w:rsidRPr="00130FA7">
        <w:rPr>
          <w:rFonts w:ascii="Arial" w:hAnsi="Arial" w:cs="Arial"/>
          <w:lang w:val="es-SV"/>
        </w:rPr>
        <w:t xml:space="preserve">a forma de </w:t>
      </w:r>
      <w:r w:rsidRPr="00130FA7">
        <w:rPr>
          <w:rFonts w:ascii="Arial" w:hAnsi="Arial" w:cs="Arial"/>
          <w:lang w:val="es-SV"/>
        </w:rPr>
        <w:lastRenderedPageBreak/>
        <w:t xml:space="preserve">goce de vacaciones del Gobierno Central según el Art. 1 de la Ley de Asuetos, Vacaciones y Licencias de los empleados públicos, el cual regula que gozarán de licencia a título de vacaciones, durante tres períodos en el año: Semana Santa, iniciando lunes santo al lunes de pascua (del </w:t>
      </w:r>
      <w:r>
        <w:rPr>
          <w:rFonts w:ascii="Arial" w:hAnsi="Arial" w:cs="Arial"/>
          <w:lang w:val="es-SV"/>
        </w:rPr>
        <w:t>11</w:t>
      </w:r>
      <w:r w:rsidRPr="00130FA7">
        <w:rPr>
          <w:rFonts w:ascii="Arial" w:hAnsi="Arial" w:cs="Arial"/>
          <w:lang w:val="es-SV"/>
        </w:rPr>
        <w:t xml:space="preserve"> </w:t>
      </w:r>
      <w:r>
        <w:rPr>
          <w:rFonts w:ascii="Arial" w:hAnsi="Arial" w:cs="Arial"/>
          <w:lang w:val="es-SV"/>
        </w:rPr>
        <w:t xml:space="preserve">al 18 </w:t>
      </w:r>
      <w:r w:rsidRPr="00130FA7">
        <w:rPr>
          <w:rFonts w:ascii="Arial" w:hAnsi="Arial" w:cs="Arial"/>
          <w:lang w:val="es-SV"/>
        </w:rPr>
        <w:t xml:space="preserve">de abril); Festividades de agosto, comprendido del 1º al 6 de agosto; y, diciembre del 24 de diciembre al 2 de enero, inclusive. En cuanto a las vacaciones de la Institución, la licenciada Aguilar de Dada acotó, que el Reglamento Interno de Trabajo del FSV, en el art. 37, establece: “Los empleados al servicio del FONDO, tendrán derecho de gozar de quince días hábiles de vacaciones anuales, las cuales estarán fraccionadas en tres períodos correspondientes a Semana Santa, a las Fiestas Agostinas y Fiestas Navideñas. Los días antes mencionados serán fijados en cada oportunidad por la Junta Directiva del FONDO, tomando en consideración la atención que debe prestarse a los usuarios de los servicios del FONDO”. </w:t>
      </w:r>
      <w:r>
        <w:rPr>
          <w:rFonts w:ascii="Arial" w:hAnsi="Arial" w:cs="Arial"/>
          <w:lang w:val="es-SV"/>
        </w:rPr>
        <w:t>Con base en lo antes</w:t>
      </w:r>
      <w:r w:rsidRPr="00130FA7">
        <w:rPr>
          <w:rFonts w:ascii="Arial" w:hAnsi="Arial" w:cs="Arial"/>
          <w:lang w:val="es-SV"/>
        </w:rPr>
        <w:t xml:space="preserve"> expuesto, señaló que este programa se ha elaborado considerando los 15 días hábiles colectivos distribuidos entre semana santa, agosto y diciembre para todo el personal, excepto</w:t>
      </w:r>
      <w:r>
        <w:rPr>
          <w:rFonts w:ascii="Arial" w:hAnsi="Arial" w:cs="Arial"/>
          <w:lang w:val="es-SV"/>
        </w:rPr>
        <w:t xml:space="preserve"> </w:t>
      </w:r>
      <w:r w:rsidRPr="00130FA7">
        <w:rPr>
          <w:rFonts w:ascii="Arial" w:hAnsi="Arial" w:cs="Arial"/>
          <w:lang w:val="es-SV"/>
        </w:rPr>
        <w:t>el personal de ventanilla de Agencia Central, Sucursal Paseo, Agencias Departamentales y Asistentes Administrativos en el Exterior quienes continuarán con el goce de vacaciones individuales para el año 202</w:t>
      </w:r>
      <w:r>
        <w:rPr>
          <w:rFonts w:ascii="Arial" w:hAnsi="Arial" w:cs="Arial"/>
          <w:lang w:val="es-SV"/>
        </w:rPr>
        <w:t xml:space="preserve">2. </w:t>
      </w:r>
      <w:r w:rsidRPr="00130FA7">
        <w:rPr>
          <w:rFonts w:ascii="Arial" w:hAnsi="Arial" w:cs="Arial"/>
        </w:rPr>
        <w:t>Seguidamente, la licenciada Aguilar de Dada expuso la propuesta de programa de vacaciones para el año 202</w:t>
      </w:r>
      <w:r>
        <w:rPr>
          <w:rFonts w:ascii="Arial" w:hAnsi="Arial" w:cs="Arial"/>
        </w:rPr>
        <w:t>2</w:t>
      </w:r>
      <w:r w:rsidRPr="00130FA7">
        <w:rPr>
          <w:rFonts w:ascii="Arial" w:hAnsi="Arial" w:cs="Arial"/>
        </w:rPr>
        <w:t xml:space="preserve">, </w:t>
      </w:r>
      <w:r w:rsidRPr="00130FA7">
        <w:rPr>
          <w:rFonts w:ascii="Arial" w:hAnsi="Arial" w:cs="Arial"/>
          <w:lang w:val="es-SV"/>
        </w:rPr>
        <w:t xml:space="preserve">de conformidad con el documento que se anexa a la presente acta, solicitando la aprobación de la Junta Directiva. </w:t>
      </w:r>
      <w:r w:rsidRPr="00130FA7">
        <w:rPr>
          <w:rFonts w:ascii="Arial" w:hAnsi="Arial" w:cs="Arial"/>
        </w:rPr>
        <w:t xml:space="preserve">Junta Directiva, luego de conocer la solicitud presentada por </w:t>
      </w:r>
      <w:r w:rsidRPr="00130FA7">
        <w:rPr>
          <w:rFonts w:ascii="Arial" w:hAnsi="Arial" w:cs="Arial"/>
          <w:lang w:val="es-MX"/>
        </w:rPr>
        <w:t>la</w:t>
      </w:r>
      <w:r w:rsidRPr="00130FA7">
        <w:rPr>
          <w:rFonts w:ascii="Arial" w:hAnsi="Arial" w:cs="Arial"/>
        </w:rPr>
        <w:t xml:space="preserve"> licenciada Marta Eugenia Aguilar de Dada, </w:t>
      </w:r>
      <w:proofErr w:type="gramStart"/>
      <w:r w:rsidRPr="00130FA7">
        <w:rPr>
          <w:rFonts w:ascii="Arial" w:hAnsi="Arial" w:cs="Arial"/>
        </w:rPr>
        <w:t>Jefa</w:t>
      </w:r>
      <w:proofErr w:type="gramEnd"/>
      <w:r w:rsidRPr="00130FA7">
        <w:rPr>
          <w:rFonts w:ascii="Arial" w:hAnsi="Arial" w:cs="Arial"/>
        </w:rPr>
        <w:t xml:space="preserve"> del Área de Gestión y Desarrollo Humano, por unanimidad</w:t>
      </w:r>
      <w:r w:rsidRPr="00130FA7">
        <w:rPr>
          <w:rFonts w:ascii="Arial" w:hAnsi="Arial" w:cs="Arial"/>
          <w:b/>
        </w:rPr>
        <w:t xml:space="preserve"> ACUERDA:</w:t>
      </w:r>
    </w:p>
    <w:p w14:paraId="2B2DF3FE" w14:textId="77777777" w:rsidR="003A499A" w:rsidRPr="00130FA7" w:rsidRDefault="003A499A" w:rsidP="003A499A">
      <w:pPr>
        <w:autoSpaceDE w:val="0"/>
        <w:autoSpaceDN w:val="0"/>
        <w:adjustRightInd w:val="0"/>
        <w:rPr>
          <w:rFonts w:ascii="Arial" w:hAnsi="Arial" w:cs="Arial"/>
          <w:color w:val="000000"/>
        </w:rPr>
      </w:pPr>
    </w:p>
    <w:p w14:paraId="1CF6292C" w14:textId="77777777" w:rsidR="003A499A" w:rsidRDefault="003A499A" w:rsidP="003A499A">
      <w:pPr>
        <w:numPr>
          <w:ilvl w:val="0"/>
          <w:numId w:val="13"/>
        </w:numPr>
        <w:jc w:val="both"/>
        <w:rPr>
          <w:rFonts w:ascii="Arial" w:hAnsi="Arial" w:cs="Arial"/>
          <w:lang w:val="es-SV"/>
        </w:rPr>
      </w:pPr>
      <w:r w:rsidRPr="00130FA7">
        <w:rPr>
          <w:rFonts w:ascii="Arial" w:hAnsi="Arial" w:cs="Arial"/>
          <w:lang w:val="es-SV"/>
        </w:rPr>
        <w:t>Aprobar el Programa Anual de Vacaciones Colectivas del Personal del FSV del año 202</w:t>
      </w:r>
      <w:r>
        <w:rPr>
          <w:rFonts w:ascii="Arial" w:hAnsi="Arial" w:cs="Arial"/>
          <w:lang w:val="es-SV"/>
        </w:rPr>
        <w:t>2</w:t>
      </w:r>
      <w:r w:rsidRPr="00130FA7">
        <w:rPr>
          <w:rFonts w:ascii="Arial" w:hAnsi="Arial" w:cs="Arial"/>
          <w:lang w:val="es-SV"/>
        </w:rPr>
        <w:t>, con excepción del personal de ventanilla de Agencia Central, Sucursal Paseo, Agencias Departamentales y Asistentes Administrativos en el Exterior quienes continuarán con el goce de vacaciones individuales para el año 202</w:t>
      </w:r>
      <w:r>
        <w:rPr>
          <w:rFonts w:ascii="Arial" w:hAnsi="Arial" w:cs="Arial"/>
          <w:lang w:val="es-SV"/>
        </w:rPr>
        <w:t>2</w:t>
      </w:r>
      <w:r w:rsidRPr="00130FA7">
        <w:rPr>
          <w:rFonts w:ascii="Arial" w:hAnsi="Arial" w:cs="Arial"/>
          <w:lang w:val="es-SV"/>
        </w:rPr>
        <w:t>.</w:t>
      </w:r>
    </w:p>
    <w:p w14:paraId="2A9644EB" w14:textId="77777777" w:rsidR="003A499A" w:rsidRPr="00130FA7" w:rsidRDefault="003A499A" w:rsidP="003A499A">
      <w:pPr>
        <w:ind w:left="360"/>
        <w:jc w:val="both"/>
        <w:rPr>
          <w:rFonts w:ascii="Arial" w:hAnsi="Arial" w:cs="Arial"/>
          <w:lang w:val="es-SV"/>
        </w:rPr>
      </w:pPr>
    </w:p>
    <w:p w14:paraId="61DEAD3B" w14:textId="77777777" w:rsidR="003A499A" w:rsidRPr="00130FA7" w:rsidRDefault="003A499A" w:rsidP="003A499A">
      <w:pPr>
        <w:numPr>
          <w:ilvl w:val="0"/>
          <w:numId w:val="13"/>
        </w:numPr>
        <w:jc w:val="both"/>
        <w:rPr>
          <w:rFonts w:ascii="Arial" w:hAnsi="Arial" w:cs="Arial"/>
          <w:lang w:val="es-SV"/>
        </w:rPr>
      </w:pPr>
      <w:r w:rsidRPr="00130FA7">
        <w:rPr>
          <w:rFonts w:ascii="Arial" w:hAnsi="Arial" w:cs="Arial"/>
          <w:lang w:val="es-SV"/>
        </w:rPr>
        <w:t xml:space="preserve">Autorizar para el personal de las Agencias, Sucursal Paseo y oficinas centrales el cambio de jornada, laborando el miércoles </w:t>
      </w:r>
      <w:r>
        <w:rPr>
          <w:rFonts w:ascii="Arial" w:hAnsi="Arial" w:cs="Arial"/>
          <w:lang w:val="es-SV"/>
        </w:rPr>
        <w:t>13</w:t>
      </w:r>
      <w:r w:rsidRPr="00130FA7">
        <w:rPr>
          <w:rFonts w:ascii="Arial" w:hAnsi="Arial" w:cs="Arial"/>
          <w:lang w:val="es-SV"/>
        </w:rPr>
        <w:t xml:space="preserve"> de </w:t>
      </w:r>
      <w:r>
        <w:rPr>
          <w:rFonts w:ascii="Arial" w:hAnsi="Arial" w:cs="Arial"/>
          <w:lang w:val="es-SV"/>
        </w:rPr>
        <w:t>abril</w:t>
      </w:r>
      <w:r w:rsidRPr="00130FA7">
        <w:rPr>
          <w:rFonts w:ascii="Arial" w:hAnsi="Arial" w:cs="Arial"/>
          <w:lang w:val="es-SV"/>
        </w:rPr>
        <w:t xml:space="preserve"> en compensación del </w:t>
      </w:r>
      <w:r>
        <w:rPr>
          <w:rFonts w:ascii="Arial" w:hAnsi="Arial" w:cs="Arial"/>
          <w:lang w:val="es-SV"/>
        </w:rPr>
        <w:t>16</w:t>
      </w:r>
      <w:r w:rsidRPr="00130FA7">
        <w:rPr>
          <w:rFonts w:ascii="Arial" w:hAnsi="Arial" w:cs="Arial"/>
          <w:lang w:val="es-SV"/>
        </w:rPr>
        <w:t xml:space="preserve"> de abril de 202</w:t>
      </w:r>
      <w:r>
        <w:rPr>
          <w:rFonts w:ascii="Arial" w:hAnsi="Arial" w:cs="Arial"/>
          <w:lang w:val="es-SV"/>
        </w:rPr>
        <w:t>2</w:t>
      </w:r>
      <w:r w:rsidRPr="00130FA7">
        <w:rPr>
          <w:rFonts w:ascii="Arial" w:hAnsi="Arial" w:cs="Arial"/>
          <w:lang w:val="es-SV"/>
        </w:rPr>
        <w:t>.</w:t>
      </w:r>
    </w:p>
    <w:p w14:paraId="36A8A3AD" w14:textId="77777777" w:rsidR="003A499A" w:rsidRPr="00130FA7" w:rsidRDefault="003A499A" w:rsidP="003A499A">
      <w:pPr>
        <w:ind w:left="708"/>
        <w:rPr>
          <w:rFonts w:ascii="Arial" w:hAnsi="Arial" w:cs="Arial"/>
          <w:lang w:val="es-SV"/>
        </w:rPr>
      </w:pPr>
    </w:p>
    <w:p w14:paraId="7E9BE542" w14:textId="77777777" w:rsidR="003A499A" w:rsidRDefault="003A499A" w:rsidP="003A499A">
      <w:pPr>
        <w:numPr>
          <w:ilvl w:val="0"/>
          <w:numId w:val="13"/>
        </w:numPr>
        <w:jc w:val="both"/>
        <w:rPr>
          <w:rFonts w:ascii="Arial" w:hAnsi="Arial" w:cs="Arial"/>
          <w:lang w:val="es-SV"/>
        </w:rPr>
      </w:pPr>
      <w:r w:rsidRPr="00130FA7">
        <w:rPr>
          <w:rFonts w:ascii="Arial" w:hAnsi="Arial" w:cs="Arial"/>
          <w:lang w:val="es-SV"/>
        </w:rPr>
        <w:t>Autorizar para el personal de las Agencias</w:t>
      </w:r>
      <w:r>
        <w:rPr>
          <w:rFonts w:ascii="Arial" w:hAnsi="Arial" w:cs="Arial"/>
          <w:lang w:val="es-SV"/>
        </w:rPr>
        <w:t xml:space="preserve"> Santa Ana y San Miguel</w:t>
      </w:r>
      <w:r w:rsidRPr="00130FA7">
        <w:rPr>
          <w:rFonts w:ascii="Arial" w:hAnsi="Arial" w:cs="Arial"/>
          <w:lang w:val="es-SV"/>
        </w:rPr>
        <w:t xml:space="preserve"> el cambio de jornada, laborando el </w:t>
      </w:r>
      <w:r>
        <w:rPr>
          <w:rFonts w:ascii="Arial" w:hAnsi="Arial" w:cs="Arial"/>
          <w:lang w:val="es-SV"/>
        </w:rPr>
        <w:t>1</w:t>
      </w:r>
      <w:r w:rsidRPr="00130FA7">
        <w:rPr>
          <w:rFonts w:ascii="Arial" w:hAnsi="Arial" w:cs="Arial"/>
          <w:lang w:val="es-SV"/>
        </w:rPr>
        <w:t xml:space="preserve"> y </w:t>
      </w:r>
      <w:r>
        <w:rPr>
          <w:rFonts w:ascii="Arial" w:hAnsi="Arial" w:cs="Arial"/>
          <w:lang w:val="es-SV"/>
        </w:rPr>
        <w:t>2</w:t>
      </w:r>
      <w:r w:rsidRPr="00130FA7">
        <w:rPr>
          <w:rFonts w:ascii="Arial" w:hAnsi="Arial" w:cs="Arial"/>
          <w:lang w:val="es-SV"/>
        </w:rPr>
        <w:t xml:space="preserve"> de agosto en compensación del 4 y 5 de agosto de 202</w:t>
      </w:r>
      <w:r>
        <w:rPr>
          <w:rFonts w:ascii="Arial" w:hAnsi="Arial" w:cs="Arial"/>
          <w:lang w:val="es-SV"/>
        </w:rPr>
        <w:t>2</w:t>
      </w:r>
      <w:r w:rsidRPr="00130FA7">
        <w:rPr>
          <w:rFonts w:ascii="Arial" w:hAnsi="Arial" w:cs="Arial"/>
          <w:lang w:val="es-SV"/>
        </w:rPr>
        <w:t>.</w:t>
      </w:r>
    </w:p>
    <w:p w14:paraId="3DB704C5" w14:textId="77777777" w:rsidR="003A499A" w:rsidRDefault="003A499A" w:rsidP="003A499A">
      <w:pPr>
        <w:pStyle w:val="Prrafodelista"/>
        <w:rPr>
          <w:rFonts w:ascii="Arial" w:hAnsi="Arial" w:cs="Arial"/>
          <w:lang w:val="es-SV"/>
        </w:rPr>
      </w:pPr>
    </w:p>
    <w:p w14:paraId="313ED3B5" w14:textId="77777777" w:rsidR="003A499A" w:rsidRDefault="003A499A" w:rsidP="003A499A">
      <w:pPr>
        <w:numPr>
          <w:ilvl w:val="0"/>
          <w:numId w:val="13"/>
        </w:numPr>
        <w:jc w:val="both"/>
        <w:rPr>
          <w:rFonts w:ascii="Arial" w:hAnsi="Arial" w:cs="Arial"/>
          <w:lang w:val="es-SV"/>
        </w:rPr>
      </w:pPr>
      <w:r w:rsidRPr="00130FA7">
        <w:rPr>
          <w:rFonts w:ascii="Arial" w:hAnsi="Arial" w:cs="Arial"/>
          <w:lang w:val="es-SV"/>
        </w:rPr>
        <w:t>Ratificar el presente punto en esta misma sesión.</w:t>
      </w:r>
    </w:p>
    <w:p w14:paraId="524C8DEF" w14:textId="77777777" w:rsidR="003A499A" w:rsidRDefault="003A499A" w:rsidP="003A499A">
      <w:pPr>
        <w:pStyle w:val="Prrafodelista"/>
        <w:rPr>
          <w:rFonts w:ascii="Arial" w:hAnsi="Arial" w:cs="Arial"/>
          <w:lang w:val="es-SV"/>
        </w:rPr>
      </w:pPr>
    </w:p>
    <w:p w14:paraId="5DEDF917" w14:textId="2FDD2670" w:rsidR="003A499A" w:rsidRDefault="003A499A" w:rsidP="003A499A">
      <w:pPr>
        <w:jc w:val="both"/>
        <w:rPr>
          <w:rFonts w:ascii="Arial" w:hAnsi="Arial" w:cs="Arial"/>
          <w:b/>
          <w:bCs/>
        </w:rPr>
      </w:pPr>
    </w:p>
    <w:p w14:paraId="264674E7" w14:textId="4B3C6365" w:rsidR="007C1F45" w:rsidRPr="007C1F45" w:rsidRDefault="007C1F45" w:rsidP="007C1F45">
      <w:pPr>
        <w:jc w:val="both"/>
        <w:rPr>
          <w:rFonts w:ascii="Arial" w:hAnsi="Arial" w:cs="Arial"/>
        </w:rPr>
      </w:pPr>
      <w:r w:rsidRPr="007C1F45">
        <w:rPr>
          <w:rFonts w:ascii="Arial" w:hAnsi="Arial" w:cs="Arial"/>
          <w:b/>
          <w:bCs/>
        </w:rPr>
        <w:t xml:space="preserve">V) INFORME DE LIBRE GESTIÓN </w:t>
      </w:r>
      <w:proofErr w:type="spellStart"/>
      <w:r w:rsidRPr="007C1F45">
        <w:rPr>
          <w:rFonts w:ascii="Arial" w:hAnsi="Arial" w:cs="Arial"/>
          <w:b/>
          <w:bCs/>
        </w:rPr>
        <w:t>N°</w:t>
      </w:r>
      <w:proofErr w:type="spellEnd"/>
      <w:r w:rsidRPr="007C1F45">
        <w:rPr>
          <w:rFonts w:ascii="Arial" w:hAnsi="Arial" w:cs="Arial"/>
          <w:b/>
          <w:bCs/>
        </w:rPr>
        <w:t xml:space="preserve"> FSV-222/2021 “SUMINISTRO DE UNIFORMES PARA EL PERSONAL DEL FSV”. </w:t>
      </w:r>
      <w:r w:rsidRPr="007C1F45">
        <w:rPr>
          <w:rFonts w:ascii="Arial" w:hAnsi="Arial" w:cs="Arial"/>
          <w:sz w:val="22"/>
          <w:szCs w:val="22"/>
        </w:rPr>
        <w:t xml:space="preserve">El </w:t>
      </w:r>
      <w:proofErr w:type="gramStart"/>
      <w:r w:rsidRPr="007C1F45">
        <w:rPr>
          <w:rFonts w:ascii="Arial" w:hAnsi="Arial" w:cs="Arial"/>
          <w:sz w:val="22"/>
          <w:szCs w:val="22"/>
        </w:rPr>
        <w:t>Presidente</w:t>
      </w:r>
      <w:proofErr w:type="gramEnd"/>
      <w:r w:rsidRPr="007C1F45">
        <w:rPr>
          <w:rFonts w:ascii="Arial" w:hAnsi="Arial" w:cs="Arial"/>
          <w:sz w:val="22"/>
          <w:szCs w:val="22"/>
        </w:rPr>
        <w:t xml:space="preserve"> y Director Ejecutivo sometió</w:t>
      </w:r>
      <w:r w:rsidRPr="007C1F45">
        <w:rPr>
          <w:rFonts w:ascii="Arial" w:hAnsi="Arial" w:cs="Arial"/>
          <w:sz w:val="22"/>
          <w:szCs w:val="22"/>
          <w:lang w:val="es-MX"/>
        </w:rPr>
        <w:t xml:space="preserve"> a consideración de los Directores, </w:t>
      </w:r>
      <w:r w:rsidRPr="007C1F45">
        <w:rPr>
          <w:rFonts w:ascii="Arial" w:hAnsi="Arial" w:cs="Arial"/>
          <w:sz w:val="22"/>
          <w:szCs w:val="22"/>
        </w:rPr>
        <w:t xml:space="preserve">Informe de Libre Gestión </w:t>
      </w:r>
      <w:proofErr w:type="spellStart"/>
      <w:r w:rsidRPr="007C1F45">
        <w:rPr>
          <w:rFonts w:ascii="Arial" w:hAnsi="Arial" w:cs="Arial"/>
          <w:sz w:val="22"/>
          <w:szCs w:val="22"/>
        </w:rPr>
        <w:t>N°</w:t>
      </w:r>
      <w:proofErr w:type="spellEnd"/>
      <w:r w:rsidRPr="007C1F45">
        <w:rPr>
          <w:rFonts w:ascii="Arial" w:hAnsi="Arial" w:cs="Arial"/>
          <w:sz w:val="22"/>
          <w:szCs w:val="22"/>
        </w:rPr>
        <w:t xml:space="preserve"> FSV-222/2021 “SUMINISTRO DE UNIFORMES PARA EL PERSONAL DEL FSV”.</w:t>
      </w:r>
      <w:r w:rsidRPr="007C1F45">
        <w:rPr>
          <w:rFonts w:ascii="Arial" w:hAnsi="Arial" w:cs="Arial"/>
          <w:b/>
          <w:bCs/>
          <w:sz w:val="22"/>
          <w:szCs w:val="22"/>
        </w:rPr>
        <w:t xml:space="preserve"> </w:t>
      </w:r>
      <w:r w:rsidRPr="007C1F45">
        <w:rPr>
          <w:rFonts w:ascii="Arial" w:hAnsi="Arial" w:cs="Arial"/>
          <w:sz w:val="22"/>
          <w:szCs w:val="22"/>
        </w:rPr>
        <w:t xml:space="preserve">Para su presentación invitó a la licenciada Marta Eugenia Aguilar de Dada, </w:t>
      </w:r>
      <w:proofErr w:type="gramStart"/>
      <w:r w:rsidRPr="007C1F45">
        <w:rPr>
          <w:rFonts w:ascii="Arial" w:hAnsi="Arial" w:cs="Arial"/>
          <w:sz w:val="22"/>
          <w:szCs w:val="22"/>
        </w:rPr>
        <w:t>Jefa</w:t>
      </w:r>
      <w:proofErr w:type="gramEnd"/>
      <w:r w:rsidRPr="007C1F45">
        <w:rPr>
          <w:rFonts w:ascii="Arial" w:hAnsi="Arial" w:cs="Arial"/>
          <w:sz w:val="22"/>
          <w:szCs w:val="22"/>
        </w:rPr>
        <w:t xml:space="preserve"> del Área de Gestión y Desarrollo Humano, acompañada del i</w:t>
      </w:r>
      <w:r w:rsidRPr="007C1F45">
        <w:rPr>
          <w:rFonts w:ascii="Arial" w:hAnsi="Arial" w:cs="Arial"/>
          <w:sz w:val="22"/>
          <w:szCs w:val="22"/>
          <w:lang w:val="es-MX"/>
        </w:rPr>
        <w:t xml:space="preserve">ng. Hugo Armando Ruiz Pérez, Gerente Administrativo y del </w:t>
      </w:r>
      <w:r w:rsidRPr="007C1F45">
        <w:rPr>
          <w:rFonts w:ascii="Arial" w:hAnsi="Arial" w:cs="Arial"/>
          <w:sz w:val="22"/>
          <w:szCs w:val="22"/>
        </w:rPr>
        <w:t xml:space="preserve">ingeniero Julio Tarcicio Rivas García, Jefe de la Unidad de Adquisiciones y Contrataciones Institucional (UACI). La licenciada de Dada indicó que según el </w:t>
      </w:r>
      <w:r w:rsidRPr="007C1F45">
        <w:rPr>
          <w:rFonts w:ascii="Arial" w:hAnsi="Arial" w:cs="Arial"/>
          <w:sz w:val="22"/>
          <w:szCs w:val="22"/>
          <w:lang w:val="es-MX"/>
        </w:rPr>
        <w:t xml:space="preserve">Punto VIII) del Acta de sesión de Junta Directiva </w:t>
      </w:r>
      <w:proofErr w:type="spellStart"/>
      <w:r w:rsidRPr="007C1F45">
        <w:rPr>
          <w:rFonts w:ascii="Arial" w:hAnsi="Arial" w:cs="Arial"/>
          <w:sz w:val="22"/>
          <w:szCs w:val="22"/>
          <w:lang w:val="es-MX"/>
        </w:rPr>
        <w:t>N°</w:t>
      </w:r>
      <w:proofErr w:type="spellEnd"/>
      <w:r w:rsidRPr="007C1F45">
        <w:rPr>
          <w:rFonts w:ascii="Arial" w:hAnsi="Arial" w:cs="Arial"/>
          <w:sz w:val="22"/>
          <w:szCs w:val="22"/>
          <w:lang w:val="es-MX"/>
        </w:rPr>
        <w:t xml:space="preserve"> JD-135/2021 del 22 de julio de 2021, </w:t>
      </w:r>
      <w:r w:rsidRPr="007C1F45">
        <w:rPr>
          <w:rFonts w:ascii="Arial" w:hAnsi="Arial" w:cs="Arial"/>
          <w:sz w:val="22"/>
          <w:szCs w:val="22"/>
        </w:rPr>
        <w:t xml:space="preserve">fueron aprobadas las Especificaciones Técnicas del presente proceso. La Comisión de Evaluación de Ofertas estuvo integrada así: Licenciada Marta Eugenia Aguilar de Dada, Jefa del Área de Gestión y Desarrollo </w:t>
      </w:r>
      <w:r w:rsidRPr="007C1F45">
        <w:rPr>
          <w:rFonts w:ascii="Arial" w:hAnsi="Arial" w:cs="Arial"/>
          <w:sz w:val="22"/>
          <w:szCs w:val="22"/>
        </w:rPr>
        <w:lastRenderedPageBreak/>
        <w:t xml:space="preserve">Humano, como solicitante del suministro requerido; Licenciada Jennifer Marilin Girón </w:t>
      </w:r>
      <w:proofErr w:type="spellStart"/>
      <w:r w:rsidRPr="007C1F45">
        <w:rPr>
          <w:rFonts w:ascii="Arial" w:hAnsi="Arial" w:cs="Arial"/>
          <w:sz w:val="22"/>
          <w:szCs w:val="22"/>
        </w:rPr>
        <w:t>Girón</w:t>
      </w:r>
      <w:proofErr w:type="spellEnd"/>
      <w:r w:rsidRPr="007C1F45">
        <w:rPr>
          <w:rFonts w:ascii="Arial" w:hAnsi="Arial" w:cs="Arial"/>
          <w:sz w:val="22"/>
          <w:szCs w:val="22"/>
        </w:rPr>
        <w:t xml:space="preserve">, Técnica Clima Organizacional, como Coordinadora de experta en la materia de lo que se trata el suministro requerido; Licenciada Constanza </w:t>
      </w:r>
      <w:proofErr w:type="spellStart"/>
      <w:r w:rsidRPr="007C1F45">
        <w:rPr>
          <w:rFonts w:ascii="Arial" w:hAnsi="Arial" w:cs="Arial"/>
          <w:sz w:val="22"/>
          <w:szCs w:val="22"/>
        </w:rPr>
        <w:t>Marbely</w:t>
      </w:r>
      <w:proofErr w:type="spellEnd"/>
      <w:r w:rsidRPr="007C1F45">
        <w:rPr>
          <w:rFonts w:ascii="Arial" w:hAnsi="Arial" w:cs="Arial"/>
          <w:sz w:val="22"/>
          <w:szCs w:val="22"/>
        </w:rPr>
        <w:t xml:space="preserve"> Luna Gómez, Analista de Cuenta, Licenciada Gladis Adriana Rivera Ramírez, Asistente de Solicitudes,</w:t>
      </w:r>
      <w:r w:rsidRPr="007C1F45">
        <w:rPr>
          <w:rFonts w:ascii="Arial" w:hAnsi="Arial" w:cs="Arial"/>
          <w:sz w:val="22"/>
          <w:szCs w:val="22"/>
          <w:lang w:val="es-SV"/>
        </w:rPr>
        <w:t xml:space="preserve"> </w:t>
      </w:r>
      <w:r w:rsidRPr="007C1F45">
        <w:rPr>
          <w:rFonts w:ascii="Arial" w:hAnsi="Arial" w:cs="Arial"/>
          <w:sz w:val="22"/>
          <w:szCs w:val="22"/>
        </w:rPr>
        <w:t>Licenciada Wendy Karina Vásquez Flores, Asistente de Ventas,</w:t>
      </w:r>
      <w:r w:rsidRPr="007C1F45">
        <w:rPr>
          <w:rFonts w:ascii="Arial" w:hAnsi="Arial" w:cs="Arial"/>
          <w:sz w:val="22"/>
          <w:szCs w:val="22"/>
          <w:lang w:val="es-SV"/>
        </w:rPr>
        <w:t xml:space="preserve"> y Señora Mayra Erica Figueroa Fuentes, Secretaria Ejecutiva, </w:t>
      </w:r>
      <w:r w:rsidRPr="007C1F45">
        <w:rPr>
          <w:rFonts w:ascii="Arial" w:hAnsi="Arial" w:cs="Arial"/>
          <w:sz w:val="22"/>
          <w:szCs w:val="22"/>
        </w:rPr>
        <w:t xml:space="preserve">todas como expertas en la materia de lo que se trata el suministro requerido; Licenciada Ana María Díaz Amaya, Técnica UACI, integrantes de </w:t>
      </w:r>
      <w:smartTag w:uri="urn:schemas-microsoft-com:office:smarttags" w:element="PersonName">
        <w:smartTagPr>
          <w:attr w:name="ProductID" w:val="La Comisi￳n"/>
        </w:smartTagPr>
        <w:r w:rsidRPr="007C1F45">
          <w:rPr>
            <w:rFonts w:ascii="Arial" w:hAnsi="Arial" w:cs="Arial"/>
            <w:sz w:val="22"/>
            <w:szCs w:val="22"/>
          </w:rPr>
          <w:t>la Comisión</w:t>
        </w:r>
      </w:smartTag>
      <w:r w:rsidRPr="007C1F45">
        <w:rPr>
          <w:rFonts w:ascii="Arial" w:hAnsi="Arial" w:cs="Arial"/>
          <w:sz w:val="22"/>
          <w:szCs w:val="22"/>
        </w:rPr>
        <w:t xml:space="preserve"> de Evaluación de Ofertas y, Licenciada Flor Elizabeth Hernández Rivera, Técnica Especialista Jurídico UTL, y Licenciada  </w:t>
      </w:r>
      <w:proofErr w:type="spellStart"/>
      <w:r w:rsidRPr="007C1F45">
        <w:rPr>
          <w:rFonts w:ascii="Arial" w:hAnsi="Arial" w:cs="Arial"/>
          <w:sz w:val="22"/>
          <w:szCs w:val="22"/>
        </w:rPr>
        <w:t>Clery</w:t>
      </w:r>
      <w:proofErr w:type="spellEnd"/>
      <w:r w:rsidRPr="007C1F45">
        <w:rPr>
          <w:rFonts w:ascii="Arial" w:hAnsi="Arial" w:cs="Arial"/>
          <w:sz w:val="22"/>
          <w:szCs w:val="22"/>
        </w:rPr>
        <w:t xml:space="preserve"> Xiomara Ortiz Meléndez, Técnica Especialista Jurídico UACI, en calidad de Asesoras Legales de la formalidad del proceso, todos del FSV; para</w:t>
      </w:r>
      <w:r w:rsidRPr="007C1F45">
        <w:rPr>
          <w:rFonts w:ascii="Arial" w:hAnsi="Arial" w:cs="Arial"/>
          <w:sz w:val="22"/>
          <w:szCs w:val="22"/>
          <w:lang w:val="es-SV"/>
        </w:rPr>
        <w:t xml:space="preserve"> llevar a cabo la evaluación </w:t>
      </w:r>
      <w:r w:rsidRPr="007C1F45">
        <w:rPr>
          <w:rFonts w:ascii="Arial" w:hAnsi="Arial" w:cs="Arial"/>
          <w:sz w:val="22"/>
          <w:szCs w:val="22"/>
        </w:rPr>
        <w:t>de la</w:t>
      </w:r>
      <w:r w:rsidRPr="007C1F45">
        <w:rPr>
          <w:rFonts w:ascii="Arial" w:hAnsi="Arial" w:cs="Arial"/>
          <w:sz w:val="22"/>
          <w:szCs w:val="22"/>
          <w:lang w:val="es-SV"/>
        </w:rPr>
        <w:t>s</w:t>
      </w:r>
      <w:r w:rsidRPr="007C1F45">
        <w:rPr>
          <w:rFonts w:ascii="Arial" w:hAnsi="Arial" w:cs="Arial"/>
          <w:sz w:val="22"/>
          <w:szCs w:val="22"/>
        </w:rPr>
        <w:t xml:space="preserve"> oferta</w:t>
      </w:r>
      <w:r w:rsidRPr="007C1F45">
        <w:rPr>
          <w:rFonts w:ascii="Arial" w:hAnsi="Arial" w:cs="Arial"/>
          <w:sz w:val="22"/>
          <w:szCs w:val="22"/>
          <w:lang w:val="es-SV"/>
        </w:rPr>
        <w:t>s</w:t>
      </w:r>
      <w:r w:rsidRPr="007C1F45">
        <w:rPr>
          <w:rFonts w:ascii="Arial" w:hAnsi="Arial" w:cs="Arial"/>
          <w:sz w:val="22"/>
          <w:szCs w:val="22"/>
        </w:rPr>
        <w:t xml:space="preserve"> recibida</w:t>
      </w:r>
      <w:r w:rsidRPr="007C1F45">
        <w:rPr>
          <w:rFonts w:ascii="Arial" w:hAnsi="Arial" w:cs="Arial"/>
          <w:sz w:val="22"/>
          <w:szCs w:val="22"/>
          <w:lang w:val="es-SV"/>
        </w:rPr>
        <w:t xml:space="preserve">s </w:t>
      </w:r>
      <w:r w:rsidRPr="007C1F45">
        <w:rPr>
          <w:rFonts w:ascii="Arial" w:hAnsi="Arial" w:cs="Arial"/>
          <w:sz w:val="22"/>
          <w:szCs w:val="22"/>
        </w:rPr>
        <w:t xml:space="preserve">en la </w:t>
      </w:r>
      <w:r w:rsidRPr="007C1F45">
        <w:rPr>
          <w:rFonts w:ascii="Arial" w:hAnsi="Arial" w:cs="Arial"/>
          <w:sz w:val="22"/>
          <w:szCs w:val="22"/>
          <w:lang w:val="es-SV"/>
        </w:rPr>
        <w:t xml:space="preserve">Libre </w:t>
      </w:r>
      <w:r w:rsidRPr="007C1F45">
        <w:rPr>
          <w:rFonts w:ascii="Arial" w:hAnsi="Arial" w:cs="Arial"/>
          <w:sz w:val="22"/>
          <w:szCs w:val="22"/>
        </w:rPr>
        <w:t>Gestión No. FSV-222/2021 “SUMINISTRO DE UNIFORMES PARA EL PERSONAL DEL FSV”.</w:t>
      </w:r>
    </w:p>
    <w:p w14:paraId="77FF9C21" w14:textId="77777777" w:rsidR="007C1F45" w:rsidRPr="007C1F45" w:rsidRDefault="007C1F45" w:rsidP="007C1F45">
      <w:pPr>
        <w:jc w:val="both"/>
        <w:rPr>
          <w:rFonts w:ascii="Arial" w:hAnsi="Arial" w:cs="Arial"/>
          <w:b/>
          <w:sz w:val="12"/>
          <w:szCs w:val="12"/>
          <w:lang w:val="es-SV" w:eastAsia="x-none"/>
        </w:rPr>
      </w:pPr>
    </w:p>
    <w:p w14:paraId="24159281" w14:textId="77777777" w:rsidR="007C1F45" w:rsidRPr="007C1F45" w:rsidRDefault="007C1F45" w:rsidP="007C1F45">
      <w:pPr>
        <w:jc w:val="both"/>
        <w:rPr>
          <w:rFonts w:ascii="Arial" w:hAnsi="Arial" w:cs="Arial"/>
          <w:color w:val="000000"/>
          <w:sz w:val="20"/>
          <w:szCs w:val="20"/>
          <w:lang w:val="x-none" w:eastAsia="x-none"/>
        </w:rPr>
      </w:pPr>
      <w:r w:rsidRPr="007C1F45">
        <w:rPr>
          <w:rFonts w:ascii="Arial" w:hAnsi="Arial" w:cs="Arial"/>
          <w:sz w:val="20"/>
          <w:szCs w:val="20"/>
          <w:lang w:val="x-none" w:eastAsia="x-none"/>
        </w:rPr>
        <w:t>El día</w:t>
      </w:r>
      <w:r w:rsidRPr="007C1F45">
        <w:rPr>
          <w:rFonts w:ascii="Arial" w:hAnsi="Arial" w:cs="Arial"/>
          <w:sz w:val="20"/>
          <w:szCs w:val="20"/>
          <w:lang w:val="es-SV" w:eastAsia="x-none"/>
        </w:rPr>
        <w:t xml:space="preserve"> doce </w:t>
      </w:r>
      <w:r w:rsidRPr="007C1F45">
        <w:rPr>
          <w:rFonts w:ascii="Arial" w:hAnsi="Arial" w:cs="Arial"/>
          <w:sz w:val="20"/>
          <w:szCs w:val="20"/>
          <w:lang w:val="x-none" w:eastAsia="x-none"/>
        </w:rPr>
        <w:t xml:space="preserve">de </w:t>
      </w:r>
      <w:r w:rsidRPr="007C1F45">
        <w:rPr>
          <w:rFonts w:ascii="Arial" w:hAnsi="Arial" w:cs="Arial"/>
          <w:sz w:val="20"/>
          <w:szCs w:val="20"/>
          <w:lang w:val="es-SV" w:eastAsia="x-none"/>
        </w:rPr>
        <w:t>agosto</w:t>
      </w:r>
      <w:r w:rsidRPr="007C1F45">
        <w:rPr>
          <w:rFonts w:ascii="Arial" w:hAnsi="Arial" w:cs="Arial"/>
          <w:sz w:val="20"/>
          <w:szCs w:val="20"/>
          <w:lang w:val="x-none" w:eastAsia="x-none"/>
        </w:rPr>
        <w:t xml:space="preserve"> de dos mil</w:t>
      </w:r>
      <w:r w:rsidRPr="007C1F45">
        <w:rPr>
          <w:rFonts w:ascii="Arial" w:hAnsi="Arial" w:cs="Arial"/>
          <w:sz w:val="20"/>
          <w:szCs w:val="20"/>
          <w:lang w:val="es-SV" w:eastAsia="x-none"/>
        </w:rPr>
        <w:t xml:space="preserve"> veintiuno</w:t>
      </w:r>
      <w:r w:rsidRPr="007C1F45">
        <w:rPr>
          <w:rFonts w:ascii="Arial" w:hAnsi="Arial" w:cs="Arial"/>
          <w:sz w:val="20"/>
          <w:szCs w:val="20"/>
          <w:lang w:val="x-none" w:eastAsia="x-none"/>
        </w:rPr>
        <w:t xml:space="preserve"> se procedió a invitar a </w:t>
      </w:r>
      <w:r w:rsidRPr="007C1F45">
        <w:rPr>
          <w:rFonts w:ascii="Arial" w:hAnsi="Arial" w:cs="Arial"/>
          <w:sz w:val="20"/>
          <w:szCs w:val="20"/>
          <w:lang w:eastAsia="x-none"/>
        </w:rPr>
        <w:t xml:space="preserve">tres </w:t>
      </w:r>
      <w:r w:rsidRPr="007C1F45">
        <w:rPr>
          <w:rFonts w:ascii="Arial" w:hAnsi="Arial" w:cs="Arial"/>
          <w:sz w:val="20"/>
          <w:szCs w:val="20"/>
          <w:lang w:val="x-none" w:eastAsia="x-none"/>
        </w:rPr>
        <w:t xml:space="preserve">potenciales ofertantes previamente seleccionados, </w:t>
      </w:r>
      <w:proofErr w:type="spellStart"/>
      <w:r w:rsidRPr="007C1F45">
        <w:rPr>
          <w:rFonts w:ascii="Arial" w:hAnsi="Arial" w:cs="Arial"/>
          <w:sz w:val="20"/>
          <w:szCs w:val="20"/>
          <w:lang w:val="x-none" w:eastAsia="x-none"/>
        </w:rPr>
        <w:t>en</w:t>
      </w:r>
      <w:r w:rsidRPr="007C1F45">
        <w:rPr>
          <w:rFonts w:ascii="Arial" w:hAnsi="Arial" w:cs="Arial"/>
          <w:sz w:val="20"/>
          <w:szCs w:val="20"/>
          <w:lang w:eastAsia="x-none"/>
        </w:rPr>
        <w:t>vián</w:t>
      </w:r>
      <w:r w:rsidRPr="007C1F45">
        <w:rPr>
          <w:rFonts w:ascii="Arial" w:hAnsi="Arial" w:cs="Arial"/>
          <w:sz w:val="20"/>
          <w:szCs w:val="20"/>
          <w:lang w:val="x-none" w:eastAsia="x-none"/>
        </w:rPr>
        <w:t>doles</w:t>
      </w:r>
      <w:proofErr w:type="spellEnd"/>
      <w:r w:rsidRPr="007C1F45">
        <w:rPr>
          <w:rFonts w:ascii="Arial" w:hAnsi="Arial" w:cs="Arial"/>
          <w:sz w:val="20"/>
          <w:szCs w:val="20"/>
          <w:lang w:val="x-none" w:eastAsia="x-none"/>
        </w:rPr>
        <w:t xml:space="preserve"> el Documento de Libre Gestión a las siguientes </w:t>
      </w:r>
      <w:r w:rsidRPr="007C1F45">
        <w:rPr>
          <w:rFonts w:ascii="Arial" w:hAnsi="Arial" w:cs="Arial"/>
          <w:sz w:val="20"/>
          <w:szCs w:val="20"/>
          <w:lang w:val="es-SV" w:eastAsia="x-none"/>
        </w:rPr>
        <w:t>Sociedades</w:t>
      </w:r>
      <w:r w:rsidRPr="007C1F45">
        <w:rPr>
          <w:rFonts w:ascii="Arial" w:hAnsi="Arial" w:cs="Arial"/>
          <w:sz w:val="20"/>
          <w:szCs w:val="20"/>
          <w:lang w:val="x-none" w:eastAsia="x-none"/>
        </w:rPr>
        <w:t>: 1)</w:t>
      </w:r>
      <w:r w:rsidRPr="007C1F45">
        <w:rPr>
          <w:rFonts w:ascii="Arial" w:hAnsi="Arial" w:cs="Arial"/>
          <w:sz w:val="20"/>
          <w:szCs w:val="20"/>
          <w:lang w:val="es-SV" w:eastAsia="x-none"/>
        </w:rPr>
        <w:t xml:space="preserve"> L.M. Diseños Diversos, S.A. de C.V.; 2) Modas y Diseño, S.A.; y 3) </w:t>
      </w:r>
      <w:proofErr w:type="spellStart"/>
      <w:r w:rsidRPr="007C1F45">
        <w:rPr>
          <w:rFonts w:ascii="Arial" w:hAnsi="Arial" w:cs="Arial"/>
          <w:sz w:val="20"/>
          <w:szCs w:val="20"/>
          <w:lang w:val="es-SV" w:eastAsia="x-none"/>
        </w:rPr>
        <w:t>Sary</w:t>
      </w:r>
      <w:proofErr w:type="spellEnd"/>
      <w:r w:rsidRPr="007C1F45">
        <w:rPr>
          <w:rFonts w:ascii="Arial" w:hAnsi="Arial" w:cs="Arial"/>
          <w:sz w:val="20"/>
          <w:szCs w:val="20"/>
          <w:lang w:val="es-SV" w:eastAsia="x-none"/>
        </w:rPr>
        <w:t xml:space="preserve"> Uniformes, S.A. de C.V.; </w:t>
      </w:r>
      <w:r w:rsidRPr="007C1F45">
        <w:rPr>
          <w:rFonts w:ascii="Arial" w:hAnsi="Arial" w:cs="Arial"/>
          <w:sz w:val="20"/>
          <w:szCs w:val="20"/>
          <w:lang w:val="x-none" w:eastAsia="x-none"/>
        </w:rPr>
        <w:t xml:space="preserve">asimismo, el proceso de Libre Gestión fue publicado en el módulo de divulgación de </w:t>
      </w:r>
      <w:proofErr w:type="spellStart"/>
      <w:r w:rsidRPr="007C1F45">
        <w:rPr>
          <w:rFonts w:ascii="Arial" w:hAnsi="Arial" w:cs="Arial"/>
          <w:sz w:val="20"/>
          <w:szCs w:val="20"/>
          <w:lang w:val="x-none" w:eastAsia="x-none"/>
        </w:rPr>
        <w:t>Comprasal</w:t>
      </w:r>
      <w:proofErr w:type="spellEnd"/>
      <w:r w:rsidRPr="007C1F45">
        <w:rPr>
          <w:rFonts w:ascii="Arial" w:hAnsi="Arial" w:cs="Arial"/>
          <w:sz w:val="20"/>
          <w:szCs w:val="20"/>
          <w:lang w:val="x-none" w:eastAsia="x-none"/>
        </w:rPr>
        <w:t xml:space="preserve"> sitio electrónico</w:t>
      </w:r>
      <w:r w:rsidRPr="007C1F45">
        <w:rPr>
          <w:rFonts w:ascii="Arial" w:hAnsi="Arial" w:cs="Arial"/>
          <w:b/>
          <w:sz w:val="20"/>
          <w:szCs w:val="20"/>
          <w:lang w:val="x-none" w:eastAsia="x-none"/>
        </w:rPr>
        <w:t xml:space="preserve"> </w:t>
      </w:r>
      <w:hyperlink r:id="rId8" w:history="1">
        <w:r w:rsidRPr="007C1F45">
          <w:rPr>
            <w:rFonts w:ascii="Arial" w:hAnsi="Arial" w:cs="Arial"/>
            <w:color w:val="0000FF"/>
            <w:sz w:val="20"/>
            <w:szCs w:val="20"/>
            <w:u w:val="single"/>
            <w:lang w:val="x-none" w:eastAsia="x-none"/>
          </w:rPr>
          <w:t>www.comprasal.gob.sv</w:t>
        </w:r>
      </w:hyperlink>
      <w:r w:rsidRPr="007C1F45">
        <w:rPr>
          <w:rFonts w:ascii="Arial" w:hAnsi="Arial"/>
          <w:b/>
          <w:color w:val="0000FF"/>
          <w:sz w:val="20"/>
          <w:szCs w:val="20"/>
          <w:u w:val="single"/>
          <w:lang w:val="x-none" w:eastAsia="x-none"/>
        </w:rPr>
        <w:t>.,</w:t>
      </w:r>
      <w:r w:rsidRPr="007C1F45">
        <w:rPr>
          <w:rFonts w:ascii="Arial" w:hAnsi="Arial" w:cs="Arial"/>
          <w:sz w:val="20"/>
          <w:szCs w:val="20"/>
          <w:lang w:val="x-none" w:eastAsia="x-none"/>
        </w:rPr>
        <w:t xml:space="preserve"> el día</w:t>
      </w:r>
      <w:r w:rsidRPr="007C1F45">
        <w:rPr>
          <w:rFonts w:ascii="Arial" w:hAnsi="Arial" w:cs="Arial"/>
          <w:sz w:val="20"/>
          <w:szCs w:val="20"/>
          <w:lang w:val="es-SV" w:eastAsia="x-none"/>
        </w:rPr>
        <w:t xml:space="preserve"> doce </w:t>
      </w:r>
      <w:r w:rsidRPr="007C1F45">
        <w:rPr>
          <w:rFonts w:ascii="Arial" w:hAnsi="Arial" w:cs="Arial"/>
          <w:sz w:val="20"/>
          <w:szCs w:val="20"/>
          <w:lang w:val="x-none" w:eastAsia="x-none"/>
        </w:rPr>
        <w:t>de</w:t>
      </w:r>
      <w:r w:rsidRPr="007C1F45">
        <w:rPr>
          <w:rFonts w:ascii="Arial" w:hAnsi="Arial" w:cs="Arial"/>
          <w:sz w:val="20"/>
          <w:szCs w:val="20"/>
          <w:lang w:val="es-SV" w:eastAsia="x-none"/>
        </w:rPr>
        <w:t xml:space="preserve"> agosto</w:t>
      </w:r>
      <w:r w:rsidRPr="007C1F45">
        <w:rPr>
          <w:rFonts w:ascii="Arial" w:hAnsi="Arial" w:cs="Arial"/>
          <w:sz w:val="20"/>
          <w:szCs w:val="20"/>
          <w:lang w:val="x-none" w:eastAsia="x-none"/>
        </w:rPr>
        <w:t xml:space="preserve"> de dos mil </w:t>
      </w:r>
      <w:r w:rsidRPr="007C1F45">
        <w:rPr>
          <w:rFonts w:ascii="Arial" w:hAnsi="Arial" w:cs="Arial"/>
          <w:sz w:val="20"/>
          <w:szCs w:val="20"/>
          <w:lang w:val="es-SV" w:eastAsia="x-none"/>
        </w:rPr>
        <w:t>veintiuno</w:t>
      </w:r>
      <w:r w:rsidRPr="007C1F45">
        <w:rPr>
          <w:rFonts w:ascii="Arial" w:hAnsi="Arial" w:cs="Arial"/>
          <w:sz w:val="20"/>
          <w:szCs w:val="20"/>
          <w:lang w:val="x-none" w:eastAsia="x-none"/>
        </w:rPr>
        <w:t xml:space="preserve">, estableciendo para descarga de </w:t>
      </w:r>
      <w:r w:rsidRPr="007C1F45">
        <w:rPr>
          <w:rFonts w:ascii="Arial" w:hAnsi="Arial" w:cs="Arial"/>
          <w:sz w:val="20"/>
          <w:szCs w:val="20"/>
          <w:lang w:eastAsia="x-none"/>
        </w:rPr>
        <w:t>Especificaciones Técnicas</w:t>
      </w:r>
      <w:r w:rsidRPr="007C1F45">
        <w:rPr>
          <w:rFonts w:ascii="Arial" w:hAnsi="Arial" w:cs="Arial"/>
          <w:sz w:val="20"/>
          <w:szCs w:val="20"/>
          <w:lang w:val="x-none" w:eastAsia="x-none"/>
        </w:rPr>
        <w:t xml:space="preserve"> los días comprendidos del</w:t>
      </w:r>
      <w:r w:rsidRPr="007C1F45">
        <w:rPr>
          <w:rFonts w:ascii="Arial" w:hAnsi="Arial" w:cs="Arial"/>
          <w:sz w:val="20"/>
          <w:szCs w:val="20"/>
          <w:lang w:val="es-SV" w:eastAsia="x-none"/>
        </w:rPr>
        <w:t xml:space="preserve"> doce de agosto </w:t>
      </w:r>
      <w:r w:rsidRPr="007C1F45">
        <w:rPr>
          <w:rFonts w:ascii="Arial" w:hAnsi="Arial" w:cs="Arial"/>
          <w:sz w:val="20"/>
          <w:szCs w:val="20"/>
          <w:lang w:val="x-none" w:eastAsia="x-none"/>
        </w:rPr>
        <w:t xml:space="preserve">de dos mil </w:t>
      </w:r>
      <w:r w:rsidRPr="007C1F45">
        <w:rPr>
          <w:rFonts w:ascii="Arial" w:hAnsi="Arial" w:cs="Arial"/>
          <w:sz w:val="20"/>
          <w:szCs w:val="20"/>
          <w:lang w:val="es-SV" w:eastAsia="x-none"/>
        </w:rPr>
        <w:t>veintiuno</w:t>
      </w:r>
      <w:r w:rsidRPr="007C1F45">
        <w:rPr>
          <w:rFonts w:ascii="Arial" w:hAnsi="Arial" w:cs="Arial"/>
          <w:sz w:val="20"/>
          <w:szCs w:val="20"/>
          <w:lang w:val="x-none" w:eastAsia="x-none"/>
        </w:rPr>
        <w:t xml:space="preserve"> al </w:t>
      </w:r>
      <w:r w:rsidRPr="007C1F45">
        <w:rPr>
          <w:rFonts w:ascii="Arial" w:hAnsi="Arial" w:cs="Arial"/>
          <w:sz w:val="20"/>
          <w:szCs w:val="20"/>
          <w:lang w:eastAsia="x-none"/>
        </w:rPr>
        <w:t xml:space="preserve">veintisiete de agosto </w:t>
      </w:r>
      <w:r w:rsidRPr="007C1F45">
        <w:rPr>
          <w:rFonts w:ascii="Arial" w:hAnsi="Arial" w:cs="Arial"/>
          <w:sz w:val="20"/>
          <w:szCs w:val="20"/>
          <w:lang w:val="x-none" w:eastAsia="x-none"/>
        </w:rPr>
        <w:t xml:space="preserve">de dos mil </w:t>
      </w:r>
      <w:r w:rsidRPr="007C1F45">
        <w:rPr>
          <w:rFonts w:ascii="Arial" w:hAnsi="Arial" w:cs="Arial"/>
          <w:sz w:val="20"/>
          <w:szCs w:val="20"/>
          <w:lang w:val="es-SV" w:eastAsia="x-none"/>
        </w:rPr>
        <w:t>veintiuno</w:t>
      </w:r>
      <w:r w:rsidRPr="007C1F45">
        <w:rPr>
          <w:rFonts w:ascii="Arial" w:hAnsi="Arial" w:cs="Arial"/>
          <w:sz w:val="20"/>
          <w:szCs w:val="20"/>
          <w:lang w:val="x-none" w:eastAsia="x-none"/>
        </w:rPr>
        <w:t>; con el objeto de que pudieran participar otras personas interesadas que cumplieran con los aspectos requeridos en ésta Libre Gestión</w:t>
      </w:r>
      <w:r w:rsidRPr="007C1F45">
        <w:rPr>
          <w:rFonts w:ascii="Arial" w:hAnsi="Arial" w:cs="Arial"/>
          <w:color w:val="000000"/>
          <w:sz w:val="20"/>
          <w:szCs w:val="20"/>
          <w:lang w:val="x-none" w:eastAsia="x-none"/>
        </w:rPr>
        <w:t>.</w:t>
      </w:r>
      <w:r w:rsidRPr="007C1F45">
        <w:rPr>
          <w:rFonts w:ascii="Arial" w:hAnsi="Arial" w:cs="Arial"/>
          <w:sz w:val="20"/>
          <w:szCs w:val="20"/>
          <w:lang w:val="x-none" w:eastAsia="x-none"/>
        </w:rPr>
        <w:t xml:space="preserve"> </w:t>
      </w:r>
    </w:p>
    <w:p w14:paraId="6AA223B8" w14:textId="77777777" w:rsidR="007C1F45" w:rsidRPr="007C1F45" w:rsidRDefault="007C1F45" w:rsidP="007C1F45">
      <w:pPr>
        <w:jc w:val="both"/>
        <w:rPr>
          <w:rFonts w:ascii="Arial" w:hAnsi="Arial" w:cs="Arial"/>
          <w:sz w:val="12"/>
          <w:szCs w:val="12"/>
          <w:highlight w:val="yellow"/>
          <w:lang w:val="es-SV" w:eastAsia="x-none"/>
        </w:rPr>
      </w:pPr>
    </w:p>
    <w:p w14:paraId="69414746" w14:textId="77777777" w:rsidR="007C1F45" w:rsidRPr="007C1F45" w:rsidRDefault="007C1F45" w:rsidP="007C1F45">
      <w:pPr>
        <w:jc w:val="both"/>
        <w:rPr>
          <w:rFonts w:ascii="Arial" w:hAnsi="Arial" w:cs="Arial"/>
          <w:sz w:val="20"/>
          <w:szCs w:val="20"/>
          <w:lang w:val="es-SV" w:eastAsia="x-none"/>
        </w:rPr>
      </w:pPr>
      <w:r w:rsidRPr="007C1F45">
        <w:rPr>
          <w:rFonts w:ascii="Arial" w:hAnsi="Arial" w:cs="Arial"/>
          <w:sz w:val="20"/>
          <w:szCs w:val="20"/>
          <w:lang w:val="x-none" w:eastAsia="x-none"/>
        </w:rPr>
        <w:t>El día</w:t>
      </w:r>
      <w:r w:rsidRPr="007C1F45">
        <w:rPr>
          <w:rFonts w:ascii="Arial" w:hAnsi="Arial" w:cs="Arial"/>
          <w:b/>
          <w:sz w:val="20"/>
          <w:szCs w:val="20"/>
          <w:lang w:val="x-none" w:eastAsia="x-none"/>
        </w:rPr>
        <w:t xml:space="preserve"> </w:t>
      </w:r>
      <w:r w:rsidRPr="007C1F45">
        <w:rPr>
          <w:rFonts w:ascii="Arial" w:hAnsi="Arial" w:cs="Arial"/>
          <w:sz w:val="20"/>
          <w:szCs w:val="20"/>
          <w:lang w:eastAsia="x-none"/>
        </w:rPr>
        <w:t xml:space="preserve">veintisiete </w:t>
      </w:r>
      <w:r w:rsidRPr="007C1F45">
        <w:rPr>
          <w:rFonts w:ascii="Arial" w:hAnsi="Arial" w:cs="Arial"/>
          <w:sz w:val="20"/>
          <w:szCs w:val="20"/>
          <w:lang w:val="x-none" w:eastAsia="x-none"/>
        </w:rPr>
        <w:t>de</w:t>
      </w:r>
      <w:r w:rsidRPr="007C1F45">
        <w:rPr>
          <w:rFonts w:ascii="Arial" w:hAnsi="Arial" w:cs="Arial"/>
          <w:sz w:val="20"/>
          <w:szCs w:val="20"/>
          <w:lang w:val="es-SV" w:eastAsia="x-none"/>
        </w:rPr>
        <w:t xml:space="preserve"> agosto </w:t>
      </w:r>
      <w:r w:rsidRPr="007C1F45">
        <w:rPr>
          <w:rFonts w:ascii="Arial" w:hAnsi="Arial" w:cs="Arial"/>
          <w:sz w:val="20"/>
          <w:szCs w:val="20"/>
          <w:lang w:val="x-none" w:eastAsia="x-none"/>
        </w:rPr>
        <w:t xml:space="preserve">de dos mil </w:t>
      </w:r>
      <w:r w:rsidRPr="007C1F45">
        <w:rPr>
          <w:rFonts w:ascii="Arial" w:hAnsi="Arial" w:cs="Arial"/>
          <w:sz w:val="20"/>
          <w:szCs w:val="20"/>
          <w:lang w:val="es-SV" w:eastAsia="x-none"/>
        </w:rPr>
        <w:t>veintiuno</w:t>
      </w:r>
      <w:r w:rsidRPr="007C1F45">
        <w:rPr>
          <w:rFonts w:ascii="Arial" w:hAnsi="Arial" w:cs="Arial"/>
          <w:sz w:val="20"/>
          <w:szCs w:val="20"/>
          <w:lang w:val="x-none" w:eastAsia="x-none"/>
        </w:rPr>
        <w:t xml:space="preserve"> present</w:t>
      </w:r>
      <w:r w:rsidRPr="007C1F45">
        <w:rPr>
          <w:rFonts w:ascii="Arial" w:hAnsi="Arial" w:cs="Arial"/>
          <w:sz w:val="20"/>
          <w:szCs w:val="20"/>
          <w:lang w:val="es-SV" w:eastAsia="x-none"/>
        </w:rPr>
        <w:t xml:space="preserve">aron </w:t>
      </w:r>
      <w:r w:rsidRPr="007C1F45">
        <w:rPr>
          <w:rFonts w:ascii="Arial" w:hAnsi="Arial" w:cs="Arial"/>
          <w:sz w:val="20"/>
          <w:szCs w:val="20"/>
          <w:lang w:val="x-none" w:eastAsia="x-none"/>
        </w:rPr>
        <w:t>oferta</w:t>
      </w:r>
      <w:r w:rsidRPr="007C1F45">
        <w:rPr>
          <w:rFonts w:ascii="Arial" w:hAnsi="Arial" w:cs="Arial"/>
          <w:sz w:val="20"/>
          <w:szCs w:val="20"/>
          <w:lang w:val="es-SV" w:eastAsia="x-none"/>
        </w:rPr>
        <w:t xml:space="preserve"> las Personas Siguientes: 1) María Carmen Guillén; y 2) LM Diseños Diversos, S.A. de C.V.</w:t>
      </w:r>
    </w:p>
    <w:p w14:paraId="085824D2" w14:textId="77777777" w:rsidR="007C1F45" w:rsidRPr="007C1F45" w:rsidRDefault="007C1F45" w:rsidP="007C1F45">
      <w:pPr>
        <w:tabs>
          <w:tab w:val="left" w:pos="1276"/>
        </w:tabs>
        <w:jc w:val="both"/>
        <w:rPr>
          <w:rFonts w:ascii="Arial" w:hAnsi="Arial" w:cs="Arial"/>
          <w:sz w:val="12"/>
          <w:szCs w:val="12"/>
          <w:highlight w:val="yellow"/>
        </w:rPr>
      </w:pPr>
    </w:p>
    <w:p w14:paraId="38893E58" w14:textId="77777777" w:rsidR="007C1F45" w:rsidRPr="007C1F45" w:rsidRDefault="007C1F45" w:rsidP="007C1F45">
      <w:pPr>
        <w:tabs>
          <w:tab w:val="left" w:pos="1276"/>
        </w:tabs>
        <w:jc w:val="both"/>
        <w:rPr>
          <w:rFonts w:ascii="Arial" w:hAnsi="Arial" w:cs="Arial"/>
          <w:color w:val="000000"/>
          <w:sz w:val="20"/>
          <w:szCs w:val="20"/>
        </w:rPr>
      </w:pPr>
      <w:r w:rsidRPr="007C1F45">
        <w:rPr>
          <w:rFonts w:ascii="Arial" w:hAnsi="Arial" w:cs="Arial"/>
          <w:sz w:val="20"/>
          <w:szCs w:val="20"/>
        </w:rPr>
        <w:t xml:space="preserve">Durante la etapa de subsanación, la Comisión de Evaluación de Ofertas, para completar y verificar la información de la oferta y en atención a lo establecido en las Especificaciones Técnicas, inmerso en el proceso de evaluación, se consignó realizar la confirmación de la información contenida en la referencia presentada en fotocopia o escaneada, por lo que se solicitó al Jefe de la UACI, realizara las gestiones correspondientes a fin de confirmar la información contenida en la referencia presentada en fotocopia o escaneada, en atención a lo establecido en el numeral </w:t>
      </w:r>
      <w:r w:rsidRPr="007C1F45">
        <w:rPr>
          <w:rFonts w:ascii="Arial" w:hAnsi="Arial" w:cs="Arial"/>
          <w:b/>
          <w:sz w:val="20"/>
          <w:szCs w:val="20"/>
        </w:rPr>
        <w:t>15. Contenido de las ofertas</w:t>
      </w:r>
      <w:r w:rsidRPr="007C1F45">
        <w:rPr>
          <w:rFonts w:ascii="Arial" w:hAnsi="Arial" w:cs="Arial"/>
          <w:sz w:val="20"/>
          <w:szCs w:val="20"/>
        </w:rPr>
        <w:t xml:space="preserve">, literal </w:t>
      </w:r>
      <w:r w:rsidRPr="007C1F45">
        <w:rPr>
          <w:rFonts w:ascii="Arial" w:hAnsi="Arial" w:cs="Arial"/>
          <w:b/>
          <w:sz w:val="20"/>
          <w:szCs w:val="20"/>
        </w:rPr>
        <w:t>D) Aspectos Administrativos del ofertante</w:t>
      </w:r>
      <w:r w:rsidRPr="007C1F45">
        <w:rPr>
          <w:rFonts w:ascii="Arial" w:hAnsi="Arial" w:cs="Arial"/>
          <w:sz w:val="20"/>
          <w:szCs w:val="20"/>
        </w:rPr>
        <w:t>, página No. 12, de las Especificaciones Técnicas que establecen: “…</w:t>
      </w:r>
      <w:r w:rsidRPr="007C1F45">
        <w:rPr>
          <w:rFonts w:ascii="Arial" w:hAnsi="Arial" w:cs="Arial"/>
          <w:b/>
          <w:color w:val="000000"/>
          <w:sz w:val="20"/>
          <w:szCs w:val="20"/>
        </w:rPr>
        <w:t xml:space="preserve">En el caso que dichas referencias sean presentadas en fotocopias o escaneadas, éstas serán confirmadas por escrito con el emisor de las mismas y se comunicará al ofertante, de no recibir dicha confirmación o se confirme que éstas no fueron emitidas por éste, </w:t>
      </w:r>
      <w:r w:rsidRPr="007C1F45">
        <w:rPr>
          <w:rFonts w:ascii="Arial" w:hAnsi="Arial" w:cs="Arial"/>
          <w:b/>
          <w:color w:val="000000"/>
          <w:sz w:val="20"/>
          <w:szCs w:val="20"/>
          <w:u w:val="single"/>
        </w:rPr>
        <w:t>dichas referencias no serán consideradas en el proceso de evaluación.</w:t>
      </w:r>
      <w:r w:rsidRPr="007C1F45">
        <w:rPr>
          <w:rFonts w:ascii="Arial" w:hAnsi="Arial" w:cs="Arial"/>
          <w:color w:val="000000"/>
          <w:sz w:val="20"/>
          <w:szCs w:val="20"/>
        </w:rPr>
        <w:t xml:space="preserve">”; </w:t>
      </w:r>
      <w:r w:rsidRPr="007C1F45">
        <w:rPr>
          <w:rFonts w:ascii="Arial" w:hAnsi="Arial" w:cs="Arial"/>
          <w:sz w:val="20"/>
          <w:szCs w:val="20"/>
        </w:rPr>
        <w:t xml:space="preserve">por lo que con base a lo anterior se concedió un plazo de hasta CINCO (5) días hábiles contados a partir del día de la notificación, para que la referencia presentada en fotocopia o escaneada por la Sociedad </w:t>
      </w:r>
      <w:r w:rsidRPr="007C1F45">
        <w:rPr>
          <w:rFonts w:ascii="Arial" w:hAnsi="Arial" w:cs="Arial"/>
          <w:b/>
          <w:sz w:val="20"/>
          <w:szCs w:val="20"/>
        </w:rPr>
        <w:t xml:space="preserve">LM DISEÑOS DIVERSOS, S.A. DE C.V.; </w:t>
      </w:r>
      <w:r w:rsidRPr="007C1F45">
        <w:rPr>
          <w:rFonts w:ascii="Arial" w:hAnsi="Arial" w:cs="Arial"/>
          <w:sz w:val="20"/>
          <w:szCs w:val="20"/>
        </w:rPr>
        <w:t xml:space="preserve">fuera confirmada la emisión y suscripción de la </w:t>
      </w:r>
      <w:r w:rsidRPr="007C1F45">
        <w:rPr>
          <w:rFonts w:ascii="Arial" w:hAnsi="Arial" w:cs="Arial"/>
          <w:bCs/>
          <w:sz w:val="20"/>
          <w:szCs w:val="20"/>
        </w:rPr>
        <w:t xml:space="preserve">información contenida en la referencia presentada en fotocopia o escaneada, emitida por </w:t>
      </w:r>
      <w:r w:rsidRPr="007C1F45">
        <w:rPr>
          <w:rFonts w:ascii="Arial" w:hAnsi="Arial" w:cs="Arial"/>
          <w:b/>
          <w:sz w:val="20"/>
          <w:szCs w:val="20"/>
          <w:u w:val="single"/>
        </w:rPr>
        <w:t>MINISTERIO DE AGRICULTURA Y GANADERÍA,</w:t>
      </w:r>
      <w:r w:rsidRPr="007C1F45">
        <w:rPr>
          <w:rFonts w:ascii="Arial" w:hAnsi="Arial" w:cs="Arial"/>
          <w:b/>
          <w:sz w:val="20"/>
          <w:szCs w:val="20"/>
        </w:rPr>
        <w:t xml:space="preserve"> </w:t>
      </w:r>
      <w:r w:rsidRPr="007C1F45">
        <w:rPr>
          <w:rFonts w:ascii="Arial" w:hAnsi="Arial" w:cs="Arial"/>
          <w:bCs/>
          <w:sz w:val="20"/>
          <w:szCs w:val="20"/>
        </w:rPr>
        <w:t>la cual fue extendida por: Licda. Verónica Aguirre de Rauda</w:t>
      </w:r>
      <w:r w:rsidRPr="007C1F45">
        <w:rPr>
          <w:rFonts w:ascii="Arial" w:hAnsi="Arial" w:cs="Arial"/>
          <w:bCs/>
          <w:color w:val="000000"/>
          <w:sz w:val="20"/>
          <w:szCs w:val="20"/>
        </w:rPr>
        <w:t xml:space="preserve">, Técnica de Proyectos (Administradora de Orden de Compra). </w:t>
      </w:r>
      <w:r w:rsidRPr="007C1F45">
        <w:rPr>
          <w:rFonts w:ascii="Arial" w:hAnsi="Arial" w:cs="Arial"/>
          <w:iCs/>
          <w:sz w:val="20"/>
          <w:szCs w:val="20"/>
        </w:rPr>
        <w:t xml:space="preserve">Por lo que, con nota de fecha diecisiete de septiembre de dos mil veintiuno, el Jefe de la UACI solicitó la confirmación de dicha referencia, estableciéndose como fecha límite para la confirmación de la emisión de la referencia a más tardar el día veintitrés de septiembre de dos mil veintiuno. Dicha referencia fue confirmada dentro del tiempo establecido </w:t>
      </w:r>
      <w:r w:rsidRPr="007C1F45">
        <w:rPr>
          <w:rFonts w:ascii="Arial" w:hAnsi="Arial" w:cs="Arial"/>
          <w:color w:val="000000"/>
          <w:sz w:val="20"/>
          <w:szCs w:val="20"/>
        </w:rPr>
        <w:t>vía correo electrónico en la UACI.</w:t>
      </w:r>
    </w:p>
    <w:p w14:paraId="04297656" w14:textId="77777777" w:rsidR="007C1F45" w:rsidRPr="007C1F45" w:rsidRDefault="007C1F45" w:rsidP="007C1F45">
      <w:pPr>
        <w:jc w:val="both"/>
        <w:rPr>
          <w:rFonts w:ascii="Arial" w:hAnsi="Arial" w:cs="Arial"/>
          <w:sz w:val="12"/>
          <w:szCs w:val="12"/>
        </w:rPr>
      </w:pPr>
    </w:p>
    <w:p w14:paraId="45AD75D8" w14:textId="77777777" w:rsidR="007C1F45" w:rsidRPr="007C1F45" w:rsidRDefault="007C1F45" w:rsidP="007C1F45">
      <w:pPr>
        <w:jc w:val="both"/>
        <w:rPr>
          <w:rFonts w:ascii="Arial" w:hAnsi="Arial" w:cs="Arial"/>
          <w:sz w:val="20"/>
          <w:szCs w:val="20"/>
        </w:rPr>
      </w:pPr>
      <w:r w:rsidRPr="007C1F45">
        <w:rPr>
          <w:rFonts w:ascii="Arial" w:hAnsi="Arial" w:cs="Arial"/>
          <w:sz w:val="20"/>
          <w:szCs w:val="20"/>
        </w:rPr>
        <w:t>La Comisión de Evaluación de Ofertas,</w:t>
      </w:r>
      <w:r w:rsidRPr="007C1F45">
        <w:rPr>
          <w:rFonts w:ascii="Arial" w:hAnsi="Arial" w:cs="Arial"/>
          <w:b/>
          <w:sz w:val="20"/>
          <w:szCs w:val="20"/>
        </w:rPr>
        <w:t xml:space="preserve"> </w:t>
      </w:r>
      <w:r w:rsidRPr="007C1F45">
        <w:rPr>
          <w:rFonts w:ascii="Arial" w:hAnsi="Arial" w:cs="Arial"/>
          <w:sz w:val="20"/>
          <w:szCs w:val="20"/>
        </w:rPr>
        <w:t>después de haber constatado que la presentación del número de ejemplares de las ofertas está de conformidad a lo requerido y con base al romano</w:t>
      </w:r>
      <w:r w:rsidRPr="007C1F45">
        <w:rPr>
          <w:rFonts w:ascii="Arial" w:hAnsi="Arial" w:cs="Arial"/>
          <w:b/>
          <w:sz w:val="20"/>
          <w:szCs w:val="20"/>
        </w:rPr>
        <w:t xml:space="preserve"> II. REQUERIMIENTOS</w:t>
      </w:r>
      <w:r w:rsidRPr="007C1F45">
        <w:rPr>
          <w:rFonts w:ascii="Arial" w:hAnsi="Arial" w:cs="Arial"/>
          <w:sz w:val="20"/>
          <w:szCs w:val="20"/>
        </w:rPr>
        <w:t xml:space="preserve">, numeral </w:t>
      </w:r>
      <w:r w:rsidRPr="007C1F45">
        <w:rPr>
          <w:rFonts w:ascii="Arial" w:hAnsi="Arial" w:cs="Arial"/>
          <w:b/>
          <w:sz w:val="20"/>
          <w:szCs w:val="20"/>
        </w:rPr>
        <w:t xml:space="preserve">33. </w:t>
      </w:r>
      <w:r w:rsidRPr="007C1F45">
        <w:rPr>
          <w:rFonts w:ascii="Arial" w:hAnsi="Arial" w:cs="Arial"/>
          <w:b/>
          <w:i/>
          <w:sz w:val="20"/>
          <w:szCs w:val="20"/>
        </w:rPr>
        <w:t>Aspectos Subsanables y No Subsanables</w:t>
      </w:r>
      <w:r w:rsidRPr="007C1F45">
        <w:rPr>
          <w:rFonts w:ascii="Arial" w:hAnsi="Arial" w:cs="Arial"/>
          <w:sz w:val="20"/>
          <w:szCs w:val="20"/>
        </w:rPr>
        <w:t xml:space="preserve"> de las Especificaciones Técnicas, procedió a realizar algunas acciones tendientes a subsanar diferentes aspectos en una de las ofertas presentadas, para lo cual, ACORDÓ: conceder un plazo de </w:t>
      </w:r>
      <w:r w:rsidRPr="007C1F45">
        <w:rPr>
          <w:rFonts w:ascii="Arial" w:hAnsi="Arial" w:cs="Arial"/>
          <w:b/>
          <w:bCs/>
          <w:sz w:val="20"/>
          <w:szCs w:val="20"/>
        </w:rPr>
        <w:t>hasta CINCO (5) días hábiles</w:t>
      </w:r>
      <w:r w:rsidRPr="007C1F45">
        <w:rPr>
          <w:rFonts w:ascii="Arial" w:hAnsi="Arial" w:cs="Arial"/>
          <w:sz w:val="20"/>
          <w:szCs w:val="20"/>
        </w:rPr>
        <w:t xml:space="preserve"> contados a partir del día siguiente al de la notificación, para que la Sociedad LM DISEÑOS DIVERSOS, S.A. DE C.V. subsanara lo requerido según consta en </w:t>
      </w:r>
      <w:r w:rsidRPr="007C1F45">
        <w:rPr>
          <w:rFonts w:ascii="Arial" w:hAnsi="Arial" w:cs="Arial"/>
          <w:b/>
          <w:sz w:val="20"/>
          <w:szCs w:val="20"/>
        </w:rPr>
        <w:t xml:space="preserve">ACTA DE REUNIÓN PREVIA A LA RECOMENDACIÓN DEL PROCESO DE LIBRE GESTIÓN No. FSV-222/2021 “SUMINISTRO DE UNIFORMES PARA EL PERSONAL DEL FSV”, </w:t>
      </w:r>
      <w:r w:rsidRPr="007C1F45">
        <w:rPr>
          <w:rFonts w:ascii="Arial" w:hAnsi="Arial" w:cs="Arial"/>
          <w:sz w:val="20"/>
          <w:szCs w:val="20"/>
        </w:rPr>
        <w:t>que forma parte del expediente; pero dicha Sociedad no se presentó a subsanar lo requerido.</w:t>
      </w:r>
    </w:p>
    <w:p w14:paraId="2A8EA694" w14:textId="77777777" w:rsidR="007C1F45" w:rsidRPr="007C1F45" w:rsidRDefault="007C1F45" w:rsidP="007C1F45">
      <w:pPr>
        <w:jc w:val="both"/>
        <w:rPr>
          <w:rFonts w:ascii="Arial" w:hAnsi="Arial" w:cs="Arial"/>
          <w:sz w:val="20"/>
          <w:szCs w:val="20"/>
        </w:rPr>
      </w:pPr>
    </w:p>
    <w:p w14:paraId="3D993DB4" w14:textId="77777777" w:rsidR="007C1F45" w:rsidRPr="007C1F45" w:rsidRDefault="007C1F45" w:rsidP="007C1F45">
      <w:pPr>
        <w:jc w:val="both"/>
        <w:rPr>
          <w:rFonts w:ascii="Arial" w:hAnsi="Arial" w:cs="Arial"/>
          <w:bCs/>
          <w:sz w:val="20"/>
          <w:szCs w:val="20"/>
        </w:rPr>
      </w:pPr>
      <w:r w:rsidRPr="007C1F45">
        <w:rPr>
          <w:rFonts w:ascii="Arial" w:hAnsi="Arial" w:cs="Arial"/>
          <w:sz w:val="20"/>
          <w:szCs w:val="20"/>
        </w:rPr>
        <w:lastRenderedPageBreak/>
        <w:t xml:space="preserve">La Comisión de Evaluación de Ofertas verificó que la Sociedad </w:t>
      </w:r>
      <w:r w:rsidRPr="007C1F45">
        <w:rPr>
          <w:rFonts w:ascii="Arial" w:hAnsi="Arial" w:cs="Arial"/>
          <w:b/>
          <w:bCs/>
          <w:sz w:val="20"/>
          <w:szCs w:val="20"/>
        </w:rPr>
        <w:t xml:space="preserve">LM DISEÑOS DIVERSOS, S.A. DE C.V., </w:t>
      </w:r>
      <w:r w:rsidRPr="007C1F45">
        <w:rPr>
          <w:rFonts w:ascii="Arial" w:hAnsi="Arial" w:cs="Arial"/>
          <w:sz w:val="20"/>
          <w:szCs w:val="20"/>
        </w:rPr>
        <w:t xml:space="preserve">no se presentó a subsanar lo requerido, por lo que determinó que la oferta presentada por dicha Sociedad no se tomará en cuenta para continuar con el proceso de evaluación, con base al numeral </w:t>
      </w:r>
      <w:r w:rsidRPr="007C1F45">
        <w:rPr>
          <w:rFonts w:ascii="Arial" w:hAnsi="Arial" w:cs="Arial"/>
          <w:b/>
          <w:bCs/>
          <w:sz w:val="20"/>
          <w:szCs w:val="20"/>
        </w:rPr>
        <w:t>33. Aspectos Subsanables y No Subsanables</w:t>
      </w:r>
      <w:r w:rsidRPr="007C1F45">
        <w:rPr>
          <w:rFonts w:ascii="Arial" w:hAnsi="Arial" w:cs="Arial"/>
          <w:sz w:val="20"/>
          <w:szCs w:val="20"/>
        </w:rPr>
        <w:t xml:space="preserve"> (Página No. 23), de las Especificaciones Técnicas que establece: “a) </w:t>
      </w:r>
      <w:r w:rsidRPr="007C1F45">
        <w:rPr>
          <w:rFonts w:ascii="Arial" w:hAnsi="Arial" w:cs="Arial"/>
          <w:color w:val="000000"/>
          <w:sz w:val="20"/>
          <w:szCs w:val="20"/>
        </w:rPr>
        <w:t xml:space="preserve">El FSV podrá solicitar que se subsanen en lo que aplique para éste proceso los aspectos contenidos en el </w:t>
      </w:r>
      <w:r w:rsidRPr="007C1F45">
        <w:rPr>
          <w:rFonts w:ascii="Arial" w:hAnsi="Arial" w:cs="Arial"/>
          <w:b/>
          <w:bCs/>
          <w:color w:val="000000"/>
          <w:sz w:val="20"/>
          <w:szCs w:val="20"/>
        </w:rPr>
        <w:t>Anexo No. 9 “ASPECTOS SUBSANABLES”</w:t>
      </w:r>
      <w:r w:rsidRPr="007C1F45">
        <w:rPr>
          <w:rFonts w:ascii="Arial" w:hAnsi="Arial" w:cs="Arial"/>
          <w:color w:val="000000"/>
          <w:sz w:val="20"/>
          <w:szCs w:val="20"/>
        </w:rPr>
        <w:t>, después</w:t>
      </w:r>
      <w:r w:rsidRPr="007C1F45">
        <w:rPr>
          <w:rFonts w:ascii="Arial" w:hAnsi="Arial" w:cs="Arial"/>
          <w:sz w:val="20"/>
          <w:szCs w:val="20"/>
        </w:rPr>
        <w:t xml:space="preserve"> de la recepción de las ofertas y durante la evaluación de las mismas por parte de la Comisión de Evaluación de Ofertas, para lo cual se dará un plazo a los ofertantes a través de la UACI, a efecto que se atiendan las subsanaciones requeridas, de no ser  atendida la solicitud para corregir los aspectos subsanables la oferta no continuará con el proceso de evaluación.”; asimismo con base al Art. 53 del Reglamento de la Ley de Adquisiciones y Contrataciones de la Administración Pública, que establece: “En caso que en la presentación de la oferta, el Oferente incurra en errores u omisión de algunos documentos que se establezcan como subsanables en las bases, conforme lo dispuesto en el Art. 44, letra v) de la Ley, la CEO solicitará al Jefe UACI que requiera por escrito la subsanación o los documentos que deberán agregarse o completarse en el plazo establecido. En caso de no subsanarse oportunamente, la oferta no se tomará en cuenta para continuar con el proceso de evaluación, denominando al oferente no elegible para continuar la evaluación.”. </w:t>
      </w:r>
      <w:r w:rsidRPr="007C1F45">
        <w:rPr>
          <w:rFonts w:ascii="Arial" w:hAnsi="Arial" w:cs="Arial"/>
          <w:bCs/>
          <w:sz w:val="20"/>
          <w:szCs w:val="20"/>
        </w:rPr>
        <w:t>Además, en atención a lo establecido en el párrafo</w:t>
      </w:r>
      <w:r w:rsidRPr="007C1F45">
        <w:rPr>
          <w:rFonts w:ascii="Arial" w:hAnsi="Arial" w:cs="Arial"/>
          <w:bCs/>
          <w:sz w:val="20"/>
          <w:szCs w:val="20"/>
          <w:lang w:val="es-SV"/>
        </w:rPr>
        <w:t xml:space="preserve"> sexto</w:t>
      </w:r>
      <w:r w:rsidRPr="007C1F45">
        <w:rPr>
          <w:rFonts w:ascii="Arial" w:hAnsi="Arial" w:cs="Arial"/>
          <w:bCs/>
          <w:sz w:val="20"/>
          <w:szCs w:val="20"/>
        </w:rPr>
        <w:t xml:space="preserve"> del numeral </w:t>
      </w:r>
      <w:r w:rsidRPr="007C1F45">
        <w:rPr>
          <w:rFonts w:ascii="Arial" w:hAnsi="Arial" w:cs="Arial"/>
          <w:b/>
          <w:sz w:val="20"/>
          <w:szCs w:val="20"/>
          <w:lang w:val="es-SV"/>
        </w:rPr>
        <w:t>9</w:t>
      </w:r>
      <w:r w:rsidRPr="007C1F45">
        <w:rPr>
          <w:rFonts w:ascii="Arial" w:hAnsi="Arial" w:cs="Arial"/>
          <w:b/>
          <w:sz w:val="20"/>
          <w:szCs w:val="20"/>
        </w:rPr>
        <w:t>. De los Participantes</w:t>
      </w:r>
      <w:r w:rsidRPr="007C1F45">
        <w:rPr>
          <w:rFonts w:ascii="Arial" w:hAnsi="Arial" w:cs="Arial"/>
          <w:bCs/>
          <w:sz w:val="20"/>
          <w:szCs w:val="20"/>
        </w:rPr>
        <w:t xml:space="preserve"> (Página</w:t>
      </w:r>
      <w:r w:rsidRPr="007C1F45">
        <w:rPr>
          <w:rFonts w:ascii="Arial" w:hAnsi="Arial" w:cs="Arial"/>
          <w:bCs/>
          <w:sz w:val="20"/>
          <w:szCs w:val="20"/>
          <w:lang w:val="es-SV"/>
        </w:rPr>
        <w:t xml:space="preserve"> 5</w:t>
      </w:r>
      <w:r w:rsidRPr="007C1F45">
        <w:rPr>
          <w:rFonts w:ascii="Arial" w:hAnsi="Arial" w:cs="Arial"/>
          <w:bCs/>
          <w:sz w:val="20"/>
          <w:szCs w:val="20"/>
        </w:rPr>
        <w:t>) de</w:t>
      </w:r>
      <w:r w:rsidRPr="007C1F45">
        <w:rPr>
          <w:rFonts w:ascii="Arial" w:hAnsi="Arial" w:cs="Arial"/>
          <w:bCs/>
          <w:sz w:val="20"/>
          <w:szCs w:val="20"/>
          <w:lang w:val="es-SV"/>
        </w:rPr>
        <w:t xml:space="preserve"> las Especificaciones Técnicas </w:t>
      </w:r>
      <w:r w:rsidRPr="007C1F45">
        <w:rPr>
          <w:rFonts w:ascii="Arial" w:hAnsi="Arial" w:cs="Arial"/>
          <w:bCs/>
          <w:sz w:val="20"/>
          <w:szCs w:val="20"/>
        </w:rPr>
        <w:t>que expresa: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7C1F45">
        <w:rPr>
          <w:rFonts w:ascii="Arial" w:hAnsi="Arial" w:cs="Arial"/>
          <w:bCs/>
          <w:sz w:val="20"/>
          <w:szCs w:val="20"/>
          <w:lang w:val="es-SV"/>
        </w:rPr>
        <w:t>.</w:t>
      </w:r>
      <w:r w:rsidRPr="007C1F45">
        <w:rPr>
          <w:rFonts w:ascii="Arial" w:hAnsi="Arial" w:cs="Arial"/>
          <w:bCs/>
          <w:sz w:val="20"/>
          <w:szCs w:val="20"/>
        </w:rPr>
        <w:t xml:space="preserve">”; a lo establecido en el último párrafo del numeral </w:t>
      </w:r>
      <w:r w:rsidRPr="007C1F45">
        <w:rPr>
          <w:rFonts w:ascii="Arial" w:hAnsi="Arial" w:cs="Arial"/>
          <w:b/>
          <w:sz w:val="20"/>
          <w:szCs w:val="20"/>
          <w:lang w:val="es-SV"/>
        </w:rPr>
        <w:t>14</w:t>
      </w:r>
      <w:r w:rsidRPr="007C1F45">
        <w:rPr>
          <w:rFonts w:ascii="Arial" w:hAnsi="Arial" w:cs="Arial"/>
          <w:b/>
          <w:sz w:val="20"/>
          <w:szCs w:val="20"/>
        </w:rPr>
        <w:t xml:space="preserve">. Forma de Presentación de las ofertas </w:t>
      </w:r>
      <w:r w:rsidRPr="007C1F45">
        <w:rPr>
          <w:rFonts w:ascii="Arial" w:hAnsi="Arial" w:cs="Arial"/>
          <w:bCs/>
          <w:sz w:val="20"/>
          <w:szCs w:val="20"/>
        </w:rPr>
        <w:t>(Página</w:t>
      </w:r>
      <w:r w:rsidRPr="007C1F45">
        <w:rPr>
          <w:rFonts w:ascii="Arial" w:hAnsi="Arial" w:cs="Arial"/>
          <w:bCs/>
          <w:sz w:val="20"/>
          <w:szCs w:val="20"/>
          <w:lang w:val="es-SV"/>
        </w:rPr>
        <w:t xml:space="preserve"> 8</w:t>
      </w:r>
      <w:r w:rsidRPr="007C1F45">
        <w:rPr>
          <w:rFonts w:ascii="Arial" w:hAnsi="Arial" w:cs="Arial"/>
          <w:bCs/>
          <w:sz w:val="20"/>
          <w:szCs w:val="20"/>
        </w:rPr>
        <w:t>) de</w:t>
      </w:r>
      <w:r w:rsidRPr="007C1F45">
        <w:rPr>
          <w:rFonts w:ascii="Arial" w:hAnsi="Arial" w:cs="Arial"/>
          <w:bCs/>
          <w:sz w:val="20"/>
          <w:szCs w:val="20"/>
          <w:lang w:val="es-SV"/>
        </w:rPr>
        <w:t xml:space="preserve"> las</w:t>
      </w:r>
      <w:r w:rsidRPr="007C1F45">
        <w:rPr>
          <w:rFonts w:ascii="Arial" w:hAnsi="Arial" w:cs="Arial"/>
          <w:bCs/>
          <w:sz w:val="20"/>
          <w:szCs w:val="20"/>
        </w:rPr>
        <w:t xml:space="preserve"> referid</w:t>
      </w:r>
      <w:r w:rsidRPr="007C1F45">
        <w:rPr>
          <w:rFonts w:ascii="Arial" w:hAnsi="Arial" w:cs="Arial"/>
          <w:bCs/>
          <w:sz w:val="20"/>
          <w:szCs w:val="20"/>
          <w:lang w:val="es-SV"/>
        </w:rPr>
        <w:t>a</w:t>
      </w:r>
      <w:r w:rsidRPr="007C1F45">
        <w:rPr>
          <w:rFonts w:ascii="Arial" w:hAnsi="Arial" w:cs="Arial"/>
          <w:bCs/>
          <w:sz w:val="20"/>
          <w:szCs w:val="20"/>
        </w:rPr>
        <w:t xml:space="preserve">s Especificaciones Técnicas, que enuncia: “Con la presentación de la oferta, el ofertante se somete a las condiciones de las presentes Especificaciones Técnicas y ninguna condición establecida en la oferta presentada tendrá validez si contraría o no es acorde a las disposiciones aquí establecidas…..”; y finalmente, al numeral </w:t>
      </w:r>
      <w:r w:rsidRPr="007C1F45">
        <w:rPr>
          <w:rFonts w:ascii="Arial" w:hAnsi="Arial" w:cs="Arial"/>
          <w:b/>
          <w:sz w:val="20"/>
          <w:szCs w:val="20"/>
        </w:rPr>
        <w:t>21. Descalificación de Ofertas</w:t>
      </w:r>
      <w:r w:rsidRPr="007C1F45">
        <w:rPr>
          <w:rFonts w:ascii="Arial" w:hAnsi="Arial" w:cs="Arial"/>
          <w:bCs/>
          <w:sz w:val="20"/>
          <w:szCs w:val="20"/>
        </w:rPr>
        <w:t xml:space="preserve">, página 17 de las Especificaciones Técnicas, que enuncia: “Queda expresamente establecido que por el solo hecho de ser recibida una oferta, no significa que ésta esté completa o correcta; posterior a la </w:t>
      </w:r>
      <w:r w:rsidRPr="007C1F45">
        <w:rPr>
          <w:rFonts w:ascii="Arial" w:hAnsi="Arial" w:cs="Arial"/>
          <w:bCs/>
          <w:sz w:val="20"/>
          <w:szCs w:val="20"/>
          <w:lang w:val="es-SV"/>
        </w:rPr>
        <w:t>recepción</w:t>
      </w:r>
      <w:r w:rsidRPr="007C1F45">
        <w:rPr>
          <w:rFonts w:ascii="Arial" w:hAnsi="Arial" w:cs="Arial"/>
          <w:bCs/>
          <w:sz w:val="20"/>
          <w:szCs w:val="20"/>
        </w:rPr>
        <w:t>, la Comisión de Evaluación de Ofertas verificará detalladamente su contenido y si encontrare: falta de veracidad o intento de engaño en la información</w:t>
      </w:r>
      <w:r w:rsidRPr="007C1F45">
        <w:rPr>
          <w:rFonts w:ascii="Arial" w:hAnsi="Arial" w:cs="Arial"/>
          <w:bCs/>
          <w:sz w:val="20"/>
          <w:szCs w:val="20"/>
          <w:lang w:val="es-SV"/>
        </w:rPr>
        <w:t xml:space="preserve">; le faltaren documentos exigidos no subsanables, </w:t>
      </w:r>
      <w:r w:rsidRPr="007C1F45">
        <w:rPr>
          <w:rFonts w:ascii="Arial" w:hAnsi="Arial" w:cs="Arial"/>
          <w:bCs/>
          <w:sz w:val="20"/>
          <w:szCs w:val="20"/>
        </w:rPr>
        <w:t>no cumpliera con cualquiera de los requisitos o formalidades no subsanables exigidas en l</w:t>
      </w:r>
      <w:r w:rsidRPr="007C1F45">
        <w:rPr>
          <w:rFonts w:ascii="Arial" w:hAnsi="Arial" w:cs="Arial"/>
          <w:bCs/>
          <w:sz w:val="20"/>
          <w:szCs w:val="20"/>
          <w:lang w:val="es-SV"/>
        </w:rPr>
        <w:t>a</w:t>
      </w:r>
      <w:r w:rsidRPr="007C1F45">
        <w:rPr>
          <w:rFonts w:ascii="Arial" w:hAnsi="Arial" w:cs="Arial"/>
          <w:bCs/>
          <w:sz w:val="20"/>
          <w:szCs w:val="20"/>
        </w:rPr>
        <w:t xml:space="preserve">s presentes </w:t>
      </w:r>
      <w:r w:rsidRPr="007C1F45">
        <w:rPr>
          <w:rFonts w:ascii="Arial" w:hAnsi="Arial" w:cs="Arial"/>
          <w:bCs/>
          <w:sz w:val="20"/>
          <w:szCs w:val="20"/>
          <w:lang w:val="es-SV"/>
        </w:rPr>
        <w:t>Especificaciones Técnicas,</w:t>
      </w:r>
      <w:r w:rsidRPr="007C1F45">
        <w:rPr>
          <w:rFonts w:ascii="Arial" w:hAnsi="Arial" w:cs="Arial"/>
          <w:bCs/>
          <w:sz w:val="20"/>
          <w:szCs w:val="20"/>
        </w:rPr>
        <w:t xml:space="preserve"> no respondiese en el tiempo establecido a las aclaraciones solicitadas por el FSV o le faltare información que fuere indispensable para la calificación de la oferta, esta será descalificada.”</w:t>
      </w:r>
      <w:r w:rsidRPr="007C1F45">
        <w:rPr>
          <w:rFonts w:ascii="Arial" w:hAnsi="Arial" w:cs="Arial"/>
          <w:bCs/>
          <w:sz w:val="20"/>
          <w:szCs w:val="20"/>
          <w:lang w:val="es-SV"/>
        </w:rPr>
        <w:t xml:space="preserve">. </w:t>
      </w:r>
    </w:p>
    <w:p w14:paraId="3AE0F63C" w14:textId="77777777" w:rsidR="007C1F45" w:rsidRPr="007C1F45" w:rsidRDefault="007C1F45" w:rsidP="007C1F45">
      <w:pPr>
        <w:jc w:val="both"/>
        <w:rPr>
          <w:rFonts w:ascii="Arial" w:hAnsi="Arial" w:cs="Arial"/>
          <w:bCs/>
          <w:sz w:val="20"/>
          <w:szCs w:val="20"/>
        </w:rPr>
      </w:pPr>
    </w:p>
    <w:p w14:paraId="63533F73" w14:textId="77777777" w:rsidR="007C1F45" w:rsidRPr="007C1F45" w:rsidRDefault="007C1F45" w:rsidP="007C1F45">
      <w:pPr>
        <w:jc w:val="both"/>
        <w:rPr>
          <w:rFonts w:ascii="Arial" w:hAnsi="Arial" w:cs="Arial"/>
          <w:sz w:val="20"/>
          <w:szCs w:val="20"/>
        </w:rPr>
      </w:pPr>
      <w:r w:rsidRPr="007C1F45">
        <w:rPr>
          <w:rFonts w:ascii="Arial" w:hAnsi="Arial" w:cs="Arial"/>
          <w:sz w:val="20"/>
          <w:szCs w:val="20"/>
        </w:rPr>
        <w:t xml:space="preserve">Por todo lo anterior, la Comisión de Evaluación de Ofertas determinó no tomar en cuenta para evaluación la oferta presentada por la Sociedad </w:t>
      </w:r>
      <w:r w:rsidRPr="007C1F45">
        <w:rPr>
          <w:rFonts w:ascii="Arial" w:hAnsi="Arial" w:cs="Arial"/>
          <w:b/>
          <w:sz w:val="20"/>
          <w:szCs w:val="20"/>
          <w:lang w:val="es-SV"/>
        </w:rPr>
        <w:t>LM DISEÑOS DIVERSOS, S.A. DE C.V.</w:t>
      </w:r>
    </w:p>
    <w:p w14:paraId="0BB60EF3" w14:textId="77777777" w:rsidR="007C1F45" w:rsidRPr="007C1F45" w:rsidRDefault="007C1F45" w:rsidP="007C1F45">
      <w:pPr>
        <w:tabs>
          <w:tab w:val="left" w:pos="426"/>
        </w:tabs>
        <w:jc w:val="both"/>
        <w:rPr>
          <w:rFonts w:ascii="Arial" w:hAnsi="Arial" w:cs="Arial"/>
          <w:bCs/>
          <w:color w:val="000000"/>
          <w:sz w:val="20"/>
          <w:szCs w:val="20"/>
        </w:rPr>
      </w:pPr>
    </w:p>
    <w:p w14:paraId="62683088" w14:textId="77777777" w:rsidR="007C1F45" w:rsidRPr="007C1F45" w:rsidRDefault="007C1F45" w:rsidP="007C1F45">
      <w:pPr>
        <w:tabs>
          <w:tab w:val="left" w:pos="426"/>
        </w:tabs>
        <w:jc w:val="both"/>
        <w:rPr>
          <w:rFonts w:ascii="Arial" w:hAnsi="Arial" w:cs="Arial"/>
          <w:sz w:val="20"/>
          <w:szCs w:val="20"/>
        </w:rPr>
      </w:pPr>
      <w:r w:rsidRPr="007C1F45">
        <w:rPr>
          <w:rFonts w:ascii="Arial" w:hAnsi="Arial" w:cs="Arial"/>
          <w:bCs/>
          <w:color w:val="000000"/>
          <w:sz w:val="20"/>
          <w:szCs w:val="20"/>
        </w:rPr>
        <w:t xml:space="preserve">Que finalmente </w:t>
      </w:r>
      <w:r w:rsidRPr="007C1F45">
        <w:rPr>
          <w:rFonts w:ascii="Arial" w:hAnsi="Arial" w:cs="Arial"/>
          <w:b/>
          <w:color w:val="000000"/>
          <w:sz w:val="20"/>
          <w:szCs w:val="20"/>
          <w:u w:val="single"/>
        </w:rPr>
        <w:t>fue Considerada elegible</w:t>
      </w:r>
      <w:r w:rsidRPr="007C1F45">
        <w:rPr>
          <w:rFonts w:ascii="Arial" w:hAnsi="Arial" w:cs="Arial"/>
          <w:b/>
          <w:color w:val="000000"/>
          <w:sz w:val="20"/>
          <w:szCs w:val="20"/>
        </w:rPr>
        <w:t xml:space="preserve"> </w:t>
      </w:r>
      <w:r w:rsidRPr="007C1F45">
        <w:rPr>
          <w:rFonts w:ascii="Arial" w:hAnsi="Arial" w:cs="Arial"/>
          <w:color w:val="000000"/>
          <w:sz w:val="20"/>
          <w:szCs w:val="20"/>
        </w:rPr>
        <w:t xml:space="preserve">y continuó siendo evaluada en sus Aspectos Técnicos únicamente la oferta presentada por la Señora </w:t>
      </w:r>
      <w:r w:rsidRPr="007C1F45">
        <w:rPr>
          <w:rFonts w:ascii="Arial" w:hAnsi="Arial" w:cs="Arial"/>
          <w:b/>
          <w:sz w:val="20"/>
          <w:szCs w:val="20"/>
        </w:rPr>
        <w:t>MARÍA CARMEN GUILLÉN</w:t>
      </w:r>
      <w:r w:rsidRPr="007C1F45">
        <w:rPr>
          <w:rFonts w:ascii="Arial" w:hAnsi="Arial" w:cs="Arial"/>
          <w:sz w:val="20"/>
          <w:szCs w:val="20"/>
        </w:rPr>
        <w:t>. Los resultados obtenidos se detallan a continuación:</w:t>
      </w:r>
    </w:p>
    <w:p w14:paraId="521AAA58" w14:textId="0D69DD78" w:rsidR="007C1F45" w:rsidRPr="007C1F45" w:rsidRDefault="00AF32B0" w:rsidP="007C1F45">
      <w:pPr>
        <w:jc w:val="both"/>
        <w:rPr>
          <w:rFonts w:ascii="Arial" w:hAnsi="Arial" w:cs="Arial"/>
          <w:iCs/>
        </w:rPr>
      </w:pPr>
      <w:r w:rsidRPr="007C1F45">
        <w:rPr>
          <w:rFonts w:ascii="Arial" w:hAnsi="Arial" w:cs="Arial"/>
          <w:iCs/>
          <w:noProof/>
        </w:rPr>
        <mc:AlternateContent>
          <mc:Choice Requires="wps">
            <w:drawing>
              <wp:anchor distT="0" distB="0" distL="114300" distR="114300" simplePos="0" relativeHeight="251659264" behindDoc="0" locked="0" layoutInCell="1" allowOverlap="1" wp14:anchorId="1ABB80BC" wp14:editId="3D0C5FDC">
                <wp:simplePos x="0" y="0"/>
                <wp:positionH relativeFrom="column">
                  <wp:posOffset>175895</wp:posOffset>
                </wp:positionH>
                <wp:positionV relativeFrom="paragraph">
                  <wp:posOffset>15875</wp:posOffset>
                </wp:positionV>
                <wp:extent cx="5745480" cy="5903595"/>
                <wp:effectExtent l="38100" t="0" r="26670" b="590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5480" cy="5903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D4775" id="_x0000_t32" coordsize="21600,21600" o:spt="32" o:oned="t" path="m,l21600,21600e" filled="f">
                <v:path arrowok="t" fillok="f" o:connecttype="none"/>
                <o:lock v:ext="edit" shapetype="t"/>
              </v:shapetype>
              <v:shape id="Conector recto de flecha 2" o:spid="_x0000_s1026" type="#_x0000_t32" style="position:absolute;margin-left:13.85pt;margin-top:1.25pt;width:452.4pt;height:464.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">
                <v:stroke endarrow="block"/>
              </v:shape>
            </w:pict>
          </mc:Fallback>
        </mc:AlternateContent>
      </w:r>
    </w:p>
    <w:p w14:paraId="6405E31C" w14:textId="41190575" w:rsidR="007C1F45" w:rsidRPr="007C1F45" w:rsidRDefault="007C1F45" w:rsidP="007C1F45">
      <w:pPr>
        <w:jc w:val="both"/>
        <w:rPr>
          <w:rFonts w:ascii="Arial" w:hAnsi="Arial" w:cs="Arial"/>
          <w:iCs/>
        </w:rPr>
      </w:pPr>
    </w:p>
    <w:p w14:paraId="50E68DA6" w14:textId="0833B7E7" w:rsidR="007C1F45" w:rsidRPr="007C1F45" w:rsidRDefault="007C1F45" w:rsidP="007C1F45">
      <w:pPr>
        <w:jc w:val="both"/>
        <w:rPr>
          <w:rFonts w:ascii="Arial" w:hAnsi="Arial" w:cs="Arial"/>
          <w:iCs/>
        </w:rPr>
      </w:pPr>
    </w:p>
    <w:p w14:paraId="37D50966" w14:textId="1EDC8869" w:rsidR="007C1F45" w:rsidRPr="007C1F45" w:rsidRDefault="007C1F45" w:rsidP="007C1F45">
      <w:pPr>
        <w:rPr>
          <w:rFonts w:ascii="Calibri" w:hAnsi="Calibri"/>
          <w:b/>
          <w:sz w:val="22"/>
          <w:szCs w:val="22"/>
          <w:lang w:val="x-none" w:eastAsia="x-none"/>
        </w:rPr>
      </w:pPr>
    </w:p>
    <w:p w14:paraId="02D65DB5" w14:textId="79AD032E" w:rsidR="007C1F45" w:rsidRPr="007C1F45" w:rsidRDefault="007C1F45" w:rsidP="007C1F45">
      <w:pPr>
        <w:rPr>
          <w:rFonts w:ascii="Arial" w:hAnsi="Arial"/>
          <w:b/>
          <w:sz w:val="8"/>
          <w:szCs w:val="8"/>
          <w:lang w:val="x-none" w:eastAsia="x-none"/>
        </w:rPr>
      </w:pPr>
    </w:p>
    <w:p w14:paraId="74D59F73" w14:textId="77777777" w:rsidR="007C1F45" w:rsidRPr="007C1F45" w:rsidRDefault="007C1F45" w:rsidP="007C1F45">
      <w:pPr>
        <w:jc w:val="both"/>
        <w:rPr>
          <w:rFonts w:ascii="Arial" w:hAnsi="Arial" w:cs="Arial"/>
          <w:iCs/>
        </w:rPr>
        <w:sectPr w:rsidR="007C1F45" w:rsidRPr="007C1F45" w:rsidSect="000667C4">
          <w:headerReference w:type="default" r:id="rId9"/>
          <w:footerReference w:type="even" r:id="rId10"/>
          <w:footerReference w:type="default" r:id="rId11"/>
          <w:pgSz w:w="12242" w:h="15842" w:code="1"/>
          <w:pgMar w:top="851" w:right="1185" w:bottom="1418" w:left="1259" w:header="720" w:footer="720" w:gutter="0"/>
          <w:paperSrc w:first="79" w:other="79"/>
          <w:pgNumType w:start="1"/>
          <w:cols w:space="720"/>
        </w:sectPr>
      </w:pPr>
    </w:p>
    <w:p w14:paraId="4252EF8C" w14:textId="77777777" w:rsidR="007C1F45" w:rsidRPr="007C1F45" w:rsidRDefault="007C1F45" w:rsidP="007C1F45">
      <w:pPr>
        <w:jc w:val="both"/>
        <w:rPr>
          <w:rFonts w:ascii="Arial" w:hAnsi="Arial" w:cs="Arial"/>
          <w:iCs/>
        </w:rPr>
      </w:pPr>
    </w:p>
    <w:p w14:paraId="02BCA681" w14:textId="77777777" w:rsidR="007C1F45" w:rsidRPr="007C1F45" w:rsidRDefault="007C1F45" w:rsidP="007C1F45">
      <w:pPr>
        <w:jc w:val="center"/>
        <w:rPr>
          <w:rFonts w:ascii="Arial" w:hAnsi="Arial" w:cs="Arial"/>
          <w:iCs/>
          <w:sz w:val="18"/>
          <w:szCs w:val="18"/>
        </w:rPr>
      </w:pPr>
      <w:r w:rsidRPr="007C1F45">
        <w:rPr>
          <w:rFonts w:ascii="Arial" w:hAnsi="Arial" w:cs="Arial"/>
          <w:iCs/>
          <w:sz w:val="18"/>
          <w:szCs w:val="18"/>
        </w:rPr>
        <w:t>DETALLE DE EVALUACIÓN DE ASPECTOS TÉCNICOS</w:t>
      </w:r>
    </w:p>
    <w:p w14:paraId="1A4C51C5" w14:textId="77777777" w:rsidR="007C1F45" w:rsidRPr="007C1F45" w:rsidRDefault="007C1F45" w:rsidP="007C1F45">
      <w:pPr>
        <w:ind w:left="709"/>
        <w:jc w:val="center"/>
        <w:rPr>
          <w:rFonts w:ascii="Arial" w:hAnsi="Arial" w:cs="Arial"/>
          <w:b/>
          <w:color w:val="000000"/>
          <w:sz w:val="6"/>
          <w:szCs w:val="6"/>
        </w:rPr>
      </w:pPr>
    </w:p>
    <w:p w14:paraId="7CE9C12A" w14:textId="77777777" w:rsidR="007C1F45" w:rsidRPr="007C1F45" w:rsidRDefault="007C1F45" w:rsidP="007C1F45">
      <w:pPr>
        <w:rPr>
          <w:rFonts w:ascii="Arial (W1)" w:hAnsi="Arial (W1)" w:cs="Arial"/>
          <w:b/>
          <w:color w:val="000000"/>
          <w:sz w:val="2"/>
          <w:szCs w:val="20"/>
        </w:rPr>
      </w:pPr>
    </w:p>
    <w:tbl>
      <w:tblPr>
        <w:tblW w:w="1460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708"/>
        <w:gridCol w:w="710"/>
        <w:gridCol w:w="850"/>
        <w:gridCol w:w="1417"/>
        <w:gridCol w:w="1275"/>
        <w:gridCol w:w="1275"/>
        <w:gridCol w:w="1276"/>
        <w:gridCol w:w="1419"/>
      </w:tblGrid>
      <w:tr w:rsidR="007C1F45" w:rsidRPr="007C1F45" w14:paraId="17E45786" w14:textId="77777777" w:rsidTr="009B34A3">
        <w:trPr>
          <w:cantSplit/>
          <w:trHeight w:hRule="exact" w:val="386"/>
          <w:tblHeader/>
        </w:trPr>
        <w:tc>
          <w:tcPr>
            <w:tcW w:w="14601" w:type="dxa"/>
            <w:gridSpan w:val="9"/>
          </w:tcPr>
          <w:p w14:paraId="2EA46DDB" w14:textId="77777777" w:rsidR="007C1F45" w:rsidRPr="007C1F45" w:rsidRDefault="007C1F45" w:rsidP="007C1F45">
            <w:pPr>
              <w:spacing w:after="80"/>
              <w:jc w:val="center"/>
              <w:rPr>
                <w:rFonts w:ascii="Arial" w:hAnsi="Arial" w:cs="Arial"/>
                <w:b/>
                <w:color w:val="000000"/>
                <w:sz w:val="4"/>
                <w:szCs w:val="4"/>
                <w:lang w:val="es-ES_tradnl"/>
              </w:rPr>
            </w:pPr>
          </w:p>
          <w:p w14:paraId="75173F4D" w14:textId="77777777" w:rsidR="007C1F45" w:rsidRPr="007C1F45" w:rsidRDefault="007C1F45" w:rsidP="007C1F45">
            <w:pPr>
              <w:spacing w:after="80"/>
              <w:jc w:val="center"/>
              <w:rPr>
                <w:rFonts w:ascii="Arial" w:hAnsi="Arial" w:cs="Arial"/>
                <w:b/>
                <w:bCs/>
                <w:iCs/>
                <w:sz w:val="16"/>
                <w:szCs w:val="16"/>
              </w:rPr>
            </w:pPr>
            <w:r w:rsidRPr="007C1F45">
              <w:rPr>
                <w:rFonts w:ascii="Arial" w:hAnsi="Arial" w:cs="Arial"/>
                <w:b/>
                <w:color w:val="000000"/>
                <w:sz w:val="16"/>
                <w:szCs w:val="16"/>
              </w:rPr>
              <w:t xml:space="preserve">             CRITERIOS DE EVALUACIÓN PARA SUMINISTRO DE UNIFORMES PARA EL PERSONAL FEMENINO ADMINISTRATIVO</w:t>
            </w:r>
          </w:p>
        </w:tc>
      </w:tr>
      <w:tr w:rsidR="007C1F45" w:rsidRPr="007C1F45" w14:paraId="52554EA1" w14:textId="77777777" w:rsidTr="009B34A3">
        <w:trPr>
          <w:cantSplit/>
          <w:trHeight w:hRule="exact" w:val="386"/>
          <w:tblHeader/>
        </w:trPr>
        <w:tc>
          <w:tcPr>
            <w:tcW w:w="5671" w:type="dxa"/>
          </w:tcPr>
          <w:p w14:paraId="2DFE6E8C" w14:textId="77777777" w:rsidR="007C1F45" w:rsidRPr="007C1F45" w:rsidRDefault="007C1F45" w:rsidP="007C1F45">
            <w:pPr>
              <w:spacing w:after="80"/>
              <w:jc w:val="center"/>
              <w:rPr>
                <w:rFonts w:ascii="Arial" w:hAnsi="Arial"/>
                <w:b/>
                <w:color w:val="000000"/>
                <w:sz w:val="8"/>
                <w:szCs w:val="8"/>
                <w:lang w:val="es-ES_tradnl"/>
              </w:rPr>
            </w:pPr>
          </w:p>
          <w:p w14:paraId="14E3B38C" w14:textId="77777777" w:rsidR="007C1F45" w:rsidRPr="007C1F45" w:rsidRDefault="007C1F45" w:rsidP="007C1F45">
            <w:pPr>
              <w:spacing w:after="80"/>
              <w:jc w:val="center"/>
              <w:rPr>
                <w:rFonts w:ascii="Arial" w:hAnsi="Arial"/>
                <w:b/>
                <w:color w:val="000000"/>
                <w:sz w:val="16"/>
                <w:szCs w:val="16"/>
                <w:lang w:val="es-ES_tradnl"/>
              </w:rPr>
            </w:pPr>
            <w:r w:rsidRPr="007C1F45">
              <w:rPr>
                <w:rFonts w:ascii="Arial" w:hAnsi="Arial"/>
                <w:b/>
                <w:color w:val="000000"/>
                <w:sz w:val="16"/>
                <w:szCs w:val="16"/>
                <w:lang w:val="es-ES_tradnl"/>
              </w:rPr>
              <w:t>FACTORES</w:t>
            </w:r>
          </w:p>
        </w:tc>
        <w:tc>
          <w:tcPr>
            <w:tcW w:w="2268" w:type="dxa"/>
            <w:gridSpan w:val="3"/>
          </w:tcPr>
          <w:p w14:paraId="7E6BCEA8" w14:textId="77777777" w:rsidR="007C1F45" w:rsidRPr="007C1F45" w:rsidRDefault="007C1F45" w:rsidP="007C1F45">
            <w:pPr>
              <w:spacing w:after="80"/>
              <w:jc w:val="center"/>
              <w:rPr>
                <w:rFonts w:ascii="Arial" w:hAnsi="Arial"/>
                <w:b/>
                <w:color w:val="000000"/>
                <w:sz w:val="4"/>
                <w:szCs w:val="4"/>
                <w:lang w:val="es-ES_tradnl"/>
              </w:rPr>
            </w:pPr>
          </w:p>
          <w:p w14:paraId="08E40A35" w14:textId="77777777" w:rsidR="007C1F45" w:rsidRPr="007C1F45" w:rsidRDefault="007C1F45" w:rsidP="007C1F45">
            <w:pPr>
              <w:spacing w:after="80"/>
              <w:jc w:val="center"/>
              <w:rPr>
                <w:rFonts w:ascii="Arial" w:hAnsi="Arial"/>
                <w:b/>
                <w:color w:val="000000"/>
                <w:sz w:val="16"/>
                <w:szCs w:val="16"/>
                <w:lang w:val="es-ES_tradnl"/>
              </w:rPr>
            </w:pPr>
            <w:r w:rsidRPr="007C1F45">
              <w:rPr>
                <w:rFonts w:ascii="Arial" w:hAnsi="Arial"/>
                <w:b/>
                <w:color w:val="000000"/>
                <w:sz w:val="16"/>
                <w:szCs w:val="16"/>
                <w:lang w:val="es-ES_tradnl"/>
              </w:rPr>
              <w:t>PORCENTAJES (%)</w:t>
            </w:r>
          </w:p>
        </w:tc>
        <w:tc>
          <w:tcPr>
            <w:tcW w:w="6662" w:type="dxa"/>
            <w:gridSpan w:val="5"/>
          </w:tcPr>
          <w:p w14:paraId="2F683A71" w14:textId="77777777" w:rsidR="007C1F45" w:rsidRPr="007C1F45" w:rsidRDefault="007C1F45" w:rsidP="007C1F45">
            <w:pPr>
              <w:spacing w:after="80"/>
              <w:jc w:val="center"/>
              <w:rPr>
                <w:rFonts w:ascii="Arial" w:hAnsi="Arial" w:cs="Arial"/>
                <w:b/>
                <w:bCs/>
                <w:iCs/>
                <w:sz w:val="2"/>
                <w:szCs w:val="2"/>
              </w:rPr>
            </w:pPr>
          </w:p>
          <w:p w14:paraId="4C96DAD0" w14:textId="77777777" w:rsidR="007C1F45" w:rsidRPr="007C1F45" w:rsidRDefault="007C1F45" w:rsidP="007C1F45">
            <w:pPr>
              <w:spacing w:after="80"/>
              <w:jc w:val="center"/>
              <w:rPr>
                <w:rFonts w:ascii="Arial" w:hAnsi="Arial" w:cs="Arial"/>
                <w:b/>
                <w:bCs/>
                <w:iCs/>
                <w:sz w:val="2"/>
                <w:szCs w:val="2"/>
              </w:rPr>
            </w:pPr>
            <w:r w:rsidRPr="007C1F45">
              <w:rPr>
                <w:rFonts w:ascii="Arial" w:hAnsi="Arial" w:cs="Arial"/>
                <w:b/>
                <w:bCs/>
                <w:iCs/>
                <w:sz w:val="16"/>
                <w:szCs w:val="16"/>
              </w:rPr>
              <w:t>OFERTANTE</w:t>
            </w:r>
          </w:p>
        </w:tc>
      </w:tr>
      <w:tr w:rsidR="007C1F45" w:rsidRPr="007C1F45" w14:paraId="25C6E85C" w14:textId="77777777" w:rsidTr="009B34A3">
        <w:trPr>
          <w:cantSplit/>
          <w:trHeight w:hRule="exact" w:val="386"/>
          <w:tblHeader/>
        </w:trPr>
        <w:tc>
          <w:tcPr>
            <w:tcW w:w="5671" w:type="dxa"/>
          </w:tcPr>
          <w:p w14:paraId="2DB65400" w14:textId="77777777" w:rsidR="007C1F45" w:rsidRPr="007C1F45" w:rsidRDefault="007C1F45" w:rsidP="007C1F45">
            <w:pPr>
              <w:spacing w:after="80"/>
              <w:jc w:val="center"/>
              <w:rPr>
                <w:rFonts w:ascii="Arial" w:hAnsi="Arial"/>
                <w:b/>
                <w:color w:val="000000"/>
                <w:sz w:val="8"/>
                <w:szCs w:val="8"/>
                <w:lang w:val="es-ES_tradnl"/>
              </w:rPr>
            </w:pPr>
          </w:p>
        </w:tc>
        <w:tc>
          <w:tcPr>
            <w:tcW w:w="2268" w:type="dxa"/>
            <w:gridSpan w:val="3"/>
          </w:tcPr>
          <w:p w14:paraId="46C151DA" w14:textId="77777777" w:rsidR="007C1F45" w:rsidRPr="007C1F45" w:rsidRDefault="007C1F45" w:rsidP="007C1F45">
            <w:pPr>
              <w:spacing w:after="80"/>
              <w:jc w:val="center"/>
              <w:rPr>
                <w:rFonts w:ascii="Arial" w:hAnsi="Arial"/>
                <w:b/>
                <w:color w:val="000000"/>
                <w:sz w:val="4"/>
                <w:szCs w:val="4"/>
                <w:lang w:val="es-ES_tradnl"/>
              </w:rPr>
            </w:pPr>
          </w:p>
        </w:tc>
        <w:tc>
          <w:tcPr>
            <w:tcW w:w="6662" w:type="dxa"/>
            <w:gridSpan w:val="5"/>
          </w:tcPr>
          <w:p w14:paraId="016DE779" w14:textId="77777777" w:rsidR="007C1F45" w:rsidRPr="007C1F45" w:rsidRDefault="007C1F45" w:rsidP="007C1F45">
            <w:pPr>
              <w:spacing w:after="80"/>
              <w:jc w:val="center"/>
              <w:rPr>
                <w:rFonts w:ascii="Arial" w:hAnsi="Arial" w:cs="Arial"/>
                <w:b/>
                <w:sz w:val="4"/>
                <w:szCs w:val="4"/>
                <w:lang w:val="es-SV"/>
              </w:rPr>
            </w:pPr>
          </w:p>
          <w:p w14:paraId="7055C72C" w14:textId="77777777" w:rsidR="007C1F45" w:rsidRPr="007C1F45" w:rsidRDefault="007C1F45" w:rsidP="007C1F45">
            <w:pPr>
              <w:spacing w:after="80"/>
              <w:jc w:val="center"/>
              <w:rPr>
                <w:rFonts w:ascii="Arial" w:hAnsi="Arial" w:cs="Arial"/>
                <w:b/>
                <w:bCs/>
                <w:iCs/>
                <w:sz w:val="2"/>
                <w:szCs w:val="2"/>
              </w:rPr>
            </w:pPr>
            <w:r w:rsidRPr="007C1F45">
              <w:rPr>
                <w:rFonts w:ascii="Arial" w:hAnsi="Arial" w:cs="Arial"/>
                <w:b/>
                <w:sz w:val="16"/>
                <w:szCs w:val="16"/>
                <w:lang w:val="es-SV"/>
              </w:rPr>
              <w:t>SRA. MARÍA CARMEN GUILLÉN</w:t>
            </w:r>
          </w:p>
        </w:tc>
      </w:tr>
      <w:tr w:rsidR="007C1F45" w:rsidRPr="007C1F45" w14:paraId="141960DF" w14:textId="77777777" w:rsidTr="009B34A3">
        <w:trPr>
          <w:cantSplit/>
          <w:trHeight w:hRule="exact" w:val="983"/>
          <w:tblHeader/>
        </w:trPr>
        <w:tc>
          <w:tcPr>
            <w:tcW w:w="7939" w:type="dxa"/>
            <w:gridSpan w:val="4"/>
          </w:tcPr>
          <w:p w14:paraId="5ACCDCB9" w14:textId="77777777" w:rsidR="007C1F45" w:rsidRPr="007C1F45" w:rsidRDefault="007C1F45" w:rsidP="007C1F45">
            <w:pPr>
              <w:spacing w:after="80"/>
              <w:jc w:val="center"/>
              <w:rPr>
                <w:rFonts w:ascii="Arial" w:hAnsi="Arial" w:cs="Arial"/>
                <w:b/>
                <w:color w:val="000000"/>
                <w:sz w:val="2"/>
                <w:szCs w:val="16"/>
                <w:lang w:val="es-ES_tradnl"/>
              </w:rPr>
            </w:pPr>
          </w:p>
        </w:tc>
        <w:tc>
          <w:tcPr>
            <w:tcW w:w="1417" w:type="dxa"/>
          </w:tcPr>
          <w:p w14:paraId="003C941B" w14:textId="77777777" w:rsidR="007C1F45" w:rsidRPr="007C1F45" w:rsidRDefault="007C1F45" w:rsidP="007C1F45">
            <w:pPr>
              <w:jc w:val="center"/>
              <w:rPr>
                <w:rFonts w:ascii="Arial" w:hAnsi="Arial" w:cs="Arial"/>
                <w:b/>
                <w:bCs/>
                <w:color w:val="000000"/>
                <w:sz w:val="12"/>
                <w:szCs w:val="12"/>
                <w:lang w:eastAsia="es-SV"/>
              </w:rPr>
            </w:pPr>
            <w:r w:rsidRPr="007C1F45">
              <w:rPr>
                <w:rFonts w:ascii="Arial" w:hAnsi="Arial" w:cs="Arial"/>
                <w:b/>
                <w:bCs/>
                <w:color w:val="000000"/>
                <w:sz w:val="12"/>
                <w:szCs w:val="12"/>
                <w:lang w:eastAsia="es-SV"/>
              </w:rPr>
              <w:t xml:space="preserve">ITEM No. 1: </w:t>
            </w:r>
          </w:p>
          <w:p w14:paraId="2F0A7CB1" w14:textId="77777777" w:rsidR="007C1F45" w:rsidRPr="007C1F45" w:rsidRDefault="007C1F45" w:rsidP="007C1F45">
            <w:pPr>
              <w:jc w:val="center"/>
              <w:rPr>
                <w:rFonts w:ascii="Arial" w:hAnsi="Arial" w:cs="Arial"/>
                <w:b/>
                <w:sz w:val="12"/>
                <w:szCs w:val="12"/>
                <w:lang w:val="en-US"/>
              </w:rPr>
            </w:pPr>
            <w:r w:rsidRPr="007C1F45">
              <w:rPr>
                <w:rFonts w:ascii="Arial" w:hAnsi="Arial" w:cs="Arial"/>
                <w:b/>
                <w:bCs/>
                <w:color w:val="000000"/>
                <w:sz w:val="12"/>
                <w:szCs w:val="12"/>
                <w:lang w:eastAsia="es-SV"/>
              </w:rPr>
              <w:t>HASTA 131 UNIFORMES PARA EL PERSONAL FEMENINO ADMINISTRATIVO</w:t>
            </w:r>
          </w:p>
        </w:tc>
        <w:tc>
          <w:tcPr>
            <w:tcW w:w="1275" w:type="dxa"/>
          </w:tcPr>
          <w:p w14:paraId="405E6493" w14:textId="77777777" w:rsidR="007C1F45" w:rsidRPr="007C1F45" w:rsidRDefault="007C1F45" w:rsidP="007C1F45">
            <w:pPr>
              <w:jc w:val="center"/>
              <w:rPr>
                <w:rFonts w:ascii="Arial" w:hAnsi="Arial" w:cs="Arial"/>
                <w:b/>
                <w:bCs/>
                <w:color w:val="000000"/>
                <w:sz w:val="12"/>
                <w:szCs w:val="12"/>
                <w:lang w:eastAsia="es-SV"/>
              </w:rPr>
            </w:pPr>
            <w:r w:rsidRPr="007C1F45">
              <w:rPr>
                <w:rFonts w:ascii="Arial" w:hAnsi="Arial" w:cs="Arial"/>
                <w:b/>
                <w:bCs/>
                <w:color w:val="000000"/>
                <w:sz w:val="12"/>
                <w:szCs w:val="12"/>
                <w:lang w:eastAsia="es-SV"/>
              </w:rPr>
              <w:t xml:space="preserve">ITEM No. 2: </w:t>
            </w:r>
          </w:p>
          <w:p w14:paraId="00452E34" w14:textId="77777777" w:rsidR="007C1F45" w:rsidRPr="007C1F45" w:rsidRDefault="007C1F45" w:rsidP="007C1F45">
            <w:pPr>
              <w:jc w:val="center"/>
              <w:rPr>
                <w:rFonts w:ascii="Arial" w:hAnsi="Arial" w:cs="Arial"/>
                <w:b/>
                <w:sz w:val="12"/>
                <w:szCs w:val="12"/>
                <w:lang w:val="en-US"/>
              </w:rPr>
            </w:pPr>
            <w:r w:rsidRPr="007C1F45">
              <w:rPr>
                <w:rFonts w:ascii="Arial" w:hAnsi="Arial" w:cs="Arial"/>
                <w:b/>
                <w:bCs/>
                <w:color w:val="000000"/>
                <w:sz w:val="12"/>
                <w:szCs w:val="12"/>
                <w:lang w:eastAsia="es-SV"/>
              </w:rPr>
              <w:t>HASTA 131 UNIFORMES PARA EL PERSONAL FEMENINO ADMINISTRATIVO</w:t>
            </w:r>
          </w:p>
        </w:tc>
        <w:tc>
          <w:tcPr>
            <w:tcW w:w="1275" w:type="dxa"/>
          </w:tcPr>
          <w:p w14:paraId="790A2959" w14:textId="77777777" w:rsidR="007C1F45" w:rsidRPr="007C1F45" w:rsidRDefault="007C1F45" w:rsidP="007C1F45">
            <w:pPr>
              <w:jc w:val="center"/>
              <w:rPr>
                <w:rFonts w:ascii="Arial" w:hAnsi="Arial" w:cs="Arial"/>
                <w:b/>
                <w:bCs/>
                <w:color w:val="000000"/>
                <w:sz w:val="12"/>
                <w:szCs w:val="12"/>
                <w:lang w:eastAsia="es-SV"/>
              </w:rPr>
            </w:pPr>
            <w:r w:rsidRPr="007C1F45">
              <w:rPr>
                <w:rFonts w:ascii="Arial" w:hAnsi="Arial" w:cs="Arial"/>
                <w:b/>
                <w:bCs/>
                <w:color w:val="000000"/>
                <w:sz w:val="12"/>
                <w:szCs w:val="12"/>
                <w:lang w:eastAsia="es-SV"/>
              </w:rPr>
              <w:t xml:space="preserve">ITEM No. 3: </w:t>
            </w:r>
          </w:p>
          <w:p w14:paraId="15E13ED6" w14:textId="77777777" w:rsidR="007C1F45" w:rsidRPr="007C1F45" w:rsidRDefault="007C1F45" w:rsidP="007C1F45">
            <w:pPr>
              <w:jc w:val="center"/>
              <w:rPr>
                <w:rFonts w:ascii="Arial" w:hAnsi="Arial" w:cs="Arial"/>
                <w:b/>
                <w:sz w:val="4"/>
                <w:szCs w:val="4"/>
                <w:lang w:val="en-US"/>
              </w:rPr>
            </w:pPr>
            <w:r w:rsidRPr="007C1F45">
              <w:rPr>
                <w:rFonts w:ascii="Arial" w:hAnsi="Arial" w:cs="Arial"/>
                <w:b/>
                <w:bCs/>
                <w:color w:val="000000"/>
                <w:sz w:val="12"/>
                <w:szCs w:val="12"/>
                <w:lang w:eastAsia="es-SV"/>
              </w:rPr>
              <w:t>HASTA 131 UNIFORMES PARA EL PERSONAL FEMENINO ADMINISTRATIVO</w:t>
            </w:r>
          </w:p>
        </w:tc>
        <w:tc>
          <w:tcPr>
            <w:tcW w:w="1276" w:type="dxa"/>
          </w:tcPr>
          <w:p w14:paraId="7D345135" w14:textId="77777777" w:rsidR="007C1F45" w:rsidRPr="007C1F45" w:rsidRDefault="007C1F45" w:rsidP="007C1F45">
            <w:pPr>
              <w:jc w:val="center"/>
              <w:rPr>
                <w:rFonts w:ascii="Arial" w:hAnsi="Arial" w:cs="Arial"/>
                <w:b/>
                <w:bCs/>
                <w:color w:val="000000"/>
                <w:sz w:val="12"/>
                <w:szCs w:val="12"/>
                <w:lang w:eastAsia="es-SV"/>
              </w:rPr>
            </w:pPr>
            <w:r w:rsidRPr="007C1F45">
              <w:rPr>
                <w:rFonts w:ascii="Arial" w:hAnsi="Arial" w:cs="Arial"/>
                <w:b/>
                <w:bCs/>
                <w:color w:val="000000"/>
                <w:sz w:val="12"/>
                <w:szCs w:val="12"/>
                <w:lang w:eastAsia="es-SV"/>
              </w:rPr>
              <w:t xml:space="preserve">ITEM No. 4: </w:t>
            </w:r>
          </w:p>
          <w:p w14:paraId="5B1C6AAB" w14:textId="77777777" w:rsidR="007C1F45" w:rsidRPr="007C1F45" w:rsidRDefault="007C1F45" w:rsidP="007C1F45">
            <w:pPr>
              <w:jc w:val="center"/>
              <w:rPr>
                <w:rFonts w:ascii="Arial" w:hAnsi="Arial" w:cs="Arial"/>
                <w:b/>
                <w:sz w:val="4"/>
                <w:szCs w:val="4"/>
                <w:lang w:val="en-US"/>
              </w:rPr>
            </w:pPr>
            <w:r w:rsidRPr="007C1F45">
              <w:rPr>
                <w:rFonts w:ascii="Arial" w:hAnsi="Arial" w:cs="Arial"/>
                <w:b/>
                <w:bCs/>
                <w:color w:val="000000"/>
                <w:sz w:val="12"/>
                <w:szCs w:val="12"/>
                <w:lang w:eastAsia="es-SV"/>
              </w:rPr>
              <w:t>HASTA 131 UNIFORMES PARA EL PERSONAL FEMENINO ADMINISTRATIVO</w:t>
            </w:r>
          </w:p>
        </w:tc>
        <w:tc>
          <w:tcPr>
            <w:tcW w:w="1419" w:type="dxa"/>
          </w:tcPr>
          <w:p w14:paraId="6C350B3E" w14:textId="77777777" w:rsidR="007C1F45" w:rsidRPr="007C1F45" w:rsidRDefault="007C1F45" w:rsidP="007C1F45">
            <w:pPr>
              <w:jc w:val="center"/>
              <w:rPr>
                <w:rFonts w:ascii="Arial" w:hAnsi="Arial" w:cs="Arial"/>
                <w:b/>
                <w:bCs/>
                <w:color w:val="000000"/>
                <w:sz w:val="12"/>
                <w:szCs w:val="12"/>
                <w:lang w:eastAsia="es-SV"/>
              </w:rPr>
            </w:pPr>
            <w:r w:rsidRPr="007C1F45">
              <w:rPr>
                <w:rFonts w:ascii="Arial" w:hAnsi="Arial" w:cs="Arial"/>
                <w:b/>
                <w:bCs/>
                <w:color w:val="000000"/>
                <w:sz w:val="12"/>
                <w:szCs w:val="12"/>
                <w:lang w:eastAsia="es-SV"/>
              </w:rPr>
              <w:t xml:space="preserve">ITEM No. 5: </w:t>
            </w:r>
          </w:p>
          <w:p w14:paraId="49FD43A8" w14:textId="77777777" w:rsidR="007C1F45" w:rsidRPr="007C1F45" w:rsidRDefault="007C1F45" w:rsidP="007C1F45">
            <w:pPr>
              <w:jc w:val="center"/>
              <w:rPr>
                <w:rFonts w:ascii="Arial" w:hAnsi="Arial" w:cs="Arial"/>
                <w:b/>
                <w:sz w:val="4"/>
                <w:szCs w:val="4"/>
                <w:lang w:val="en-US"/>
              </w:rPr>
            </w:pPr>
            <w:r w:rsidRPr="007C1F45">
              <w:rPr>
                <w:rFonts w:ascii="Arial" w:hAnsi="Arial" w:cs="Arial"/>
                <w:b/>
                <w:bCs/>
                <w:color w:val="000000"/>
                <w:sz w:val="12"/>
                <w:szCs w:val="12"/>
                <w:lang w:eastAsia="es-SV"/>
              </w:rPr>
              <w:t>HASTA 131 UNIFORMES PARA EL PERSONAL FEMENINO ADMINISTRATIVO</w:t>
            </w:r>
          </w:p>
        </w:tc>
      </w:tr>
      <w:tr w:rsidR="007C1F45" w:rsidRPr="007C1F45" w14:paraId="6A3FA444" w14:textId="77777777" w:rsidTr="009B34A3">
        <w:trPr>
          <w:cantSplit/>
          <w:trHeight w:val="538"/>
          <w:tblHeader/>
        </w:trPr>
        <w:tc>
          <w:tcPr>
            <w:tcW w:w="7939" w:type="dxa"/>
            <w:gridSpan w:val="4"/>
          </w:tcPr>
          <w:p w14:paraId="2CA60083" w14:textId="77777777" w:rsidR="007C1F45" w:rsidRPr="007C1F45" w:rsidRDefault="007C1F45" w:rsidP="007C1F45">
            <w:pPr>
              <w:ind w:left="356"/>
              <w:rPr>
                <w:rFonts w:ascii="Arial" w:hAnsi="Arial"/>
                <w:b/>
                <w:color w:val="000000"/>
                <w:sz w:val="16"/>
                <w:szCs w:val="16"/>
                <w:lang w:val="es-ES_tradnl"/>
              </w:rPr>
            </w:pPr>
          </w:p>
          <w:p w14:paraId="776E6F96" w14:textId="77777777" w:rsidR="007C1F45" w:rsidRPr="007C1F45" w:rsidRDefault="007C1F45" w:rsidP="00D32D4B">
            <w:pPr>
              <w:numPr>
                <w:ilvl w:val="6"/>
                <w:numId w:val="23"/>
              </w:numPr>
              <w:ind w:left="356" w:hanging="284"/>
              <w:rPr>
                <w:rFonts w:ascii="Arial" w:hAnsi="Arial"/>
                <w:b/>
                <w:color w:val="000000"/>
                <w:sz w:val="16"/>
                <w:szCs w:val="16"/>
                <w:lang w:val="es-ES_tradnl"/>
              </w:rPr>
            </w:pPr>
            <w:r w:rsidRPr="007C1F45">
              <w:rPr>
                <w:rFonts w:ascii="Arial" w:hAnsi="Arial"/>
                <w:b/>
                <w:color w:val="000000"/>
                <w:sz w:val="16"/>
                <w:szCs w:val="16"/>
                <w:lang w:val="es-ES_tradnl"/>
              </w:rPr>
              <w:t>ASPECTOS TÉCNICOS                                                                                             70.00%</w:t>
            </w:r>
          </w:p>
        </w:tc>
        <w:tc>
          <w:tcPr>
            <w:tcW w:w="1417" w:type="dxa"/>
          </w:tcPr>
          <w:p w14:paraId="62BBD111" w14:textId="77777777" w:rsidR="007C1F45" w:rsidRPr="007C1F45" w:rsidRDefault="007C1F45" w:rsidP="007C1F45">
            <w:pPr>
              <w:spacing w:line="360" w:lineRule="auto"/>
              <w:jc w:val="center"/>
              <w:rPr>
                <w:rFonts w:ascii="Arial" w:hAnsi="Arial"/>
                <w:b/>
                <w:color w:val="000000"/>
                <w:sz w:val="8"/>
                <w:szCs w:val="8"/>
                <w:lang w:val="es-ES_tradnl"/>
              </w:rPr>
            </w:pPr>
          </w:p>
          <w:p w14:paraId="5A505184" w14:textId="77777777" w:rsidR="007C1F45" w:rsidRPr="007C1F45" w:rsidRDefault="007C1F45" w:rsidP="007C1F45">
            <w:pPr>
              <w:spacing w:line="360" w:lineRule="auto"/>
              <w:jc w:val="center"/>
              <w:rPr>
                <w:rFonts w:ascii="Arial" w:hAnsi="Arial" w:cs="Arial"/>
                <w:b/>
                <w:bCs/>
                <w:iCs/>
                <w:sz w:val="20"/>
                <w:szCs w:val="20"/>
              </w:rPr>
            </w:pPr>
            <w:r w:rsidRPr="007C1F45">
              <w:rPr>
                <w:rFonts w:ascii="Arial" w:hAnsi="Arial"/>
                <w:b/>
                <w:color w:val="000000"/>
                <w:sz w:val="20"/>
                <w:szCs w:val="20"/>
                <w:lang w:val="es-ES_tradnl"/>
              </w:rPr>
              <w:t>41.50%</w:t>
            </w:r>
          </w:p>
        </w:tc>
        <w:tc>
          <w:tcPr>
            <w:tcW w:w="1275" w:type="dxa"/>
          </w:tcPr>
          <w:p w14:paraId="565414B6" w14:textId="77777777" w:rsidR="007C1F45" w:rsidRPr="007C1F45" w:rsidRDefault="007C1F45" w:rsidP="007C1F45">
            <w:pPr>
              <w:spacing w:line="360" w:lineRule="auto"/>
              <w:jc w:val="center"/>
              <w:rPr>
                <w:rFonts w:ascii="Arial" w:hAnsi="Arial"/>
                <w:b/>
                <w:color w:val="000000"/>
                <w:sz w:val="8"/>
                <w:szCs w:val="8"/>
                <w:lang w:val="es-ES_tradnl"/>
              </w:rPr>
            </w:pPr>
          </w:p>
          <w:p w14:paraId="72AB6933" w14:textId="77777777" w:rsidR="007C1F45" w:rsidRPr="007C1F45" w:rsidRDefault="007C1F45" w:rsidP="007C1F45">
            <w:pPr>
              <w:spacing w:line="360" w:lineRule="auto"/>
              <w:jc w:val="center"/>
              <w:rPr>
                <w:rFonts w:ascii="Arial" w:hAnsi="Arial"/>
                <w:b/>
                <w:color w:val="000000"/>
                <w:sz w:val="16"/>
                <w:szCs w:val="16"/>
                <w:lang w:val="es-ES_tradnl"/>
              </w:rPr>
            </w:pPr>
            <w:r w:rsidRPr="007C1F45">
              <w:rPr>
                <w:rFonts w:ascii="Arial" w:hAnsi="Arial"/>
                <w:b/>
                <w:color w:val="000000"/>
                <w:sz w:val="20"/>
                <w:szCs w:val="20"/>
                <w:lang w:val="es-ES_tradnl"/>
              </w:rPr>
              <w:t>47.50%</w:t>
            </w:r>
          </w:p>
        </w:tc>
        <w:tc>
          <w:tcPr>
            <w:tcW w:w="1275" w:type="dxa"/>
          </w:tcPr>
          <w:p w14:paraId="34EFB6A0" w14:textId="77777777" w:rsidR="007C1F45" w:rsidRPr="007C1F45" w:rsidRDefault="007C1F45" w:rsidP="007C1F45">
            <w:pPr>
              <w:spacing w:line="360" w:lineRule="auto"/>
              <w:jc w:val="center"/>
              <w:rPr>
                <w:rFonts w:ascii="Arial" w:hAnsi="Arial"/>
                <w:b/>
                <w:color w:val="000000"/>
                <w:sz w:val="8"/>
                <w:szCs w:val="8"/>
                <w:lang w:val="es-ES_tradnl"/>
              </w:rPr>
            </w:pPr>
          </w:p>
          <w:p w14:paraId="6B3DDD95" w14:textId="77777777" w:rsidR="007C1F45" w:rsidRPr="007C1F45" w:rsidRDefault="007C1F45" w:rsidP="007C1F45">
            <w:pPr>
              <w:spacing w:line="360" w:lineRule="auto"/>
              <w:jc w:val="center"/>
              <w:rPr>
                <w:rFonts w:ascii="Arial" w:hAnsi="Arial"/>
                <w:b/>
                <w:color w:val="000000"/>
                <w:sz w:val="16"/>
                <w:szCs w:val="16"/>
                <w:lang w:val="es-ES_tradnl"/>
              </w:rPr>
            </w:pPr>
            <w:r w:rsidRPr="007C1F45">
              <w:rPr>
                <w:rFonts w:ascii="Arial" w:hAnsi="Arial"/>
                <w:b/>
                <w:color w:val="000000"/>
                <w:sz w:val="20"/>
                <w:szCs w:val="20"/>
                <w:lang w:val="es-ES_tradnl"/>
              </w:rPr>
              <w:t>46.50%</w:t>
            </w:r>
          </w:p>
        </w:tc>
        <w:tc>
          <w:tcPr>
            <w:tcW w:w="1276" w:type="dxa"/>
          </w:tcPr>
          <w:p w14:paraId="3F6A8594" w14:textId="77777777" w:rsidR="007C1F45" w:rsidRPr="007C1F45" w:rsidRDefault="007C1F45" w:rsidP="007C1F45">
            <w:pPr>
              <w:spacing w:line="360" w:lineRule="auto"/>
              <w:jc w:val="center"/>
              <w:rPr>
                <w:rFonts w:ascii="Arial" w:hAnsi="Arial"/>
                <w:b/>
                <w:color w:val="000000"/>
                <w:sz w:val="8"/>
                <w:szCs w:val="8"/>
                <w:lang w:val="es-ES_tradnl"/>
              </w:rPr>
            </w:pPr>
          </w:p>
          <w:p w14:paraId="749360B2" w14:textId="77777777" w:rsidR="007C1F45" w:rsidRPr="007C1F45" w:rsidRDefault="007C1F45" w:rsidP="007C1F45">
            <w:pPr>
              <w:spacing w:line="360" w:lineRule="auto"/>
              <w:jc w:val="center"/>
              <w:rPr>
                <w:rFonts w:ascii="Arial" w:hAnsi="Arial"/>
                <w:b/>
                <w:color w:val="000000"/>
                <w:sz w:val="16"/>
                <w:szCs w:val="16"/>
                <w:lang w:val="es-ES_tradnl"/>
              </w:rPr>
            </w:pPr>
            <w:r w:rsidRPr="007C1F45">
              <w:rPr>
                <w:rFonts w:ascii="Arial" w:hAnsi="Arial"/>
                <w:b/>
                <w:color w:val="000000"/>
                <w:sz w:val="20"/>
                <w:szCs w:val="20"/>
                <w:lang w:val="es-ES_tradnl"/>
              </w:rPr>
              <w:t>52.50%</w:t>
            </w:r>
          </w:p>
        </w:tc>
        <w:tc>
          <w:tcPr>
            <w:tcW w:w="1419" w:type="dxa"/>
          </w:tcPr>
          <w:p w14:paraId="54F17603" w14:textId="77777777" w:rsidR="007C1F45" w:rsidRPr="007C1F45" w:rsidRDefault="007C1F45" w:rsidP="007C1F45">
            <w:pPr>
              <w:spacing w:line="360" w:lineRule="auto"/>
              <w:jc w:val="center"/>
              <w:rPr>
                <w:rFonts w:ascii="Arial" w:hAnsi="Arial"/>
                <w:b/>
                <w:color w:val="000000"/>
                <w:sz w:val="8"/>
                <w:szCs w:val="8"/>
                <w:lang w:val="es-ES_tradnl"/>
              </w:rPr>
            </w:pPr>
          </w:p>
          <w:p w14:paraId="4E4939EA" w14:textId="77777777" w:rsidR="007C1F45" w:rsidRPr="007C1F45" w:rsidRDefault="007C1F45" w:rsidP="007C1F45">
            <w:pPr>
              <w:spacing w:line="360" w:lineRule="auto"/>
              <w:jc w:val="center"/>
              <w:rPr>
                <w:rFonts w:ascii="Arial" w:hAnsi="Arial"/>
                <w:b/>
                <w:color w:val="000000"/>
                <w:sz w:val="16"/>
                <w:szCs w:val="16"/>
                <w:lang w:val="es-ES_tradnl"/>
              </w:rPr>
            </w:pPr>
            <w:r w:rsidRPr="007C1F45">
              <w:rPr>
                <w:rFonts w:ascii="Arial" w:hAnsi="Arial"/>
                <w:b/>
                <w:color w:val="000000"/>
                <w:sz w:val="20"/>
                <w:szCs w:val="20"/>
                <w:lang w:val="es-ES_tradnl"/>
              </w:rPr>
              <w:t>52.50%</w:t>
            </w:r>
          </w:p>
        </w:tc>
      </w:tr>
      <w:tr w:rsidR="007C1F45" w:rsidRPr="007C1F45" w14:paraId="76615557" w14:textId="77777777" w:rsidTr="009B34A3">
        <w:trPr>
          <w:trHeight w:hRule="exact" w:val="3808"/>
        </w:trPr>
        <w:tc>
          <w:tcPr>
            <w:tcW w:w="5671" w:type="dxa"/>
          </w:tcPr>
          <w:p w14:paraId="268DB1E0" w14:textId="77777777" w:rsidR="007C1F45" w:rsidRPr="007C1F45" w:rsidRDefault="007C1F45" w:rsidP="00D32D4B">
            <w:pPr>
              <w:numPr>
                <w:ilvl w:val="1"/>
                <w:numId w:val="25"/>
              </w:numPr>
              <w:spacing w:after="40"/>
              <w:ind w:right="51"/>
              <w:jc w:val="both"/>
              <w:rPr>
                <w:rFonts w:ascii="Arial" w:hAnsi="Arial" w:cs="Arial"/>
                <w:sz w:val="16"/>
                <w:szCs w:val="16"/>
              </w:rPr>
            </w:pPr>
            <w:r w:rsidRPr="007C1F45">
              <w:rPr>
                <w:rFonts w:ascii="Arial" w:hAnsi="Arial"/>
                <w:color w:val="000000"/>
                <w:sz w:val="16"/>
                <w:szCs w:val="16"/>
                <w:lang w:val="es-ES_tradnl"/>
              </w:rPr>
              <w:t xml:space="preserve">Para el </w:t>
            </w:r>
            <w:r w:rsidRPr="007C1F45">
              <w:rPr>
                <w:rFonts w:ascii="Arial" w:hAnsi="Arial" w:cs="Arial"/>
                <w:sz w:val="16"/>
                <w:szCs w:val="16"/>
              </w:rPr>
              <w:t>caso de esta Libre Gestión el ofertante deberá demostrar con referencias escritas de otros contratos de suministros similares, donde deberá indicar calidad del suministro, el nombre de la persona contacto, número de teléfono, dirección de correo electrónico (Si tuviere) y número de fax (Si tuviere).</w:t>
            </w:r>
          </w:p>
          <w:p w14:paraId="24EDAACE" w14:textId="77777777" w:rsidR="007C1F45" w:rsidRPr="007C1F45" w:rsidRDefault="007C1F45" w:rsidP="007C1F45">
            <w:pPr>
              <w:tabs>
                <w:tab w:val="left" w:pos="1418"/>
              </w:tabs>
              <w:spacing w:after="120"/>
              <w:ind w:left="356" w:right="51"/>
              <w:jc w:val="both"/>
              <w:rPr>
                <w:rFonts w:ascii="Arial" w:hAnsi="Arial" w:cs="Arial"/>
                <w:bCs/>
                <w:sz w:val="16"/>
                <w:szCs w:val="16"/>
                <w:lang w:val="es-MX"/>
              </w:rPr>
            </w:pPr>
            <w:r w:rsidRPr="007C1F45">
              <w:rPr>
                <w:rFonts w:ascii="Arial" w:hAnsi="Arial" w:cs="Arial"/>
                <w:b/>
                <w:bCs/>
                <w:sz w:val="16"/>
                <w:szCs w:val="16"/>
                <w:lang w:val="es-MX"/>
              </w:rPr>
              <w:t xml:space="preserve">Únicamente serán tomadas en cuenta referencias con calidad del suministro como excelente o muy bueno. </w:t>
            </w:r>
            <w:r w:rsidRPr="007C1F45">
              <w:rPr>
                <w:rFonts w:ascii="Arial" w:hAnsi="Arial" w:cs="Arial"/>
                <w:bCs/>
                <w:sz w:val="16"/>
                <w:szCs w:val="16"/>
                <w:lang w:val="es-MX"/>
              </w:rPr>
              <w:t xml:space="preserve">Solamente se tomará en cuenta una referencia emitida por cada institución o empresa. </w:t>
            </w:r>
          </w:p>
          <w:p w14:paraId="4CBE5ECD" w14:textId="77777777" w:rsidR="007C1F45" w:rsidRPr="007C1F45" w:rsidRDefault="007C1F45" w:rsidP="007C1F45">
            <w:pPr>
              <w:tabs>
                <w:tab w:val="num" w:pos="1985"/>
                <w:tab w:val="num" w:pos="2880"/>
              </w:tabs>
              <w:ind w:left="356"/>
              <w:jc w:val="both"/>
              <w:rPr>
                <w:rFonts w:ascii="Arial" w:hAnsi="Arial" w:cs="Arial"/>
                <w:b/>
                <w:sz w:val="18"/>
                <w:szCs w:val="18"/>
                <w:u w:val="single"/>
              </w:rPr>
            </w:pPr>
            <w:r w:rsidRPr="007C1F45">
              <w:rPr>
                <w:rFonts w:ascii="Arial" w:hAnsi="Arial" w:cs="Arial"/>
                <w:b/>
                <w:sz w:val="16"/>
                <w:szCs w:val="16"/>
              </w:rPr>
              <w:t xml:space="preserve">En el caso que dichas referencias sean presentadas en fotocopias o escaneadas, éstas serán confirmadas por escrito con el emisor de las mismas y se comunicará al ofertante, de no recibir dicha confirmación o se confirme que éstas no fueron emitidas por éste, </w:t>
            </w:r>
            <w:r w:rsidRPr="007C1F45">
              <w:rPr>
                <w:rFonts w:ascii="Arial" w:hAnsi="Arial" w:cs="Arial"/>
                <w:b/>
                <w:sz w:val="16"/>
                <w:szCs w:val="16"/>
                <w:u w:val="single"/>
              </w:rPr>
              <w:t>dichas referencias no serán consideradas en el proceso de evaluación</w:t>
            </w:r>
            <w:r w:rsidRPr="007C1F45">
              <w:rPr>
                <w:rFonts w:ascii="Arial" w:hAnsi="Arial" w:cs="Arial"/>
                <w:b/>
                <w:sz w:val="18"/>
                <w:szCs w:val="18"/>
                <w:u w:val="single"/>
              </w:rPr>
              <w:t>.</w:t>
            </w:r>
          </w:p>
          <w:p w14:paraId="3E47C0A1" w14:textId="77777777" w:rsidR="007C1F45" w:rsidRPr="007C1F45" w:rsidRDefault="007C1F45" w:rsidP="007C1F45">
            <w:pPr>
              <w:tabs>
                <w:tab w:val="left" w:pos="1985"/>
              </w:tabs>
              <w:spacing w:line="288" w:lineRule="auto"/>
              <w:ind w:left="1701" w:right="51"/>
              <w:jc w:val="both"/>
              <w:rPr>
                <w:rFonts w:ascii="Arial" w:hAnsi="Arial" w:cs="Arial"/>
                <w:b/>
                <w:sz w:val="4"/>
                <w:szCs w:val="4"/>
              </w:rPr>
            </w:pPr>
          </w:p>
          <w:p w14:paraId="61B5B861" w14:textId="77777777" w:rsidR="007C1F45" w:rsidRPr="007C1F45" w:rsidRDefault="007C1F45" w:rsidP="007C1F45">
            <w:pPr>
              <w:tabs>
                <w:tab w:val="left" w:pos="1418"/>
              </w:tabs>
              <w:spacing w:after="120"/>
              <w:ind w:left="356" w:right="51"/>
              <w:jc w:val="both"/>
              <w:rPr>
                <w:rFonts w:ascii="Arial" w:hAnsi="Arial" w:cs="Arial"/>
                <w:b/>
                <w:sz w:val="16"/>
                <w:szCs w:val="16"/>
              </w:rPr>
            </w:pPr>
            <w:r w:rsidRPr="007C1F45">
              <w:rPr>
                <w:rFonts w:ascii="Arial" w:hAnsi="Arial" w:cs="Arial"/>
                <w:b/>
                <w:sz w:val="16"/>
                <w:szCs w:val="16"/>
              </w:rPr>
              <w:t>El Fondo podrá con relación a las referencias presentadas en original o en fotocopia, solicitar al emisor de las mismas, comunicando al ofertante, cualquier información adicional con el propósito de aclarar o verificar la información contenida en la referencia.</w:t>
            </w:r>
          </w:p>
        </w:tc>
        <w:tc>
          <w:tcPr>
            <w:tcW w:w="708" w:type="dxa"/>
          </w:tcPr>
          <w:p w14:paraId="136F3D8E" w14:textId="77777777" w:rsidR="007C1F45" w:rsidRPr="007C1F45" w:rsidRDefault="007C1F45" w:rsidP="007C1F45">
            <w:pPr>
              <w:jc w:val="right"/>
              <w:rPr>
                <w:rFonts w:ascii="Arial" w:hAnsi="Arial"/>
                <w:color w:val="000000"/>
                <w:sz w:val="16"/>
                <w:szCs w:val="16"/>
                <w:lang w:val="es-ES_tradnl"/>
              </w:rPr>
            </w:pPr>
          </w:p>
        </w:tc>
        <w:tc>
          <w:tcPr>
            <w:tcW w:w="710" w:type="dxa"/>
          </w:tcPr>
          <w:p w14:paraId="2D991BAC" w14:textId="77777777" w:rsidR="007C1F45" w:rsidRPr="007C1F45" w:rsidRDefault="007C1F45" w:rsidP="007C1F45">
            <w:pPr>
              <w:jc w:val="center"/>
              <w:rPr>
                <w:rFonts w:ascii="Arial" w:hAnsi="Arial"/>
                <w:color w:val="000000"/>
                <w:sz w:val="16"/>
                <w:szCs w:val="16"/>
                <w:lang w:val="es-ES_tradnl"/>
              </w:rPr>
            </w:pPr>
          </w:p>
          <w:p w14:paraId="65C759F8" w14:textId="77777777" w:rsidR="007C1F45" w:rsidRPr="007C1F45" w:rsidRDefault="007C1F45" w:rsidP="007C1F45">
            <w:pPr>
              <w:jc w:val="center"/>
              <w:rPr>
                <w:rFonts w:ascii="Arial" w:hAnsi="Arial"/>
                <w:color w:val="000000"/>
                <w:sz w:val="16"/>
                <w:szCs w:val="16"/>
                <w:lang w:val="es-ES_tradnl"/>
              </w:rPr>
            </w:pPr>
          </w:p>
          <w:p w14:paraId="2BD359AF" w14:textId="77777777" w:rsidR="007C1F45" w:rsidRPr="007C1F45" w:rsidRDefault="007C1F45" w:rsidP="007C1F45">
            <w:pPr>
              <w:jc w:val="center"/>
              <w:rPr>
                <w:rFonts w:ascii="Arial" w:hAnsi="Arial"/>
                <w:color w:val="000000"/>
                <w:sz w:val="16"/>
                <w:szCs w:val="16"/>
                <w:lang w:val="es-ES_tradnl"/>
              </w:rPr>
            </w:pPr>
            <w:r w:rsidRPr="007C1F45">
              <w:rPr>
                <w:rFonts w:ascii="Arial" w:hAnsi="Arial"/>
                <w:color w:val="000000"/>
                <w:sz w:val="16"/>
                <w:szCs w:val="16"/>
                <w:lang w:val="es-ES_tradnl"/>
              </w:rPr>
              <w:t>12.00%</w:t>
            </w:r>
          </w:p>
        </w:tc>
        <w:tc>
          <w:tcPr>
            <w:tcW w:w="850" w:type="dxa"/>
          </w:tcPr>
          <w:p w14:paraId="66245933" w14:textId="77777777" w:rsidR="007C1F45" w:rsidRPr="007C1F45" w:rsidRDefault="007C1F45" w:rsidP="007C1F45">
            <w:pPr>
              <w:jc w:val="center"/>
              <w:rPr>
                <w:rFonts w:ascii="Arial" w:hAnsi="Arial"/>
                <w:b/>
                <w:color w:val="000000"/>
                <w:sz w:val="16"/>
                <w:szCs w:val="16"/>
                <w:lang w:val="es-ES_tradnl"/>
              </w:rPr>
            </w:pPr>
          </w:p>
          <w:p w14:paraId="1B7EF66F" w14:textId="77777777" w:rsidR="007C1F45" w:rsidRPr="007C1F45" w:rsidRDefault="007C1F45" w:rsidP="007C1F45">
            <w:pPr>
              <w:jc w:val="center"/>
              <w:rPr>
                <w:rFonts w:ascii="Arial" w:hAnsi="Arial"/>
                <w:b/>
                <w:color w:val="000000"/>
                <w:sz w:val="16"/>
                <w:szCs w:val="16"/>
                <w:lang w:val="es-ES_tradnl"/>
              </w:rPr>
            </w:pPr>
            <w:r w:rsidRPr="007C1F45">
              <w:rPr>
                <w:rFonts w:ascii="Arial" w:hAnsi="Arial"/>
                <w:color w:val="000000"/>
                <w:sz w:val="16"/>
                <w:szCs w:val="16"/>
                <w:lang w:val="es-ES_tradnl"/>
              </w:rPr>
              <w:t xml:space="preserve"> </w:t>
            </w:r>
            <w:r w:rsidRPr="007C1F45">
              <w:rPr>
                <w:rFonts w:ascii="Arial" w:hAnsi="Arial"/>
                <w:b/>
                <w:color w:val="000000"/>
                <w:sz w:val="16"/>
                <w:szCs w:val="16"/>
                <w:lang w:val="es-ES_tradnl"/>
              </w:rPr>
              <w:t>12.00%</w:t>
            </w:r>
          </w:p>
          <w:p w14:paraId="70C0D24B" w14:textId="77777777" w:rsidR="007C1F45" w:rsidRPr="007C1F45" w:rsidRDefault="007C1F45" w:rsidP="007C1F45">
            <w:pPr>
              <w:jc w:val="center"/>
              <w:rPr>
                <w:rFonts w:ascii="Arial" w:hAnsi="Arial"/>
                <w:b/>
                <w:color w:val="000000"/>
                <w:sz w:val="16"/>
                <w:szCs w:val="16"/>
                <w:lang w:val="es-ES_tradnl"/>
              </w:rPr>
            </w:pPr>
          </w:p>
        </w:tc>
        <w:tc>
          <w:tcPr>
            <w:tcW w:w="6662" w:type="dxa"/>
            <w:gridSpan w:val="5"/>
          </w:tcPr>
          <w:p w14:paraId="30507C83" w14:textId="77777777" w:rsidR="007C1F45" w:rsidRPr="007C1F45" w:rsidRDefault="007C1F45" w:rsidP="007C1F45">
            <w:pPr>
              <w:jc w:val="center"/>
              <w:rPr>
                <w:rFonts w:ascii="Arial" w:hAnsi="Arial"/>
                <w:b/>
                <w:color w:val="000000"/>
                <w:sz w:val="16"/>
                <w:szCs w:val="16"/>
                <w:lang w:val="es-ES_tradnl"/>
              </w:rPr>
            </w:pPr>
          </w:p>
          <w:p w14:paraId="1AC56B69" w14:textId="77777777" w:rsidR="007C1F45" w:rsidRPr="007C1F45" w:rsidRDefault="007C1F45" w:rsidP="007C1F45">
            <w:pPr>
              <w:jc w:val="center"/>
              <w:rPr>
                <w:rFonts w:ascii="Arial" w:hAnsi="Arial" w:cs="Arial"/>
                <w:sz w:val="18"/>
                <w:szCs w:val="18"/>
                <w:lang w:val="es-ES_tradnl"/>
              </w:rPr>
            </w:pPr>
          </w:p>
          <w:p w14:paraId="22B64901" w14:textId="77777777" w:rsidR="007C1F45" w:rsidRPr="007C1F45" w:rsidRDefault="007C1F45" w:rsidP="007C1F45">
            <w:pPr>
              <w:jc w:val="center"/>
              <w:rPr>
                <w:rFonts w:ascii="Arial" w:hAnsi="Arial" w:cs="Arial"/>
                <w:sz w:val="18"/>
                <w:szCs w:val="18"/>
                <w:lang w:val="es-ES_tradnl"/>
              </w:rPr>
            </w:pPr>
          </w:p>
          <w:p w14:paraId="461B6522" w14:textId="77777777" w:rsidR="007C1F45" w:rsidRPr="007C1F45" w:rsidRDefault="007C1F45" w:rsidP="007C1F45">
            <w:pPr>
              <w:jc w:val="center"/>
              <w:rPr>
                <w:rFonts w:ascii="Arial" w:hAnsi="Arial" w:cs="Arial"/>
                <w:sz w:val="18"/>
                <w:szCs w:val="18"/>
                <w:lang w:val="es-ES_tradnl"/>
              </w:rPr>
            </w:pPr>
            <w:r w:rsidRPr="007C1F45">
              <w:rPr>
                <w:rFonts w:ascii="Arial" w:hAnsi="Arial" w:cs="Arial"/>
                <w:sz w:val="18"/>
                <w:szCs w:val="18"/>
                <w:lang w:val="es-ES_tradnl"/>
              </w:rPr>
              <w:t>(3 referencias válidas)</w:t>
            </w:r>
          </w:p>
          <w:p w14:paraId="2403A4EA" w14:textId="77777777" w:rsidR="007C1F45" w:rsidRPr="007C1F45" w:rsidRDefault="007C1F45" w:rsidP="007C1F45">
            <w:pPr>
              <w:jc w:val="center"/>
              <w:rPr>
                <w:rFonts w:ascii="Arial" w:hAnsi="Arial" w:cs="Arial"/>
                <w:sz w:val="18"/>
                <w:szCs w:val="18"/>
                <w:lang w:val="es-ES_tradnl"/>
              </w:rPr>
            </w:pPr>
          </w:p>
          <w:p w14:paraId="3ADA7D80" w14:textId="77777777" w:rsidR="007C1F45" w:rsidRPr="007C1F45" w:rsidRDefault="007C1F45" w:rsidP="007C1F45">
            <w:pPr>
              <w:jc w:val="center"/>
              <w:rPr>
                <w:rFonts w:ascii="Arial" w:hAnsi="Arial" w:cs="Arial"/>
                <w:sz w:val="16"/>
                <w:szCs w:val="16"/>
                <w:lang w:val="es-ES_tradnl"/>
              </w:rPr>
            </w:pPr>
            <w:r w:rsidRPr="007C1F45">
              <w:rPr>
                <w:rFonts w:ascii="Arial" w:hAnsi="Arial" w:cs="Arial"/>
                <w:sz w:val="16"/>
                <w:szCs w:val="16"/>
                <w:lang w:val="es-ES_tradnl"/>
              </w:rPr>
              <w:t xml:space="preserve">Las 3 referencias válidas extendidas por: </w:t>
            </w:r>
          </w:p>
          <w:p w14:paraId="6B0D5ED4" w14:textId="77777777" w:rsidR="007C1F45" w:rsidRPr="007C1F45" w:rsidRDefault="007C1F45" w:rsidP="007C1F45">
            <w:pPr>
              <w:jc w:val="center"/>
              <w:rPr>
                <w:rFonts w:ascii="Arial" w:hAnsi="Arial" w:cs="Arial"/>
                <w:sz w:val="16"/>
                <w:szCs w:val="16"/>
                <w:lang w:val="es-ES_tradnl"/>
              </w:rPr>
            </w:pPr>
            <w:r w:rsidRPr="007C1F45">
              <w:rPr>
                <w:rFonts w:ascii="Arial" w:hAnsi="Arial" w:cs="Arial"/>
                <w:sz w:val="16"/>
                <w:szCs w:val="16"/>
                <w:lang w:val="es-ES_tradnl"/>
              </w:rPr>
              <w:t xml:space="preserve">1) </w:t>
            </w:r>
            <w:proofErr w:type="spellStart"/>
            <w:r w:rsidRPr="007C1F45">
              <w:rPr>
                <w:rFonts w:ascii="Arial" w:hAnsi="Arial" w:cs="Arial"/>
                <w:sz w:val="16"/>
                <w:szCs w:val="16"/>
                <w:lang w:val="es-ES_tradnl"/>
              </w:rPr>
              <w:t>Fashion</w:t>
            </w:r>
            <w:proofErr w:type="spellEnd"/>
            <w:r w:rsidRPr="007C1F45">
              <w:rPr>
                <w:rFonts w:ascii="Arial" w:hAnsi="Arial" w:cs="Arial"/>
                <w:sz w:val="16"/>
                <w:szCs w:val="16"/>
                <w:lang w:val="es-ES_tradnl"/>
              </w:rPr>
              <w:t xml:space="preserve"> </w:t>
            </w:r>
            <w:proofErr w:type="spellStart"/>
            <w:r w:rsidRPr="007C1F45">
              <w:rPr>
                <w:rFonts w:ascii="Arial" w:hAnsi="Arial" w:cs="Arial"/>
                <w:sz w:val="16"/>
                <w:szCs w:val="16"/>
                <w:lang w:val="es-ES_tradnl"/>
              </w:rPr>
              <w:t>Import</w:t>
            </w:r>
            <w:proofErr w:type="spellEnd"/>
            <w:r w:rsidRPr="007C1F45">
              <w:rPr>
                <w:rFonts w:ascii="Arial" w:hAnsi="Arial" w:cs="Arial"/>
                <w:sz w:val="16"/>
                <w:szCs w:val="16"/>
                <w:lang w:val="es-ES_tradnl"/>
              </w:rPr>
              <w:t>, S.A. de C.V. (folio 35),</w:t>
            </w:r>
          </w:p>
          <w:p w14:paraId="7AFBE838" w14:textId="77777777" w:rsidR="007C1F45" w:rsidRPr="007C1F45" w:rsidRDefault="007C1F45" w:rsidP="007C1F45">
            <w:pPr>
              <w:jc w:val="center"/>
              <w:rPr>
                <w:rFonts w:ascii="Arial" w:hAnsi="Arial" w:cs="Arial"/>
                <w:sz w:val="16"/>
                <w:szCs w:val="16"/>
                <w:lang w:val="es-ES_tradnl"/>
              </w:rPr>
            </w:pPr>
            <w:r w:rsidRPr="007C1F45">
              <w:rPr>
                <w:rFonts w:ascii="Arial" w:hAnsi="Arial" w:cs="Arial"/>
                <w:sz w:val="16"/>
                <w:szCs w:val="16"/>
                <w:lang w:val="es-ES_tradnl"/>
              </w:rPr>
              <w:t xml:space="preserve"> 2) INPEP (folio 36) y,</w:t>
            </w:r>
          </w:p>
          <w:p w14:paraId="2D089A44" w14:textId="77777777" w:rsidR="007C1F45" w:rsidRPr="007C1F45" w:rsidRDefault="007C1F45" w:rsidP="007C1F45">
            <w:pPr>
              <w:jc w:val="center"/>
              <w:rPr>
                <w:rFonts w:ascii="Arial" w:hAnsi="Arial" w:cs="Arial"/>
                <w:sz w:val="16"/>
                <w:szCs w:val="16"/>
                <w:lang w:val="es-ES_tradnl"/>
              </w:rPr>
            </w:pPr>
            <w:r w:rsidRPr="007C1F45">
              <w:rPr>
                <w:rFonts w:ascii="Arial" w:hAnsi="Arial" w:cs="Arial"/>
                <w:sz w:val="16"/>
                <w:szCs w:val="16"/>
                <w:lang w:val="es-ES_tradnl"/>
              </w:rPr>
              <w:t>3) Alcaldía de San Salvador (folio 37).</w:t>
            </w:r>
          </w:p>
          <w:p w14:paraId="3E12E829" w14:textId="77777777" w:rsidR="007C1F45" w:rsidRPr="007C1F45" w:rsidRDefault="007C1F45" w:rsidP="007C1F45">
            <w:pPr>
              <w:jc w:val="center"/>
              <w:rPr>
                <w:rFonts w:ascii="Arial" w:hAnsi="Arial"/>
                <w:b/>
                <w:color w:val="000000"/>
                <w:sz w:val="16"/>
                <w:szCs w:val="16"/>
                <w:lang w:val="es-ES_tradnl"/>
              </w:rPr>
            </w:pPr>
          </w:p>
        </w:tc>
      </w:tr>
      <w:tr w:rsidR="007C1F45" w:rsidRPr="007C1F45" w14:paraId="5E734BC2" w14:textId="77777777" w:rsidTr="009B34A3">
        <w:trPr>
          <w:trHeight w:hRule="exact" w:val="450"/>
        </w:trPr>
        <w:tc>
          <w:tcPr>
            <w:tcW w:w="5671" w:type="dxa"/>
          </w:tcPr>
          <w:p w14:paraId="0F13F2C1" w14:textId="77777777" w:rsidR="007C1F45" w:rsidRPr="007C1F45" w:rsidRDefault="007C1F45" w:rsidP="00D32D4B">
            <w:pPr>
              <w:numPr>
                <w:ilvl w:val="2"/>
                <w:numId w:val="24"/>
              </w:numPr>
              <w:ind w:left="497" w:hanging="141"/>
              <w:jc w:val="both"/>
              <w:rPr>
                <w:rFonts w:ascii="Arial" w:hAnsi="Arial"/>
                <w:color w:val="000000"/>
                <w:sz w:val="16"/>
                <w:szCs w:val="16"/>
                <w:lang w:val="es-ES_tradnl"/>
              </w:rPr>
            </w:pPr>
            <w:r w:rsidRPr="007C1F45">
              <w:rPr>
                <w:rFonts w:ascii="Arial" w:hAnsi="Arial"/>
                <w:color w:val="000000"/>
                <w:sz w:val="16"/>
                <w:szCs w:val="16"/>
                <w:lang w:val="es-ES_tradnl"/>
              </w:rPr>
              <w:t>Se asignará el 2.00% por cada referencia, hasta un máximo de 12.00%.</w:t>
            </w:r>
          </w:p>
        </w:tc>
        <w:tc>
          <w:tcPr>
            <w:tcW w:w="708" w:type="dxa"/>
          </w:tcPr>
          <w:p w14:paraId="0B548B3E" w14:textId="77777777" w:rsidR="007C1F45" w:rsidRPr="007C1F45" w:rsidRDefault="007C1F45" w:rsidP="007C1F45">
            <w:pPr>
              <w:jc w:val="center"/>
              <w:rPr>
                <w:rFonts w:ascii="Arial" w:hAnsi="Arial"/>
                <w:color w:val="000000"/>
                <w:sz w:val="16"/>
                <w:szCs w:val="16"/>
                <w:lang w:val="es-ES_tradnl"/>
              </w:rPr>
            </w:pPr>
          </w:p>
          <w:p w14:paraId="456E74AF" w14:textId="77777777" w:rsidR="007C1F45" w:rsidRPr="007C1F45" w:rsidRDefault="007C1F45" w:rsidP="007C1F45">
            <w:pPr>
              <w:jc w:val="center"/>
              <w:rPr>
                <w:rFonts w:ascii="Arial" w:hAnsi="Arial"/>
                <w:color w:val="000000"/>
                <w:sz w:val="16"/>
                <w:szCs w:val="16"/>
                <w:lang w:val="es-ES_tradnl"/>
              </w:rPr>
            </w:pPr>
            <w:r w:rsidRPr="007C1F45">
              <w:rPr>
                <w:rFonts w:ascii="Arial" w:hAnsi="Arial"/>
                <w:color w:val="000000"/>
                <w:sz w:val="16"/>
                <w:szCs w:val="16"/>
                <w:lang w:val="es-ES_tradnl"/>
              </w:rPr>
              <w:t>12.00%</w:t>
            </w:r>
          </w:p>
        </w:tc>
        <w:tc>
          <w:tcPr>
            <w:tcW w:w="710" w:type="dxa"/>
          </w:tcPr>
          <w:p w14:paraId="397F2907" w14:textId="77777777" w:rsidR="007C1F45" w:rsidRPr="007C1F45" w:rsidRDefault="007C1F45" w:rsidP="007C1F45">
            <w:pPr>
              <w:jc w:val="center"/>
              <w:rPr>
                <w:rFonts w:ascii="Arial" w:hAnsi="Arial"/>
                <w:color w:val="000000"/>
                <w:sz w:val="16"/>
                <w:szCs w:val="16"/>
                <w:lang w:val="es-ES_tradnl"/>
              </w:rPr>
            </w:pPr>
          </w:p>
        </w:tc>
        <w:tc>
          <w:tcPr>
            <w:tcW w:w="850" w:type="dxa"/>
          </w:tcPr>
          <w:p w14:paraId="5E55C802" w14:textId="77777777" w:rsidR="007C1F45" w:rsidRPr="007C1F45" w:rsidRDefault="007C1F45" w:rsidP="007C1F45">
            <w:pPr>
              <w:jc w:val="center"/>
              <w:rPr>
                <w:rFonts w:ascii="Arial" w:hAnsi="Arial"/>
                <w:b/>
                <w:color w:val="000000"/>
                <w:sz w:val="16"/>
                <w:szCs w:val="16"/>
                <w:lang w:val="es-ES_tradnl"/>
              </w:rPr>
            </w:pPr>
          </w:p>
        </w:tc>
        <w:tc>
          <w:tcPr>
            <w:tcW w:w="1417" w:type="dxa"/>
          </w:tcPr>
          <w:p w14:paraId="1BE6E618" w14:textId="77777777" w:rsidR="007C1F45" w:rsidRPr="007C1F45" w:rsidRDefault="007C1F45" w:rsidP="007C1F45">
            <w:pPr>
              <w:jc w:val="center"/>
              <w:rPr>
                <w:rFonts w:ascii="Arial" w:hAnsi="Arial" w:cs="Arial"/>
                <w:b/>
                <w:bCs/>
                <w:iCs/>
                <w:sz w:val="18"/>
                <w:szCs w:val="18"/>
              </w:rPr>
            </w:pPr>
          </w:p>
          <w:p w14:paraId="0415F9BE" w14:textId="77777777" w:rsidR="007C1F45" w:rsidRPr="007C1F45" w:rsidRDefault="007C1F45" w:rsidP="007C1F45">
            <w:pPr>
              <w:jc w:val="center"/>
              <w:rPr>
                <w:rFonts w:ascii="Arial" w:hAnsi="Arial" w:cs="Arial"/>
                <w:b/>
                <w:bCs/>
                <w:sz w:val="18"/>
                <w:szCs w:val="18"/>
                <w:lang w:val="es-ES_tradnl"/>
              </w:rPr>
            </w:pPr>
            <w:r w:rsidRPr="007C1F45">
              <w:rPr>
                <w:rFonts w:ascii="Arial" w:hAnsi="Arial" w:cs="Arial"/>
                <w:b/>
                <w:bCs/>
                <w:iCs/>
                <w:sz w:val="18"/>
                <w:szCs w:val="18"/>
              </w:rPr>
              <w:t>6.00%</w:t>
            </w:r>
          </w:p>
          <w:p w14:paraId="5A1AAB63" w14:textId="77777777" w:rsidR="007C1F45" w:rsidRPr="007C1F45" w:rsidRDefault="007C1F45" w:rsidP="007C1F45">
            <w:pPr>
              <w:jc w:val="center"/>
              <w:rPr>
                <w:rFonts w:ascii="Arial" w:hAnsi="Arial"/>
                <w:b/>
                <w:color w:val="000000"/>
                <w:sz w:val="18"/>
                <w:szCs w:val="18"/>
                <w:lang w:val="es-ES_tradnl"/>
              </w:rPr>
            </w:pPr>
          </w:p>
        </w:tc>
        <w:tc>
          <w:tcPr>
            <w:tcW w:w="1275" w:type="dxa"/>
          </w:tcPr>
          <w:p w14:paraId="4C2DEC1A" w14:textId="77777777" w:rsidR="007C1F45" w:rsidRPr="007C1F45" w:rsidRDefault="007C1F45" w:rsidP="007C1F45">
            <w:pPr>
              <w:jc w:val="center"/>
              <w:rPr>
                <w:rFonts w:ascii="Arial" w:hAnsi="Arial" w:cs="Arial"/>
                <w:b/>
                <w:bCs/>
                <w:iCs/>
                <w:sz w:val="18"/>
                <w:szCs w:val="18"/>
              </w:rPr>
            </w:pPr>
          </w:p>
          <w:p w14:paraId="18C773F2" w14:textId="77777777" w:rsidR="007C1F45" w:rsidRPr="007C1F45" w:rsidRDefault="007C1F45" w:rsidP="007C1F45">
            <w:pPr>
              <w:jc w:val="center"/>
              <w:rPr>
                <w:rFonts w:ascii="Arial" w:hAnsi="Arial" w:cs="Arial"/>
                <w:b/>
                <w:bCs/>
                <w:iCs/>
                <w:sz w:val="18"/>
                <w:szCs w:val="18"/>
              </w:rPr>
            </w:pPr>
            <w:r w:rsidRPr="007C1F45">
              <w:rPr>
                <w:rFonts w:ascii="Arial" w:hAnsi="Arial" w:cs="Arial"/>
                <w:b/>
                <w:bCs/>
                <w:iCs/>
                <w:sz w:val="18"/>
                <w:szCs w:val="18"/>
              </w:rPr>
              <w:t>6.00%</w:t>
            </w:r>
          </w:p>
          <w:p w14:paraId="36B7BDDE" w14:textId="77777777" w:rsidR="007C1F45" w:rsidRPr="007C1F45" w:rsidRDefault="007C1F45" w:rsidP="007C1F45">
            <w:pPr>
              <w:jc w:val="center"/>
              <w:rPr>
                <w:rFonts w:ascii="Arial" w:hAnsi="Arial" w:cs="Arial"/>
                <w:b/>
                <w:bCs/>
                <w:iCs/>
                <w:sz w:val="18"/>
                <w:szCs w:val="18"/>
              </w:rPr>
            </w:pPr>
          </w:p>
        </w:tc>
        <w:tc>
          <w:tcPr>
            <w:tcW w:w="1275" w:type="dxa"/>
          </w:tcPr>
          <w:p w14:paraId="41FBB4E8" w14:textId="77777777" w:rsidR="007C1F45" w:rsidRPr="007C1F45" w:rsidRDefault="007C1F45" w:rsidP="007C1F45">
            <w:pPr>
              <w:jc w:val="center"/>
              <w:rPr>
                <w:rFonts w:ascii="Arial" w:hAnsi="Arial" w:cs="Arial"/>
                <w:b/>
                <w:bCs/>
                <w:iCs/>
                <w:sz w:val="18"/>
                <w:szCs w:val="18"/>
              </w:rPr>
            </w:pPr>
          </w:p>
          <w:p w14:paraId="7057F827" w14:textId="77777777" w:rsidR="007C1F45" w:rsidRPr="007C1F45" w:rsidRDefault="007C1F45" w:rsidP="007C1F45">
            <w:pPr>
              <w:jc w:val="center"/>
              <w:rPr>
                <w:rFonts w:ascii="Arial" w:hAnsi="Arial" w:cs="Arial"/>
                <w:b/>
                <w:bCs/>
                <w:iCs/>
                <w:sz w:val="18"/>
                <w:szCs w:val="18"/>
              </w:rPr>
            </w:pPr>
            <w:r w:rsidRPr="007C1F45">
              <w:rPr>
                <w:rFonts w:ascii="Arial" w:hAnsi="Arial" w:cs="Arial"/>
                <w:b/>
                <w:bCs/>
                <w:iCs/>
                <w:sz w:val="18"/>
                <w:szCs w:val="18"/>
              </w:rPr>
              <w:t>6.00%</w:t>
            </w:r>
          </w:p>
          <w:p w14:paraId="79D7E221" w14:textId="77777777" w:rsidR="007C1F45" w:rsidRPr="007C1F45" w:rsidRDefault="007C1F45" w:rsidP="007C1F45">
            <w:pPr>
              <w:jc w:val="center"/>
              <w:rPr>
                <w:rFonts w:ascii="Arial" w:hAnsi="Arial" w:cs="Arial"/>
                <w:b/>
                <w:bCs/>
                <w:iCs/>
                <w:sz w:val="18"/>
                <w:szCs w:val="18"/>
              </w:rPr>
            </w:pPr>
          </w:p>
        </w:tc>
        <w:tc>
          <w:tcPr>
            <w:tcW w:w="1276" w:type="dxa"/>
          </w:tcPr>
          <w:p w14:paraId="6A0B16D4" w14:textId="77777777" w:rsidR="007C1F45" w:rsidRPr="007C1F45" w:rsidRDefault="007C1F45" w:rsidP="007C1F45">
            <w:pPr>
              <w:jc w:val="center"/>
              <w:rPr>
                <w:rFonts w:ascii="Arial" w:hAnsi="Arial" w:cs="Arial"/>
                <w:b/>
                <w:bCs/>
                <w:iCs/>
                <w:sz w:val="18"/>
                <w:szCs w:val="18"/>
              </w:rPr>
            </w:pPr>
          </w:p>
          <w:p w14:paraId="4677B32F" w14:textId="77777777" w:rsidR="007C1F45" w:rsidRPr="007C1F45" w:rsidRDefault="007C1F45" w:rsidP="007C1F45">
            <w:pPr>
              <w:jc w:val="center"/>
              <w:rPr>
                <w:rFonts w:ascii="Arial" w:hAnsi="Arial" w:cs="Arial"/>
                <w:b/>
                <w:bCs/>
                <w:iCs/>
                <w:sz w:val="18"/>
                <w:szCs w:val="18"/>
              </w:rPr>
            </w:pPr>
            <w:r w:rsidRPr="007C1F45">
              <w:rPr>
                <w:rFonts w:ascii="Arial" w:hAnsi="Arial" w:cs="Arial"/>
                <w:b/>
                <w:bCs/>
                <w:iCs/>
                <w:sz w:val="18"/>
                <w:szCs w:val="18"/>
              </w:rPr>
              <w:t>6.00%</w:t>
            </w:r>
          </w:p>
          <w:p w14:paraId="7921E8B0" w14:textId="77777777" w:rsidR="007C1F45" w:rsidRPr="007C1F45" w:rsidRDefault="007C1F45" w:rsidP="007C1F45">
            <w:pPr>
              <w:jc w:val="center"/>
              <w:rPr>
                <w:rFonts w:ascii="Arial" w:hAnsi="Arial" w:cs="Arial"/>
                <w:b/>
                <w:bCs/>
                <w:iCs/>
                <w:sz w:val="18"/>
                <w:szCs w:val="18"/>
              </w:rPr>
            </w:pPr>
          </w:p>
        </w:tc>
        <w:tc>
          <w:tcPr>
            <w:tcW w:w="1419" w:type="dxa"/>
          </w:tcPr>
          <w:p w14:paraId="24E8A73E" w14:textId="77777777" w:rsidR="007C1F45" w:rsidRPr="007C1F45" w:rsidRDefault="007C1F45" w:rsidP="007C1F45">
            <w:pPr>
              <w:jc w:val="center"/>
              <w:rPr>
                <w:rFonts w:ascii="Arial" w:hAnsi="Arial" w:cs="Arial"/>
                <w:b/>
                <w:bCs/>
                <w:iCs/>
                <w:sz w:val="18"/>
                <w:szCs w:val="18"/>
              </w:rPr>
            </w:pPr>
          </w:p>
          <w:p w14:paraId="0C64C061" w14:textId="77777777" w:rsidR="007C1F45" w:rsidRPr="007C1F45" w:rsidRDefault="007C1F45" w:rsidP="007C1F45">
            <w:pPr>
              <w:jc w:val="center"/>
              <w:rPr>
                <w:rFonts w:ascii="Arial" w:hAnsi="Arial" w:cs="Arial"/>
                <w:b/>
                <w:bCs/>
                <w:iCs/>
                <w:sz w:val="18"/>
                <w:szCs w:val="18"/>
              </w:rPr>
            </w:pPr>
            <w:r w:rsidRPr="007C1F45">
              <w:rPr>
                <w:rFonts w:ascii="Arial" w:hAnsi="Arial" w:cs="Arial"/>
                <w:b/>
                <w:bCs/>
                <w:iCs/>
                <w:sz w:val="18"/>
                <w:szCs w:val="18"/>
              </w:rPr>
              <w:t>6.00%</w:t>
            </w:r>
          </w:p>
          <w:p w14:paraId="10350E53" w14:textId="77777777" w:rsidR="007C1F45" w:rsidRPr="007C1F45" w:rsidRDefault="007C1F45" w:rsidP="007C1F45">
            <w:pPr>
              <w:jc w:val="center"/>
              <w:rPr>
                <w:rFonts w:ascii="Arial" w:hAnsi="Arial" w:cs="Arial"/>
                <w:b/>
                <w:bCs/>
                <w:iCs/>
                <w:sz w:val="18"/>
                <w:szCs w:val="18"/>
              </w:rPr>
            </w:pPr>
          </w:p>
        </w:tc>
      </w:tr>
      <w:tr w:rsidR="007C1F45" w:rsidRPr="007C1F45" w14:paraId="06E14995" w14:textId="77777777" w:rsidTr="009B34A3">
        <w:trPr>
          <w:trHeight w:val="494"/>
        </w:trPr>
        <w:tc>
          <w:tcPr>
            <w:tcW w:w="5671" w:type="dxa"/>
          </w:tcPr>
          <w:p w14:paraId="082E47DE" w14:textId="77777777" w:rsidR="007C1F45" w:rsidRPr="007C1F45" w:rsidRDefault="007C1F45" w:rsidP="007C1F45">
            <w:pPr>
              <w:spacing w:after="40"/>
              <w:ind w:left="360" w:right="51"/>
              <w:jc w:val="both"/>
              <w:rPr>
                <w:rFonts w:ascii="Arial" w:hAnsi="Arial" w:cs="Arial"/>
                <w:b/>
                <w:color w:val="000000"/>
                <w:sz w:val="8"/>
                <w:szCs w:val="8"/>
              </w:rPr>
            </w:pPr>
          </w:p>
          <w:p w14:paraId="7287C2D2" w14:textId="77777777" w:rsidR="007C1F45" w:rsidRPr="007C1F45" w:rsidRDefault="007C1F45" w:rsidP="00D32D4B">
            <w:pPr>
              <w:numPr>
                <w:ilvl w:val="1"/>
                <w:numId w:val="25"/>
              </w:numPr>
              <w:spacing w:after="40"/>
              <w:ind w:right="51"/>
              <w:jc w:val="both"/>
              <w:rPr>
                <w:rFonts w:ascii="Arial" w:hAnsi="Arial" w:cs="Arial"/>
                <w:b/>
                <w:color w:val="000000"/>
                <w:sz w:val="16"/>
                <w:szCs w:val="16"/>
              </w:rPr>
            </w:pPr>
            <w:r w:rsidRPr="007C1F45">
              <w:rPr>
                <w:rFonts w:ascii="Arial" w:hAnsi="Arial" w:cs="Arial"/>
                <w:b/>
                <w:color w:val="000000"/>
                <w:sz w:val="16"/>
                <w:szCs w:val="16"/>
              </w:rPr>
              <w:t>CALIDAD, DISEÑO, CORTE O HECHURA Y CONFECCION</w:t>
            </w:r>
          </w:p>
        </w:tc>
        <w:tc>
          <w:tcPr>
            <w:tcW w:w="708" w:type="dxa"/>
            <w:vAlign w:val="center"/>
          </w:tcPr>
          <w:p w14:paraId="5D49F4D0" w14:textId="77777777" w:rsidR="007C1F45" w:rsidRPr="007C1F45" w:rsidRDefault="007C1F45" w:rsidP="007C1F45">
            <w:pPr>
              <w:spacing w:line="204" w:lineRule="auto"/>
              <w:jc w:val="center"/>
              <w:rPr>
                <w:rFonts w:ascii="Arial" w:hAnsi="Arial"/>
                <w:b/>
                <w:color w:val="000000"/>
                <w:sz w:val="16"/>
                <w:szCs w:val="16"/>
              </w:rPr>
            </w:pPr>
          </w:p>
        </w:tc>
        <w:tc>
          <w:tcPr>
            <w:tcW w:w="710" w:type="dxa"/>
          </w:tcPr>
          <w:p w14:paraId="7941B995" w14:textId="77777777" w:rsidR="007C1F45" w:rsidRPr="007C1F45" w:rsidRDefault="007C1F45" w:rsidP="007C1F45">
            <w:pPr>
              <w:jc w:val="center"/>
              <w:rPr>
                <w:rFonts w:ascii="Arial" w:hAnsi="Arial"/>
                <w:b/>
                <w:color w:val="000000"/>
                <w:sz w:val="16"/>
                <w:szCs w:val="16"/>
                <w:lang w:val="es-ES_tradnl"/>
              </w:rPr>
            </w:pPr>
          </w:p>
        </w:tc>
        <w:tc>
          <w:tcPr>
            <w:tcW w:w="850" w:type="dxa"/>
          </w:tcPr>
          <w:p w14:paraId="69798A27" w14:textId="77777777" w:rsidR="007C1F45" w:rsidRPr="007C1F45" w:rsidRDefault="007C1F45" w:rsidP="007C1F45">
            <w:pPr>
              <w:jc w:val="center"/>
              <w:rPr>
                <w:rFonts w:ascii="Arial" w:hAnsi="Arial"/>
                <w:b/>
                <w:color w:val="000000"/>
                <w:sz w:val="8"/>
                <w:szCs w:val="8"/>
                <w:lang w:val="es-ES_tradnl"/>
              </w:rPr>
            </w:pPr>
          </w:p>
          <w:p w14:paraId="76B5F246" w14:textId="77777777" w:rsidR="007C1F45" w:rsidRPr="007C1F45" w:rsidRDefault="007C1F45" w:rsidP="007C1F45">
            <w:pPr>
              <w:jc w:val="center"/>
              <w:rPr>
                <w:rFonts w:ascii="Arial" w:hAnsi="Arial"/>
                <w:b/>
                <w:color w:val="000000"/>
                <w:sz w:val="16"/>
                <w:szCs w:val="16"/>
                <w:lang w:val="es-ES_tradnl"/>
              </w:rPr>
            </w:pPr>
            <w:r w:rsidRPr="007C1F45">
              <w:rPr>
                <w:rFonts w:ascii="Arial" w:hAnsi="Arial"/>
                <w:b/>
                <w:color w:val="000000"/>
                <w:sz w:val="16"/>
                <w:szCs w:val="16"/>
                <w:lang w:val="es-ES_tradnl"/>
              </w:rPr>
              <w:t>58.00%</w:t>
            </w:r>
          </w:p>
        </w:tc>
        <w:tc>
          <w:tcPr>
            <w:tcW w:w="1417" w:type="dxa"/>
          </w:tcPr>
          <w:p w14:paraId="3D1C6E27" w14:textId="77777777" w:rsidR="007C1F45" w:rsidRPr="007C1F45" w:rsidRDefault="007C1F45" w:rsidP="007C1F45">
            <w:pPr>
              <w:jc w:val="center"/>
              <w:rPr>
                <w:rFonts w:ascii="Arial" w:hAnsi="Arial"/>
                <w:b/>
                <w:color w:val="000000"/>
                <w:sz w:val="18"/>
                <w:szCs w:val="18"/>
                <w:lang w:val="es-ES_tradnl"/>
              </w:rPr>
            </w:pPr>
          </w:p>
        </w:tc>
        <w:tc>
          <w:tcPr>
            <w:tcW w:w="1275" w:type="dxa"/>
          </w:tcPr>
          <w:p w14:paraId="06BA986D" w14:textId="77777777" w:rsidR="007C1F45" w:rsidRPr="007C1F45" w:rsidRDefault="007C1F45" w:rsidP="007C1F45">
            <w:pPr>
              <w:jc w:val="center"/>
              <w:rPr>
                <w:rFonts w:ascii="Arial" w:hAnsi="Arial"/>
                <w:b/>
                <w:color w:val="000000"/>
                <w:sz w:val="18"/>
                <w:szCs w:val="18"/>
                <w:lang w:val="es-ES_tradnl"/>
              </w:rPr>
            </w:pPr>
          </w:p>
        </w:tc>
        <w:tc>
          <w:tcPr>
            <w:tcW w:w="1275" w:type="dxa"/>
          </w:tcPr>
          <w:p w14:paraId="3F76414C" w14:textId="77777777" w:rsidR="007C1F45" w:rsidRPr="007C1F45" w:rsidRDefault="007C1F45" w:rsidP="007C1F45">
            <w:pPr>
              <w:jc w:val="center"/>
              <w:rPr>
                <w:rFonts w:ascii="Arial" w:hAnsi="Arial"/>
                <w:b/>
                <w:color w:val="000000"/>
                <w:sz w:val="18"/>
                <w:szCs w:val="18"/>
                <w:lang w:val="es-ES_tradnl"/>
              </w:rPr>
            </w:pPr>
          </w:p>
        </w:tc>
        <w:tc>
          <w:tcPr>
            <w:tcW w:w="1276" w:type="dxa"/>
          </w:tcPr>
          <w:p w14:paraId="36B3E730" w14:textId="77777777" w:rsidR="007C1F45" w:rsidRPr="007C1F45" w:rsidRDefault="007C1F45" w:rsidP="007C1F45">
            <w:pPr>
              <w:jc w:val="center"/>
              <w:rPr>
                <w:rFonts w:ascii="Arial" w:hAnsi="Arial"/>
                <w:b/>
                <w:color w:val="000000"/>
                <w:sz w:val="18"/>
                <w:szCs w:val="18"/>
                <w:lang w:val="es-ES_tradnl"/>
              </w:rPr>
            </w:pPr>
          </w:p>
        </w:tc>
        <w:tc>
          <w:tcPr>
            <w:tcW w:w="1419" w:type="dxa"/>
          </w:tcPr>
          <w:p w14:paraId="2EB8E977" w14:textId="77777777" w:rsidR="007C1F45" w:rsidRPr="007C1F45" w:rsidRDefault="007C1F45" w:rsidP="007C1F45">
            <w:pPr>
              <w:jc w:val="center"/>
              <w:rPr>
                <w:rFonts w:ascii="Arial" w:hAnsi="Arial"/>
                <w:b/>
                <w:color w:val="000000"/>
                <w:sz w:val="18"/>
                <w:szCs w:val="18"/>
                <w:lang w:val="es-ES_tradnl"/>
              </w:rPr>
            </w:pPr>
          </w:p>
        </w:tc>
      </w:tr>
      <w:tr w:rsidR="007C1F45" w:rsidRPr="007C1F45" w14:paraId="5EFB5DAF" w14:textId="77777777" w:rsidTr="009B34A3">
        <w:trPr>
          <w:trHeight w:hRule="exact" w:val="314"/>
        </w:trPr>
        <w:tc>
          <w:tcPr>
            <w:tcW w:w="5671" w:type="dxa"/>
          </w:tcPr>
          <w:p w14:paraId="0BD09A52" w14:textId="77777777" w:rsidR="007C1F45" w:rsidRPr="007C1F45" w:rsidRDefault="007C1F45" w:rsidP="007C1F45">
            <w:pPr>
              <w:spacing w:line="336" w:lineRule="auto"/>
              <w:rPr>
                <w:rFonts w:ascii="Arial" w:hAnsi="Arial" w:cs="Arial"/>
                <w:b/>
                <w:color w:val="000000"/>
                <w:sz w:val="16"/>
                <w:szCs w:val="16"/>
              </w:rPr>
            </w:pPr>
            <w:r w:rsidRPr="007C1F45">
              <w:rPr>
                <w:rFonts w:cs="Arial"/>
                <w:color w:val="000000"/>
                <w:sz w:val="14"/>
                <w:szCs w:val="14"/>
              </w:rPr>
              <w:t xml:space="preserve"> </w:t>
            </w:r>
            <w:r w:rsidRPr="007C1F45">
              <w:rPr>
                <w:rFonts w:ascii="Arial" w:hAnsi="Arial" w:cs="Arial"/>
                <w:color w:val="000000"/>
                <w:sz w:val="14"/>
                <w:szCs w:val="14"/>
              </w:rPr>
              <w:t xml:space="preserve">        </w:t>
            </w:r>
            <w:r w:rsidRPr="007C1F45">
              <w:rPr>
                <w:rFonts w:ascii="Arial" w:hAnsi="Arial" w:cs="Arial"/>
                <w:b/>
                <w:color w:val="000000"/>
                <w:sz w:val="16"/>
                <w:szCs w:val="16"/>
              </w:rPr>
              <w:t>1.2.1.  Tela ofertada</w:t>
            </w:r>
          </w:p>
        </w:tc>
        <w:tc>
          <w:tcPr>
            <w:tcW w:w="708" w:type="dxa"/>
            <w:vAlign w:val="center"/>
          </w:tcPr>
          <w:p w14:paraId="5CBCF050" w14:textId="77777777" w:rsidR="007C1F45" w:rsidRPr="007C1F45" w:rsidRDefault="007C1F45" w:rsidP="007C1F45">
            <w:pPr>
              <w:spacing w:line="204" w:lineRule="auto"/>
              <w:jc w:val="center"/>
              <w:rPr>
                <w:rFonts w:ascii="Arial" w:hAnsi="Arial"/>
                <w:color w:val="000000"/>
                <w:sz w:val="16"/>
                <w:szCs w:val="16"/>
              </w:rPr>
            </w:pPr>
          </w:p>
        </w:tc>
        <w:tc>
          <w:tcPr>
            <w:tcW w:w="710" w:type="dxa"/>
          </w:tcPr>
          <w:p w14:paraId="575C1390" w14:textId="77777777" w:rsidR="007C1F45" w:rsidRPr="007C1F45" w:rsidRDefault="007C1F45" w:rsidP="007C1F45">
            <w:pPr>
              <w:jc w:val="center"/>
              <w:rPr>
                <w:rFonts w:ascii="Arial" w:hAnsi="Arial"/>
                <w:color w:val="000000"/>
                <w:sz w:val="16"/>
                <w:szCs w:val="16"/>
                <w:lang w:val="es-ES_tradnl"/>
              </w:rPr>
            </w:pPr>
            <w:r w:rsidRPr="007C1F45">
              <w:rPr>
                <w:rFonts w:ascii="Arial" w:hAnsi="Arial"/>
                <w:color w:val="000000"/>
                <w:sz w:val="16"/>
                <w:szCs w:val="16"/>
                <w:lang w:val="es-ES_tradnl"/>
              </w:rPr>
              <w:t>12.00%</w:t>
            </w:r>
          </w:p>
        </w:tc>
        <w:tc>
          <w:tcPr>
            <w:tcW w:w="850" w:type="dxa"/>
          </w:tcPr>
          <w:p w14:paraId="026767BD" w14:textId="77777777" w:rsidR="007C1F45" w:rsidRPr="007C1F45" w:rsidRDefault="007C1F45" w:rsidP="007C1F45">
            <w:pPr>
              <w:jc w:val="center"/>
              <w:rPr>
                <w:rFonts w:ascii="Arial" w:hAnsi="Arial"/>
                <w:b/>
                <w:color w:val="000000"/>
                <w:sz w:val="16"/>
                <w:szCs w:val="16"/>
                <w:lang w:val="es-ES_tradnl"/>
              </w:rPr>
            </w:pPr>
          </w:p>
        </w:tc>
        <w:tc>
          <w:tcPr>
            <w:tcW w:w="1417" w:type="dxa"/>
          </w:tcPr>
          <w:p w14:paraId="54036AC4" w14:textId="77777777" w:rsidR="007C1F45" w:rsidRPr="007C1F45" w:rsidRDefault="007C1F45" w:rsidP="007C1F45">
            <w:pPr>
              <w:jc w:val="center"/>
              <w:rPr>
                <w:rFonts w:ascii="Arial" w:hAnsi="Arial"/>
                <w:b/>
                <w:color w:val="000000"/>
                <w:sz w:val="18"/>
                <w:szCs w:val="18"/>
                <w:lang w:val="es-ES_tradnl"/>
              </w:rPr>
            </w:pPr>
          </w:p>
        </w:tc>
        <w:tc>
          <w:tcPr>
            <w:tcW w:w="1275" w:type="dxa"/>
          </w:tcPr>
          <w:p w14:paraId="2223C862" w14:textId="77777777" w:rsidR="007C1F45" w:rsidRPr="007C1F45" w:rsidRDefault="007C1F45" w:rsidP="007C1F45">
            <w:pPr>
              <w:jc w:val="center"/>
              <w:rPr>
                <w:rFonts w:ascii="Arial" w:hAnsi="Arial"/>
                <w:b/>
                <w:color w:val="000000"/>
                <w:sz w:val="18"/>
                <w:szCs w:val="18"/>
                <w:lang w:val="es-ES_tradnl"/>
              </w:rPr>
            </w:pPr>
          </w:p>
        </w:tc>
        <w:tc>
          <w:tcPr>
            <w:tcW w:w="1275" w:type="dxa"/>
          </w:tcPr>
          <w:p w14:paraId="51CB26A6" w14:textId="77777777" w:rsidR="007C1F45" w:rsidRPr="007C1F45" w:rsidRDefault="007C1F45" w:rsidP="007C1F45">
            <w:pPr>
              <w:jc w:val="center"/>
              <w:rPr>
                <w:rFonts w:ascii="Arial" w:hAnsi="Arial"/>
                <w:b/>
                <w:color w:val="000000"/>
                <w:sz w:val="18"/>
                <w:szCs w:val="18"/>
                <w:lang w:val="es-ES_tradnl"/>
              </w:rPr>
            </w:pPr>
          </w:p>
        </w:tc>
        <w:tc>
          <w:tcPr>
            <w:tcW w:w="1276" w:type="dxa"/>
          </w:tcPr>
          <w:p w14:paraId="7996A058" w14:textId="77777777" w:rsidR="007C1F45" w:rsidRPr="007C1F45" w:rsidRDefault="007C1F45" w:rsidP="007C1F45">
            <w:pPr>
              <w:jc w:val="center"/>
              <w:rPr>
                <w:rFonts w:ascii="Arial" w:hAnsi="Arial"/>
                <w:b/>
                <w:color w:val="000000"/>
                <w:sz w:val="18"/>
                <w:szCs w:val="18"/>
                <w:lang w:val="es-ES_tradnl"/>
              </w:rPr>
            </w:pPr>
          </w:p>
        </w:tc>
        <w:tc>
          <w:tcPr>
            <w:tcW w:w="1419" w:type="dxa"/>
          </w:tcPr>
          <w:p w14:paraId="22923B58" w14:textId="77777777" w:rsidR="007C1F45" w:rsidRPr="007C1F45" w:rsidRDefault="007C1F45" w:rsidP="007C1F45">
            <w:pPr>
              <w:jc w:val="center"/>
              <w:rPr>
                <w:rFonts w:ascii="Arial" w:hAnsi="Arial"/>
                <w:b/>
                <w:color w:val="000000"/>
                <w:sz w:val="18"/>
                <w:szCs w:val="18"/>
                <w:lang w:val="es-ES_tradnl"/>
              </w:rPr>
            </w:pPr>
          </w:p>
        </w:tc>
      </w:tr>
      <w:tr w:rsidR="007C1F45" w:rsidRPr="007C1F45" w14:paraId="6B1756CB" w14:textId="77777777" w:rsidTr="009B34A3">
        <w:trPr>
          <w:trHeight w:val="93"/>
        </w:trPr>
        <w:tc>
          <w:tcPr>
            <w:tcW w:w="5671" w:type="dxa"/>
          </w:tcPr>
          <w:p w14:paraId="6C45DDAF" w14:textId="77777777" w:rsidR="007C1F45" w:rsidRPr="007C1F45" w:rsidRDefault="007C1F45" w:rsidP="007C1F45">
            <w:pPr>
              <w:spacing w:line="336" w:lineRule="auto"/>
              <w:rPr>
                <w:rFonts w:ascii="Arial" w:hAnsi="Arial" w:cs="Arial"/>
                <w:b/>
                <w:color w:val="000000"/>
                <w:sz w:val="16"/>
                <w:szCs w:val="16"/>
              </w:rPr>
            </w:pPr>
            <w:r w:rsidRPr="007C1F45">
              <w:rPr>
                <w:rFonts w:ascii="Arial" w:hAnsi="Arial" w:cs="Arial"/>
                <w:color w:val="000000"/>
                <w:sz w:val="16"/>
                <w:szCs w:val="16"/>
              </w:rPr>
              <w:t xml:space="preserve">          1.2.1.1.  Tela o material sin ningún parecido a lo requerido</w:t>
            </w:r>
          </w:p>
        </w:tc>
        <w:tc>
          <w:tcPr>
            <w:tcW w:w="708" w:type="dxa"/>
            <w:vAlign w:val="center"/>
          </w:tcPr>
          <w:p w14:paraId="4F567DFB" w14:textId="77777777" w:rsidR="007C1F45" w:rsidRPr="007C1F45" w:rsidRDefault="007C1F45" w:rsidP="007C1F45">
            <w:pPr>
              <w:spacing w:line="204" w:lineRule="auto"/>
              <w:jc w:val="center"/>
              <w:rPr>
                <w:rFonts w:ascii="Arial" w:hAnsi="Arial"/>
                <w:color w:val="000000"/>
                <w:sz w:val="4"/>
                <w:szCs w:val="4"/>
              </w:rPr>
            </w:pPr>
          </w:p>
          <w:p w14:paraId="442BE651" w14:textId="77777777" w:rsidR="007C1F45" w:rsidRPr="007C1F45" w:rsidRDefault="007C1F45" w:rsidP="007C1F45">
            <w:pPr>
              <w:spacing w:line="204" w:lineRule="auto"/>
              <w:jc w:val="center"/>
              <w:rPr>
                <w:rFonts w:ascii="Arial" w:hAnsi="Arial"/>
                <w:color w:val="000000"/>
                <w:sz w:val="4"/>
                <w:szCs w:val="4"/>
              </w:rPr>
            </w:pPr>
          </w:p>
          <w:p w14:paraId="632F8CFD" w14:textId="77777777" w:rsidR="007C1F45" w:rsidRPr="007C1F45" w:rsidRDefault="007C1F45" w:rsidP="007C1F45">
            <w:pPr>
              <w:spacing w:line="204" w:lineRule="auto"/>
              <w:jc w:val="center"/>
              <w:rPr>
                <w:rFonts w:ascii="Arial" w:hAnsi="Arial"/>
                <w:color w:val="000000"/>
                <w:sz w:val="4"/>
                <w:szCs w:val="4"/>
              </w:rPr>
            </w:pPr>
          </w:p>
          <w:p w14:paraId="32409E67"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0.00%</w:t>
            </w:r>
          </w:p>
        </w:tc>
        <w:tc>
          <w:tcPr>
            <w:tcW w:w="710" w:type="dxa"/>
          </w:tcPr>
          <w:p w14:paraId="74099CBF" w14:textId="77777777" w:rsidR="007C1F45" w:rsidRPr="007C1F45" w:rsidRDefault="007C1F45" w:rsidP="007C1F45">
            <w:pPr>
              <w:jc w:val="center"/>
              <w:rPr>
                <w:rFonts w:ascii="Arial" w:hAnsi="Arial"/>
                <w:color w:val="000000"/>
                <w:sz w:val="16"/>
                <w:szCs w:val="16"/>
                <w:lang w:val="es-ES_tradnl"/>
              </w:rPr>
            </w:pPr>
          </w:p>
        </w:tc>
        <w:tc>
          <w:tcPr>
            <w:tcW w:w="850" w:type="dxa"/>
          </w:tcPr>
          <w:p w14:paraId="2FCF4898" w14:textId="77777777" w:rsidR="007C1F45" w:rsidRPr="007C1F45" w:rsidRDefault="007C1F45" w:rsidP="007C1F45">
            <w:pPr>
              <w:jc w:val="center"/>
              <w:rPr>
                <w:rFonts w:ascii="Arial" w:hAnsi="Arial"/>
                <w:b/>
                <w:color w:val="000000"/>
                <w:sz w:val="16"/>
                <w:szCs w:val="16"/>
                <w:lang w:val="es-ES_tradnl"/>
              </w:rPr>
            </w:pPr>
          </w:p>
        </w:tc>
        <w:tc>
          <w:tcPr>
            <w:tcW w:w="1417" w:type="dxa"/>
          </w:tcPr>
          <w:p w14:paraId="3E20B6C7" w14:textId="77777777" w:rsidR="007C1F45" w:rsidRPr="007C1F45" w:rsidRDefault="007C1F45" w:rsidP="007C1F45">
            <w:pPr>
              <w:jc w:val="center"/>
              <w:rPr>
                <w:rFonts w:ascii="Arial" w:hAnsi="Arial"/>
                <w:b/>
                <w:color w:val="000000"/>
                <w:sz w:val="18"/>
                <w:szCs w:val="18"/>
                <w:lang w:val="es-ES_tradnl"/>
              </w:rPr>
            </w:pPr>
          </w:p>
        </w:tc>
        <w:tc>
          <w:tcPr>
            <w:tcW w:w="1275" w:type="dxa"/>
          </w:tcPr>
          <w:p w14:paraId="0810B5AE" w14:textId="77777777" w:rsidR="007C1F45" w:rsidRPr="007C1F45" w:rsidRDefault="007C1F45" w:rsidP="007C1F45">
            <w:pPr>
              <w:jc w:val="center"/>
              <w:rPr>
                <w:rFonts w:ascii="Arial" w:hAnsi="Arial"/>
                <w:b/>
                <w:color w:val="000000"/>
                <w:sz w:val="18"/>
                <w:szCs w:val="18"/>
                <w:lang w:val="es-ES_tradnl"/>
              </w:rPr>
            </w:pPr>
          </w:p>
        </w:tc>
        <w:tc>
          <w:tcPr>
            <w:tcW w:w="1275" w:type="dxa"/>
          </w:tcPr>
          <w:p w14:paraId="04168F55" w14:textId="77777777" w:rsidR="007C1F45" w:rsidRPr="007C1F45" w:rsidRDefault="007C1F45" w:rsidP="007C1F45">
            <w:pPr>
              <w:jc w:val="center"/>
              <w:rPr>
                <w:rFonts w:ascii="Arial" w:hAnsi="Arial"/>
                <w:b/>
                <w:color w:val="000000"/>
                <w:sz w:val="18"/>
                <w:szCs w:val="18"/>
                <w:lang w:val="es-ES_tradnl"/>
              </w:rPr>
            </w:pPr>
          </w:p>
        </w:tc>
        <w:tc>
          <w:tcPr>
            <w:tcW w:w="1276" w:type="dxa"/>
          </w:tcPr>
          <w:p w14:paraId="70856F6A" w14:textId="77777777" w:rsidR="007C1F45" w:rsidRPr="007C1F45" w:rsidRDefault="007C1F45" w:rsidP="007C1F45">
            <w:pPr>
              <w:jc w:val="center"/>
              <w:rPr>
                <w:rFonts w:ascii="Arial" w:hAnsi="Arial"/>
                <w:b/>
                <w:color w:val="000000"/>
                <w:sz w:val="18"/>
                <w:szCs w:val="18"/>
                <w:lang w:val="es-ES_tradnl"/>
              </w:rPr>
            </w:pPr>
          </w:p>
        </w:tc>
        <w:tc>
          <w:tcPr>
            <w:tcW w:w="1419" w:type="dxa"/>
          </w:tcPr>
          <w:p w14:paraId="4A1036E9" w14:textId="77777777" w:rsidR="007C1F45" w:rsidRPr="007C1F45" w:rsidRDefault="007C1F45" w:rsidP="007C1F45">
            <w:pPr>
              <w:jc w:val="center"/>
              <w:rPr>
                <w:rFonts w:ascii="Arial" w:hAnsi="Arial"/>
                <w:b/>
                <w:color w:val="000000"/>
                <w:sz w:val="18"/>
                <w:szCs w:val="18"/>
                <w:lang w:val="es-ES_tradnl"/>
              </w:rPr>
            </w:pPr>
          </w:p>
        </w:tc>
      </w:tr>
      <w:tr w:rsidR="007C1F45" w:rsidRPr="007C1F45" w14:paraId="0C3D3BDF" w14:textId="77777777" w:rsidTr="009B34A3">
        <w:trPr>
          <w:trHeight w:val="398"/>
        </w:trPr>
        <w:tc>
          <w:tcPr>
            <w:tcW w:w="5671" w:type="dxa"/>
          </w:tcPr>
          <w:p w14:paraId="796994E4"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1.2.1.2.  Tela o material parecido a lo requerido</w:t>
            </w:r>
          </w:p>
        </w:tc>
        <w:tc>
          <w:tcPr>
            <w:tcW w:w="708" w:type="dxa"/>
            <w:vAlign w:val="center"/>
          </w:tcPr>
          <w:p w14:paraId="6281E570" w14:textId="77777777" w:rsidR="007C1F45" w:rsidRPr="007C1F45" w:rsidRDefault="007C1F45" w:rsidP="007C1F45">
            <w:pPr>
              <w:spacing w:line="204" w:lineRule="auto"/>
              <w:jc w:val="center"/>
              <w:rPr>
                <w:rFonts w:ascii="Arial" w:hAnsi="Arial"/>
                <w:color w:val="000000"/>
                <w:sz w:val="4"/>
                <w:szCs w:val="4"/>
              </w:rPr>
            </w:pPr>
          </w:p>
          <w:p w14:paraId="2C4BE835" w14:textId="77777777" w:rsidR="007C1F45" w:rsidRPr="007C1F45" w:rsidRDefault="007C1F45" w:rsidP="007C1F45">
            <w:pPr>
              <w:spacing w:line="204" w:lineRule="auto"/>
              <w:jc w:val="center"/>
              <w:rPr>
                <w:rFonts w:ascii="Arial" w:hAnsi="Arial"/>
                <w:color w:val="000000"/>
                <w:sz w:val="4"/>
                <w:szCs w:val="4"/>
              </w:rPr>
            </w:pPr>
            <w:r w:rsidRPr="007C1F45">
              <w:rPr>
                <w:rFonts w:ascii="Arial" w:hAnsi="Arial"/>
                <w:color w:val="000000"/>
                <w:sz w:val="16"/>
                <w:szCs w:val="16"/>
              </w:rPr>
              <w:t>6.00%</w:t>
            </w:r>
          </w:p>
          <w:p w14:paraId="77181005" w14:textId="77777777" w:rsidR="007C1F45" w:rsidRPr="007C1F45" w:rsidRDefault="007C1F45" w:rsidP="007C1F45">
            <w:pPr>
              <w:spacing w:line="204" w:lineRule="auto"/>
              <w:jc w:val="center"/>
              <w:rPr>
                <w:rFonts w:ascii="Arial" w:hAnsi="Arial"/>
                <w:color w:val="000000"/>
                <w:sz w:val="4"/>
                <w:szCs w:val="4"/>
              </w:rPr>
            </w:pPr>
          </w:p>
        </w:tc>
        <w:tc>
          <w:tcPr>
            <w:tcW w:w="710" w:type="dxa"/>
          </w:tcPr>
          <w:p w14:paraId="712B76B1" w14:textId="77777777" w:rsidR="007C1F45" w:rsidRPr="007C1F45" w:rsidRDefault="007C1F45" w:rsidP="007C1F45">
            <w:pPr>
              <w:jc w:val="center"/>
              <w:rPr>
                <w:rFonts w:ascii="Arial" w:hAnsi="Arial"/>
                <w:color w:val="000000"/>
                <w:sz w:val="16"/>
                <w:szCs w:val="16"/>
                <w:lang w:val="es-ES_tradnl"/>
              </w:rPr>
            </w:pPr>
          </w:p>
        </w:tc>
        <w:tc>
          <w:tcPr>
            <w:tcW w:w="850" w:type="dxa"/>
          </w:tcPr>
          <w:p w14:paraId="2B754D47" w14:textId="77777777" w:rsidR="007C1F45" w:rsidRPr="007C1F45" w:rsidRDefault="007C1F45" w:rsidP="007C1F45">
            <w:pPr>
              <w:jc w:val="center"/>
              <w:rPr>
                <w:rFonts w:ascii="Arial" w:hAnsi="Arial"/>
                <w:b/>
                <w:color w:val="000000"/>
                <w:sz w:val="16"/>
                <w:szCs w:val="16"/>
                <w:lang w:val="es-ES_tradnl"/>
              </w:rPr>
            </w:pPr>
          </w:p>
        </w:tc>
        <w:tc>
          <w:tcPr>
            <w:tcW w:w="1417" w:type="dxa"/>
          </w:tcPr>
          <w:p w14:paraId="4E2262B3" w14:textId="77777777" w:rsidR="007C1F45" w:rsidRPr="007C1F45" w:rsidRDefault="007C1F45" w:rsidP="007C1F45">
            <w:pPr>
              <w:jc w:val="center"/>
              <w:rPr>
                <w:rFonts w:ascii="Arial" w:hAnsi="Arial" w:cs="Arial"/>
                <w:b/>
                <w:bCs/>
                <w:iCs/>
                <w:sz w:val="18"/>
                <w:szCs w:val="18"/>
              </w:rPr>
            </w:pPr>
            <w:r w:rsidRPr="007C1F45">
              <w:rPr>
                <w:rFonts w:ascii="Arial" w:hAnsi="Arial" w:cs="Arial"/>
                <w:b/>
                <w:bCs/>
                <w:iCs/>
                <w:sz w:val="18"/>
                <w:szCs w:val="18"/>
              </w:rPr>
              <w:t>6.00%</w:t>
            </w:r>
          </w:p>
        </w:tc>
        <w:tc>
          <w:tcPr>
            <w:tcW w:w="1275" w:type="dxa"/>
          </w:tcPr>
          <w:p w14:paraId="183158ED" w14:textId="77777777" w:rsidR="007C1F45" w:rsidRPr="007C1F45" w:rsidRDefault="007C1F45" w:rsidP="007C1F45">
            <w:pPr>
              <w:jc w:val="center"/>
              <w:rPr>
                <w:rFonts w:ascii="Arial" w:hAnsi="Arial"/>
                <w:b/>
                <w:color w:val="000000"/>
                <w:sz w:val="18"/>
                <w:szCs w:val="18"/>
                <w:lang w:val="es-ES_tradnl"/>
              </w:rPr>
            </w:pPr>
          </w:p>
        </w:tc>
        <w:tc>
          <w:tcPr>
            <w:tcW w:w="1275" w:type="dxa"/>
          </w:tcPr>
          <w:p w14:paraId="382D4527" w14:textId="77777777" w:rsidR="007C1F45" w:rsidRPr="007C1F45" w:rsidRDefault="007C1F45" w:rsidP="007C1F45">
            <w:pPr>
              <w:jc w:val="center"/>
              <w:rPr>
                <w:rFonts w:ascii="Arial" w:hAnsi="Arial" w:cs="Arial"/>
                <w:b/>
                <w:bCs/>
                <w:iCs/>
                <w:sz w:val="18"/>
                <w:szCs w:val="18"/>
              </w:rPr>
            </w:pPr>
            <w:r w:rsidRPr="007C1F45">
              <w:rPr>
                <w:rFonts w:ascii="Arial" w:hAnsi="Arial" w:cs="Arial"/>
                <w:b/>
                <w:bCs/>
                <w:iCs/>
                <w:sz w:val="18"/>
                <w:szCs w:val="18"/>
              </w:rPr>
              <w:t>6.00%</w:t>
            </w:r>
          </w:p>
        </w:tc>
        <w:tc>
          <w:tcPr>
            <w:tcW w:w="1276" w:type="dxa"/>
          </w:tcPr>
          <w:p w14:paraId="3BC2C6D4" w14:textId="77777777" w:rsidR="007C1F45" w:rsidRPr="007C1F45" w:rsidRDefault="007C1F45" w:rsidP="007C1F45">
            <w:pPr>
              <w:jc w:val="center"/>
              <w:rPr>
                <w:rFonts w:ascii="Arial" w:hAnsi="Arial"/>
                <w:b/>
                <w:color w:val="000000"/>
                <w:sz w:val="18"/>
                <w:szCs w:val="18"/>
                <w:lang w:val="es-ES_tradnl"/>
              </w:rPr>
            </w:pPr>
          </w:p>
        </w:tc>
        <w:tc>
          <w:tcPr>
            <w:tcW w:w="1419" w:type="dxa"/>
          </w:tcPr>
          <w:p w14:paraId="3A528ECE" w14:textId="77777777" w:rsidR="007C1F45" w:rsidRPr="007C1F45" w:rsidRDefault="007C1F45" w:rsidP="007C1F45">
            <w:pPr>
              <w:jc w:val="center"/>
              <w:rPr>
                <w:rFonts w:ascii="Arial" w:hAnsi="Arial"/>
                <w:b/>
                <w:color w:val="000000"/>
                <w:sz w:val="18"/>
                <w:szCs w:val="18"/>
                <w:lang w:val="es-ES_tradnl"/>
              </w:rPr>
            </w:pPr>
          </w:p>
        </w:tc>
      </w:tr>
      <w:tr w:rsidR="007C1F45" w:rsidRPr="007C1F45" w14:paraId="3B548125" w14:textId="77777777" w:rsidTr="009B34A3">
        <w:trPr>
          <w:trHeight w:val="571"/>
        </w:trPr>
        <w:tc>
          <w:tcPr>
            <w:tcW w:w="5671" w:type="dxa"/>
          </w:tcPr>
          <w:p w14:paraId="242E94FB"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lastRenderedPageBreak/>
              <w:t xml:space="preserve">                 1.2.1.3.  Tela o material requerido</w:t>
            </w:r>
          </w:p>
        </w:tc>
        <w:tc>
          <w:tcPr>
            <w:tcW w:w="708" w:type="dxa"/>
            <w:vAlign w:val="center"/>
          </w:tcPr>
          <w:p w14:paraId="2A163927" w14:textId="77777777" w:rsidR="007C1F45" w:rsidRPr="007C1F45" w:rsidRDefault="007C1F45" w:rsidP="007C1F45">
            <w:pPr>
              <w:spacing w:line="204" w:lineRule="auto"/>
              <w:jc w:val="center"/>
              <w:rPr>
                <w:rFonts w:ascii="Arial" w:hAnsi="Arial"/>
                <w:color w:val="000000"/>
                <w:sz w:val="4"/>
                <w:szCs w:val="4"/>
              </w:rPr>
            </w:pPr>
          </w:p>
          <w:p w14:paraId="319B4A16" w14:textId="77777777" w:rsidR="007C1F45" w:rsidRPr="007C1F45" w:rsidRDefault="007C1F45" w:rsidP="007C1F45">
            <w:pPr>
              <w:spacing w:line="204" w:lineRule="auto"/>
              <w:jc w:val="center"/>
              <w:rPr>
                <w:rFonts w:ascii="Arial" w:hAnsi="Arial"/>
                <w:color w:val="000000"/>
                <w:sz w:val="4"/>
                <w:szCs w:val="4"/>
              </w:rPr>
            </w:pPr>
          </w:p>
          <w:p w14:paraId="2D75FB52"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12.00%</w:t>
            </w:r>
          </w:p>
        </w:tc>
        <w:tc>
          <w:tcPr>
            <w:tcW w:w="710" w:type="dxa"/>
          </w:tcPr>
          <w:p w14:paraId="22373DA6" w14:textId="77777777" w:rsidR="007C1F45" w:rsidRPr="007C1F45" w:rsidRDefault="007C1F45" w:rsidP="007C1F45">
            <w:pPr>
              <w:jc w:val="center"/>
              <w:rPr>
                <w:rFonts w:ascii="Arial" w:hAnsi="Arial"/>
                <w:color w:val="000000"/>
                <w:sz w:val="16"/>
                <w:szCs w:val="16"/>
                <w:lang w:val="es-ES_tradnl"/>
              </w:rPr>
            </w:pPr>
          </w:p>
        </w:tc>
        <w:tc>
          <w:tcPr>
            <w:tcW w:w="850" w:type="dxa"/>
          </w:tcPr>
          <w:p w14:paraId="3C44E05F" w14:textId="77777777" w:rsidR="007C1F45" w:rsidRPr="007C1F45" w:rsidRDefault="007C1F45" w:rsidP="007C1F45">
            <w:pPr>
              <w:jc w:val="center"/>
              <w:rPr>
                <w:rFonts w:ascii="Arial" w:hAnsi="Arial"/>
                <w:b/>
                <w:color w:val="000000"/>
                <w:sz w:val="16"/>
                <w:szCs w:val="16"/>
                <w:lang w:val="es-ES_tradnl"/>
              </w:rPr>
            </w:pPr>
          </w:p>
        </w:tc>
        <w:tc>
          <w:tcPr>
            <w:tcW w:w="1417" w:type="dxa"/>
          </w:tcPr>
          <w:p w14:paraId="396078E6" w14:textId="77777777" w:rsidR="007C1F45" w:rsidRPr="007C1F45" w:rsidRDefault="007C1F45" w:rsidP="007C1F45">
            <w:pPr>
              <w:jc w:val="center"/>
              <w:rPr>
                <w:rFonts w:ascii="Arial" w:hAnsi="Arial"/>
                <w:b/>
                <w:color w:val="000000"/>
                <w:sz w:val="18"/>
                <w:szCs w:val="18"/>
                <w:lang w:val="es-ES_tradnl"/>
              </w:rPr>
            </w:pPr>
          </w:p>
        </w:tc>
        <w:tc>
          <w:tcPr>
            <w:tcW w:w="1275" w:type="dxa"/>
          </w:tcPr>
          <w:p w14:paraId="450AE7F8" w14:textId="77777777" w:rsidR="007C1F45" w:rsidRPr="007C1F45" w:rsidRDefault="007C1F45" w:rsidP="007C1F45">
            <w:pPr>
              <w:jc w:val="center"/>
              <w:rPr>
                <w:rFonts w:ascii="Arial" w:hAnsi="Arial"/>
                <w:b/>
                <w:color w:val="000000"/>
                <w:sz w:val="18"/>
                <w:szCs w:val="18"/>
                <w:lang w:val="es-ES_tradnl"/>
              </w:rPr>
            </w:pPr>
            <w:r w:rsidRPr="007C1F45">
              <w:rPr>
                <w:rFonts w:ascii="Arial" w:hAnsi="Arial" w:cs="Arial"/>
                <w:b/>
                <w:bCs/>
                <w:iCs/>
                <w:sz w:val="18"/>
                <w:szCs w:val="18"/>
              </w:rPr>
              <w:t>12.00%</w:t>
            </w:r>
          </w:p>
        </w:tc>
        <w:tc>
          <w:tcPr>
            <w:tcW w:w="1275" w:type="dxa"/>
          </w:tcPr>
          <w:p w14:paraId="4E71FBD2" w14:textId="77777777" w:rsidR="007C1F45" w:rsidRPr="007C1F45" w:rsidRDefault="007C1F45" w:rsidP="007C1F45">
            <w:pPr>
              <w:jc w:val="center"/>
              <w:rPr>
                <w:rFonts w:ascii="Arial" w:hAnsi="Arial"/>
                <w:b/>
                <w:color w:val="000000"/>
                <w:sz w:val="18"/>
                <w:szCs w:val="18"/>
                <w:lang w:val="es-ES_tradnl"/>
              </w:rPr>
            </w:pPr>
          </w:p>
        </w:tc>
        <w:tc>
          <w:tcPr>
            <w:tcW w:w="1276" w:type="dxa"/>
          </w:tcPr>
          <w:p w14:paraId="05D68242" w14:textId="77777777" w:rsidR="007C1F45" w:rsidRPr="007C1F45" w:rsidRDefault="007C1F45" w:rsidP="007C1F45">
            <w:pPr>
              <w:jc w:val="center"/>
              <w:rPr>
                <w:rFonts w:ascii="Arial" w:hAnsi="Arial" w:cs="Arial"/>
                <w:b/>
                <w:bCs/>
                <w:iCs/>
                <w:sz w:val="18"/>
                <w:szCs w:val="18"/>
              </w:rPr>
            </w:pPr>
            <w:r w:rsidRPr="007C1F45">
              <w:rPr>
                <w:rFonts w:ascii="Arial" w:hAnsi="Arial" w:cs="Arial"/>
                <w:b/>
                <w:bCs/>
                <w:iCs/>
                <w:sz w:val="18"/>
                <w:szCs w:val="18"/>
              </w:rPr>
              <w:t>12.00%</w:t>
            </w:r>
          </w:p>
        </w:tc>
        <w:tc>
          <w:tcPr>
            <w:tcW w:w="1419" w:type="dxa"/>
          </w:tcPr>
          <w:p w14:paraId="114FBEB9" w14:textId="77777777" w:rsidR="007C1F45" w:rsidRPr="007C1F45" w:rsidRDefault="007C1F45" w:rsidP="007C1F45">
            <w:pPr>
              <w:jc w:val="center"/>
              <w:rPr>
                <w:rFonts w:ascii="Arial" w:hAnsi="Arial"/>
                <w:b/>
                <w:color w:val="000000"/>
                <w:sz w:val="18"/>
                <w:szCs w:val="18"/>
                <w:lang w:val="es-ES_tradnl"/>
              </w:rPr>
            </w:pPr>
            <w:r w:rsidRPr="007C1F45">
              <w:rPr>
                <w:rFonts w:ascii="Arial" w:hAnsi="Arial" w:cs="Arial"/>
                <w:b/>
                <w:bCs/>
                <w:iCs/>
                <w:sz w:val="18"/>
                <w:szCs w:val="18"/>
              </w:rPr>
              <w:t>12.00%</w:t>
            </w:r>
          </w:p>
        </w:tc>
      </w:tr>
      <w:tr w:rsidR="007C1F45" w:rsidRPr="007C1F45" w14:paraId="19C08BE0" w14:textId="77777777" w:rsidTr="009B34A3">
        <w:trPr>
          <w:trHeight w:hRule="exact" w:val="217"/>
        </w:trPr>
        <w:tc>
          <w:tcPr>
            <w:tcW w:w="5671" w:type="dxa"/>
          </w:tcPr>
          <w:p w14:paraId="33EB3C4A" w14:textId="77777777" w:rsidR="007C1F45" w:rsidRPr="007C1F45" w:rsidRDefault="007C1F45" w:rsidP="007C1F45">
            <w:pPr>
              <w:spacing w:line="336" w:lineRule="auto"/>
              <w:rPr>
                <w:rFonts w:ascii="Arial" w:hAnsi="Arial" w:cs="Arial"/>
                <w:b/>
                <w:color w:val="000000"/>
                <w:sz w:val="16"/>
                <w:szCs w:val="16"/>
              </w:rPr>
            </w:pPr>
            <w:r w:rsidRPr="007C1F45">
              <w:rPr>
                <w:rFonts w:ascii="Arial" w:hAnsi="Arial" w:cs="Arial"/>
                <w:color w:val="000000"/>
                <w:sz w:val="14"/>
                <w:szCs w:val="14"/>
              </w:rPr>
              <w:t xml:space="preserve">         </w:t>
            </w:r>
            <w:r w:rsidRPr="007C1F45">
              <w:rPr>
                <w:rFonts w:ascii="Arial" w:hAnsi="Arial" w:cs="Arial"/>
                <w:b/>
                <w:color w:val="000000"/>
                <w:sz w:val="16"/>
                <w:szCs w:val="16"/>
              </w:rPr>
              <w:t>1.2.2.   Diseño</w:t>
            </w:r>
          </w:p>
        </w:tc>
        <w:tc>
          <w:tcPr>
            <w:tcW w:w="708" w:type="dxa"/>
            <w:vAlign w:val="center"/>
          </w:tcPr>
          <w:p w14:paraId="6274A02C" w14:textId="77777777" w:rsidR="007C1F45" w:rsidRPr="007C1F45" w:rsidRDefault="007C1F45" w:rsidP="007C1F45">
            <w:pPr>
              <w:spacing w:line="204" w:lineRule="auto"/>
              <w:jc w:val="center"/>
              <w:rPr>
                <w:rFonts w:ascii="Arial" w:hAnsi="Arial"/>
                <w:color w:val="000000"/>
                <w:sz w:val="16"/>
                <w:szCs w:val="16"/>
              </w:rPr>
            </w:pPr>
          </w:p>
        </w:tc>
        <w:tc>
          <w:tcPr>
            <w:tcW w:w="710" w:type="dxa"/>
          </w:tcPr>
          <w:p w14:paraId="2F31A827" w14:textId="77777777" w:rsidR="007C1F45" w:rsidRPr="007C1F45" w:rsidRDefault="007C1F45" w:rsidP="007C1F45">
            <w:pPr>
              <w:jc w:val="center"/>
              <w:rPr>
                <w:rFonts w:ascii="Arial" w:hAnsi="Arial"/>
                <w:color w:val="000000"/>
                <w:sz w:val="16"/>
                <w:szCs w:val="16"/>
                <w:lang w:val="es-ES_tradnl"/>
              </w:rPr>
            </w:pPr>
            <w:r w:rsidRPr="007C1F45">
              <w:rPr>
                <w:rFonts w:ascii="Arial" w:hAnsi="Arial"/>
                <w:color w:val="000000"/>
                <w:sz w:val="16"/>
                <w:szCs w:val="16"/>
                <w:lang w:val="es-ES_tradnl"/>
              </w:rPr>
              <w:t>13.00%</w:t>
            </w:r>
          </w:p>
        </w:tc>
        <w:tc>
          <w:tcPr>
            <w:tcW w:w="850" w:type="dxa"/>
          </w:tcPr>
          <w:p w14:paraId="1F0CB6CA" w14:textId="77777777" w:rsidR="007C1F45" w:rsidRPr="007C1F45" w:rsidRDefault="007C1F45" w:rsidP="007C1F45">
            <w:pPr>
              <w:jc w:val="center"/>
              <w:rPr>
                <w:rFonts w:ascii="Arial" w:hAnsi="Arial"/>
                <w:b/>
                <w:color w:val="000000"/>
                <w:sz w:val="16"/>
                <w:szCs w:val="16"/>
                <w:lang w:val="es-ES_tradnl"/>
              </w:rPr>
            </w:pPr>
          </w:p>
        </w:tc>
        <w:tc>
          <w:tcPr>
            <w:tcW w:w="1417" w:type="dxa"/>
          </w:tcPr>
          <w:p w14:paraId="45CD15F6" w14:textId="77777777" w:rsidR="007C1F45" w:rsidRPr="007C1F45" w:rsidRDefault="007C1F45" w:rsidP="007C1F45">
            <w:pPr>
              <w:jc w:val="center"/>
              <w:rPr>
                <w:rFonts w:ascii="Arial" w:hAnsi="Arial"/>
                <w:b/>
                <w:color w:val="000000"/>
                <w:sz w:val="16"/>
                <w:szCs w:val="16"/>
                <w:lang w:val="es-ES_tradnl"/>
              </w:rPr>
            </w:pPr>
          </w:p>
        </w:tc>
        <w:tc>
          <w:tcPr>
            <w:tcW w:w="1275" w:type="dxa"/>
          </w:tcPr>
          <w:p w14:paraId="67D04925" w14:textId="77777777" w:rsidR="007C1F45" w:rsidRPr="007C1F45" w:rsidRDefault="007C1F45" w:rsidP="007C1F45">
            <w:pPr>
              <w:jc w:val="center"/>
              <w:rPr>
                <w:rFonts w:ascii="Arial" w:hAnsi="Arial"/>
                <w:b/>
                <w:color w:val="000000"/>
                <w:sz w:val="16"/>
                <w:szCs w:val="16"/>
                <w:lang w:val="es-ES_tradnl"/>
              </w:rPr>
            </w:pPr>
          </w:p>
        </w:tc>
        <w:tc>
          <w:tcPr>
            <w:tcW w:w="1275" w:type="dxa"/>
          </w:tcPr>
          <w:p w14:paraId="3C92F4EC" w14:textId="77777777" w:rsidR="007C1F45" w:rsidRPr="007C1F45" w:rsidRDefault="007C1F45" w:rsidP="007C1F45">
            <w:pPr>
              <w:jc w:val="center"/>
              <w:rPr>
                <w:rFonts w:ascii="Arial" w:hAnsi="Arial"/>
                <w:b/>
                <w:color w:val="000000"/>
                <w:sz w:val="16"/>
                <w:szCs w:val="16"/>
                <w:lang w:val="es-ES_tradnl"/>
              </w:rPr>
            </w:pPr>
          </w:p>
        </w:tc>
        <w:tc>
          <w:tcPr>
            <w:tcW w:w="1276" w:type="dxa"/>
          </w:tcPr>
          <w:p w14:paraId="6CCACB76" w14:textId="77777777" w:rsidR="007C1F45" w:rsidRPr="007C1F45" w:rsidRDefault="007C1F45" w:rsidP="007C1F45">
            <w:pPr>
              <w:jc w:val="center"/>
              <w:rPr>
                <w:rFonts w:ascii="Arial" w:hAnsi="Arial"/>
                <w:b/>
                <w:color w:val="000000"/>
                <w:sz w:val="16"/>
                <w:szCs w:val="16"/>
                <w:lang w:val="es-ES_tradnl"/>
              </w:rPr>
            </w:pPr>
          </w:p>
        </w:tc>
        <w:tc>
          <w:tcPr>
            <w:tcW w:w="1419" w:type="dxa"/>
          </w:tcPr>
          <w:p w14:paraId="3AEC63E1" w14:textId="77777777" w:rsidR="007C1F45" w:rsidRPr="007C1F45" w:rsidRDefault="007C1F45" w:rsidP="007C1F45">
            <w:pPr>
              <w:jc w:val="center"/>
              <w:rPr>
                <w:rFonts w:ascii="Arial" w:hAnsi="Arial"/>
                <w:b/>
                <w:color w:val="000000"/>
                <w:sz w:val="16"/>
                <w:szCs w:val="16"/>
                <w:lang w:val="es-ES_tradnl"/>
              </w:rPr>
            </w:pPr>
          </w:p>
        </w:tc>
      </w:tr>
      <w:tr w:rsidR="007C1F45" w:rsidRPr="007C1F45" w14:paraId="5B65F0AA" w14:textId="77777777" w:rsidTr="009B34A3">
        <w:trPr>
          <w:trHeight w:hRule="exact" w:val="284"/>
        </w:trPr>
        <w:tc>
          <w:tcPr>
            <w:tcW w:w="5671" w:type="dxa"/>
          </w:tcPr>
          <w:p w14:paraId="0AC2E1C0"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1.2.2.1.    Regular apego a los ítems o requerimientos </w:t>
            </w:r>
          </w:p>
        </w:tc>
        <w:tc>
          <w:tcPr>
            <w:tcW w:w="708" w:type="dxa"/>
            <w:vAlign w:val="center"/>
          </w:tcPr>
          <w:p w14:paraId="715B4043" w14:textId="77777777" w:rsidR="007C1F45" w:rsidRPr="007C1F45" w:rsidRDefault="007C1F45" w:rsidP="007C1F45">
            <w:pPr>
              <w:spacing w:line="204" w:lineRule="auto"/>
              <w:jc w:val="center"/>
              <w:rPr>
                <w:rFonts w:ascii="Arial" w:hAnsi="Arial"/>
                <w:color w:val="000000"/>
                <w:sz w:val="8"/>
                <w:szCs w:val="8"/>
              </w:rPr>
            </w:pPr>
          </w:p>
          <w:p w14:paraId="54BD4F69" w14:textId="77777777" w:rsidR="007C1F45" w:rsidRPr="007C1F45" w:rsidRDefault="007C1F45" w:rsidP="007C1F45">
            <w:pPr>
              <w:spacing w:line="204" w:lineRule="auto"/>
              <w:jc w:val="center"/>
              <w:rPr>
                <w:rFonts w:ascii="Arial" w:hAnsi="Arial"/>
                <w:color w:val="000000"/>
                <w:sz w:val="4"/>
                <w:szCs w:val="4"/>
              </w:rPr>
            </w:pPr>
          </w:p>
          <w:p w14:paraId="7D9C5FC2"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6.50%</w:t>
            </w:r>
          </w:p>
        </w:tc>
        <w:tc>
          <w:tcPr>
            <w:tcW w:w="710" w:type="dxa"/>
          </w:tcPr>
          <w:p w14:paraId="731295E7" w14:textId="77777777" w:rsidR="007C1F45" w:rsidRPr="007C1F45" w:rsidRDefault="007C1F45" w:rsidP="007C1F45">
            <w:pPr>
              <w:jc w:val="center"/>
              <w:rPr>
                <w:rFonts w:ascii="Arial" w:hAnsi="Arial"/>
                <w:color w:val="000000"/>
                <w:sz w:val="4"/>
                <w:szCs w:val="4"/>
                <w:lang w:val="es-ES_tradnl"/>
              </w:rPr>
            </w:pPr>
          </w:p>
        </w:tc>
        <w:tc>
          <w:tcPr>
            <w:tcW w:w="850" w:type="dxa"/>
          </w:tcPr>
          <w:p w14:paraId="2B0DA5A5" w14:textId="77777777" w:rsidR="007C1F45" w:rsidRPr="007C1F45" w:rsidRDefault="007C1F45" w:rsidP="007C1F45">
            <w:pPr>
              <w:jc w:val="center"/>
              <w:rPr>
                <w:rFonts w:ascii="Arial" w:hAnsi="Arial"/>
                <w:b/>
                <w:color w:val="000000"/>
                <w:sz w:val="16"/>
                <w:szCs w:val="16"/>
                <w:lang w:val="es-ES_tradnl"/>
              </w:rPr>
            </w:pPr>
          </w:p>
        </w:tc>
        <w:tc>
          <w:tcPr>
            <w:tcW w:w="1417" w:type="dxa"/>
          </w:tcPr>
          <w:p w14:paraId="459885FB" w14:textId="77777777" w:rsidR="007C1F45" w:rsidRPr="007C1F45" w:rsidRDefault="007C1F45" w:rsidP="007C1F45">
            <w:pPr>
              <w:jc w:val="center"/>
              <w:rPr>
                <w:rFonts w:ascii="Arial" w:hAnsi="Arial"/>
                <w:b/>
                <w:color w:val="000000"/>
                <w:sz w:val="16"/>
                <w:szCs w:val="16"/>
                <w:lang w:val="es-ES_tradnl"/>
              </w:rPr>
            </w:pPr>
          </w:p>
        </w:tc>
        <w:tc>
          <w:tcPr>
            <w:tcW w:w="1275" w:type="dxa"/>
          </w:tcPr>
          <w:p w14:paraId="0758BC43" w14:textId="77777777" w:rsidR="007C1F45" w:rsidRPr="007C1F45" w:rsidRDefault="007C1F45" w:rsidP="007C1F45">
            <w:pPr>
              <w:jc w:val="center"/>
              <w:rPr>
                <w:rFonts w:ascii="Arial" w:hAnsi="Arial"/>
                <w:b/>
                <w:color w:val="000000"/>
                <w:sz w:val="16"/>
                <w:szCs w:val="16"/>
                <w:lang w:val="es-ES_tradnl"/>
              </w:rPr>
            </w:pPr>
          </w:p>
        </w:tc>
        <w:tc>
          <w:tcPr>
            <w:tcW w:w="1275" w:type="dxa"/>
          </w:tcPr>
          <w:p w14:paraId="723B1427" w14:textId="77777777" w:rsidR="007C1F45" w:rsidRPr="007C1F45" w:rsidRDefault="007C1F45" w:rsidP="007C1F45">
            <w:pPr>
              <w:jc w:val="center"/>
              <w:rPr>
                <w:rFonts w:ascii="Arial" w:hAnsi="Arial"/>
                <w:b/>
                <w:color w:val="000000"/>
                <w:sz w:val="16"/>
                <w:szCs w:val="16"/>
                <w:lang w:val="es-ES_tradnl"/>
              </w:rPr>
            </w:pPr>
          </w:p>
        </w:tc>
        <w:tc>
          <w:tcPr>
            <w:tcW w:w="1276" w:type="dxa"/>
          </w:tcPr>
          <w:p w14:paraId="5F8116C0" w14:textId="77777777" w:rsidR="007C1F45" w:rsidRPr="007C1F45" w:rsidRDefault="007C1F45" w:rsidP="007C1F45">
            <w:pPr>
              <w:jc w:val="center"/>
              <w:rPr>
                <w:rFonts w:ascii="Arial" w:hAnsi="Arial"/>
                <w:b/>
                <w:color w:val="000000"/>
                <w:sz w:val="16"/>
                <w:szCs w:val="16"/>
                <w:lang w:val="es-ES_tradnl"/>
              </w:rPr>
            </w:pPr>
          </w:p>
        </w:tc>
        <w:tc>
          <w:tcPr>
            <w:tcW w:w="1419" w:type="dxa"/>
          </w:tcPr>
          <w:p w14:paraId="7652A3E1" w14:textId="77777777" w:rsidR="007C1F45" w:rsidRPr="007C1F45" w:rsidRDefault="007C1F45" w:rsidP="007C1F45">
            <w:pPr>
              <w:jc w:val="center"/>
              <w:rPr>
                <w:rFonts w:ascii="Arial" w:hAnsi="Arial"/>
                <w:b/>
                <w:color w:val="000000"/>
                <w:sz w:val="16"/>
                <w:szCs w:val="16"/>
                <w:lang w:val="es-ES_tradnl"/>
              </w:rPr>
            </w:pPr>
          </w:p>
        </w:tc>
      </w:tr>
      <w:tr w:rsidR="007C1F45" w:rsidRPr="007C1F45" w14:paraId="2C919FA3" w14:textId="77777777" w:rsidTr="009B34A3">
        <w:trPr>
          <w:trHeight w:hRule="exact" w:val="284"/>
        </w:trPr>
        <w:tc>
          <w:tcPr>
            <w:tcW w:w="5671" w:type="dxa"/>
          </w:tcPr>
          <w:p w14:paraId="70CE8265"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1.2.2.2.    Buen apego a los ítems o requerimientos</w:t>
            </w:r>
          </w:p>
        </w:tc>
        <w:tc>
          <w:tcPr>
            <w:tcW w:w="708" w:type="dxa"/>
            <w:vAlign w:val="center"/>
          </w:tcPr>
          <w:p w14:paraId="3D6D5853" w14:textId="77777777" w:rsidR="007C1F45" w:rsidRPr="007C1F45" w:rsidRDefault="007C1F45" w:rsidP="007C1F45">
            <w:pPr>
              <w:spacing w:line="204" w:lineRule="auto"/>
              <w:jc w:val="center"/>
              <w:rPr>
                <w:rFonts w:ascii="Arial" w:hAnsi="Arial"/>
                <w:color w:val="000000"/>
                <w:sz w:val="4"/>
                <w:szCs w:val="4"/>
              </w:rPr>
            </w:pPr>
          </w:p>
          <w:p w14:paraId="26E236E7" w14:textId="77777777" w:rsidR="007C1F45" w:rsidRPr="007C1F45" w:rsidRDefault="007C1F45" w:rsidP="007C1F45">
            <w:pPr>
              <w:spacing w:line="204" w:lineRule="auto"/>
              <w:jc w:val="center"/>
              <w:rPr>
                <w:rFonts w:ascii="Arial" w:hAnsi="Arial"/>
                <w:color w:val="000000"/>
                <w:sz w:val="4"/>
                <w:szCs w:val="4"/>
              </w:rPr>
            </w:pPr>
          </w:p>
          <w:p w14:paraId="4F611216"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9.75%</w:t>
            </w:r>
          </w:p>
        </w:tc>
        <w:tc>
          <w:tcPr>
            <w:tcW w:w="710" w:type="dxa"/>
          </w:tcPr>
          <w:p w14:paraId="59FFAB7C" w14:textId="77777777" w:rsidR="007C1F45" w:rsidRPr="007C1F45" w:rsidRDefault="007C1F45" w:rsidP="007C1F45">
            <w:pPr>
              <w:jc w:val="center"/>
              <w:rPr>
                <w:rFonts w:ascii="Arial" w:hAnsi="Arial"/>
                <w:color w:val="000000"/>
                <w:sz w:val="16"/>
                <w:szCs w:val="16"/>
                <w:lang w:val="es-ES_tradnl"/>
              </w:rPr>
            </w:pPr>
          </w:p>
        </w:tc>
        <w:tc>
          <w:tcPr>
            <w:tcW w:w="850" w:type="dxa"/>
          </w:tcPr>
          <w:p w14:paraId="4062978D" w14:textId="77777777" w:rsidR="007C1F45" w:rsidRPr="007C1F45" w:rsidRDefault="007C1F45" w:rsidP="007C1F45">
            <w:pPr>
              <w:jc w:val="center"/>
              <w:rPr>
                <w:rFonts w:ascii="Arial" w:hAnsi="Arial"/>
                <w:b/>
                <w:color w:val="000000"/>
                <w:sz w:val="16"/>
                <w:szCs w:val="16"/>
                <w:lang w:val="es-ES_tradnl"/>
              </w:rPr>
            </w:pPr>
          </w:p>
        </w:tc>
        <w:tc>
          <w:tcPr>
            <w:tcW w:w="1417" w:type="dxa"/>
          </w:tcPr>
          <w:p w14:paraId="215CDE75" w14:textId="77777777" w:rsidR="007C1F45" w:rsidRPr="007C1F45" w:rsidRDefault="007C1F45" w:rsidP="007C1F45">
            <w:pPr>
              <w:jc w:val="center"/>
              <w:rPr>
                <w:rFonts w:ascii="Arial" w:hAnsi="Arial"/>
                <w:b/>
                <w:color w:val="000000"/>
                <w:sz w:val="16"/>
                <w:szCs w:val="16"/>
                <w:lang w:val="es-ES_tradnl"/>
              </w:rPr>
            </w:pPr>
          </w:p>
        </w:tc>
        <w:tc>
          <w:tcPr>
            <w:tcW w:w="1275" w:type="dxa"/>
          </w:tcPr>
          <w:p w14:paraId="02CEE701" w14:textId="77777777" w:rsidR="007C1F45" w:rsidRPr="007C1F45" w:rsidRDefault="007C1F45" w:rsidP="007C1F45">
            <w:pPr>
              <w:jc w:val="center"/>
              <w:rPr>
                <w:rFonts w:ascii="Arial" w:hAnsi="Arial"/>
                <w:b/>
                <w:color w:val="000000"/>
                <w:sz w:val="16"/>
                <w:szCs w:val="16"/>
                <w:lang w:val="es-ES_tradnl"/>
              </w:rPr>
            </w:pPr>
          </w:p>
        </w:tc>
        <w:tc>
          <w:tcPr>
            <w:tcW w:w="1275" w:type="dxa"/>
          </w:tcPr>
          <w:p w14:paraId="5680C331" w14:textId="77777777" w:rsidR="007C1F45" w:rsidRPr="007C1F45" w:rsidRDefault="007C1F45" w:rsidP="007C1F45">
            <w:pPr>
              <w:jc w:val="center"/>
              <w:rPr>
                <w:rFonts w:ascii="Arial" w:hAnsi="Arial"/>
                <w:b/>
                <w:color w:val="000000"/>
                <w:sz w:val="16"/>
                <w:szCs w:val="16"/>
                <w:lang w:val="es-ES_tradnl"/>
              </w:rPr>
            </w:pPr>
          </w:p>
        </w:tc>
        <w:tc>
          <w:tcPr>
            <w:tcW w:w="1276" w:type="dxa"/>
          </w:tcPr>
          <w:p w14:paraId="24CD00A0" w14:textId="77777777" w:rsidR="007C1F45" w:rsidRPr="007C1F45" w:rsidRDefault="007C1F45" w:rsidP="007C1F45">
            <w:pPr>
              <w:jc w:val="center"/>
              <w:rPr>
                <w:rFonts w:ascii="Arial" w:hAnsi="Arial"/>
                <w:b/>
                <w:color w:val="000000"/>
                <w:sz w:val="16"/>
                <w:szCs w:val="16"/>
                <w:lang w:val="es-ES_tradnl"/>
              </w:rPr>
            </w:pPr>
          </w:p>
        </w:tc>
        <w:tc>
          <w:tcPr>
            <w:tcW w:w="1419" w:type="dxa"/>
          </w:tcPr>
          <w:p w14:paraId="679DD217" w14:textId="77777777" w:rsidR="007C1F45" w:rsidRPr="007C1F45" w:rsidRDefault="007C1F45" w:rsidP="007C1F45">
            <w:pPr>
              <w:jc w:val="center"/>
              <w:rPr>
                <w:rFonts w:ascii="Arial" w:hAnsi="Arial"/>
                <w:b/>
                <w:color w:val="000000"/>
                <w:sz w:val="16"/>
                <w:szCs w:val="16"/>
                <w:lang w:val="es-ES_tradnl"/>
              </w:rPr>
            </w:pPr>
          </w:p>
        </w:tc>
      </w:tr>
      <w:tr w:rsidR="007C1F45" w:rsidRPr="007C1F45" w14:paraId="02C988B5" w14:textId="77777777" w:rsidTr="009B34A3">
        <w:tc>
          <w:tcPr>
            <w:tcW w:w="5671" w:type="dxa"/>
          </w:tcPr>
          <w:p w14:paraId="69A5FD8A"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1.2.2.3.    Excelente apego a los ítems o requerimientos</w:t>
            </w:r>
          </w:p>
        </w:tc>
        <w:tc>
          <w:tcPr>
            <w:tcW w:w="708" w:type="dxa"/>
            <w:vAlign w:val="center"/>
          </w:tcPr>
          <w:p w14:paraId="1FFC825C" w14:textId="77777777" w:rsidR="007C1F45" w:rsidRPr="007C1F45" w:rsidRDefault="007C1F45" w:rsidP="007C1F45">
            <w:pPr>
              <w:spacing w:line="204" w:lineRule="auto"/>
              <w:jc w:val="center"/>
              <w:rPr>
                <w:rFonts w:ascii="Arial" w:hAnsi="Arial"/>
                <w:color w:val="000000"/>
                <w:sz w:val="4"/>
                <w:szCs w:val="4"/>
              </w:rPr>
            </w:pPr>
          </w:p>
          <w:p w14:paraId="3521B420" w14:textId="77777777" w:rsidR="007C1F45" w:rsidRPr="007C1F45" w:rsidRDefault="007C1F45" w:rsidP="007C1F45">
            <w:pPr>
              <w:spacing w:line="204" w:lineRule="auto"/>
              <w:jc w:val="center"/>
              <w:rPr>
                <w:rFonts w:ascii="Arial" w:hAnsi="Arial"/>
                <w:color w:val="000000"/>
                <w:sz w:val="4"/>
                <w:szCs w:val="4"/>
              </w:rPr>
            </w:pPr>
          </w:p>
          <w:p w14:paraId="69080C02"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13.00%</w:t>
            </w:r>
          </w:p>
        </w:tc>
        <w:tc>
          <w:tcPr>
            <w:tcW w:w="710" w:type="dxa"/>
          </w:tcPr>
          <w:p w14:paraId="74C1A781" w14:textId="77777777" w:rsidR="007C1F45" w:rsidRPr="007C1F45" w:rsidRDefault="007C1F45" w:rsidP="007C1F45">
            <w:pPr>
              <w:jc w:val="center"/>
              <w:rPr>
                <w:rFonts w:ascii="Arial" w:hAnsi="Arial"/>
                <w:color w:val="000000"/>
                <w:sz w:val="16"/>
                <w:szCs w:val="16"/>
                <w:lang w:val="es-ES_tradnl"/>
              </w:rPr>
            </w:pPr>
          </w:p>
        </w:tc>
        <w:tc>
          <w:tcPr>
            <w:tcW w:w="850" w:type="dxa"/>
          </w:tcPr>
          <w:p w14:paraId="4443E697" w14:textId="77777777" w:rsidR="007C1F45" w:rsidRPr="007C1F45" w:rsidRDefault="007C1F45" w:rsidP="007C1F45">
            <w:pPr>
              <w:jc w:val="center"/>
              <w:rPr>
                <w:rFonts w:ascii="Arial" w:hAnsi="Arial"/>
                <w:b/>
                <w:color w:val="000000"/>
                <w:sz w:val="16"/>
                <w:szCs w:val="16"/>
                <w:lang w:val="es-ES_tradnl"/>
              </w:rPr>
            </w:pPr>
          </w:p>
        </w:tc>
        <w:tc>
          <w:tcPr>
            <w:tcW w:w="1417" w:type="dxa"/>
          </w:tcPr>
          <w:p w14:paraId="7BF209E4"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13.00%</w:t>
            </w:r>
          </w:p>
        </w:tc>
        <w:tc>
          <w:tcPr>
            <w:tcW w:w="1275" w:type="dxa"/>
          </w:tcPr>
          <w:p w14:paraId="0F726445"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13.00%</w:t>
            </w:r>
          </w:p>
        </w:tc>
        <w:tc>
          <w:tcPr>
            <w:tcW w:w="1275" w:type="dxa"/>
          </w:tcPr>
          <w:p w14:paraId="327D6909"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13.00%</w:t>
            </w:r>
          </w:p>
        </w:tc>
        <w:tc>
          <w:tcPr>
            <w:tcW w:w="1276" w:type="dxa"/>
          </w:tcPr>
          <w:p w14:paraId="10333A11"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13.00%</w:t>
            </w:r>
          </w:p>
        </w:tc>
        <w:tc>
          <w:tcPr>
            <w:tcW w:w="1419" w:type="dxa"/>
          </w:tcPr>
          <w:p w14:paraId="18474FB5"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13.00%</w:t>
            </w:r>
          </w:p>
        </w:tc>
      </w:tr>
      <w:tr w:rsidR="007C1F45" w:rsidRPr="007C1F45" w14:paraId="559E74F5" w14:textId="77777777" w:rsidTr="009B34A3">
        <w:tc>
          <w:tcPr>
            <w:tcW w:w="5671" w:type="dxa"/>
          </w:tcPr>
          <w:p w14:paraId="088E32D7" w14:textId="77777777" w:rsidR="007C1F45" w:rsidRPr="007C1F45" w:rsidRDefault="007C1F45" w:rsidP="007C1F45">
            <w:pPr>
              <w:spacing w:line="336" w:lineRule="auto"/>
              <w:rPr>
                <w:rFonts w:ascii="Arial" w:hAnsi="Arial" w:cs="Arial"/>
                <w:b/>
                <w:color w:val="000000"/>
                <w:sz w:val="16"/>
                <w:szCs w:val="16"/>
                <w:lang w:val="pt-BR"/>
              </w:rPr>
            </w:pPr>
            <w:r w:rsidRPr="007C1F45">
              <w:rPr>
                <w:rFonts w:ascii="Arial" w:hAnsi="Arial" w:cs="Arial"/>
                <w:color w:val="000000"/>
                <w:sz w:val="16"/>
                <w:szCs w:val="16"/>
                <w:lang w:val="pt-BR"/>
              </w:rPr>
              <w:t xml:space="preserve">        </w:t>
            </w:r>
            <w:r w:rsidRPr="007C1F45">
              <w:rPr>
                <w:rFonts w:ascii="Arial" w:hAnsi="Arial" w:cs="Arial"/>
                <w:b/>
                <w:bCs/>
                <w:color w:val="000000"/>
                <w:sz w:val="16"/>
                <w:szCs w:val="16"/>
                <w:lang w:val="pt-BR"/>
              </w:rPr>
              <w:t>1.</w:t>
            </w:r>
            <w:r w:rsidRPr="007C1F45">
              <w:rPr>
                <w:rFonts w:ascii="Arial" w:hAnsi="Arial" w:cs="Arial"/>
                <w:b/>
                <w:color w:val="000000"/>
                <w:sz w:val="16"/>
                <w:szCs w:val="16"/>
                <w:lang w:val="pt-BR"/>
              </w:rPr>
              <w:t xml:space="preserve">2.3.   Corte o </w:t>
            </w:r>
            <w:proofErr w:type="spellStart"/>
            <w:r w:rsidRPr="007C1F45">
              <w:rPr>
                <w:rFonts w:ascii="Arial" w:hAnsi="Arial" w:cs="Arial"/>
                <w:b/>
                <w:color w:val="000000"/>
                <w:sz w:val="16"/>
                <w:szCs w:val="16"/>
                <w:lang w:val="pt-BR"/>
              </w:rPr>
              <w:t>Hechura</w:t>
            </w:r>
            <w:proofErr w:type="spellEnd"/>
          </w:p>
        </w:tc>
        <w:tc>
          <w:tcPr>
            <w:tcW w:w="708" w:type="dxa"/>
            <w:vAlign w:val="center"/>
          </w:tcPr>
          <w:p w14:paraId="52412697" w14:textId="77777777" w:rsidR="007C1F45" w:rsidRPr="007C1F45" w:rsidRDefault="007C1F45" w:rsidP="007C1F45">
            <w:pPr>
              <w:spacing w:line="204" w:lineRule="auto"/>
              <w:jc w:val="center"/>
              <w:rPr>
                <w:rFonts w:ascii="Arial" w:hAnsi="Arial"/>
                <w:color w:val="000000"/>
                <w:sz w:val="16"/>
                <w:szCs w:val="16"/>
                <w:lang w:val="pt-BR"/>
              </w:rPr>
            </w:pPr>
          </w:p>
        </w:tc>
        <w:tc>
          <w:tcPr>
            <w:tcW w:w="710" w:type="dxa"/>
          </w:tcPr>
          <w:p w14:paraId="28726070" w14:textId="77777777" w:rsidR="007C1F45" w:rsidRPr="007C1F45" w:rsidRDefault="007C1F45" w:rsidP="007C1F45">
            <w:pPr>
              <w:jc w:val="center"/>
              <w:rPr>
                <w:rFonts w:ascii="Arial" w:hAnsi="Arial"/>
                <w:color w:val="000000"/>
                <w:sz w:val="16"/>
                <w:szCs w:val="16"/>
                <w:lang w:val="pt-BR"/>
              </w:rPr>
            </w:pPr>
            <w:r w:rsidRPr="007C1F45">
              <w:rPr>
                <w:rFonts w:ascii="Arial" w:hAnsi="Arial"/>
                <w:color w:val="000000"/>
                <w:sz w:val="16"/>
                <w:szCs w:val="16"/>
                <w:lang w:val="pt-BR"/>
              </w:rPr>
              <w:t>13.00%</w:t>
            </w:r>
          </w:p>
        </w:tc>
        <w:tc>
          <w:tcPr>
            <w:tcW w:w="850" w:type="dxa"/>
          </w:tcPr>
          <w:p w14:paraId="46EA8154" w14:textId="77777777" w:rsidR="007C1F45" w:rsidRPr="007C1F45" w:rsidRDefault="007C1F45" w:rsidP="007C1F45">
            <w:pPr>
              <w:jc w:val="center"/>
              <w:rPr>
                <w:rFonts w:ascii="Arial" w:hAnsi="Arial"/>
                <w:b/>
                <w:color w:val="000000"/>
                <w:sz w:val="16"/>
                <w:szCs w:val="16"/>
                <w:lang w:val="pt-BR"/>
              </w:rPr>
            </w:pPr>
          </w:p>
        </w:tc>
        <w:tc>
          <w:tcPr>
            <w:tcW w:w="1417" w:type="dxa"/>
          </w:tcPr>
          <w:p w14:paraId="2D7048C9" w14:textId="77777777" w:rsidR="007C1F45" w:rsidRPr="007C1F45" w:rsidRDefault="007C1F45" w:rsidP="007C1F45">
            <w:pPr>
              <w:jc w:val="center"/>
              <w:rPr>
                <w:rFonts w:ascii="Arial" w:hAnsi="Arial"/>
                <w:b/>
                <w:color w:val="000000"/>
                <w:sz w:val="16"/>
                <w:szCs w:val="16"/>
                <w:lang w:val="pt-BR"/>
              </w:rPr>
            </w:pPr>
          </w:p>
        </w:tc>
        <w:tc>
          <w:tcPr>
            <w:tcW w:w="1275" w:type="dxa"/>
          </w:tcPr>
          <w:p w14:paraId="47A5159F" w14:textId="77777777" w:rsidR="007C1F45" w:rsidRPr="007C1F45" w:rsidRDefault="007C1F45" w:rsidP="007C1F45">
            <w:pPr>
              <w:jc w:val="center"/>
              <w:rPr>
                <w:rFonts w:ascii="Arial" w:hAnsi="Arial" w:cs="Arial"/>
                <w:b/>
                <w:bCs/>
                <w:iCs/>
                <w:sz w:val="20"/>
                <w:szCs w:val="20"/>
              </w:rPr>
            </w:pPr>
          </w:p>
        </w:tc>
        <w:tc>
          <w:tcPr>
            <w:tcW w:w="1275" w:type="dxa"/>
          </w:tcPr>
          <w:p w14:paraId="233B3CFF" w14:textId="77777777" w:rsidR="007C1F45" w:rsidRPr="007C1F45" w:rsidRDefault="007C1F45" w:rsidP="007C1F45">
            <w:pPr>
              <w:jc w:val="center"/>
              <w:rPr>
                <w:rFonts w:ascii="Arial" w:hAnsi="Arial" w:cs="Arial"/>
                <w:b/>
                <w:bCs/>
                <w:iCs/>
                <w:sz w:val="20"/>
                <w:szCs w:val="20"/>
              </w:rPr>
            </w:pPr>
          </w:p>
        </w:tc>
        <w:tc>
          <w:tcPr>
            <w:tcW w:w="1276" w:type="dxa"/>
          </w:tcPr>
          <w:p w14:paraId="329FBA03" w14:textId="77777777" w:rsidR="007C1F45" w:rsidRPr="007C1F45" w:rsidRDefault="007C1F45" w:rsidP="007C1F45">
            <w:pPr>
              <w:jc w:val="center"/>
              <w:rPr>
                <w:rFonts w:ascii="Arial" w:hAnsi="Arial" w:cs="Arial"/>
                <w:b/>
                <w:bCs/>
                <w:iCs/>
                <w:sz w:val="20"/>
                <w:szCs w:val="20"/>
              </w:rPr>
            </w:pPr>
          </w:p>
        </w:tc>
        <w:tc>
          <w:tcPr>
            <w:tcW w:w="1419" w:type="dxa"/>
          </w:tcPr>
          <w:p w14:paraId="34AFC17C" w14:textId="77777777" w:rsidR="007C1F45" w:rsidRPr="007C1F45" w:rsidRDefault="007C1F45" w:rsidP="007C1F45">
            <w:pPr>
              <w:jc w:val="center"/>
              <w:rPr>
                <w:rFonts w:ascii="Arial" w:hAnsi="Arial" w:cs="Arial"/>
                <w:b/>
                <w:bCs/>
                <w:iCs/>
                <w:sz w:val="20"/>
                <w:szCs w:val="20"/>
              </w:rPr>
            </w:pPr>
          </w:p>
        </w:tc>
      </w:tr>
      <w:tr w:rsidR="007C1F45" w:rsidRPr="007C1F45" w14:paraId="70070113" w14:textId="77777777" w:rsidTr="009B34A3">
        <w:trPr>
          <w:trHeight w:hRule="exact" w:val="227"/>
        </w:trPr>
        <w:tc>
          <w:tcPr>
            <w:tcW w:w="5671" w:type="dxa"/>
          </w:tcPr>
          <w:p w14:paraId="3AF9BCB6" w14:textId="77777777" w:rsidR="007C1F45" w:rsidRPr="007C1F45" w:rsidRDefault="007C1F45" w:rsidP="007C1F45">
            <w:pPr>
              <w:spacing w:line="336" w:lineRule="auto"/>
              <w:rPr>
                <w:rFonts w:ascii="Arial" w:hAnsi="Arial" w:cs="Arial"/>
                <w:color w:val="000000"/>
                <w:sz w:val="16"/>
                <w:szCs w:val="16"/>
                <w:lang w:val="pt-BR"/>
              </w:rPr>
            </w:pPr>
            <w:r w:rsidRPr="007C1F45">
              <w:rPr>
                <w:rFonts w:ascii="Arial" w:hAnsi="Arial" w:cs="Arial"/>
                <w:color w:val="000000"/>
                <w:sz w:val="16"/>
                <w:szCs w:val="16"/>
                <w:lang w:val="pt-BR"/>
              </w:rPr>
              <w:t xml:space="preserve">                 1.2.3.1.   Corte o </w:t>
            </w:r>
            <w:proofErr w:type="spellStart"/>
            <w:r w:rsidRPr="007C1F45">
              <w:rPr>
                <w:rFonts w:ascii="Arial" w:hAnsi="Arial" w:cs="Arial"/>
                <w:color w:val="000000"/>
                <w:sz w:val="16"/>
                <w:szCs w:val="16"/>
                <w:lang w:val="pt-BR"/>
              </w:rPr>
              <w:t>hechura</w:t>
            </w:r>
            <w:proofErr w:type="spellEnd"/>
            <w:r w:rsidRPr="007C1F45">
              <w:rPr>
                <w:rFonts w:ascii="Arial" w:hAnsi="Arial" w:cs="Arial"/>
                <w:color w:val="000000"/>
                <w:sz w:val="16"/>
                <w:szCs w:val="16"/>
                <w:lang w:val="pt-BR"/>
              </w:rPr>
              <w:t xml:space="preserve"> regular</w:t>
            </w:r>
          </w:p>
        </w:tc>
        <w:tc>
          <w:tcPr>
            <w:tcW w:w="708" w:type="dxa"/>
            <w:vAlign w:val="center"/>
          </w:tcPr>
          <w:p w14:paraId="19C96690" w14:textId="77777777" w:rsidR="007C1F45" w:rsidRPr="007C1F45" w:rsidRDefault="007C1F45" w:rsidP="007C1F45">
            <w:pPr>
              <w:spacing w:line="204" w:lineRule="auto"/>
              <w:jc w:val="center"/>
              <w:rPr>
                <w:rFonts w:ascii="Arial" w:hAnsi="Arial"/>
                <w:color w:val="000000"/>
                <w:sz w:val="4"/>
                <w:szCs w:val="4"/>
              </w:rPr>
            </w:pPr>
          </w:p>
          <w:p w14:paraId="5E7070FC"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6.50%</w:t>
            </w:r>
          </w:p>
        </w:tc>
        <w:tc>
          <w:tcPr>
            <w:tcW w:w="710" w:type="dxa"/>
          </w:tcPr>
          <w:p w14:paraId="1AAB691D" w14:textId="77777777" w:rsidR="007C1F45" w:rsidRPr="007C1F45" w:rsidRDefault="007C1F45" w:rsidP="007C1F45">
            <w:pPr>
              <w:jc w:val="center"/>
              <w:rPr>
                <w:rFonts w:ascii="Arial" w:hAnsi="Arial"/>
                <w:color w:val="000000"/>
                <w:sz w:val="16"/>
                <w:szCs w:val="16"/>
                <w:lang w:val="pt-BR"/>
              </w:rPr>
            </w:pPr>
          </w:p>
        </w:tc>
        <w:tc>
          <w:tcPr>
            <w:tcW w:w="850" w:type="dxa"/>
          </w:tcPr>
          <w:p w14:paraId="3CEC30C9" w14:textId="77777777" w:rsidR="007C1F45" w:rsidRPr="007C1F45" w:rsidRDefault="007C1F45" w:rsidP="007C1F45">
            <w:pPr>
              <w:jc w:val="center"/>
              <w:rPr>
                <w:rFonts w:ascii="Arial" w:hAnsi="Arial"/>
                <w:b/>
                <w:color w:val="000000"/>
                <w:sz w:val="16"/>
                <w:szCs w:val="16"/>
                <w:lang w:val="pt-BR"/>
              </w:rPr>
            </w:pPr>
          </w:p>
        </w:tc>
        <w:tc>
          <w:tcPr>
            <w:tcW w:w="1417" w:type="dxa"/>
          </w:tcPr>
          <w:p w14:paraId="4C187226"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6.50%</w:t>
            </w:r>
          </w:p>
        </w:tc>
        <w:tc>
          <w:tcPr>
            <w:tcW w:w="1275" w:type="dxa"/>
          </w:tcPr>
          <w:p w14:paraId="60E0018E"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6.50%</w:t>
            </w:r>
          </w:p>
        </w:tc>
        <w:tc>
          <w:tcPr>
            <w:tcW w:w="1275" w:type="dxa"/>
          </w:tcPr>
          <w:p w14:paraId="0CA8980E"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6.50%</w:t>
            </w:r>
          </w:p>
        </w:tc>
        <w:tc>
          <w:tcPr>
            <w:tcW w:w="1276" w:type="dxa"/>
          </w:tcPr>
          <w:p w14:paraId="3ADE010A"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6.50%</w:t>
            </w:r>
          </w:p>
        </w:tc>
        <w:tc>
          <w:tcPr>
            <w:tcW w:w="1419" w:type="dxa"/>
          </w:tcPr>
          <w:p w14:paraId="71DAC00F"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6.50%</w:t>
            </w:r>
          </w:p>
        </w:tc>
      </w:tr>
      <w:tr w:rsidR="007C1F45" w:rsidRPr="007C1F45" w14:paraId="6EE7A368" w14:textId="77777777" w:rsidTr="009B34A3">
        <w:trPr>
          <w:trHeight w:hRule="exact" w:val="227"/>
        </w:trPr>
        <w:tc>
          <w:tcPr>
            <w:tcW w:w="5671" w:type="dxa"/>
          </w:tcPr>
          <w:p w14:paraId="57C11908" w14:textId="77777777" w:rsidR="007C1F45" w:rsidRPr="007C1F45" w:rsidRDefault="007C1F45" w:rsidP="007C1F45">
            <w:pPr>
              <w:spacing w:line="336" w:lineRule="auto"/>
              <w:rPr>
                <w:rFonts w:ascii="Arial" w:hAnsi="Arial" w:cs="Arial"/>
                <w:color w:val="000000"/>
                <w:sz w:val="16"/>
                <w:szCs w:val="16"/>
                <w:lang w:val="pt-BR"/>
              </w:rPr>
            </w:pPr>
            <w:r w:rsidRPr="007C1F45">
              <w:rPr>
                <w:rFonts w:ascii="Arial" w:hAnsi="Arial" w:cs="Arial"/>
                <w:color w:val="000000"/>
                <w:sz w:val="16"/>
                <w:szCs w:val="16"/>
                <w:lang w:val="pt-BR"/>
              </w:rPr>
              <w:t xml:space="preserve">                 1.2.3.2.   Corte o </w:t>
            </w:r>
            <w:proofErr w:type="spellStart"/>
            <w:r w:rsidRPr="007C1F45">
              <w:rPr>
                <w:rFonts w:ascii="Arial" w:hAnsi="Arial" w:cs="Arial"/>
                <w:color w:val="000000"/>
                <w:sz w:val="16"/>
                <w:szCs w:val="16"/>
                <w:lang w:val="pt-BR"/>
              </w:rPr>
              <w:t>hechura</w:t>
            </w:r>
            <w:proofErr w:type="spellEnd"/>
            <w:r w:rsidRPr="007C1F45">
              <w:rPr>
                <w:rFonts w:ascii="Arial" w:hAnsi="Arial" w:cs="Arial"/>
                <w:color w:val="000000"/>
                <w:sz w:val="16"/>
                <w:szCs w:val="16"/>
                <w:lang w:val="pt-BR"/>
              </w:rPr>
              <w:t xml:space="preserve">  </w:t>
            </w:r>
            <w:proofErr w:type="spellStart"/>
            <w:r w:rsidRPr="007C1F45">
              <w:rPr>
                <w:rFonts w:ascii="Arial" w:hAnsi="Arial" w:cs="Arial"/>
                <w:color w:val="000000"/>
                <w:sz w:val="16"/>
                <w:szCs w:val="16"/>
                <w:lang w:val="pt-BR"/>
              </w:rPr>
              <w:t>buena</w:t>
            </w:r>
            <w:proofErr w:type="spellEnd"/>
          </w:p>
        </w:tc>
        <w:tc>
          <w:tcPr>
            <w:tcW w:w="708" w:type="dxa"/>
            <w:vAlign w:val="center"/>
          </w:tcPr>
          <w:p w14:paraId="25EA2DBC" w14:textId="77777777" w:rsidR="007C1F45" w:rsidRPr="007C1F45" w:rsidRDefault="007C1F45" w:rsidP="007C1F45">
            <w:pPr>
              <w:spacing w:line="204" w:lineRule="auto"/>
              <w:jc w:val="center"/>
              <w:rPr>
                <w:rFonts w:ascii="Arial" w:hAnsi="Arial"/>
                <w:color w:val="000000"/>
                <w:sz w:val="4"/>
                <w:szCs w:val="4"/>
              </w:rPr>
            </w:pPr>
          </w:p>
          <w:p w14:paraId="23E9595E"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9.75%</w:t>
            </w:r>
          </w:p>
        </w:tc>
        <w:tc>
          <w:tcPr>
            <w:tcW w:w="710" w:type="dxa"/>
          </w:tcPr>
          <w:p w14:paraId="4A163D58" w14:textId="77777777" w:rsidR="007C1F45" w:rsidRPr="007C1F45" w:rsidRDefault="007C1F45" w:rsidP="007C1F45">
            <w:pPr>
              <w:jc w:val="center"/>
              <w:rPr>
                <w:rFonts w:ascii="Arial" w:hAnsi="Arial"/>
                <w:color w:val="000000"/>
                <w:sz w:val="16"/>
                <w:szCs w:val="16"/>
                <w:lang w:val="pt-BR"/>
              </w:rPr>
            </w:pPr>
          </w:p>
        </w:tc>
        <w:tc>
          <w:tcPr>
            <w:tcW w:w="850" w:type="dxa"/>
          </w:tcPr>
          <w:p w14:paraId="523C3CC6" w14:textId="77777777" w:rsidR="007C1F45" w:rsidRPr="007C1F45" w:rsidRDefault="007C1F45" w:rsidP="007C1F45">
            <w:pPr>
              <w:jc w:val="center"/>
              <w:rPr>
                <w:rFonts w:ascii="Arial" w:hAnsi="Arial"/>
                <w:b/>
                <w:color w:val="000000"/>
                <w:sz w:val="16"/>
                <w:szCs w:val="16"/>
                <w:lang w:val="pt-BR"/>
              </w:rPr>
            </w:pPr>
          </w:p>
        </w:tc>
        <w:tc>
          <w:tcPr>
            <w:tcW w:w="1417" w:type="dxa"/>
          </w:tcPr>
          <w:p w14:paraId="6BF44FAB" w14:textId="77777777" w:rsidR="007C1F45" w:rsidRPr="007C1F45" w:rsidRDefault="007C1F45" w:rsidP="007C1F45">
            <w:pPr>
              <w:jc w:val="center"/>
              <w:rPr>
                <w:rFonts w:ascii="Arial" w:hAnsi="Arial" w:cs="Arial"/>
                <w:b/>
                <w:bCs/>
                <w:iCs/>
                <w:sz w:val="20"/>
                <w:szCs w:val="20"/>
              </w:rPr>
            </w:pPr>
          </w:p>
        </w:tc>
        <w:tc>
          <w:tcPr>
            <w:tcW w:w="1275" w:type="dxa"/>
          </w:tcPr>
          <w:p w14:paraId="16A147DD" w14:textId="77777777" w:rsidR="007C1F45" w:rsidRPr="007C1F45" w:rsidRDefault="007C1F45" w:rsidP="007C1F45">
            <w:pPr>
              <w:jc w:val="center"/>
              <w:rPr>
                <w:rFonts w:ascii="Arial" w:hAnsi="Arial" w:cs="Arial"/>
                <w:b/>
                <w:bCs/>
                <w:iCs/>
                <w:sz w:val="20"/>
                <w:szCs w:val="20"/>
              </w:rPr>
            </w:pPr>
          </w:p>
        </w:tc>
        <w:tc>
          <w:tcPr>
            <w:tcW w:w="1275" w:type="dxa"/>
          </w:tcPr>
          <w:p w14:paraId="444E9CC3" w14:textId="77777777" w:rsidR="007C1F45" w:rsidRPr="007C1F45" w:rsidRDefault="007C1F45" w:rsidP="007C1F45">
            <w:pPr>
              <w:jc w:val="center"/>
              <w:rPr>
                <w:rFonts w:ascii="Arial" w:hAnsi="Arial" w:cs="Arial"/>
                <w:b/>
                <w:bCs/>
                <w:iCs/>
                <w:sz w:val="20"/>
                <w:szCs w:val="20"/>
              </w:rPr>
            </w:pPr>
          </w:p>
        </w:tc>
        <w:tc>
          <w:tcPr>
            <w:tcW w:w="1276" w:type="dxa"/>
          </w:tcPr>
          <w:p w14:paraId="16E0B684" w14:textId="77777777" w:rsidR="007C1F45" w:rsidRPr="007C1F45" w:rsidRDefault="007C1F45" w:rsidP="007C1F45">
            <w:pPr>
              <w:jc w:val="center"/>
              <w:rPr>
                <w:rFonts w:ascii="Arial" w:hAnsi="Arial" w:cs="Arial"/>
                <w:b/>
                <w:bCs/>
                <w:iCs/>
                <w:sz w:val="20"/>
                <w:szCs w:val="20"/>
              </w:rPr>
            </w:pPr>
          </w:p>
        </w:tc>
        <w:tc>
          <w:tcPr>
            <w:tcW w:w="1419" w:type="dxa"/>
          </w:tcPr>
          <w:p w14:paraId="45C698FB" w14:textId="77777777" w:rsidR="007C1F45" w:rsidRPr="007C1F45" w:rsidRDefault="007C1F45" w:rsidP="007C1F45">
            <w:pPr>
              <w:jc w:val="center"/>
              <w:rPr>
                <w:rFonts w:ascii="Arial" w:hAnsi="Arial" w:cs="Arial"/>
                <w:b/>
                <w:bCs/>
                <w:iCs/>
                <w:sz w:val="20"/>
                <w:szCs w:val="20"/>
              </w:rPr>
            </w:pPr>
          </w:p>
        </w:tc>
      </w:tr>
      <w:tr w:rsidR="007C1F45" w:rsidRPr="007C1F45" w14:paraId="332F9C13" w14:textId="77777777" w:rsidTr="009B34A3">
        <w:trPr>
          <w:trHeight w:val="229"/>
        </w:trPr>
        <w:tc>
          <w:tcPr>
            <w:tcW w:w="5671" w:type="dxa"/>
          </w:tcPr>
          <w:p w14:paraId="4774BEE6" w14:textId="77777777" w:rsidR="007C1F45" w:rsidRPr="007C1F45" w:rsidRDefault="007C1F45" w:rsidP="007C1F45">
            <w:pPr>
              <w:spacing w:line="336" w:lineRule="auto"/>
              <w:rPr>
                <w:rFonts w:ascii="Arial" w:hAnsi="Arial" w:cs="Arial"/>
                <w:color w:val="000000"/>
                <w:sz w:val="16"/>
                <w:szCs w:val="16"/>
                <w:lang w:val="pt-BR"/>
              </w:rPr>
            </w:pPr>
            <w:r w:rsidRPr="007C1F45">
              <w:rPr>
                <w:rFonts w:ascii="Arial" w:hAnsi="Arial" w:cs="Arial"/>
                <w:color w:val="000000"/>
                <w:sz w:val="16"/>
                <w:szCs w:val="16"/>
                <w:lang w:val="pt-BR"/>
              </w:rPr>
              <w:t xml:space="preserve">                 1.2.3.3.   Corte o </w:t>
            </w:r>
            <w:proofErr w:type="spellStart"/>
            <w:r w:rsidRPr="007C1F45">
              <w:rPr>
                <w:rFonts w:ascii="Arial" w:hAnsi="Arial" w:cs="Arial"/>
                <w:color w:val="000000"/>
                <w:sz w:val="16"/>
                <w:szCs w:val="16"/>
                <w:lang w:val="pt-BR"/>
              </w:rPr>
              <w:t>hechura</w:t>
            </w:r>
            <w:proofErr w:type="spellEnd"/>
            <w:r w:rsidRPr="007C1F45">
              <w:rPr>
                <w:rFonts w:ascii="Arial" w:hAnsi="Arial" w:cs="Arial"/>
                <w:color w:val="000000"/>
                <w:sz w:val="16"/>
                <w:szCs w:val="16"/>
                <w:lang w:val="pt-BR"/>
              </w:rPr>
              <w:t xml:space="preserve"> excelente</w:t>
            </w:r>
          </w:p>
        </w:tc>
        <w:tc>
          <w:tcPr>
            <w:tcW w:w="708" w:type="dxa"/>
            <w:vAlign w:val="center"/>
          </w:tcPr>
          <w:p w14:paraId="64CC499B" w14:textId="77777777" w:rsidR="007C1F45" w:rsidRPr="007C1F45" w:rsidRDefault="007C1F45" w:rsidP="007C1F45">
            <w:pPr>
              <w:spacing w:line="204" w:lineRule="auto"/>
              <w:jc w:val="center"/>
              <w:rPr>
                <w:rFonts w:ascii="Arial" w:hAnsi="Arial"/>
                <w:color w:val="000000"/>
                <w:sz w:val="16"/>
                <w:szCs w:val="16"/>
              </w:rPr>
            </w:pPr>
            <w:r w:rsidRPr="007C1F45">
              <w:rPr>
                <w:rFonts w:ascii="Arial" w:hAnsi="Arial"/>
                <w:color w:val="000000"/>
                <w:sz w:val="16"/>
                <w:szCs w:val="16"/>
              </w:rPr>
              <w:t>13.00%</w:t>
            </w:r>
          </w:p>
        </w:tc>
        <w:tc>
          <w:tcPr>
            <w:tcW w:w="710" w:type="dxa"/>
          </w:tcPr>
          <w:p w14:paraId="0C30A72A" w14:textId="77777777" w:rsidR="007C1F45" w:rsidRPr="007C1F45" w:rsidRDefault="007C1F45" w:rsidP="007C1F45">
            <w:pPr>
              <w:jc w:val="center"/>
              <w:rPr>
                <w:rFonts w:ascii="Arial" w:hAnsi="Arial"/>
                <w:color w:val="000000"/>
                <w:sz w:val="16"/>
                <w:szCs w:val="16"/>
                <w:lang w:val="pt-BR"/>
              </w:rPr>
            </w:pPr>
          </w:p>
        </w:tc>
        <w:tc>
          <w:tcPr>
            <w:tcW w:w="850" w:type="dxa"/>
          </w:tcPr>
          <w:p w14:paraId="4189A04B" w14:textId="77777777" w:rsidR="007C1F45" w:rsidRPr="007C1F45" w:rsidRDefault="007C1F45" w:rsidP="007C1F45">
            <w:pPr>
              <w:jc w:val="center"/>
              <w:rPr>
                <w:rFonts w:ascii="Arial" w:hAnsi="Arial"/>
                <w:b/>
                <w:color w:val="000000"/>
                <w:sz w:val="16"/>
                <w:szCs w:val="16"/>
                <w:lang w:val="pt-BR"/>
              </w:rPr>
            </w:pPr>
          </w:p>
        </w:tc>
        <w:tc>
          <w:tcPr>
            <w:tcW w:w="1417" w:type="dxa"/>
          </w:tcPr>
          <w:p w14:paraId="57D73343" w14:textId="77777777" w:rsidR="007C1F45" w:rsidRPr="007C1F45" w:rsidRDefault="007C1F45" w:rsidP="007C1F45">
            <w:pPr>
              <w:jc w:val="center"/>
              <w:rPr>
                <w:rFonts w:ascii="Arial" w:hAnsi="Arial" w:cs="Arial"/>
                <w:b/>
                <w:bCs/>
                <w:iCs/>
                <w:sz w:val="20"/>
                <w:szCs w:val="20"/>
              </w:rPr>
            </w:pPr>
          </w:p>
        </w:tc>
        <w:tc>
          <w:tcPr>
            <w:tcW w:w="1275" w:type="dxa"/>
          </w:tcPr>
          <w:p w14:paraId="75D67F42" w14:textId="77777777" w:rsidR="007C1F45" w:rsidRPr="007C1F45" w:rsidRDefault="007C1F45" w:rsidP="007C1F45">
            <w:pPr>
              <w:jc w:val="center"/>
              <w:rPr>
                <w:rFonts w:ascii="Arial" w:hAnsi="Arial" w:cs="Arial"/>
                <w:b/>
                <w:bCs/>
                <w:iCs/>
                <w:sz w:val="20"/>
                <w:szCs w:val="20"/>
              </w:rPr>
            </w:pPr>
          </w:p>
        </w:tc>
        <w:tc>
          <w:tcPr>
            <w:tcW w:w="1275" w:type="dxa"/>
          </w:tcPr>
          <w:p w14:paraId="40DCF2B9" w14:textId="77777777" w:rsidR="007C1F45" w:rsidRPr="007C1F45" w:rsidRDefault="007C1F45" w:rsidP="007C1F45">
            <w:pPr>
              <w:jc w:val="center"/>
              <w:rPr>
                <w:rFonts w:ascii="Arial" w:hAnsi="Arial" w:cs="Arial"/>
                <w:b/>
                <w:bCs/>
                <w:iCs/>
                <w:sz w:val="20"/>
                <w:szCs w:val="20"/>
              </w:rPr>
            </w:pPr>
          </w:p>
        </w:tc>
        <w:tc>
          <w:tcPr>
            <w:tcW w:w="1276" w:type="dxa"/>
          </w:tcPr>
          <w:p w14:paraId="775884D6" w14:textId="77777777" w:rsidR="007C1F45" w:rsidRPr="007C1F45" w:rsidRDefault="007C1F45" w:rsidP="007C1F45">
            <w:pPr>
              <w:jc w:val="center"/>
              <w:rPr>
                <w:rFonts w:ascii="Arial" w:hAnsi="Arial" w:cs="Arial"/>
                <w:b/>
                <w:bCs/>
                <w:iCs/>
                <w:sz w:val="20"/>
                <w:szCs w:val="20"/>
              </w:rPr>
            </w:pPr>
          </w:p>
        </w:tc>
        <w:tc>
          <w:tcPr>
            <w:tcW w:w="1419" w:type="dxa"/>
          </w:tcPr>
          <w:p w14:paraId="19ECF996" w14:textId="77777777" w:rsidR="007C1F45" w:rsidRPr="007C1F45" w:rsidRDefault="007C1F45" w:rsidP="007C1F45">
            <w:pPr>
              <w:jc w:val="center"/>
              <w:rPr>
                <w:rFonts w:ascii="Arial" w:hAnsi="Arial" w:cs="Arial"/>
                <w:b/>
                <w:bCs/>
                <w:iCs/>
                <w:sz w:val="20"/>
                <w:szCs w:val="20"/>
              </w:rPr>
            </w:pPr>
          </w:p>
        </w:tc>
      </w:tr>
      <w:tr w:rsidR="007C1F45" w:rsidRPr="007C1F45" w14:paraId="794027F4" w14:textId="77777777" w:rsidTr="009B34A3">
        <w:trPr>
          <w:trHeight w:hRule="exact" w:val="247"/>
        </w:trPr>
        <w:tc>
          <w:tcPr>
            <w:tcW w:w="5671" w:type="dxa"/>
          </w:tcPr>
          <w:p w14:paraId="448361AA" w14:textId="77777777" w:rsidR="007C1F45" w:rsidRPr="007C1F45" w:rsidRDefault="007C1F45" w:rsidP="007C1F45">
            <w:pPr>
              <w:spacing w:line="336" w:lineRule="auto"/>
              <w:rPr>
                <w:rFonts w:ascii="Arial" w:hAnsi="Arial" w:cs="Arial"/>
                <w:b/>
                <w:color w:val="000000"/>
                <w:sz w:val="16"/>
                <w:szCs w:val="16"/>
              </w:rPr>
            </w:pPr>
            <w:r w:rsidRPr="007C1F45">
              <w:rPr>
                <w:rFonts w:ascii="Arial" w:hAnsi="Arial" w:cs="Arial"/>
                <w:color w:val="000000"/>
                <w:sz w:val="16"/>
                <w:szCs w:val="16"/>
              </w:rPr>
              <w:t xml:space="preserve">        </w:t>
            </w:r>
            <w:r w:rsidRPr="007C1F45">
              <w:rPr>
                <w:rFonts w:ascii="Arial" w:hAnsi="Arial" w:cs="Arial"/>
                <w:b/>
                <w:bCs/>
                <w:color w:val="000000"/>
                <w:sz w:val="16"/>
                <w:szCs w:val="16"/>
              </w:rPr>
              <w:t>1.</w:t>
            </w:r>
            <w:r w:rsidRPr="007C1F45">
              <w:rPr>
                <w:rFonts w:ascii="Arial" w:hAnsi="Arial" w:cs="Arial"/>
                <w:b/>
                <w:color w:val="000000"/>
                <w:sz w:val="16"/>
                <w:szCs w:val="16"/>
              </w:rPr>
              <w:t xml:space="preserve">2.4.   Confección </w:t>
            </w:r>
          </w:p>
        </w:tc>
        <w:tc>
          <w:tcPr>
            <w:tcW w:w="708" w:type="dxa"/>
          </w:tcPr>
          <w:p w14:paraId="7F468BA6"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710" w:type="dxa"/>
            <w:vAlign w:val="center"/>
          </w:tcPr>
          <w:p w14:paraId="506857CA"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r w:rsidRPr="007C1F45">
              <w:rPr>
                <w:rFonts w:ascii="Arial" w:hAnsi="Arial" w:cs="Arial"/>
                <w:color w:val="000000"/>
                <w:sz w:val="16"/>
                <w:szCs w:val="16"/>
              </w:rPr>
              <w:t>20.00%</w:t>
            </w:r>
          </w:p>
        </w:tc>
        <w:tc>
          <w:tcPr>
            <w:tcW w:w="850" w:type="dxa"/>
          </w:tcPr>
          <w:p w14:paraId="4DFCBD38" w14:textId="77777777" w:rsidR="007C1F45" w:rsidRPr="007C1F45" w:rsidRDefault="007C1F45" w:rsidP="007C1F45">
            <w:pPr>
              <w:jc w:val="center"/>
              <w:rPr>
                <w:rFonts w:ascii="Arial" w:hAnsi="Arial"/>
                <w:b/>
                <w:color w:val="000000"/>
                <w:sz w:val="16"/>
                <w:szCs w:val="16"/>
              </w:rPr>
            </w:pPr>
          </w:p>
        </w:tc>
        <w:tc>
          <w:tcPr>
            <w:tcW w:w="1417" w:type="dxa"/>
          </w:tcPr>
          <w:p w14:paraId="73F3E934" w14:textId="77777777" w:rsidR="007C1F45" w:rsidRPr="007C1F45" w:rsidRDefault="007C1F45" w:rsidP="007C1F45">
            <w:pPr>
              <w:jc w:val="center"/>
              <w:rPr>
                <w:rFonts w:ascii="Arial" w:hAnsi="Arial" w:cs="Arial"/>
                <w:b/>
                <w:bCs/>
                <w:iCs/>
                <w:sz w:val="20"/>
                <w:szCs w:val="20"/>
              </w:rPr>
            </w:pPr>
          </w:p>
        </w:tc>
        <w:tc>
          <w:tcPr>
            <w:tcW w:w="1275" w:type="dxa"/>
          </w:tcPr>
          <w:p w14:paraId="6F466440" w14:textId="77777777" w:rsidR="007C1F45" w:rsidRPr="007C1F45" w:rsidRDefault="007C1F45" w:rsidP="007C1F45">
            <w:pPr>
              <w:jc w:val="center"/>
              <w:rPr>
                <w:rFonts w:ascii="Arial" w:hAnsi="Arial" w:cs="Arial"/>
                <w:b/>
                <w:bCs/>
                <w:iCs/>
                <w:sz w:val="20"/>
                <w:szCs w:val="20"/>
              </w:rPr>
            </w:pPr>
          </w:p>
        </w:tc>
        <w:tc>
          <w:tcPr>
            <w:tcW w:w="1275" w:type="dxa"/>
          </w:tcPr>
          <w:p w14:paraId="7A80EEE5" w14:textId="77777777" w:rsidR="007C1F45" w:rsidRPr="007C1F45" w:rsidRDefault="007C1F45" w:rsidP="007C1F45">
            <w:pPr>
              <w:jc w:val="center"/>
              <w:rPr>
                <w:rFonts w:ascii="Arial" w:hAnsi="Arial" w:cs="Arial"/>
                <w:b/>
                <w:bCs/>
                <w:iCs/>
                <w:sz w:val="20"/>
                <w:szCs w:val="20"/>
              </w:rPr>
            </w:pPr>
          </w:p>
        </w:tc>
        <w:tc>
          <w:tcPr>
            <w:tcW w:w="1276" w:type="dxa"/>
          </w:tcPr>
          <w:p w14:paraId="3F59CCF0" w14:textId="77777777" w:rsidR="007C1F45" w:rsidRPr="007C1F45" w:rsidRDefault="007C1F45" w:rsidP="007C1F45">
            <w:pPr>
              <w:jc w:val="center"/>
              <w:rPr>
                <w:rFonts w:ascii="Arial" w:hAnsi="Arial" w:cs="Arial"/>
                <w:b/>
                <w:bCs/>
                <w:iCs/>
                <w:sz w:val="20"/>
                <w:szCs w:val="20"/>
              </w:rPr>
            </w:pPr>
          </w:p>
        </w:tc>
        <w:tc>
          <w:tcPr>
            <w:tcW w:w="1419" w:type="dxa"/>
          </w:tcPr>
          <w:p w14:paraId="7317F5DE" w14:textId="77777777" w:rsidR="007C1F45" w:rsidRPr="007C1F45" w:rsidRDefault="007C1F45" w:rsidP="007C1F45">
            <w:pPr>
              <w:jc w:val="center"/>
              <w:rPr>
                <w:rFonts w:ascii="Arial" w:hAnsi="Arial" w:cs="Arial"/>
                <w:b/>
                <w:bCs/>
                <w:iCs/>
                <w:sz w:val="20"/>
                <w:szCs w:val="20"/>
              </w:rPr>
            </w:pPr>
          </w:p>
        </w:tc>
      </w:tr>
      <w:tr w:rsidR="007C1F45" w:rsidRPr="007C1F45" w14:paraId="5F3C8BE8" w14:textId="77777777" w:rsidTr="009B34A3">
        <w:trPr>
          <w:trHeight w:hRule="exact" w:val="237"/>
        </w:trPr>
        <w:tc>
          <w:tcPr>
            <w:tcW w:w="5671" w:type="dxa"/>
          </w:tcPr>
          <w:p w14:paraId="2D49A178"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1.2.4.1.    Ruedo </w:t>
            </w:r>
          </w:p>
        </w:tc>
        <w:tc>
          <w:tcPr>
            <w:tcW w:w="708" w:type="dxa"/>
          </w:tcPr>
          <w:p w14:paraId="7CC44CBC"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710" w:type="dxa"/>
            <w:vAlign w:val="center"/>
          </w:tcPr>
          <w:p w14:paraId="11C0C7D4"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850" w:type="dxa"/>
          </w:tcPr>
          <w:p w14:paraId="2BBEC97D" w14:textId="77777777" w:rsidR="007C1F45" w:rsidRPr="007C1F45" w:rsidRDefault="007C1F45" w:rsidP="007C1F45">
            <w:pPr>
              <w:jc w:val="center"/>
              <w:rPr>
                <w:rFonts w:ascii="Arial" w:hAnsi="Arial"/>
                <w:b/>
                <w:color w:val="000000"/>
                <w:sz w:val="16"/>
                <w:szCs w:val="16"/>
              </w:rPr>
            </w:pPr>
          </w:p>
        </w:tc>
        <w:tc>
          <w:tcPr>
            <w:tcW w:w="1417" w:type="dxa"/>
          </w:tcPr>
          <w:p w14:paraId="51448019" w14:textId="77777777" w:rsidR="007C1F45" w:rsidRPr="007C1F45" w:rsidRDefault="007C1F45" w:rsidP="007C1F45">
            <w:pPr>
              <w:jc w:val="center"/>
              <w:rPr>
                <w:rFonts w:ascii="Arial" w:hAnsi="Arial" w:cs="Arial"/>
                <w:b/>
                <w:bCs/>
                <w:iCs/>
                <w:sz w:val="20"/>
                <w:szCs w:val="20"/>
              </w:rPr>
            </w:pPr>
          </w:p>
        </w:tc>
        <w:tc>
          <w:tcPr>
            <w:tcW w:w="1275" w:type="dxa"/>
          </w:tcPr>
          <w:p w14:paraId="4BF3280E" w14:textId="77777777" w:rsidR="007C1F45" w:rsidRPr="007C1F45" w:rsidRDefault="007C1F45" w:rsidP="007C1F45">
            <w:pPr>
              <w:jc w:val="center"/>
              <w:rPr>
                <w:rFonts w:ascii="Arial" w:hAnsi="Arial" w:cs="Arial"/>
                <w:b/>
                <w:bCs/>
                <w:iCs/>
                <w:sz w:val="20"/>
                <w:szCs w:val="20"/>
              </w:rPr>
            </w:pPr>
          </w:p>
        </w:tc>
        <w:tc>
          <w:tcPr>
            <w:tcW w:w="1275" w:type="dxa"/>
          </w:tcPr>
          <w:p w14:paraId="4A548D48" w14:textId="77777777" w:rsidR="007C1F45" w:rsidRPr="007C1F45" w:rsidRDefault="007C1F45" w:rsidP="007C1F45">
            <w:pPr>
              <w:jc w:val="center"/>
              <w:rPr>
                <w:rFonts w:ascii="Arial" w:hAnsi="Arial" w:cs="Arial"/>
                <w:b/>
                <w:bCs/>
                <w:iCs/>
                <w:sz w:val="20"/>
                <w:szCs w:val="20"/>
              </w:rPr>
            </w:pPr>
          </w:p>
        </w:tc>
        <w:tc>
          <w:tcPr>
            <w:tcW w:w="1276" w:type="dxa"/>
          </w:tcPr>
          <w:p w14:paraId="28BCE816" w14:textId="77777777" w:rsidR="007C1F45" w:rsidRPr="007C1F45" w:rsidRDefault="007C1F45" w:rsidP="007C1F45">
            <w:pPr>
              <w:jc w:val="center"/>
              <w:rPr>
                <w:rFonts w:ascii="Arial" w:hAnsi="Arial" w:cs="Arial"/>
                <w:b/>
                <w:bCs/>
                <w:iCs/>
                <w:sz w:val="20"/>
                <w:szCs w:val="20"/>
              </w:rPr>
            </w:pPr>
          </w:p>
        </w:tc>
        <w:tc>
          <w:tcPr>
            <w:tcW w:w="1419" w:type="dxa"/>
          </w:tcPr>
          <w:p w14:paraId="7220612A" w14:textId="77777777" w:rsidR="007C1F45" w:rsidRPr="007C1F45" w:rsidRDefault="007C1F45" w:rsidP="007C1F45">
            <w:pPr>
              <w:jc w:val="center"/>
              <w:rPr>
                <w:rFonts w:ascii="Arial" w:hAnsi="Arial" w:cs="Arial"/>
                <w:b/>
                <w:bCs/>
                <w:iCs/>
                <w:sz w:val="20"/>
                <w:szCs w:val="20"/>
              </w:rPr>
            </w:pPr>
          </w:p>
        </w:tc>
      </w:tr>
      <w:tr w:rsidR="007C1F45" w:rsidRPr="007C1F45" w14:paraId="5F6E59C1" w14:textId="77777777" w:rsidTr="009B34A3">
        <w:trPr>
          <w:trHeight w:hRule="exact" w:val="227"/>
        </w:trPr>
        <w:tc>
          <w:tcPr>
            <w:tcW w:w="5671" w:type="dxa"/>
          </w:tcPr>
          <w:p w14:paraId="30D022AB"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1.2.4.1.1.  Grueso (Visible)</w:t>
            </w:r>
          </w:p>
        </w:tc>
        <w:tc>
          <w:tcPr>
            <w:tcW w:w="708" w:type="dxa"/>
          </w:tcPr>
          <w:p w14:paraId="3BCEB65D"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r w:rsidRPr="007C1F45">
              <w:rPr>
                <w:rFonts w:ascii="Arial" w:hAnsi="Arial" w:cs="Arial"/>
                <w:color w:val="000000"/>
                <w:sz w:val="16"/>
                <w:szCs w:val="16"/>
              </w:rPr>
              <w:t>3.00%</w:t>
            </w:r>
          </w:p>
        </w:tc>
        <w:tc>
          <w:tcPr>
            <w:tcW w:w="710" w:type="dxa"/>
            <w:vAlign w:val="center"/>
          </w:tcPr>
          <w:p w14:paraId="0436E920"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850" w:type="dxa"/>
          </w:tcPr>
          <w:p w14:paraId="499A3436" w14:textId="77777777" w:rsidR="007C1F45" w:rsidRPr="007C1F45" w:rsidRDefault="007C1F45" w:rsidP="007C1F45">
            <w:pPr>
              <w:jc w:val="center"/>
              <w:rPr>
                <w:rFonts w:ascii="Arial" w:hAnsi="Arial"/>
                <w:b/>
                <w:color w:val="000000"/>
                <w:sz w:val="16"/>
                <w:szCs w:val="16"/>
              </w:rPr>
            </w:pPr>
          </w:p>
        </w:tc>
        <w:tc>
          <w:tcPr>
            <w:tcW w:w="1417" w:type="dxa"/>
          </w:tcPr>
          <w:p w14:paraId="3BD1CF50" w14:textId="77777777" w:rsidR="007C1F45" w:rsidRPr="007C1F45" w:rsidRDefault="007C1F45" w:rsidP="007C1F45">
            <w:pPr>
              <w:jc w:val="center"/>
              <w:rPr>
                <w:rFonts w:ascii="Arial" w:hAnsi="Arial" w:cs="Arial"/>
                <w:b/>
                <w:bCs/>
                <w:iCs/>
                <w:sz w:val="20"/>
                <w:szCs w:val="20"/>
              </w:rPr>
            </w:pPr>
          </w:p>
        </w:tc>
        <w:tc>
          <w:tcPr>
            <w:tcW w:w="1275" w:type="dxa"/>
          </w:tcPr>
          <w:p w14:paraId="7B0B05C7" w14:textId="77777777" w:rsidR="007C1F45" w:rsidRPr="007C1F45" w:rsidRDefault="007C1F45" w:rsidP="007C1F45">
            <w:pPr>
              <w:jc w:val="center"/>
              <w:rPr>
                <w:rFonts w:ascii="Arial" w:hAnsi="Arial" w:cs="Arial"/>
                <w:b/>
                <w:bCs/>
                <w:iCs/>
                <w:sz w:val="20"/>
                <w:szCs w:val="20"/>
              </w:rPr>
            </w:pPr>
          </w:p>
        </w:tc>
        <w:tc>
          <w:tcPr>
            <w:tcW w:w="1275" w:type="dxa"/>
          </w:tcPr>
          <w:p w14:paraId="70E99BB3" w14:textId="77777777" w:rsidR="007C1F45" w:rsidRPr="007C1F45" w:rsidRDefault="007C1F45" w:rsidP="007C1F45">
            <w:pPr>
              <w:jc w:val="center"/>
              <w:rPr>
                <w:rFonts w:ascii="Arial" w:hAnsi="Arial" w:cs="Arial"/>
                <w:b/>
                <w:bCs/>
                <w:iCs/>
                <w:sz w:val="20"/>
                <w:szCs w:val="20"/>
              </w:rPr>
            </w:pPr>
          </w:p>
        </w:tc>
        <w:tc>
          <w:tcPr>
            <w:tcW w:w="1276" w:type="dxa"/>
          </w:tcPr>
          <w:p w14:paraId="4D071E55" w14:textId="77777777" w:rsidR="007C1F45" w:rsidRPr="007C1F45" w:rsidRDefault="007C1F45" w:rsidP="007C1F45">
            <w:pPr>
              <w:jc w:val="center"/>
              <w:rPr>
                <w:rFonts w:ascii="Arial" w:hAnsi="Arial" w:cs="Arial"/>
                <w:b/>
                <w:bCs/>
                <w:iCs/>
                <w:sz w:val="20"/>
                <w:szCs w:val="20"/>
              </w:rPr>
            </w:pPr>
          </w:p>
        </w:tc>
        <w:tc>
          <w:tcPr>
            <w:tcW w:w="1419" w:type="dxa"/>
          </w:tcPr>
          <w:p w14:paraId="252389E8" w14:textId="77777777" w:rsidR="007C1F45" w:rsidRPr="007C1F45" w:rsidRDefault="007C1F45" w:rsidP="007C1F45">
            <w:pPr>
              <w:jc w:val="center"/>
              <w:rPr>
                <w:rFonts w:ascii="Arial" w:hAnsi="Arial" w:cs="Arial"/>
                <w:b/>
                <w:bCs/>
                <w:iCs/>
                <w:sz w:val="20"/>
                <w:szCs w:val="20"/>
              </w:rPr>
            </w:pPr>
          </w:p>
        </w:tc>
      </w:tr>
      <w:tr w:rsidR="007C1F45" w:rsidRPr="007C1F45" w14:paraId="6BD0ECEB" w14:textId="77777777" w:rsidTr="009B34A3">
        <w:trPr>
          <w:trHeight w:hRule="exact" w:val="231"/>
        </w:trPr>
        <w:tc>
          <w:tcPr>
            <w:tcW w:w="5671" w:type="dxa"/>
          </w:tcPr>
          <w:p w14:paraId="27761E1A" w14:textId="77777777" w:rsidR="007C1F45" w:rsidRPr="007C1F45" w:rsidRDefault="007C1F45" w:rsidP="007C1F45">
            <w:pPr>
              <w:tabs>
                <w:tab w:val="left" w:pos="1996"/>
              </w:tabs>
              <w:spacing w:line="336" w:lineRule="auto"/>
              <w:rPr>
                <w:rFonts w:ascii="Arial" w:hAnsi="Arial" w:cs="Arial"/>
                <w:color w:val="000000"/>
                <w:sz w:val="16"/>
                <w:szCs w:val="16"/>
              </w:rPr>
            </w:pPr>
            <w:r w:rsidRPr="007C1F45">
              <w:rPr>
                <w:rFonts w:ascii="Arial" w:hAnsi="Arial" w:cs="Arial"/>
                <w:color w:val="000000"/>
                <w:sz w:val="16"/>
                <w:szCs w:val="16"/>
              </w:rPr>
              <w:t xml:space="preserve">                              1.2.4.1.2.  Fino (Poco Visible)</w:t>
            </w:r>
          </w:p>
        </w:tc>
        <w:tc>
          <w:tcPr>
            <w:tcW w:w="708" w:type="dxa"/>
          </w:tcPr>
          <w:p w14:paraId="796D8EE1"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r w:rsidRPr="007C1F45">
              <w:rPr>
                <w:rFonts w:ascii="Arial" w:hAnsi="Arial" w:cs="Arial"/>
                <w:color w:val="000000"/>
                <w:sz w:val="16"/>
                <w:szCs w:val="16"/>
              </w:rPr>
              <w:t>5.00%</w:t>
            </w:r>
          </w:p>
        </w:tc>
        <w:tc>
          <w:tcPr>
            <w:tcW w:w="710" w:type="dxa"/>
            <w:vAlign w:val="center"/>
          </w:tcPr>
          <w:p w14:paraId="7B0F39DB"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850" w:type="dxa"/>
          </w:tcPr>
          <w:p w14:paraId="122B8AF6" w14:textId="77777777" w:rsidR="007C1F45" w:rsidRPr="007C1F45" w:rsidRDefault="007C1F45" w:rsidP="007C1F45">
            <w:pPr>
              <w:jc w:val="center"/>
              <w:rPr>
                <w:rFonts w:ascii="Arial" w:hAnsi="Arial"/>
                <w:b/>
                <w:color w:val="000000"/>
                <w:sz w:val="16"/>
                <w:szCs w:val="16"/>
              </w:rPr>
            </w:pPr>
          </w:p>
        </w:tc>
        <w:tc>
          <w:tcPr>
            <w:tcW w:w="1417" w:type="dxa"/>
          </w:tcPr>
          <w:p w14:paraId="2B7EB159"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275" w:type="dxa"/>
          </w:tcPr>
          <w:p w14:paraId="36665CBA"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275" w:type="dxa"/>
          </w:tcPr>
          <w:p w14:paraId="10002AA8"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276" w:type="dxa"/>
          </w:tcPr>
          <w:p w14:paraId="717135C3"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419" w:type="dxa"/>
          </w:tcPr>
          <w:p w14:paraId="1F2865AA"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r>
      <w:tr w:rsidR="007C1F45" w:rsidRPr="007C1F45" w14:paraId="40782A07" w14:textId="77777777" w:rsidTr="009B34A3">
        <w:trPr>
          <w:trHeight w:hRule="exact" w:val="227"/>
        </w:trPr>
        <w:tc>
          <w:tcPr>
            <w:tcW w:w="5671" w:type="dxa"/>
          </w:tcPr>
          <w:p w14:paraId="491DDC1F" w14:textId="77777777" w:rsidR="007C1F45" w:rsidRPr="007C1F45" w:rsidRDefault="007C1F45" w:rsidP="007C1F45">
            <w:pPr>
              <w:tabs>
                <w:tab w:val="left" w:pos="706"/>
                <w:tab w:val="left" w:pos="1366"/>
              </w:tabs>
              <w:spacing w:line="336" w:lineRule="auto"/>
              <w:rPr>
                <w:rFonts w:ascii="Arial" w:hAnsi="Arial" w:cs="Arial"/>
                <w:color w:val="000000"/>
                <w:sz w:val="16"/>
                <w:szCs w:val="16"/>
              </w:rPr>
            </w:pPr>
            <w:r w:rsidRPr="007C1F45">
              <w:rPr>
                <w:rFonts w:ascii="Arial" w:hAnsi="Arial" w:cs="Arial"/>
                <w:color w:val="000000"/>
                <w:sz w:val="16"/>
                <w:szCs w:val="16"/>
              </w:rPr>
              <w:t xml:space="preserve">                 1.2.4.2.   Costuras</w:t>
            </w:r>
          </w:p>
        </w:tc>
        <w:tc>
          <w:tcPr>
            <w:tcW w:w="708" w:type="dxa"/>
          </w:tcPr>
          <w:p w14:paraId="199268B5"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710" w:type="dxa"/>
            <w:vAlign w:val="center"/>
          </w:tcPr>
          <w:p w14:paraId="20C79A42"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850" w:type="dxa"/>
          </w:tcPr>
          <w:p w14:paraId="247599CA" w14:textId="77777777" w:rsidR="007C1F45" w:rsidRPr="007C1F45" w:rsidRDefault="007C1F45" w:rsidP="007C1F45">
            <w:pPr>
              <w:jc w:val="center"/>
              <w:rPr>
                <w:rFonts w:ascii="Arial" w:hAnsi="Arial"/>
                <w:color w:val="000000"/>
                <w:sz w:val="16"/>
                <w:szCs w:val="16"/>
                <w:lang w:val="pt-BR"/>
              </w:rPr>
            </w:pPr>
          </w:p>
        </w:tc>
        <w:tc>
          <w:tcPr>
            <w:tcW w:w="1417" w:type="dxa"/>
          </w:tcPr>
          <w:p w14:paraId="4E999C9E" w14:textId="77777777" w:rsidR="007C1F45" w:rsidRPr="007C1F45" w:rsidRDefault="007C1F45" w:rsidP="007C1F45">
            <w:pPr>
              <w:jc w:val="center"/>
              <w:rPr>
                <w:rFonts w:ascii="Arial" w:hAnsi="Arial" w:cs="Arial"/>
                <w:b/>
                <w:bCs/>
                <w:iCs/>
                <w:sz w:val="20"/>
                <w:szCs w:val="20"/>
              </w:rPr>
            </w:pPr>
          </w:p>
        </w:tc>
        <w:tc>
          <w:tcPr>
            <w:tcW w:w="1275" w:type="dxa"/>
          </w:tcPr>
          <w:p w14:paraId="761A491D" w14:textId="77777777" w:rsidR="007C1F45" w:rsidRPr="007C1F45" w:rsidRDefault="007C1F45" w:rsidP="007C1F45">
            <w:pPr>
              <w:jc w:val="center"/>
              <w:rPr>
                <w:rFonts w:ascii="Arial" w:hAnsi="Arial" w:cs="Arial"/>
                <w:b/>
                <w:bCs/>
                <w:iCs/>
                <w:sz w:val="20"/>
                <w:szCs w:val="20"/>
              </w:rPr>
            </w:pPr>
          </w:p>
        </w:tc>
        <w:tc>
          <w:tcPr>
            <w:tcW w:w="1275" w:type="dxa"/>
          </w:tcPr>
          <w:p w14:paraId="6973D711" w14:textId="77777777" w:rsidR="007C1F45" w:rsidRPr="007C1F45" w:rsidRDefault="007C1F45" w:rsidP="007C1F45">
            <w:pPr>
              <w:jc w:val="center"/>
              <w:rPr>
                <w:rFonts w:ascii="Arial" w:hAnsi="Arial" w:cs="Arial"/>
                <w:b/>
                <w:bCs/>
                <w:iCs/>
                <w:sz w:val="20"/>
                <w:szCs w:val="20"/>
              </w:rPr>
            </w:pPr>
          </w:p>
        </w:tc>
        <w:tc>
          <w:tcPr>
            <w:tcW w:w="1276" w:type="dxa"/>
          </w:tcPr>
          <w:p w14:paraId="1C0E98FF" w14:textId="77777777" w:rsidR="007C1F45" w:rsidRPr="007C1F45" w:rsidRDefault="007C1F45" w:rsidP="007C1F45">
            <w:pPr>
              <w:jc w:val="center"/>
              <w:rPr>
                <w:rFonts w:ascii="Arial" w:hAnsi="Arial" w:cs="Arial"/>
                <w:b/>
                <w:bCs/>
                <w:iCs/>
                <w:sz w:val="20"/>
                <w:szCs w:val="20"/>
              </w:rPr>
            </w:pPr>
          </w:p>
        </w:tc>
        <w:tc>
          <w:tcPr>
            <w:tcW w:w="1419" w:type="dxa"/>
          </w:tcPr>
          <w:p w14:paraId="77101EBD" w14:textId="77777777" w:rsidR="007C1F45" w:rsidRPr="007C1F45" w:rsidRDefault="007C1F45" w:rsidP="007C1F45">
            <w:pPr>
              <w:jc w:val="center"/>
              <w:rPr>
                <w:rFonts w:ascii="Arial" w:hAnsi="Arial" w:cs="Arial"/>
                <w:b/>
                <w:bCs/>
                <w:iCs/>
                <w:sz w:val="20"/>
                <w:szCs w:val="20"/>
              </w:rPr>
            </w:pPr>
          </w:p>
        </w:tc>
      </w:tr>
      <w:tr w:rsidR="007C1F45" w:rsidRPr="007C1F45" w14:paraId="7C4F197A" w14:textId="77777777" w:rsidTr="009B34A3">
        <w:trPr>
          <w:trHeight w:hRule="exact" w:val="227"/>
        </w:trPr>
        <w:tc>
          <w:tcPr>
            <w:tcW w:w="5671" w:type="dxa"/>
          </w:tcPr>
          <w:p w14:paraId="5CF121A3" w14:textId="77777777" w:rsidR="007C1F45" w:rsidRPr="007C1F45" w:rsidRDefault="007C1F45" w:rsidP="007C1F45">
            <w:pPr>
              <w:tabs>
                <w:tab w:val="left" w:pos="1786"/>
                <w:tab w:val="left" w:pos="1996"/>
              </w:tabs>
              <w:spacing w:line="336" w:lineRule="auto"/>
              <w:rPr>
                <w:rFonts w:ascii="Arial" w:hAnsi="Arial" w:cs="Arial"/>
                <w:color w:val="000000"/>
                <w:sz w:val="16"/>
                <w:szCs w:val="16"/>
              </w:rPr>
            </w:pPr>
            <w:r w:rsidRPr="007C1F45">
              <w:rPr>
                <w:rFonts w:ascii="Arial" w:hAnsi="Arial" w:cs="Arial"/>
                <w:color w:val="000000"/>
                <w:sz w:val="16"/>
                <w:szCs w:val="16"/>
              </w:rPr>
              <w:t xml:space="preserve">                              1.2.4.2.1.  Defectuosas</w:t>
            </w:r>
          </w:p>
        </w:tc>
        <w:tc>
          <w:tcPr>
            <w:tcW w:w="708" w:type="dxa"/>
          </w:tcPr>
          <w:p w14:paraId="29A454EA"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r w:rsidRPr="007C1F45">
              <w:rPr>
                <w:rFonts w:ascii="Arial" w:hAnsi="Arial" w:cs="Arial"/>
                <w:color w:val="000000"/>
                <w:sz w:val="16"/>
                <w:szCs w:val="16"/>
              </w:rPr>
              <w:t>0.00%</w:t>
            </w:r>
          </w:p>
        </w:tc>
        <w:tc>
          <w:tcPr>
            <w:tcW w:w="710" w:type="dxa"/>
            <w:vAlign w:val="center"/>
          </w:tcPr>
          <w:p w14:paraId="205A61A9"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850" w:type="dxa"/>
          </w:tcPr>
          <w:p w14:paraId="46616344" w14:textId="77777777" w:rsidR="007C1F45" w:rsidRPr="007C1F45" w:rsidRDefault="007C1F45" w:rsidP="007C1F45">
            <w:pPr>
              <w:jc w:val="center"/>
              <w:rPr>
                <w:rFonts w:ascii="Arial" w:hAnsi="Arial"/>
                <w:b/>
                <w:color w:val="000000"/>
                <w:sz w:val="16"/>
                <w:szCs w:val="16"/>
                <w:lang w:val="pt-BR"/>
              </w:rPr>
            </w:pPr>
          </w:p>
        </w:tc>
        <w:tc>
          <w:tcPr>
            <w:tcW w:w="1417" w:type="dxa"/>
          </w:tcPr>
          <w:p w14:paraId="2129FD80"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0.00%</w:t>
            </w:r>
          </w:p>
        </w:tc>
        <w:tc>
          <w:tcPr>
            <w:tcW w:w="1275" w:type="dxa"/>
          </w:tcPr>
          <w:p w14:paraId="62EECA26"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0.00%</w:t>
            </w:r>
          </w:p>
        </w:tc>
        <w:tc>
          <w:tcPr>
            <w:tcW w:w="1275" w:type="dxa"/>
          </w:tcPr>
          <w:p w14:paraId="7DCE0BE9" w14:textId="77777777" w:rsidR="007C1F45" w:rsidRPr="007C1F45" w:rsidRDefault="007C1F45" w:rsidP="007C1F45">
            <w:pPr>
              <w:jc w:val="center"/>
              <w:rPr>
                <w:rFonts w:ascii="Arial" w:hAnsi="Arial" w:cs="Arial"/>
                <w:b/>
                <w:bCs/>
                <w:iCs/>
                <w:sz w:val="20"/>
                <w:szCs w:val="20"/>
              </w:rPr>
            </w:pPr>
          </w:p>
        </w:tc>
        <w:tc>
          <w:tcPr>
            <w:tcW w:w="1276" w:type="dxa"/>
          </w:tcPr>
          <w:p w14:paraId="64ABF05D" w14:textId="77777777" w:rsidR="007C1F45" w:rsidRPr="007C1F45" w:rsidRDefault="007C1F45" w:rsidP="007C1F45">
            <w:pPr>
              <w:jc w:val="center"/>
              <w:rPr>
                <w:rFonts w:ascii="Arial" w:hAnsi="Arial" w:cs="Arial"/>
                <w:b/>
                <w:bCs/>
                <w:iCs/>
                <w:sz w:val="20"/>
                <w:szCs w:val="20"/>
              </w:rPr>
            </w:pPr>
          </w:p>
        </w:tc>
        <w:tc>
          <w:tcPr>
            <w:tcW w:w="1419" w:type="dxa"/>
          </w:tcPr>
          <w:p w14:paraId="33311067" w14:textId="77777777" w:rsidR="007C1F45" w:rsidRPr="007C1F45" w:rsidRDefault="007C1F45" w:rsidP="007C1F45">
            <w:pPr>
              <w:jc w:val="center"/>
              <w:rPr>
                <w:rFonts w:ascii="Arial" w:hAnsi="Arial" w:cs="Arial"/>
                <w:b/>
                <w:bCs/>
                <w:iCs/>
                <w:sz w:val="20"/>
                <w:szCs w:val="20"/>
              </w:rPr>
            </w:pPr>
          </w:p>
        </w:tc>
      </w:tr>
      <w:tr w:rsidR="007C1F45" w:rsidRPr="007C1F45" w14:paraId="2B7E5BA3" w14:textId="77777777" w:rsidTr="009B34A3">
        <w:trPr>
          <w:trHeight w:hRule="exact" w:val="227"/>
        </w:trPr>
        <w:tc>
          <w:tcPr>
            <w:tcW w:w="5671" w:type="dxa"/>
          </w:tcPr>
          <w:p w14:paraId="01916A44" w14:textId="77777777" w:rsidR="007C1F45" w:rsidRPr="007C1F45" w:rsidRDefault="007C1F45" w:rsidP="007C1F45">
            <w:pPr>
              <w:tabs>
                <w:tab w:val="left" w:pos="2116"/>
              </w:tabs>
              <w:spacing w:line="336" w:lineRule="auto"/>
              <w:rPr>
                <w:rFonts w:ascii="Arial" w:hAnsi="Arial" w:cs="Arial"/>
                <w:color w:val="000000"/>
                <w:sz w:val="16"/>
                <w:szCs w:val="16"/>
              </w:rPr>
            </w:pPr>
            <w:r w:rsidRPr="007C1F45">
              <w:rPr>
                <w:rFonts w:ascii="Arial" w:hAnsi="Arial" w:cs="Arial"/>
                <w:color w:val="000000"/>
                <w:sz w:val="16"/>
                <w:szCs w:val="16"/>
              </w:rPr>
              <w:t xml:space="preserve">                              1.2.4.2.2.  Sin defecto</w:t>
            </w:r>
          </w:p>
        </w:tc>
        <w:tc>
          <w:tcPr>
            <w:tcW w:w="708" w:type="dxa"/>
          </w:tcPr>
          <w:p w14:paraId="42A65971" w14:textId="77777777" w:rsidR="007C1F45" w:rsidRPr="007C1F45" w:rsidRDefault="007C1F45" w:rsidP="007C1F45">
            <w:pPr>
              <w:tabs>
                <w:tab w:val="left" w:pos="-1080"/>
                <w:tab w:val="left" w:pos="-270"/>
                <w:tab w:val="left" w:pos="1080"/>
                <w:tab w:val="left" w:pos="1418"/>
                <w:tab w:val="num" w:pos="1789"/>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line="336" w:lineRule="auto"/>
              <w:jc w:val="center"/>
              <w:rPr>
                <w:rFonts w:ascii="Arial" w:hAnsi="Arial" w:cs="Arial"/>
                <w:color w:val="000000"/>
                <w:sz w:val="16"/>
                <w:szCs w:val="16"/>
                <w:lang w:val="es-MX"/>
              </w:rPr>
            </w:pPr>
            <w:r w:rsidRPr="007C1F45">
              <w:rPr>
                <w:rFonts w:ascii="Arial" w:hAnsi="Arial" w:cs="Arial"/>
                <w:color w:val="000000"/>
                <w:sz w:val="16"/>
                <w:szCs w:val="16"/>
                <w:lang w:val="es-MX"/>
              </w:rPr>
              <w:t>5.00%</w:t>
            </w:r>
          </w:p>
        </w:tc>
        <w:tc>
          <w:tcPr>
            <w:tcW w:w="710" w:type="dxa"/>
            <w:vAlign w:val="center"/>
          </w:tcPr>
          <w:p w14:paraId="02C21A60" w14:textId="77777777" w:rsidR="007C1F45" w:rsidRPr="007C1F45" w:rsidRDefault="007C1F45" w:rsidP="007C1F45">
            <w:pPr>
              <w:tabs>
                <w:tab w:val="left" w:pos="-1080"/>
                <w:tab w:val="left" w:pos="-270"/>
                <w:tab w:val="left" w:pos="1080"/>
                <w:tab w:val="left" w:pos="1418"/>
                <w:tab w:val="num" w:pos="1789"/>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line="336" w:lineRule="auto"/>
              <w:ind w:right="90"/>
              <w:jc w:val="center"/>
              <w:rPr>
                <w:rFonts w:ascii="Arial" w:hAnsi="Arial" w:cs="Arial"/>
                <w:color w:val="000000"/>
                <w:sz w:val="16"/>
                <w:szCs w:val="16"/>
                <w:lang w:val="es-MX"/>
              </w:rPr>
            </w:pPr>
          </w:p>
        </w:tc>
        <w:tc>
          <w:tcPr>
            <w:tcW w:w="850" w:type="dxa"/>
          </w:tcPr>
          <w:p w14:paraId="6B7A770A" w14:textId="77777777" w:rsidR="007C1F45" w:rsidRPr="007C1F45" w:rsidRDefault="007C1F45" w:rsidP="007C1F45">
            <w:pPr>
              <w:jc w:val="center"/>
              <w:rPr>
                <w:rFonts w:ascii="Arial" w:hAnsi="Arial"/>
                <w:b/>
                <w:color w:val="000000"/>
                <w:sz w:val="16"/>
                <w:szCs w:val="16"/>
                <w:lang w:val="pt-BR"/>
              </w:rPr>
            </w:pPr>
          </w:p>
        </w:tc>
        <w:tc>
          <w:tcPr>
            <w:tcW w:w="1417" w:type="dxa"/>
          </w:tcPr>
          <w:p w14:paraId="5435B43E" w14:textId="77777777" w:rsidR="007C1F45" w:rsidRPr="007C1F45" w:rsidRDefault="007C1F45" w:rsidP="007C1F45">
            <w:pPr>
              <w:jc w:val="center"/>
              <w:rPr>
                <w:rFonts w:ascii="Arial" w:hAnsi="Arial" w:cs="Arial"/>
                <w:b/>
                <w:bCs/>
                <w:iCs/>
                <w:sz w:val="20"/>
                <w:szCs w:val="20"/>
              </w:rPr>
            </w:pPr>
          </w:p>
        </w:tc>
        <w:tc>
          <w:tcPr>
            <w:tcW w:w="1275" w:type="dxa"/>
          </w:tcPr>
          <w:p w14:paraId="2B5097CD" w14:textId="77777777" w:rsidR="007C1F45" w:rsidRPr="007C1F45" w:rsidRDefault="007C1F45" w:rsidP="007C1F45">
            <w:pPr>
              <w:jc w:val="center"/>
              <w:rPr>
                <w:rFonts w:ascii="Arial" w:hAnsi="Arial" w:cs="Arial"/>
                <w:b/>
                <w:bCs/>
                <w:iCs/>
                <w:sz w:val="20"/>
                <w:szCs w:val="20"/>
              </w:rPr>
            </w:pPr>
          </w:p>
        </w:tc>
        <w:tc>
          <w:tcPr>
            <w:tcW w:w="1275" w:type="dxa"/>
          </w:tcPr>
          <w:p w14:paraId="4DDC4ED1"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276" w:type="dxa"/>
          </w:tcPr>
          <w:p w14:paraId="17C87C5F"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419" w:type="dxa"/>
          </w:tcPr>
          <w:p w14:paraId="01581731"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r>
      <w:tr w:rsidR="007C1F45" w:rsidRPr="007C1F45" w14:paraId="496C6DB7" w14:textId="77777777" w:rsidTr="009B34A3">
        <w:trPr>
          <w:trHeight w:hRule="exact" w:val="189"/>
        </w:trPr>
        <w:tc>
          <w:tcPr>
            <w:tcW w:w="5671" w:type="dxa"/>
          </w:tcPr>
          <w:p w14:paraId="298E55D5"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1.2.4.3.  Talle</w:t>
            </w:r>
          </w:p>
        </w:tc>
        <w:tc>
          <w:tcPr>
            <w:tcW w:w="708" w:type="dxa"/>
          </w:tcPr>
          <w:p w14:paraId="547F94A5"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710" w:type="dxa"/>
            <w:vAlign w:val="center"/>
          </w:tcPr>
          <w:p w14:paraId="3D767258" w14:textId="77777777" w:rsidR="007C1F45" w:rsidRPr="007C1F45" w:rsidRDefault="007C1F45" w:rsidP="007C1F45">
            <w:pPr>
              <w:tabs>
                <w:tab w:val="left" w:pos="1418"/>
                <w:tab w:val="num" w:pos="1789"/>
              </w:tabs>
              <w:spacing w:after="120" w:line="336" w:lineRule="auto"/>
              <w:jc w:val="center"/>
              <w:rPr>
                <w:color w:val="000000"/>
                <w:sz w:val="16"/>
                <w:szCs w:val="16"/>
              </w:rPr>
            </w:pPr>
          </w:p>
        </w:tc>
        <w:tc>
          <w:tcPr>
            <w:tcW w:w="850" w:type="dxa"/>
          </w:tcPr>
          <w:p w14:paraId="040D6773" w14:textId="77777777" w:rsidR="007C1F45" w:rsidRPr="007C1F45" w:rsidRDefault="007C1F45" w:rsidP="007C1F45">
            <w:pPr>
              <w:jc w:val="center"/>
              <w:rPr>
                <w:rFonts w:ascii="Arial" w:hAnsi="Arial"/>
                <w:b/>
                <w:color w:val="000000"/>
                <w:sz w:val="16"/>
                <w:szCs w:val="16"/>
                <w:lang w:val="pt-BR"/>
              </w:rPr>
            </w:pPr>
          </w:p>
        </w:tc>
        <w:tc>
          <w:tcPr>
            <w:tcW w:w="1417" w:type="dxa"/>
          </w:tcPr>
          <w:p w14:paraId="11465337" w14:textId="77777777" w:rsidR="007C1F45" w:rsidRPr="007C1F45" w:rsidRDefault="007C1F45" w:rsidP="007C1F45">
            <w:pPr>
              <w:jc w:val="center"/>
              <w:rPr>
                <w:rFonts w:ascii="Arial" w:hAnsi="Arial" w:cs="Arial"/>
                <w:b/>
                <w:bCs/>
                <w:iCs/>
                <w:sz w:val="20"/>
                <w:szCs w:val="20"/>
              </w:rPr>
            </w:pPr>
          </w:p>
        </w:tc>
        <w:tc>
          <w:tcPr>
            <w:tcW w:w="1275" w:type="dxa"/>
          </w:tcPr>
          <w:p w14:paraId="51F30D71" w14:textId="77777777" w:rsidR="007C1F45" w:rsidRPr="007C1F45" w:rsidRDefault="007C1F45" w:rsidP="007C1F45">
            <w:pPr>
              <w:jc w:val="center"/>
              <w:rPr>
                <w:rFonts w:ascii="Arial" w:hAnsi="Arial" w:cs="Arial"/>
                <w:b/>
                <w:bCs/>
                <w:iCs/>
                <w:sz w:val="20"/>
                <w:szCs w:val="20"/>
              </w:rPr>
            </w:pPr>
          </w:p>
        </w:tc>
        <w:tc>
          <w:tcPr>
            <w:tcW w:w="1275" w:type="dxa"/>
          </w:tcPr>
          <w:p w14:paraId="7457852F" w14:textId="77777777" w:rsidR="007C1F45" w:rsidRPr="007C1F45" w:rsidRDefault="007C1F45" w:rsidP="007C1F45">
            <w:pPr>
              <w:jc w:val="center"/>
              <w:rPr>
                <w:rFonts w:ascii="Arial" w:hAnsi="Arial" w:cs="Arial"/>
                <w:b/>
                <w:bCs/>
                <w:iCs/>
                <w:sz w:val="20"/>
                <w:szCs w:val="20"/>
              </w:rPr>
            </w:pPr>
          </w:p>
        </w:tc>
        <w:tc>
          <w:tcPr>
            <w:tcW w:w="1276" w:type="dxa"/>
          </w:tcPr>
          <w:p w14:paraId="5C9D53CF" w14:textId="77777777" w:rsidR="007C1F45" w:rsidRPr="007C1F45" w:rsidRDefault="007C1F45" w:rsidP="007C1F45">
            <w:pPr>
              <w:jc w:val="center"/>
              <w:rPr>
                <w:rFonts w:ascii="Arial" w:hAnsi="Arial" w:cs="Arial"/>
                <w:b/>
                <w:bCs/>
                <w:iCs/>
                <w:sz w:val="20"/>
                <w:szCs w:val="20"/>
              </w:rPr>
            </w:pPr>
          </w:p>
        </w:tc>
        <w:tc>
          <w:tcPr>
            <w:tcW w:w="1419" w:type="dxa"/>
          </w:tcPr>
          <w:p w14:paraId="1AA5103B" w14:textId="77777777" w:rsidR="007C1F45" w:rsidRPr="007C1F45" w:rsidRDefault="007C1F45" w:rsidP="007C1F45">
            <w:pPr>
              <w:jc w:val="center"/>
              <w:rPr>
                <w:rFonts w:ascii="Arial" w:hAnsi="Arial" w:cs="Arial"/>
                <w:b/>
                <w:bCs/>
                <w:iCs/>
                <w:sz w:val="20"/>
                <w:szCs w:val="20"/>
              </w:rPr>
            </w:pPr>
          </w:p>
        </w:tc>
      </w:tr>
      <w:tr w:rsidR="007C1F45" w:rsidRPr="007C1F45" w14:paraId="3B070A62" w14:textId="77777777" w:rsidTr="009B34A3">
        <w:trPr>
          <w:trHeight w:hRule="exact" w:val="227"/>
        </w:trPr>
        <w:tc>
          <w:tcPr>
            <w:tcW w:w="5671" w:type="dxa"/>
          </w:tcPr>
          <w:p w14:paraId="5FB9EDDB" w14:textId="77777777" w:rsidR="007C1F45" w:rsidRPr="007C1F45" w:rsidRDefault="007C1F45" w:rsidP="007C1F45">
            <w:pPr>
              <w:spacing w:line="336" w:lineRule="auto"/>
              <w:rPr>
                <w:rFonts w:ascii="Arial" w:hAnsi="Arial" w:cs="Arial"/>
                <w:color w:val="000000"/>
                <w:sz w:val="4"/>
                <w:szCs w:val="4"/>
              </w:rPr>
            </w:pPr>
            <w:r w:rsidRPr="007C1F45">
              <w:rPr>
                <w:rFonts w:ascii="Arial" w:hAnsi="Arial" w:cs="Arial"/>
                <w:color w:val="000000"/>
                <w:sz w:val="16"/>
                <w:szCs w:val="16"/>
              </w:rPr>
              <w:t xml:space="preserve">                              1.2.4.3.1.  Regular</w:t>
            </w:r>
          </w:p>
        </w:tc>
        <w:tc>
          <w:tcPr>
            <w:tcW w:w="708" w:type="dxa"/>
          </w:tcPr>
          <w:p w14:paraId="7AE6C55E"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r w:rsidRPr="007C1F45">
              <w:rPr>
                <w:rFonts w:ascii="Arial" w:hAnsi="Arial" w:cs="Arial"/>
                <w:color w:val="000000"/>
                <w:sz w:val="16"/>
                <w:szCs w:val="16"/>
              </w:rPr>
              <w:t>5.00%</w:t>
            </w:r>
          </w:p>
        </w:tc>
        <w:tc>
          <w:tcPr>
            <w:tcW w:w="710" w:type="dxa"/>
            <w:vAlign w:val="center"/>
          </w:tcPr>
          <w:p w14:paraId="022EAD0D"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850" w:type="dxa"/>
          </w:tcPr>
          <w:p w14:paraId="53B16F9D" w14:textId="77777777" w:rsidR="007C1F45" w:rsidRPr="007C1F45" w:rsidRDefault="007C1F45" w:rsidP="007C1F45">
            <w:pPr>
              <w:jc w:val="center"/>
              <w:rPr>
                <w:rFonts w:ascii="Arial" w:hAnsi="Arial"/>
                <w:b/>
                <w:color w:val="000000"/>
                <w:sz w:val="16"/>
                <w:szCs w:val="16"/>
                <w:lang w:val="pt-BR"/>
              </w:rPr>
            </w:pPr>
          </w:p>
        </w:tc>
        <w:tc>
          <w:tcPr>
            <w:tcW w:w="1417" w:type="dxa"/>
          </w:tcPr>
          <w:p w14:paraId="5913B41A"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275" w:type="dxa"/>
          </w:tcPr>
          <w:p w14:paraId="63F120A9"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275" w:type="dxa"/>
          </w:tcPr>
          <w:p w14:paraId="347EDDB8"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276" w:type="dxa"/>
          </w:tcPr>
          <w:p w14:paraId="020CAC05"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c>
          <w:tcPr>
            <w:tcW w:w="1419" w:type="dxa"/>
          </w:tcPr>
          <w:p w14:paraId="3B2FFCEE" w14:textId="77777777" w:rsidR="007C1F45" w:rsidRPr="007C1F45" w:rsidRDefault="007C1F45" w:rsidP="007C1F45">
            <w:pPr>
              <w:jc w:val="center"/>
              <w:rPr>
                <w:rFonts w:ascii="Arial" w:hAnsi="Arial" w:cs="Arial"/>
                <w:b/>
                <w:bCs/>
                <w:iCs/>
                <w:sz w:val="20"/>
                <w:szCs w:val="20"/>
              </w:rPr>
            </w:pPr>
            <w:r w:rsidRPr="007C1F45">
              <w:rPr>
                <w:rFonts w:ascii="Arial" w:hAnsi="Arial" w:cs="Arial"/>
                <w:b/>
                <w:bCs/>
                <w:iCs/>
                <w:sz w:val="20"/>
                <w:szCs w:val="20"/>
              </w:rPr>
              <w:t>5.00%</w:t>
            </w:r>
          </w:p>
        </w:tc>
      </w:tr>
      <w:tr w:rsidR="007C1F45" w:rsidRPr="007C1F45" w14:paraId="7805CED2" w14:textId="77777777" w:rsidTr="009B34A3">
        <w:trPr>
          <w:trHeight w:hRule="exact" w:val="227"/>
        </w:trPr>
        <w:tc>
          <w:tcPr>
            <w:tcW w:w="5671" w:type="dxa"/>
          </w:tcPr>
          <w:p w14:paraId="18262CDE"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1.2.4.3.2.  Bueno</w:t>
            </w:r>
          </w:p>
        </w:tc>
        <w:tc>
          <w:tcPr>
            <w:tcW w:w="708" w:type="dxa"/>
          </w:tcPr>
          <w:p w14:paraId="0B93FD45"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r w:rsidRPr="007C1F45">
              <w:rPr>
                <w:rFonts w:ascii="Arial" w:hAnsi="Arial" w:cs="Arial"/>
                <w:color w:val="000000"/>
                <w:sz w:val="16"/>
                <w:szCs w:val="16"/>
              </w:rPr>
              <w:t>7.50%</w:t>
            </w:r>
          </w:p>
        </w:tc>
        <w:tc>
          <w:tcPr>
            <w:tcW w:w="710" w:type="dxa"/>
            <w:vAlign w:val="center"/>
          </w:tcPr>
          <w:p w14:paraId="4767F185"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p>
        </w:tc>
        <w:tc>
          <w:tcPr>
            <w:tcW w:w="850" w:type="dxa"/>
          </w:tcPr>
          <w:p w14:paraId="79A950A8" w14:textId="77777777" w:rsidR="007C1F45" w:rsidRPr="007C1F45" w:rsidRDefault="007C1F45" w:rsidP="007C1F45">
            <w:pPr>
              <w:jc w:val="center"/>
              <w:rPr>
                <w:rFonts w:ascii="Arial" w:hAnsi="Arial"/>
                <w:b/>
                <w:color w:val="000000"/>
                <w:sz w:val="16"/>
                <w:szCs w:val="16"/>
                <w:lang w:val="pt-BR"/>
              </w:rPr>
            </w:pPr>
          </w:p>
        </w:tc>
        <w:tc>
          <w:tcPr>
            <w:tcW w:w="1417" w:type="dxa"/>
          </w:tcPr>
          <w:p w14:paraId="6F8838F6" w14:textId="77777777" w:rsidR="007C1F45" w:rsidRPr="007C1F45" w:rsidRDefault="007C1F45" w:rsidP="007C1F45">
            <w:pPr>
              <w:jc w:val="center"/>
              <w:rPr>
                <w:rFonts w:ascii="Arial" w:hAnsi="Arial" w:cs="Arial"/>
                <w:b/>
                <w:bCs/>
                <w:iCs/>
                <w:sz w:val="20"/>
                <w:szCs w:val="20"/>
              </w:rPr>
            </w:pPr>
          </w:p>
        </w:tc>
        <w:tc>
          <w:tcPr>
            <w:tcW w:w="1275" w:type="dxa"/>
          </w:tcPr>
          <w:p w14:paraId="57FE1FFD" w14:textId="77777777" w:rsidR="007C1F45" w:rsidRPr="007C1F45" w:rsidRDefault="007C1F45" w:rsidP="007C1F45">
            <w:pPr>
              <w:jc w:val="center"/>
              <w:rPr>
                <w:rFonts w:ascii="Arial" w:hAnsi="Arial" w:cs="Arial"/>
                <w:b/>
                <w:bCs/>
                <w:iCs/>
                <w:sz w:val="20"/>
                <w:szCs w:val="20"/>
              </w:rPr>
            </w:pPr>
          </w:p>
        </w:tc>
        <w:tc>
          <w:tcPr>
            <w:tcW w:w="1275" w:type="dxa"/>
          </w:tcPr>
          <w:p w14:paraId="4B1E1908" w14:textId="77777777" w:rsidR="007C1F45" w:rsidRPr="007C1F45" w:rsidRDefault="007C1F45" w:rsidP="007C1F45">
            <w:pPr>
              <w:jc w:val="center"/>
              <w:rPr>
                <w:rFonts w:ascii="Arial" w:hAnsi="Arial" w:cs="Arial"/>
                <w:b/>
                <w:bCs/>
                <w:iCs/>
                <w:sz w:val="20"/>
                <w:szCs w:val="20"/>
              </w:rPr>
            </w:pPr>
          </w:p>
        </w:tc>
        <w:tc>
          <w:tcPr>
            <w:tcW w:w="1276" w:type="dxa"/>
          </w:tcPr>
          <w:p w14:paraId="5CB325DD" w14:textId="77777777" w:rsidR="007C1F45" w:rsidRPr="007C1F45" w:rsidRDefault="007C1F45" w:rsidP="007C1F45">
            <w:pPr>
              <w:jc w:val="center"/>
              <w:rPr>
                <w:rFonts w:ascii="Arial" w:hAnsi="Arial" w:cs="Arial"/>
                <w:b/>
                <w:bCs/>
                <w:iCs/>
                <w:sz w:val="20"/>
                <w:szCs w:val="20"/>
              </w:rPr>
            </w:pPr>
          </w:p>
        </w:tc>
        <w:tc>
          <w:tcPr>
            <w:tcW w:w="1419" w:type="dxa"/>
          </w:tcPr>
          <w:p w14:paraId="5FC086F2" w14:textId="77777777" w:rsidR="007C1F45" w:rsidRPr="007C1F45" w:rsidRDefault="007C1F45" w:rsidP="007C1F45">
            <w:pPr>
              <w:jc w:val="center"/>
              <w:rPr>
                <w:rFonts w:ascii="Arial" w:hAnsi="Arial" w:cs="Arial"/>
                <w:b/>
                <w:bCs/>
                <w:iCs/>
                <w:sz w:val="20"/>
                <w:szCs w:val="20"/>
              </w:rPr>
            </w:pPr>
          </w:p>
        </w:tc>
      </w:tr>
      <w:tr w:rsidR="007C1F45" w:rsidRPr="007C1F45" w14:paraId="45270AD4" w14:textId="77777777" w:rsidTr="009B34A3">
        <w:trPr>
          <w:trHeight w:hRule="exact" w:val="243"/>
        </w:trPr>
        <w:tc>
          <w:tcPr>
            <w:tcW w:w="5671" w:type="dxa"/>
          </w:tcPr>
          <w:p w14:paraId="11DC577C" w14:textId="77777777" w:rsidR="007C1F45" w:rsidRPr="007C1F45" w:rsidRDefault="007C1F45" w:rsidP="007C1F45">
            <w:pPr>
              <w:spacing w:line="336" w:lineRule="auto"/>
              <w:rPr>
                <w:rFonts w:ascii="Arial" w:hAnsi="Arial" w:cs="Arial"/>
                <w:color w:val="000000"/>
                <w:sz w:val="16"/>
                <w:szCs w:val="16"/>
              </w:rPr>
            </w:pPr>
            <w:r w:rsidRPr="007C1F45">
              <w:rPr>
                <w:rFonts w:ascii="Arial" w:hAnsi="Arial" w:cs="Arial"/>
                <w:color w:val="000000"/>
                <w:sz w:val="16"/>
                <w:szCs w:val="16"/>
              </w:rPr>
              <w:t xml:space="preserve">                              1.2.4.3.3.  Excelente</w:t>
            </w:r>
          </w:p>
        </w:tc>
        <w:tc>
          <w:tcPr>
            <w:tcW w:w="708" w:type="dxa"/>
          </w:tcPr>
          <w:p w14:paraId="4D14FA00" w14:textId="77777777" w:rsidR="007C1F45" w:rsidRPr="007C1F45" w:rsidRDefault="007C1F45" w:rsidP="007C1F45">
            <w:pPr>
              <w:tabs>
                <w:tab w:val="left" w:pos="1418"/>
                <w:tab w:val="num" w:pos="1789"/>
              </w:tabs>
              <w:spacing w:after="120" w:line="336" w:lineRule="auto"/>
              <w:jc w:val="center"/>
              <w:rPr>
                <w:rFonts w:ascii="Arial" w:hAnsi="Arial" w:cs="Arial"/>
                <w:color w:val="000000"/>
                <w:sz w:val="16"/>
                <w:szCs w:val="16"/>
              </w:rPr>
            </w:pPr>
            <w:r w:rsidRPr="007C1F45">
              <w:rPr>
                <w:rFonts w:ascii="Arial" w:hAnsi="Arial" w:cs="Arial"/>
                <w:color w:val="000000"/>
                <w:sz w:val="16"/>
                <w:szCs w:val="16"/>
              </w:rPr>
              <w:t>10.00%</w:t>
            </w:r>
          </w:p>
        </w:tc>
        <w:tc>
          <w:tcPr>
            <w:tcW w:w="710" w:type="dxa"/>
            <w:vAlign w:val="center"/>
          </w:tcPr>
          <w:p w14:paraId="38C7B68E" w14:textId="77777777" w:rsidR="007C1F45" w:rsidRPr="007C1F45" w:rsidRDefault="007C1F45" w:rsidP="007C1F45">
            <w:pPr>
              <w:tabs>
                <w:tab w:val="left" w:pos="1418"/>
                <w:tab w:val="num" w:pos="1789"/>
              </w:tabs>
              <w:spacing w:after="120" w:line="336" w:lineRule="auto"/>
              <w:jc w:val="center"/>
              <w:rPr>
                <w:color w:val="000000"/>
                <w:sz w:val="16"/>
                <w:szCs w:val="16"/>
              </w:rPr>
            </w:pPr>
          </w:p>
        </w:tc>
        <w:tc>
          <w:tcPr>
            <w:tcW w:w="850" w:type="dxa"/>
          </w:tcPr>
          <w:p w14:paraId="60B33648" w14:textId="77777777" w:rsidR="007C1F45" w:rsidRPr="007C1F45" w:rsidRDefault="007C1F45" w:rsidP="007C1F45">
            <w:pPr>
              <w:jc w:val="center"/>
              <w:rPr>
                <w:rFonts w:ascii="Arial" w:hAnsi="Arial"/>
                <w:b/>
                <w:color w:val="000000"/>
                <w:sz w:val="16"/>
                <w:szCs w:val="16"/>
                <w:lang w:val="pt-BR"/>
              </w:rPr>
            </w:pPr>
          </w:p>
        </w:tc>
        <w:tc>
          <w:tcPr>
            <w:tcW w:w="1417" w:type="dxa"/>
          </w:tcPr>
          <w:p w14:paraId="56365A0C" w14:textId="77777777" w:rsidR="007C1F45" w:rsidRPr="007C1F45" w:rsidRDefault="007C1F45" w:rsidP="007C1F45">
            <w:pPr>
              <w:jc w:val="center"/>
              <w:rPr>
                <w:rFonts w:ascii="Arial" w:hAnsi="Arial"/>
                <w:b/>
                <w:color w:val="000000"/>
                <w:sz w:val="16"/>
                <w:szCs w:val="16"/>
                <w:lang w:val="pt-BR"/>
              </w:rPr>
            </w:pPr>
          </w:p>
        </w:tc>
        <w:tc>
          <w:tcPr>
            <w:tcW w:w="1275" w:type="dxa"/>
          </w:tcPr>
          <w:p w14:paraId="7E295BCB" w14:textId="77777777" w:rsidR="007C1F45" w:rsidRPr="007C1F45" w:rsidRDefault="007C1F45" w:rsidP="007C1F45">
            <w:pPr>
              <w:jc w:val="center"/>
              <w:rPr>
                <w:rFonts w:ascii="Arial" w:hAnsi="Arial"/>
                <w:b/>
                <w:color w:val="000000"/>
                <w:sz w:val="16"/>
                <w:szCs w:val="16"/>
                <w:lang w:val="pt-BR"/>
              </w:rPr>
            </w:pPr>
          </w:p>
        </w:tc>
        <w:tc>
          <w:tcPr>
            <w:tcW w:w="1275" w:type="dxa"/>
          </w:tcPr>
          <w:p w14:paraId="13B367FF" w14:textId="77777777" w:rsidR="007C1F45" w:rsidRPr="007C1F45" w:rsidRDefault="007C1F45" w:rsidP="007C1F45">
            <w:pPr>
              <w:jc w:val="center"/>
              <w:rPr>
                <w:rFonts w:ascii="Arial" w:hAnsi="Arial"/>
                <w:b/>
                <w:color w:val="000000"/>
                <w:sz w:val="16"/>
                <w:szCs w:val="16"/>
                <w:lang w:val="pt-BR"/>
              </w:rPr>
            </w:pPr>
          </w:p>
        </w:tc>
        <w:tc>
          <w:tcPr>
            <w:tcW w:w="1276" w:type="dxa"/>
          </w:tcPr>
          <w:p w14:paraId="64A94ED1" w14:textId="77777777" w:rsidR="007C1F45" w:rsidRPr="007C1F45" w:rsidRDefault="007C1F45" w:rsidP="007C1F45">
            <w:pPr>
              <w:jc w:val="center"/>
              <w:rPr>
                <w:rFonts w:ascii="Arial" w:hAnsi="Arial"/>
                <w:b/>
                <w:color w:val="000000"/>
                <w:sz w:val="16"/>
                <w:szCs w:val="16"/>
                <w:lang w:val="pt-BR"/>
              </w:rPr>
            </w:pPr>
          </w:p>
        </w:tc>
        <w:tc>
          <w:tcPr>
            <w:tcW w:w="1419" w:type="dxa"/>
          </w:tcPr>
          <w:p w14:paraId="4E419612" w14:textId="77777777" w:rsidR="007C1F45" w:rsidRPr="007C1F45" w:rsidRDefault="007C1F45" w:rsidP="007C1F45">
            <w:pPr>
              <w:jc w:val="center"/>
              <w:rPr>
                <w:rFonts w:ascii="Arial" w:hAnsi="Arial"/>
                <w:b/>
                <w:color w:val="000000"/>
                <w:sz w:val="16"/>
                <w:szCs w:val="16"/>
                <w:lang w:val="pt-BR"/>
              </w:rPr>
            </w:pPr>
          </w:p>
        </w:tc>
      </w:tr>
    </w:tbl>
    <w:p w14:paraId="05D73C23" w14:textId="77777777" w:rsidR="007C1F45" w:rsidRPr="007C1F45" w:rsidRDefault="007C1F45" w:rsidP="007C1F45">
      <w:pPr>
        <w:jc w:val="center"/>
        <w:rPr>
          <w:rFonts w:ascii="Arial" w:hAnsi="Arial"/>
          <w:sz w:val="20"/>
          <w:szCs w:val="20"/>
        </w:rPr>
      </w:pPr>
    </w:p>
    <w:p w14:paraId="2D2ACB61" w14:textId="77777777" w:rsidR="007C1F45" w:rsidRPr="007C1F45" w:rsidRDefault="007C1F45" w:rsidP="007C1F45">
      <w:pPr>
        <w:ind w:left="142" w:right="-125"/>
        <w:jc w:val="both"/>
        <w:rPr>
          <w:rFonts w:ascii="Arial" w:hAnsi="Arial"/>
          <w:sz w:val="20"/>
          <w:szCs w:val="20"/>
        </w:rPr>
        <w:sectPr w:rsidR="007C1F45" w:rsidRPr="007C1F45" w:rsidSect="00885C50">
          <w:pgSz w:w="15842" w:h="12242" w:orient="landscape" w:code="1"/>
          <w:pgMar w:top="1259" w:right="851" w:bottom="1185" w:left="1418" w:header="720" w:footer="720" w:gutter="0"/>
          <w:paperSrc w:first="79" w:other="79"/>
          <w:cols w:space="720"/>
          <w:docGrid w:linePitch="272"/>
        </w:sectPr>
      </w:pPr>
    </w:p>
    <w:p w14:paraId="5DC918B6" w14:textId="77777777" w:rsidR="007C1F45" w:rsidRPr="007C1F45" w:rsidRDefault="007C1F45" w:rsidP="007C1F45">
      <w:pPr>
        <w:ind w:left="142" w:right="-125"/>
        <w:jc w:val="both"/>
        <w:rPr>
          <w:rFonts w:ascii="Arial" w:hAnsi="Arial"/>
          <w:sz w:val="20"/>
          <w:szCs w:val="20"/>
        </w:rPr>
      </w:pPr>
      <w:r w:rsidRPr="007C1F45">
        <w:rPr>
          <w:rFonts w:ascii="Arial" w:hAnsi="Arial"/>
          <w:sz w:val="20"/>
          <w:szCs w:val="20"/>
        </w:rPr>
        <w:lastRenderedPageBreak/>
        <w:t xml:space="preserve">Finalmente, la Comisión de Evaluación de Ofertas, posterior a la evaluación de los Aspectos Técnicos; continuó con el proceso de Evaluación Económica de la oferta presentada por </w:t>
      </w:r>
      <w:r w:rsidRPr="007C1F45">
        <w:rPr>
          <w:rFonts w:ascii="Arial" w:hAnsi="Arial" w:cs="Arial"/>
          <w:iCs/>
          <w:sz w:val="20"/>
          <w:szCs w:val="20"/>
        </w:rPr>
        <w:t>la Señora</w:t>
      </w:r>
      <w:r w:rsidRPr="007C1F45">
        <w:rPr>
          <w:rFonts w:ascii="Arial" w:hAnsi="Arial" w:cs="Arial"/>
          <w:iCs/>
          <w:sz w:val="20"/>
          <w:szCs w:val="20"/>
          <w:lang w:val="es-SV"/>
        </w:rPr>
        <w:t xml:space="preserve"> </w:t>
      </w:r>
      <w:r w:rsidRPr="007C1F45">
        <w:rPr>
          <w:rFonts w:ascii="Arial" w:hAnsi="Arial" w:cs="Arial"/>
          <w:b/>
          <w:iCs/>
          <w:sz w:val="20"/>
          <w:szCs w:val="20"/>
          <w:lang w:val="es-SV"/>
        </w:rPr>
        <w:t>MARÍA CARMEN GUILLÉN</w:t>
      </w:r>
      <w:r w:rsidRPr="007C1F45">
        <w:rPr>
          <w:rFonts w:ascii="Arial" w:hAnsi="Arial" w:cs="Arial"/>
          <w:iCs/>
          <w:sz w:val="20"/>
          <w:szCs w:val="20"/>
        </w:rPr>
        <w:t xml:space="preserve">, </w:t>
      </w:r>
      <w:r w:rsidRPr="007C1F45">
        <w:rPr>
          <w:rFonts w:ascii="Arial" w:hAnsi="Arial" w:cs="Arial"/>
          <w:sz w:val="20"/>
          <w:szCs w:val="20"/>
        </w:rPr>
        <w:t xml:space="preserve">por haber </w:t>
      </w:r>
      <w:r w:rsidRPr="007C1F45">
        <w:rPr>
          <w:rFonts w:ascii="Arial" w:hAnsi="Arial"/>
          <w:sz w:val="20"/>
          <w:szCs w:val="20"/>
        </w:rPr>
        <w:t xml:space="preserve">alcanzado y superado las condiciones mínimas establecidas en la Tabla de Criterios de Evaluación de las Especificaciones Técnicas para pasar a </w:t>
      </w:r>
      <w:smartTag w:uri="urn:schemas-microsoft-com:office:smarttags" w:element="PersonName">
        <w:smartTagPr>
          <w:attr w:name="ProductID" w:val="la Evaluaci￳n Econ￳mica"/>
        </w:smartTagPr>
        <w:smartTag w:uri="urn:schemas-microsoft-com:office:smarttags" w:element="PersonName">
          <w:smartTagPr>
            <w:attr w:name="ProductID" w:val="la Evaluaci￳n"/>
          </w:smartTagPr>
          <w:r w:rsidRPr="007C1F45">
            <w:rPr>
              <w:rFonts w:ascii="Arial" w:hAnsi="Arial"/>
              <w:sz w:val="20"/>
              <w:szCs w:val="20"/>
            </w:rPr>
            <w:t>la Evaluación</w:t>
          </w:r>
        </w:smartTag>
        <w:r w:rsidRPr="007C1F45">
          <w:rPr>
            <w:rFonts w:ascii="Arial" w:hAnsi="Arial"/>
            <w:sz w:val="20"/>
            <w:szCs w:val="20"/>
          </w:rPr>
          <w:t xml:space="preserve"> Económica</w:t>
        </w:r>
      </w:smartTag>
      <w:r w:rsidRPr="007C1F45">
        <w:rPr>
          <w:rFonts w:ascii="Arial" w:hAnsi="Arial"/>
          <w:sz w:val="20"/>
          <w:szCs w:val="20"/>
        </w:rPr>
        <w:t xml:space="preserve">, los resultados obtenidos son los siguientes: </w:t>
      </w:r>
    </w:p>
    <w:p w14:paraId="06C5DB1B" w14:textId="77777777" w:rsidR="007C1F45" w:rsidRPr="007C1F45" w:rsidRDefault="007C1F45" w:rsidP="007C1F45">
      <w:pPr>
        <w:jc w:val="both"/>
        <w:rPr>
          <w:rFonts w:ascii="Arial" w:hAnsi="Arial" w:cs="Arial"/>
          <w:bCs/>
          <w:sz w:val="4"/>
          <w:szCs w:val="4"/>
          <w:lang w:val="es-SV" w:eastAsia="x-none"/>
        </w:rPr>
      </w:pPr>
    </w:p>
    <w:p w14:paraId="6F735E3E" w14:textId="77777777" w:rsidR="007C1F45" w:rsidRPr="007C1F45" w:rsidRDefault="007C1F45" w:rsidP="007C1F45">
      <w:pPr>
        <w:jc w:val="both"/>
        <w:rPr>
          <w:rFonts w:ascii="Arial" w:hAnsi="Arial" w:cs="Arial"/>
          <w:bCs/>
          <w:sz w:val="8"/>
          <w:szCs w:val="8"/>
          <w:lang w:val="es-SV" w:eastAsia="x-none"/>
        </w:rPr>
      </w:pPr>
    </w:p>
    <w:p w14:paraId="37F35CA5" w14:textId="77777777" w:rsidR="007C1F45" w:rsidRPr="007C1F45" w:rsidRDefault="007C1F45" w:rsidP="007C1F45">
      <w:pPr>
        <w:jc w:val="center"/>
        <w:rPr>
          <w:rFonts w:ascii="Arial" w:hAnsi="Arial"/>
          <w:b/>
          <w:sz w:val="20"/>
          <w:szCs w:val="20"/>
        </w:rPr>
      </w:pPr>
      <w:r w:rsidRPr="007C1F45">
        <w:rPr>
          <w:rFonts w:ascii="Arial" w:hAnsi="Arial"/>
          <w:b/>
          <w:sz w:val="20"/>
          <w:szCs w:val="20"/>
        </w:rPr>
        <w:t xml:space="preserve">   CUADRO CONSOLIDADO DE EVALUACIÓN DE ASPECTOS TÉCNICOS Y EVALUACIÓN ECONÓMICA</w:t>
      </w:r>
    </w:p>
    <w:p w14:paraId="0E3603FB" w14:textId="77777777" w:rsidR="007C1F45" w:rsidRPr="007C1F45" w:rsidRDefault="007C1F45" w:rsidP="007C1F45">
      <w:pPr>
        <w:jc w:val="center"/>
        <w:rPr>
          <w:rFonts w:ascii="Arial" w:hAnsi="Arial"/>
          <w:b/>
          <w:sz w:val="8"/>
          <w:szCs w:val="8"/>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33"/>
        <w:gridCol w:w="2086"/>
        <w:gridCol w:w="1620"/>
        <w:gridCol w:w="1604"/>
        <w:gridCol w:w="9"/>
      </w:tblGrid>
      <w:tr w:rsidR="007C1F45" w:rsidRPr="007C1F45" w14:paraId="0482B5A6" w14:textId="77777777" w:rsidTr="009B34A3">
        <w:trPr>
          <w:trHeight w:val="252"/>
          <w:jc w:val="center"/>
        </w:trPr>
        <w:tc>
          <w:tcPr>
            <w:tcW w:w="709" w:type="dxa"/>
            <w:vMerge w:val="restart"/>
            <w:vAlign w:val="center"/>
          </w:tcPr>
          <w:p w14:paraId="49436616" w14:textId="77777777" w:rsidR="007C1F45" w:rsidRPr="007C1F45" w:rsidRDefault="007C1F45" w:rsidP="007C1F45">
            <w:pPr>
              <w:tabs>
                <w:tab w:val="center" w:pos="4773"/>
                <w:tab w:val="left" w:pos="7116"/>
              </w:tabs>
              <w:spacing w:line="360" w:lineRule="auto"/>
              <w:ind w:firstLine="34"/>
              <w:jc w:val="center"/>
              <w:rPr>
                <w:rFonts w:ascii="Arial" w:hAnsi="Arial"/>
                <w:b/>
                <w:color w:val="000000"/>
                <w:sz w:val="16"/>
                <w:szCs w:val="16"/>
              </w:rPr>
            </w:pPr>
            <w:r w:rsidRPr="007C1F45">
              <w:rPr>
                <w:rFonts w:ascii="Arial" w:hAnsi="Arial"/>
                <w:b/>
                <w:color w:val="000000"/>
                <w:sz w:val="16"/>
                <w:szCs w:val="16"/>
              </w:rPr>
              <w:t>ITEM</w:t>
            </w:r>
          </w:p>
        </w:tc>
        <w:tc>
          <w:tcPr>
            <w:tcW w:w="3633" w:type="dxa"/>
            <w:vMerge w:val="restart"/>
            <w:vAlign w:val="center"/>
          </w:tcPr>
          <w:p w14:paraId="39B032C8" w14:textId="77777777" w:rsidR="007C1F45" w:rsidRPr="007C1F45" w:rsidRDefault="007C1F45" w:rsidP="007C1F45">
            <w:pPr>
              <w:tabs>
                <w:tab w:val="center" w:pos="4773"/>
                <w:tab w:val="left" w:pos="7116"/>
              </w:tabs>
              <w:spacing w:line="360" w:lineRule="auto"/>
              <w:jc w:val="center"/>
              <w:rPr>
                <w:rFonts w:ascii="Arial" w:hAnsi="Arial"/>
                <w:b/>
                <w:color w:val="000000"/>
                <w:sz w:val="16"/>
                <w:szCs w:val="16"/>
              </w:rPr>
            </w:pPr>
            <w:r w:rsidRPr="007C1F45">
              <w:rPr>
                <w:rFonts w:ascii="Arial" w:hAnsi="Arial"/>
                <w:b/>
                <w:color w:val="000000"/>
                <w:sz w:val="16"/>
                <w:szCs w:val="16"/>
              </w:rPr>
              <w:t>DESCRIPCIÓN</w:t>
            </w:r>
          </w:p>
        </w:tc>
        <w:tc>
          <w:tcPr>
            <w:tcW w:w="5319" w:type="dxa"/>
            <w:gridSpan w:val="4"/>
            <w:vAlign w:val="center"/>
          </w:tcPr>
          <w:p w14:paraId="379905DD" w14:textId="77777777" w:rsidR="007C1F45" w:rsidRPr="007C1F45" w:rsidRDefault="007C1F45" w:rsidP="007C1F45">
            <w:pPr>
              <w:tabs>
                <w:tab w:val="center" w:pos="4773"/>
                <w:tab w:val="left" w:pos="7116"/>
              </w:tabs>
              <w:jc w:val="center"/>
              <w:rPr>
                <w:rFonts w:ascii="Arial" w:hAnsi="Arial"/>
                <w:b/>
                <w:color w:val="000000"/>
                <w:sz w:val="16"/>
                <w:szCs w:val="16"/>
              </w:rPr>
            </w:pPr>
            <w:r w:rsidRPr="007C1F45">
              <w:rPr>
                <w:rFonts w:ascii="Arial" w:eastAsia="SimSun" w:hAnsi="Arial"/>
                <w:b/>
                <w:sz w:val="16"/>
                <w:szCs w:val="16"/>
                <w:lang w:val="pt-BR"/>
              </w:rPr>
              <w:t>OFERTANTE</w:t>
            </w:r>
          </w:p>
        </w:tc>
      </w:tr>
      <w:tr w:rsidR="007C1F45" w:rsidRPr="007C1F45" w14:paraId="66ABA5E2" w14:textId="77777777" w:rsidTr="009B34A3">
        <w:trPr>
          <w:trHeight w:val="270"/>
          <w:jc w:val="center"/>
        </w:trPr>
        <w:tc>
          <w:tcPr>
            <w:tcW w:w="709" w:type="dxa"/>
            <w:vMerge/>
            <w:vAlign w:val="center"/>
          </w:tcPr>
          <w:p w14:paraId="257F43EC" w14:textId="77777777" w:rsidR="007C1F45" w:rsidRPr="007C1F45" w:rsidRDefault="007C1F45" w:rsidP="007C1F45">
            <w:pPr>
              <w:tabs>
                <w:tab w:val="center" w:pos="4773"/>
                <w:tab w:val="left" w:pos="7116"/>
              </w:tabs>
              <w:spacing w:line="360" w:lineRule="auto"/>
              <w:ind w:firstLine="34"/>
              <w:jc w:val="center"/>
              <w:rPr>
                <w:rFonts w:ascii="Arial" w:hAnsi="Arial"/>
                <w:b/>
                <w:color w:val="000000"/>
                <w:sz w:val="16"/>
                <w:szCs w:val="16"/>
              </w:rPr>
            </w:pPr>
          </w:p>
        </w:tc>
        <w:tc>
          <w:tcPr>
            <w:tcW w:w="3633" w:type="dxa"/>
            <w:vMerge/>
            <w:vAlign w:val="center"/>
          </w:tcPr>
          <w:p w14:paraId="1E5D8B6E" w14:textId="77777777" w:rsidR="007C1F45" w:rsidRPr="007C1F45" w:rsidRDefault="007C1F45" w:rsidP="007C1F45">
            <w:pPr>
              <w:tabs>
                <w:tab w:val="center" w:pos="4773"/>
                <w:tab w:val="left" w:pos="7116"/>
              </w:tabs>
              <w:spacing w:line="360" w:lineRule="auto"/>
              <w:jc w:val="center"/>
              <w:rPr>
                <w:rFonts w:ascii="Arial" w:hAnsi="Arial"/>
                <w:b/>
                <w:color w:val="000000"/>
                <w:sz w:val="16"/>
                <w:szCs w:val="16"/>
              </w:rPr>
            </w:pPr>
          </w:p>
        </w:tc>
        <w:tc>
          <w:tcPr>
            <w:tcW w:w="5319" w:type="dxa"/>
            <w:gridSpan w:val="4"/>
            <w:vAlign w:val="center"/>
          </w:tcPr>
          <w:p w14:paraId="05BAB482" w14:textId="77777777" w:rsidR="007C1F45" w:rsidRPr="007C1F45" w:rsidRDefault="007C1F45" w:rsidP="007C1F45">
            <w:pPr>
              <w:tabs>
                <w:tab w:val="center" w:pos="4773"/>
                <w:tab w:val="left" w:pos="7116"/>
              </w:tabs>
              <w:jc w:val="center"/>
              <w:rPr>
                <w:rFonts w:ascii="Arial" w:eastAsia="SimSun" w:hAnsi="Arial"/>
                <w:b/>
                <w:sz w:val="16"/>
                <w:szCs w:val="16"/>
                <w:lang w:val="pt-BR"/>
              </w:rPr>
            </w:pPr>
            <w:r w:rsidRPr="007C1F45">
              <w:rPr>
                <w:rFonts w:ascii="Arial" w:eastAsia="SimSun" w:hAnsi="Arial"/>
                <w:b/>
                <w:sz w:val="16"/>
                <w:szCs w:val="16"/>
                <w:lang w:val="pt-BR"/>
              </w:rPr>
              <w:t xml:space="preserve">SRA. MARÍA CARMEN GUILLÉN </w:t>
            </w:r>
          </w:p>
        </w:tc>
      </w:tr>
      <w:tr w:rsidR="007C1F45" w:rsidRPr="007C1F45" w14:paraId="5E01BE6C" w14:textId="77777777" w:rsidTr="009B34A3">
        <w:trPr>
          <w:gridAfter w:val="1"/>
          <w:wAfter w:w="9" w:type="dxa"/>
          <w:trHeight w:val="415"/>
          <w:jc w:val="center"/>
        </w:trPr>
        <w:tc>
          <w:tcPr>
            <w:tcW w:w="709" w:type="dxa"/>
            <w:vMerge/>
            <w:vAlign w:val="center"/>
          </w:tcPr>
          <w:p w14:paraId="6207B3F4" w14:textId="77777777" w:rsidR="007C1F45" w:rsidRPr="007C1F45" w:rsidRDefault="007C1F45" w:rsidP="007C1F45">
            <w:pPr>
              <w:tabs>
                <w:tab w:val="center" w:pos="4773"/>
                <w:tab w:val="left" w:pos="7116"/>
              </w:tabs>
              <w:spacing w:line="360" w:lineRule="auto"/>
              <w:ind w:firstLine="34"/>
              <w:jc w:val="center"/>
              <w:rPr>
                <w:rFonts w:ascii="Arial" w:hAnsi="Arial"/>
                <w:b/>
                <w:color w:val="000000"/>
                <w:sz w:val="16"/>
                <w:szCs w:val="16"/>
              </w:rPr>
            </w:pPr>
          </w:p>
        </w:tc>
        <w:tc>
          <w:tcPr>
            <w:tcW w:w="3633" w:type="dxa"/>
            <w:vMerge/>
            <w:vAlign w:val="center"/>
          </w:tcPr>
          <w:p w14:paraId="5C8F8436" w14:textId="77777777" w:rsidR="007C1F45" w:rsidRPr="007C1F45" w:rsidRDefault="007C1F45" w:rsidP="007C1F45">
            <w:pPr>
              <w:tabs>
                <w:tab w:val="center" w:pos="4773"/>
                <w:tab w:val="left" w:pos="7116"/>
              </w:tabs>
              <w:spacing w:line="360" w:lineRule="auto"/>
              <w:jc w:val="center"/>
              <w:rPr>
                <w:rFonts w:ascii="Arial" w:hAnsi="Arial"/>
                <w:b/>
                <w:color w:val="000000"/>
                <w:sz w:val="16"/>
                <w:szCs w:val="16"/>
              </w:rPr>
            </w:pPr>
          </w:p>
        </w:tc>
        <w:tc>
          <w:tcPr>
            <w:tcW w:w="2086" w:type="dxa"/>
            <w:vAlign w:val="center"/>
          </w:tcPr>
          <w:p w14:paraId="08CFED07" w14:textId="77777777" w:rsidR="007C1F45" w:rsidRPr="007C1F45" w:rsidRDefault="007C1F45" w:rsidP="007C1F45">
            <w:pPr>
              <w:tabs>
                <w:tab w:val="center" w:pos="4773"/>
                <w:tab w:val="left" w:pos="7116"/>
              </w:tabs>
              <w:jc w:val="center"/>
              <w:rPr>
                <w:rFonts w:ascii="Arial" w:hAnsi="Arial"/>
                <w:color w:val="000000"/>
                <w:sz w:val="15"/>
                <w:szCs w:val="15"/>
              </w:rPr>
            </w:pPr>
            <w:r w:rsidRPr="007C1F45">
              <w:rPr>
                <w:rFonts w:ascii="Arial" w:hAnsi="Arial"/>
                <w:color w:val="000000"/>
                <w:sz w:val="15"/>
                <w:szCs w:val="15"/>
              </w:rPr>
              <w:t>ASPECTOS TÉCNICOS</w:t>
            </w:r>
          </w:p>
          <w:p w14:paraId="2BC4DE1E" w14:textId="77777777" w:rsidR="007C1F45" w:rsidRPr="007C1F45" w:rsidRDefault="007C1F45" w:rsidP="007C1F45">
            <w:pPr>
              <w:tabs>
                <w:tab w:val="center" w:pos="4773"/>
                <w:tab w:val="left" w:pos="7116"/>
              </w:tabs>
              <w:jc w:val="center"/>
              <w:rPr>
                <w:rFonts w:ascii="Arial" w:hAnsi="Arial"/>
                <w:color w:val="000000"/>
                <w:sz w:val="15"/>
                <w:szCs w:val="15"/>
              </w:rPr>
            </w:pPr>
            <w:r w:rsidRPr="007C1F45">
              <w:rPr>
                <w:rFonts w:ascii="Arial" w:hAnsi="Arial"/>
                <w:b/>
                <w:color w:val="000000"/>
                <w:sz w:val="16"/>
                <w:szCs w:val="16"/>
              </w:rPr>
              <w:t>(70.00%)</w:t>
            </w:r>
          </w:p>
        </w:tc>
        <w:tc>
          <w:tcPr>
            <w:tcW w:w="1620" w:type="dxa"/>
          </w:tcPr>
          <w:p w14:paraId="3A89DDB2" w14:textId="77777777" w:rsidR="007C1F45" w:rsidRPr="007C1F45" w:rsidRDefault="007C1F45" w:rsidP="007C1F45">
            <w:pPr>
              <w:tabs>
                <w:tab w:val="center" w:pos="4773"/>
                <w:tab w:val="left" w:pos="7116"/>
              </w:tabs>
              <w:rPr>
                <w:rFonts w:ascii="Arial" w:eastAsia="SimSun" w:hAnsi="Arial" w:cs="Arial"/>
                <w:sz w:val="2"/>
                <w:szCs w:val="2"/>
                <w:lang w:val="pt-BR"/>
              </w:rPr>
            </w:pPr>
          </w:p>
          <w:p w14:paraId="560AC35D" w14:textId="77777777" w:rsidR="007C1F45" w:rsidRPr="007C1F45" w:rsidRDefault="007C1F45" w:rsidP="007C1F45">
            <w:pPr>
              <w:tabs>
                <w:tab w:val="center" w:pos="4773"/>
                <w:tab w:val="left" w:pos="7116"/>
              </w:tabs>
              <w:jc w:val="center"/>
              <w:rPr>
                <w:rFonts w:ascii="Arial" w:eastAsia="SimSun" w:hAnsi="Arial" w:cs="Arial"/>
                <w:sz w:val="15"/>
                <w:szCs w:val="15"/>
                <w:lang w:val="pt-BR"/>
              </w:rPr>
            </w:pPr>
            <w:r w:rsidRPr="007C1F45">
              <w:rPr>
                <w:rFonts w:ascii="Arial" w:eastAsia="SimSun" w:hAnsi="Arial" w:cs="Arial"/>
                <w:sz w:val="15"/>
                <w:szCs w:val="15"/>
                <w:lang w:val="pt-BR"/>
              </w:rPr>
              <w:t>EVALUACIÓN ECONÓMICA</w:t>
            </w:r>
          </w:p>
          <w:p w14:paraId="75F5AE7C" w14:textId="77777777" w:rsidR="007C1F45" w:rsidRPr="007C1F45" w:rsidRDefault="007C1F45" w:rsidP="007C1F45">
            <w:pPr>
              <w:tabs>
                <w:tab w:val="center" w:pos="4773"/>
                <w:tab w:val="left" w:pos="7116"/>
              </w:tabs>
              <w:jc w:val="center"/>
              <w:rPr>
                <w:rFonts w:ascii="Arial" w:hAnsi="Arial"/>
                <w:b/>
                <w:color w:val="000000"/>
                <w:sz w:val="16"/>
                <w:szCs w:val="16"/>
              </w:rPr>
            </w:pPr>
            <w:r w:rsidRPr="007C1F45">
              <w:rPr>
                <w:rFonts w:ascii="Arial" w:eastAsia="SimSun" w:hAnsi="Arial" w:cs="Arial"/>
                <w:b/>
                <w:sz w:val="15"/>
                <w:szCs w:val="15"/>
                <w:lang w:val="pt-BR"/>
              </w:rPr>
              <w:t>(30.00%)</w:t>
            </w:r>
          </w:p>
        </w:tc>
        <w:tc>
          <w:tcPr>
            <w:tcW w:w="1604" w:type="dxa"/>
          </w:tcPr>
          <w:p w14:paraId="6D33B3DE" w14:textId="77777777" w:rsidR="007C1F45" w:rsidRPr="007C1F45" w:rsidRDefault="007C1F45" w:rsidP="007C1F45">
            <w:pPr>
              <w:tabs>
                <w:tab w:val="center" w:pos="4773"/>
                <w:tab w:val="left" w:pos="7116"/>
              </w:tabs>
              <w:jc w:val="center"/>
              <w:rPr>
                <w:rFonts w:ascii="Arial" w:hAnsi="Arial"/>
                <w:b/>
                <w:color w:val="000000"/>
                <w:sz w:val="16"/>
                <w:szCs w:val="16"/>
              </w:rPr>
            </w:pPr>
          </w:p>
          <w:p w14:paraId="73885058" w14:textId="77777777" w:rsidR="007C1F45" w:rsidRPr="007C1F45" w:rsidRDefault="007C1F45" w:rsidP="007C1F45">
            <w:pPr>
              <w:tabs>
                <w:tab w:val="center" w:pos="4773"/>
                <w:tab w:val="left" w:pos="7116"/>
              </w:tabs>
              <w:jc w:val="center"/>
              <w:rPr>
                <w:rFonts w:ascii="Arial" w:hAnsi="Arial"/>
                <w:b/>
                <w:color w:val="000000"/>
                <w:sz w:val="16"/>
                <w:szCs w:val="16"/>
              </w:rPr>
            </w:pPr>
            <w:r w:rsidRPr="007C1F45">
              <w:rPr>
                <w:rFonts w:ascii="Arial" w:hAnsi="Arial"/>
                <w:b/>
                <w:color w:val="000000"/>
                <w:sz w:val="16"/>
                <w:szCs w:val="16"/>
              </w:rPr>
              <w:t>TOTAL</w:t>
            </w:r>
          </w:p>
          <w:p w14:paraId="4F7F342F" w14:textId="77777777" w:rsidR="007C1F45" w:rsidRPr="007C1F45" w:rsidRDefault="007C1F45" w:rsidP="007C1F45">
            <w:pPr>
              <w:tabs>
                <w:tab w:val="center" w:pos="4773"/>
                <w:tab w:val="left" w:pos="7116"/>
              </w:tabs>
              <w:jc w:val="center"/>
              <w:rPr>
                <w:rFonts w:ascii="Arial" w:hAnsi="Arial"/>
                <w:b/>
                <w:color w:val="000000"/>
                <w:sz w:val="16"/>
                <w:szCs w:val="16"/>
              </w:rPr>
            </w:pPr>
            <w:r w:rsidRPr="007C1F45">
              <w:rPr>
                <w:rFonts w:ascii="Arial" w:hAnsi="Arial"/>
                <w:b/>
                <w:color w:val="000000"/>
                <w:sz w:val="16"/>
                <w:szCs w:val="16"/>
              </w:rPr>
              <w:t>(100.00%)</w:t>
            </w:r>
          </w:p>
        </w:tc>
      </w:tr>
      <w:tr w:rsidR="007C1F45" w:rsidRPr="007C1F45" w14:paraId="4B34B290" w14:textId="77777777" w:rsidTr="009B34A3">
        <w:trPr>
          <w:gridAfter w:val="1"/>
          <w:wAfter w:w="9" w:type="dxa"/>
          <w:trHeight w:val="900"/>
          <w:jc w:val="center"/>
        </w:trPr>
        <w:tc>
          <w:tcPr>
            <w:tcW w:w="709" w:type="dxa"/>
            <w:vAlign w:val="center"/>
          </w:tcPr>
          <w:p w14:paraId="03F31CCA" w14:textId="77777777" w:rsidR="007C1F45" w:rsidRPr="007C1F45" w:rsidRDefault="007C1F45" w:rsidP="007C1F45">
            <w:pPr>
              <w:tabs>
                <w:tab w:val="center" w:pos="4773"/>
                <w:tab w:val="left" w:pos="7116"/>
              </w:tabs>
              <w:spacing w:before="120" w:after="120" w:line="360" w:lineRule="auto"/>
              <w:jc w:val="center"/>
              <w:rPr>
                <w:rFonts w:ascii="Arial" w:hAnsi="Arial"/>
                <w:color w:val="000000"/>
                <w:sz w:val="16"/>
                <w:szCs w:val="16"/>
              </w:rPr>
            </w:pPr>
            <w:r w:rsidRPr="007C1F45">
              <w:rPr>
                <w:rFonts w:ascii="Arial" w:hAnsi="Arial"/>
                <w:color w:val="000000"/>
                <w:sz w:val="16"/>
                <w:szCs w:val="16"/>
              </w:rPr>
              <w:t>01</w:t>
            </w:r>
          </w:p>
        </w:tc>
        <w:tc>
          <w:tcPr>
            <w:tcW w:w="3633" w:type="dxa"/>
            <w:vAlign w:val="center"/>
          </w:tcPr>
          <w:p w14:paraId="20A425E9" w14:textId="77777777" w:rsidR="007C1F45" w:rsidRPr="007C1F45" w:rsidRDefault="007C1F45" w:rsidP="007C1F45">
            <w:pPr>
              <w:spacing w:before="120" w:after="120"/>
              <w:jc w:val="both"/>
              <w:rPr>
                <w:rFonts w:ascii="Arial" w:hAnsi="Arial"/>
                <w:color w:val="000000"/>
                <w:sz w:val="16"/>
                <w:szCs w:val="16"/>
              </w:rPr>
            </w:pPr>
            <w:r w:rsidRPr="007C1F45">
              <w:rPr>
                <w:rFonts w:ascii="Arial" w:hAnsi="Arial"/>
                <w:color w:val="000000"/>
                <w:sz w:val="16"/>
                <w:szCs w:val="16"/>
              </w:rPr>
              <w:t>HASTA 131 UNIFORMES PARA PERSONAL FEMENINO ADMINISTRATIVO.</w:t>
            </w:r>
          </w:p>
        </w:tc>
        <w:tc>
          <w:tcPr>
            <w:tcW w:w="2086" w:type="dxa"/>
          </w:tcPr>
          <w:p w14:paraId="544F1BC8" w14:textId="77777777" w:rsidR="007C1F45" w:rsidRPr="007C1F45" w:rsidRDefault="007C1F45" w:rsidP="007C1F45">
            <w:pPr>
              <w:jc w:val="center"/>
              <w:rPr>
                <w:rFonts w:ascii="Arial" w:eastAsia="SimSun" w:hAnsi="Arial"/>
                <w:sz w:val="20"/>
                <w:szCs w:val="20"/>
                <w:lang w:val="pt-BR"/>
              </w:rPr>
            </w:pPr>
          </w:p>
          <w:p w14:paraId="79E9B413" w14:textId="77777777" w:rsidR="007C1F45" w:rsidRPr="007C1F45" w:rsidRDefault="007C1F45" w:rsidP="007C1F45">
            <w:pPr>
              <w:jc w:val="center"/>
              <w:rPr>
                <w:rFonts w:ascii="Arial" w:eastAsia="SimSun" w:hAnsi="Arial"/>
                <w:sz w:val="20"/>
                <w:szCs w:val="20"/>
                <w:lang w:val="pt-BR"/>
              </w:rPr>
            </w:pPr>
            <w:r w:rsidRPr="007C1F45">
              <w:rPr>
                <w:rFonts w:ascii="Arial" w:eastAsia="SimSun" w:hAnsi="Arial"/>
                <w:sz w:val="20"/>
                <w:szCs w:val="20"/>
                <w:lang w:val="pt-BR"/>
              </w:rPr>
              <w:t>41.50%</w:t>
            </w:r>
          </w:p>
        </w:tc>
        <w:tc>
          <w:tcPr>
            <w:tcW w:w="1620" w:type="dxa"/>
          </w:tcPr>
          <w:p w14:paraId="15AE36BD" w14:textId="77777777" w:rsidR="007C1F45" w:rsidRPr="007C1F45" w:rsidRDefault="007C1F45" w:rsidP="007C1F45">
            <w:pPr>
              <w:jc w:val="center"/>
              <w:rPr>
                <w:rFonts w:ascii="Arial" w:hAnsi="Arial" w:cs="Arial"/>
                <w:bCs/>
                <w:sz w:val="20"/>
                <w:szCs w:val="20"/>
                <w:lang w:val="es-SV"/>
              </w:rPr>
            </w:pPr>
          </w:p>
          <w:p w14:paraId="5776B19F" w14:textId="77777777" w:rsidR="007C1F45" w:rsidRPr="007C1F45" w:rsidRDefault="007C1F45" w:rsidP="007C1F45">
            <w:pPr>
              <w:jc w:val="center"/>
              <w:rPr>
                <w:rFonts w:ascii="Arial" w:hAnsi="Arial" w:cs="Arial"/>
                <w:bCs/>
                <w:sz w:val="20"/>
                <w:szCs w:val="20"/>
                <w:lang w:val="es-SV"/>
              </w:rPr>
            </w:pPr>
            <w:r w:rsidRPr="007C1F45">
              <w:rPr>
                <w:rFonts w:ascii="Arial" w:hAnsi="Arial" w:cs="Arial"/>
                <w:bCs/>
                <w:sz w:val="20"/>
                <w:szCs w:val="20"/>
                <w:lang w:val="es-SV"/>
              </w:rPr>
              <w:t>30.00%</w:t>
            </w:r>
          </w:p>
          <w:p w14:paraId="7F890D1B" w14:textId="77777777" w:rsidR="007C1F45" w:rsidRPr="007C1F45" w:rsidRDefault="007C1F45" w:rsidP="007C1F45">
            <w:pPr>
              <w:jc w:val="center"/>
              <w:rPr>
                <w:rFonts w:ascii="Arial" w:hAnsi="Arial" w:cs="Arial"/>
                <w:b/>
                <w:color w:val="000000"/>
                <w:sz w:val="20"/>
                <w:szCs w:val="20"/>
              </w:rPr>
            </w:pPr>
            <w:r w:rsidRPr="007C1F45">
              <w:rPr>
                <w:rFonts w:ascii="Arial" w:hAnsi="Arial" w:cs="Arial"/>
                <w:b/>
                <w:bCs/>
                <w:sz w:val="20"/>
                <w:szCs w:val="20"/>
                <w:lang w:val="es-SV"/>
              </w:rPr>
              <w:t>($7,529.88)</w:t>
            </w:r>
          </w:p>
        </w:tc>
        <w:tc>
          <w:tcPr>
            <w:tcW w:w="1604" w:type="dxa"/>
          </w:tcPr>
          <w:p w14:paraId="47C8B7AC" w14:textId="77777777" w:rsidR="007C1F45" w:rsidRPr="007C1F45" w:rsidRDefault="007C1F45" w:rsidP="007C1F45">
            <w:pPr>
              <w:jc w:val="center"/>
              <w:rPr>
                <w:rFonts w:ascii="Arial" w:eastAsia="SimSun" w:hAnsi="Arial"/>
                <w:b/>
                <w:sz w:val="20"/>
                <w:szCs w:val="20"/>
                <w:lang w:val="pt-BR"/>
              </w:rPr>
            </w:pPr>
          </w:p>
          <w:p w14:paraId="7A3B2CDA" w14:textId="77777777" w:rsidR="007C1F45" w:rsidRPr="007C1F45" w:rsidRDefault="007C1F45" w:rsidP="007C1F45">
            <w:pPr>
              <w:jc w:val="center"/>
              <w:rPr>
                <w:rFonts w:ascii="Arial" w:eastAsia="SimSun" w:hAnsi="Arial"/>
                <w:b/>
                <w:sz w:val="20"/>
                <w:szCs w:val="20"/>
                <w:lang w:val="pt-BR"/>
              </w:rPr>
            </w:pPr>
            <w:r w:rsidRPr="007C1F45">
              <w:rPr>
                <w:rFonts w:ascii="Arial" w:eastAsia="SimSun" w:hAnsi="Arial"/>
                <w:b/>
                <w:sz w:val="20"/>
                <w:szCs w:val="20"/>
                <w:lang w:val="pt-BR"/>
              </w:rPr>
              <w:t>71.50%</w:t>
            </w:r>
          </w:p>
        </w:tc>
      </w:tr>
      <w:tr w:rsidR="007C1F45" w:rsidRPr="007C1F45" w14:paraId="5632F3BC" w14:textId="77777777" w:rsidTr="009B34A3">
        <w:trPr>
          <w:gridAfter w:val="1"/>
          <w:wAfter w:w="9" w:type="dxa"/>
          <w:trHeight w:val="842"/>
          <w:jc w:val="center"/>
        </w:trPr>
        <w:tc>
          <w:tcPr>
            <w:tcW w:w="709" w:type="dxa"/>
            <w:vAlign w:val="center"/>
          </w:tcPr>
          <w:p w14:paraId="3FB31275" w14:textId="77777777" w:rsidR="007C1F45" w:rsidRPr="007C1F45" w:rsidRDefault="007C1F45" w:rsidP="007C1F45">
            <w:pPr>
              <w:tabs>
                <w:tab w:val="center" w:pos="4773"/>
                <w:tab w:val="left" w:pos="7116"/>
              </w:tabs>
              <w:spacing w:before="120" w:after="120" w:line="360" w:lineRule="auto"/>
              <w:jc w:val="center"/>
              <w:rPr>
                <w:rFonts w:ascii="Arial" w:hAnsi="Arial"/>
                <w:color w:val="000000"/>
                <w:sz w:val="16"/>
                <w:szCs w:val="16"/>
              </w:rPr>
            </w:pPr>
            <w:r w:rsidRPr="007C1F45">
              <w:rPr>
                <w:rFonts w:ascii="Arial" w:hAnsi="Arial"/>
                <w:color w:val="000000"/>
                <w:sz w:val="16"/>
                <w:szCs w:val="16"/>
              </w:rPr>
              <w:t>02</w:t>
            </w:r>
          </w:p>
        </w:tc>
        <w:tc>
          <w:tcPr>
            <w:tcW w:w="3633" w:type="dxa"/>
            <w:vAlign w:val="center"/>
          </w:tcPr>
          <w:p w14:paraId="53D7EBAB" w14:textId="77777777" w:rsidR="007C1F45" w:rsidRPr="007C1F45" w:rsidRDefault="007C1F45" w:rsidP="007C1F45">
            <w:pPr>
              <w:spacing w:before="120" w:after="120"/>
              <w:jc w:val="both"/>
              <w:rPr>
                <w:rFonts w:ascii="Arial" w:hAnsi="Arial"/>
                <w:color w:val="000000"/>
                <w:sz w:val="16"/>
                <w:szCs w:val="16"/>
              </w:rPr>
            </w:pPr>
            <w:r w:rsidRPr="007C1F45">
              <w:rPr>
                <w:rFonts w:ascii="Arial" w:hAnsi="Arial"/>
                <w:color w:val="000000"/>
                <w:sz w:val="16"/>
                <w:szCs w:val="16"/>
              </w:rPr>
              <w:t>HASTA 131 UNIFORMES PARA PERSONAL FEMENINO ADMINISTRATIVO.</w:t>
            </w:r>
          </w:p>
        </w:tc>
        <w:tc>
          <w:tcPr>
            <w:tcW w:w="2086" w:type="dxa"/>
          </w:tcPr>
          <w:p w14:paraId="1D78DECF" w14:textId="77777777" w:rsidR="007C1F45" w:rsidRPr="007C1F45" w:rsidRDefault="007C1F45" w:rsidP="007C1F45">
            <w:pPr>
              <w:jc w:val="center"/>
              <w:rPr>
                <w:rFonts w:ascii="Arial" w:eastAsia="SimSun" w:hAnsi="Arial"/>
                <w:sz w:val="20"/>
                <w:szCs w:val="20"/>
                <w:lang w:val="pt-BR"/>
              </w:rPr>
            </w:pPr>
          </w:p>
          <w:p w14:paraId="41085CF4" w14:textId="77777777" w:rsidR="007C1F45" w:rsidRPr="007C1F45" w:rsidRDefault="007C1F45" w:rsidP="007C1F45">
            <w:pPr>
              <w:jc w:val="center"/>
              <w:rPr>
                <w:rFonts w:ascii="Arial" w:eastAsia="SimSun" w:hAnsi="Arial"/>
                <w:sz w:val="20"/>
                <w:szCs w:val="20"/>
                <w:lang w:val="pt-BR"/>
              </w:rPr>
            </w:pPr>
            <w:r w:rsidRPr="007C1F45">
              <w:rPr>
                <w:rFonts w:ascii="Arial" w:eastAsia="SimSun" w:hAnsi="Arial"/>
                <w:sz w:val="20"/>
                <w:szCs w:val="20"/>
                <w:lang w:val="pt-BR"/>
              </w:rPr>
              <w:t>47.50%</w:t>
            </w:r>
          </w:p>
        </w:tc>
        <w:tc>
          <w:tcPr>
            <w:tcW w:w="1620" w:type="dxa"/>
          </w:tcPr>
          <w:p w14:paraId="78E2C77E" w14:textId="77777777" w:rsidR="007C1F45" w:rsidRPr="007C1F45" w:rsidRDefault="007C1F45" w:rsidP="007C1F45">
            <w:pPr>
              <w:jc w:val="center"/>
              <w:rPr>
                <w:rFonts w:ascii="Arial" w:hAnsi="Arial" w:cs="Arial"/>
                <w:color w:val="000000"/>
                <w:sz w:val="20"/>
                <w:szCs w:val="20"/>
              </w:rPr>
            </w:pPr>
          </w:p>
          <w:p w14:paraId="2F0C1839" w14:textId="77777777" w:rsidR="007C1F45" w:rsidRPr="007C1F45" w:rsidRDefault="007C1F45" w:rsidP="007C1F45">
            <w:pPr>
              <w:jc w:val="center"/>
              <w:rPr>
                <w:rFonts w:ascii="Arial" w:hAnsi="Arial" w:cs="Arial"/>
                <w:bCs/>
                <w:sz w:val="20"/>
                <w:szCs w:val="20"/>
                <w:lang w:val="es-SV"/>
              </w:rPr>
            </w:pPr>
            <w:r w:rsidRPr="007C1F45">
              <w:rPr>
                <w:rFonts w:ascii="Arial" w:hAnsi="Arial" w:cs="Arial"/>
                <w:bCs/>
                <w:sz w:val="20"/>
                <w:szCs w:val="20"/>
                <w:lang w:val="es-SV"/>
              </w:rPr>
              <w:t>30.00%</w:t>
            </w:r>
          </w:p>
          <w:p w14:paraId="7E0A0876" w14:textId="77777777" w:rsidR="007C1F45" w:rsidRPr="007C1F45" w:rsidRDefault="007C1F45" w:rsidP="007C1F45">
            <w:pPr>
              <w:jc w:val="center"/>
              <w:rPr>
                <w:rFonts w:ascii="Arial" w:hAnsi="Arial" w:cs="Arial"/>
                <w:color w:val="000000"/>
                <w:sz w:val="20"/>
                <w:szCs w:val="20"/>
              </w:rPr>
            </w:pPr>
            <w:r w:rsidRPr="007C1F45">
              <w:rPr>
                <w:rFonts w:ascii="Arial" w:hAnsi="Arial" w:cs="Arial"/>
                <w:b/>
                <w:bCs/>
                <w:sz w:val="20"/>
                <w:szCs w:val="20"/>
                <w:lang w:val="es-SV"/>
              </w:rPr>
              <w:t>($7,660.88)</w:t>
            </w:r>
          </w:p>
        </w:tc>
        <w:tc>
          <w:tcPr>
            <w:tcW w:w="1604" w:type="dxa"/>
          </w:tcPr>
          <w:p w14:paraId="61F39B30" w14:textId="77777777" w:rsidR="007C1F45" w:rsidRPr="007C1F45" w:rsidRDefault="007C1F45" w:rsidP="007C1F45">
            <w:pPr>
              <w:jc w:val="center"/>
              <w:rPr>
                <w:rFonts w:ascii="Arial" w:eastAsia="SimSun" w:hAnsi="Arial"/>
                <w:b/>
                <w:sz w:val="20"/>
                <w:szCs w:val="20"/>
                <w:lang w:val="pt-BR"/>
              </w:rPr>
            </w:pPr>
          </w:p>
          <w:p w14:paraId="5995783F" w14:textId="77777777" w:rsidR="007C1F45" w:rsidRPr="007C1F45" w:rsidRDefault="007C1F45" w:rsidP="007C1F45">
            <w:pPr>
              <w:jc w:val="center"/>
              <w:rPr>
                <w:rFonts w:ascii="Arial" w:eastAsia="SimSun" w:hAnsi="Arial"/>
                <w:b/>
                <w:sz w:val="20"/>
                <w:szCs w:val="20"/>
                <w:lang w:val="pt-BR"/>
              </w:rPr>
            </w:pPr>
            <w:r w:rsidRPr="007C1F45">
              <w:rPr>
                <w:rFonts w:ascii="Arial" w:eastAsia="SimSun" w:hAnsi="Arial"/>
                <w:b/>
                <w:sz w:val="20"/>
                <w:szCs w:val="20"/>
                <w:lang w:val="pt-BR"/>
              </w:rPr>
              <w:t>77.50%</w:t>
            </w:r>
          </w:p>
        </w:tc>
      </w:tr>
      <w:tr w:rsidR="007C1F45" w:rsidRPr="007C1F45" w14:paraId="62519B09" w14:textId="77777777" w:rsidTr="009B34A3">
        <w:trPr>
          <w:gridAfter w:val="1"/>
          <w:wAfter w:w="9" w:type="dxa"/>
          <w:trHeight w:val="840"/>
          <w:jc w:val="center"/>
        </w:trPr>
        <w:tc>
          <w:tcPr>
            <w:tcW w:w="709" w:type="dxa"/>
            <w:vAlign w:val="center"/>
          </w:tcPr>
          <w:p w14:paraId="7BBD4DE2" w14:textId="77777777" w:rsidR="007C1F45" w:rsidRPr="007C1F45" w:rsidRDefault="007C1F45" w:rsidP="007C1F45">
            <w:pPr>
              <w:tabs>
                <w:tab w:val="center" w:pos="4773"/>
                <w:tab w:val="left" w:pos="7116"/>
              </w:tabs>
              <w:spacing w:before="120" w:after="120" w:line="360" w:lineRule="auto"/>
              <w:jc w:val="center"/>
              <w:rPr>
                <w:rFonts w:ascii="Arial" w:hAnsi="Arial"/>
                <w:color w:val="000000"/>
                <w:sz w:val="16"/>
                <w:szCs w:val="16"/>
              </w:rPr>
            </w:pPr>
            <w:r w:rsidRPr="007C1F45">
              <w:rPr>
                <w:rFonts w:ascii="Arial" w:hAnsi="Arial"/>
                <w:color w:val="000000"/>
                <w:sz w:val="16"/>
                <w:szCs w:val="16"/>
              </w:rPr>
              <w:t>03</w:t>
            </w:r>
          </w:p>
        </w:tc>
        <w:tc>
          <w:tcPr>
            <w:tcW w:w="3633" w:type="dxa"/>
            <w:vAlign w:val="center"/>
          </w:tcPr>
          <w:p w14:paraId="2861C818" w14:textId="77777777" w:rsidR="007C1F45" w:rsidRPr="007C1F45" w:rsidRDefault="007C1F45" w:rsidP="007C1F45">
            <w:pPr>
              <w:spacing w:before="120" w:after="120"/>
              <w:jc w:val="both"/>
              <w:rPr>
                <w:rFonts w:ascii="Arial" w:hAnsi="Arial"/>
                <w:color w:val="000000"/>
                <w:sz w:val="16"/>
                <w:szCs w:val="16"/>
              </w:rPr>
            </w:pPr>
            <w:r w:rsidRPr="007C1F45">
              <w:rPr>
                <w:rFonts w:ascii="Arial" w:hAnsi="Arial"/>
                <w:color w:val="000000"/>
                <w:sz w:val="16"/>
                <w:szCs w:val="16"/>
              </w:rPr>
              <w:t>HASTA 131 UNIFORMES PARA PERSONAL FEMENINO ADMINISTRATIVO.</w:t>
            </w:r>
          </w:p>
        </w:tc>
        <w:tc>
          <w:tcPr>
            <w:tcW w:w="2086" w:type="dxa"/>
          </w:tcPr>
          <w:p w14:paraId="4A461743" w14:textId="77777777" w:rsidR="007C1F45" w:rsidRPr="007C1F45" w:rsidRDefault="007C1F45" w:rsidP="007C1F45">
            <w:pPr>
              <w:jc w:val="center"/>
              <w:rPr>
                <w:rFonts w:ascii="Arial" w:eastAsia="SimSun" w:hAnsi="Arial"/>
                <w:sz w:val="20"/>
                <w:szCs w:val="20"/>
                <w:lang w:val="pt-BR"/>
              </w:rPr>
            </w:pPr>
          </w:p>
          <w:p w14:paraId="7DF7374F" w14:textId="77777777" w:rsidR="007C1F45" w:rsidRPr="007C1F45" w:rsidRDefault="007C1F45" w:rsidP="007C1F45">
            <w:pPr>
              <w:jc w:val="center"/>
              <w:rPr>
                <w:rFonts w:ascii="Arial" w:eastAsia="SimSun" w:hAnsi="Arial"/>
                <w:sz w:val="20"/>
                <w:szCs w:val="20"/>
                <w:lang w:val="pt-BR"/>
              </w:rPr>
            </w:pPr>
            <w:r w:rsidRPr="007C1F45">
              <w:rPr>
                <w:rFonts w:ascii="Arial" w:eastAsia="SimSun" w:hAnsi="Arial"/>
                <w:sz w:val="20"/>
                <w:szCs w:val="20"/>
                <w:lang w:val="pt-BR"/>
              </w:rPr>
              <w:t>46.50%</w:t>
            </w:r>
          </w:p>
        </w:tc>
        <w:tc>
          <w:tcPr>
            <w:tcW w:w="1620" w:type="dxa"/>
          </w:tcPr>
          <w:p w14:paraId="1011C6F7" w14:textId="77777777" w:rsidR="007C1F45" w:rsidRPr="007C1F45" w:rsidRDefault="007C1F45" w:rsidP="007C1F45">
            <w:pPr>
              <w:jc w:val="center"/>
              <w:rPr>
                <w:rFonts w:ascii="Arial" w:hAnsi="Arial" w:cs="Arial"/>
                <w:color w:val="000000"/>
                <w:sz w:val="20"/>
                <w:szCs w:val="20"/>
              </w:rPr>
            </w:pPr>
          </w:p>
          <w:p w14:paraId="150AAF8D" w14:textId="77777777" w:rsidR="007C1F45" w:rsidRPr="007C1F45" w:rsidRDefault="007C1F45" w:rsidP="007C1F45">
            <w:pPr>
              <w:jc w:val="center"/>
              <w:rPr>
                <w:rFonts w:ascii="Arial" w:hAnsi="Arial" w:cs="Arial"/>
                <w:bCs/>
                <w:sz w:val="20"/>
                <w:szCs w:val="20"/>
                <w:lang w:val="es-SV"/>
              </w:rPr>
            </w:pPr>
            <w:r w:rsidRPr="007C1F45">
              <w:rPr>
                <w:rFonts w:ascii="Arial" w:hAnsi="Arial" w:cs="Arial"/>
                <w:bCs/>
                <w:sz w:val="20"/>
                <w:szCs w:val="20"/>
                <w:lang w:val="es-SV"/>
              </w:rPr>
              <w:t>30.00%</w:t>
            </w:r>
          </w:p>
          <w:p w14:paraId="55FD6214" w14:textId="77777777" w:rsidR="007C1F45" w:rsidRPr="007C1F45" w:rsidRDefault="007C1F45" w:rsidP="007C1F45">
            <w:pPr>
              <w:jc w:val="center"/>
              <w:rPr>
                <w:rFonts w:ascii="Arial" w:hAnsi="Arial" w:cs="Arial"/>
                <w:color w:val="000000"/>
                <w:sz w:val="20"/>
                <w:szCs w:val="20"/>
              </w:rPr>
            </w:pPr>
            <w:r w:rsidRPr="007C1F45">
              <w:rPr>
                <w:rFonts w:ascii="Arial" w:hAnsi="Arial" w:cs="Arial"/>
                <w:b/>
                <w:bCs/>
                <w:sz w:val="20"/>
                <w:szCs w:val="20"/>
                <w:lang w:val="es-SV"/>
              </w:rPr>
              <w:t>($4,518.19)</w:t>
            </w:r>
          </w:p>
        </w:tc>
        <w:tc>
          <w:tcPr>
            <w:tcW w:w="1604" w:type="dxa"/>
          </w:tcPr>
          <w:p w14:paraId="74A87965" w14:textId="77777777" w:rsidR="007C1F45" w:rsidRPr="007C1F45" w:rsidRDefault="007C1F45" w:rsidP="007C1F45">
            <w:pPr>
              <w:jc w:val="center"/>
              <w:rPr>
                <w:rFonts w:ascii="Arial" w:eastAsia="SimSun" w:hAnsi="Arial"/>
                <w:b/>
                <w:sz w:val="20"/>
                <w:szCs w:val="20"/>
                <w:lang w:val="pt-BR"/>
              </w:rPr>
            </w:pPr>
          </w:p>
          <w:p w14:paraId="7E46199D" w14:textId="77777777" w:rsidR="007C1F45" w:rsidRPr="007C1F45" w:rsidRDefault="007C1F45" w:rsidP="007C1F45">
            <w:pPr>
              <w:jc w:val="center"/>
              <w:rPr>
                <w:rFonts w:ascii="Arial" w:eastAsia="SimSun" w:hAnsi="Arial"/>
                <w:b/>
                <w:sz w:val="20"/>
                <w:szCs w:val="20"/>
                <w:lang w:val="pt-BR"/>
              </w:rPr>
            </w:pPr>
            <w:r w:rsidRPr="007C1F45">
              <w:rPr>
                <w:rFonts w:ascii="Arial" w:eastAsia="SimSun" w:hAnsi="Arial"/>
                <w:b/>
                <w:sz w:val="20"/>
                <w:szCs w:val="20"/>
                <w:lang w:val="pt-BR"/>
              </w:rPr>
              <w:t>76.50%</w:t>
            </w:r>
          </w:p>
        </w:tc>
      </w:tr>
      <w:tr w:rsidR="007C1F45" w:rsidRPr="007C1F45" w14:paraId="3BAE46F8" w14:textId="77777777" w:rsidTr="009B34A3">
        <w:trPr>
          <w:gridAfter w:val="1"/>
          <w:wAfter w:w="9" w:type="dxa"/>
          <w:trHeight w:val="838"/>
          <w:jc w:val="center"/>
        </w:trPr>
        <w:tc>
          <w:tcPr>
            <w:tcW w:w="709" w:type="dxa"/>
            <w:vAlign w:val="center"/>
          </w:tcPr>
          <w:p w14:paraId="6FB5A3F9" w14:textId="77777777" w:rsidR="007C1F45" w:rsidRPr="007C1F45" w:rsidRDefault="007C1F45" w:rsidP="007C1F45">
            <w:pPr>
              <w:tabs>
                <w:tab w:val="center" w:pos="4773"/>
                <w:tab w:val="left" w:pos="7116"/>
              </w:tabs>
              <w:spacing w:before="120" w:after="120" w:line="360" w:lineRule="auto"/>
              <w:jc w:val="center"/>
              <w:rPr>
                <w:rFonts w:ascii="Arial" w:hAnsi="Arial"/>
                <w:color w:val="000000"/>
                <w:sz w:val="16"/>
                <w:szCs w:val="16"/>
              </w:rPr>
            </w:pPr>
            <w:r w:rsidRPr="007C1F45">
              <w:rPr>
                <w:rFonts w:ascii="Arial" w:hAnsi="Arial"/>
                <w:color w:val="000000"/>
                <w:sz w:val="16"/>
                <w:szCs w:val="16"/>
              </w:rPr>
              <w:t>04</w:t>
            </w:r>
          </w:p>
        </w:tc>
        <w:tc>
          <w:tcPr>
            <w:tcW w:w="3633" w:type="dxa"/>
            <w:vAlign w:val="center"/>
          </w:tcPr>
          <w:p w14:paraId="26608364" w14:textId="77777777" w:rsidR="007C1F45" w:rsidRPr="007C1F45" w:rsidRDefault="007C1F45" w:rsidP="007C1F45">
            <w:pPr>
              <w:spacing w:before="120" w:after="120"/>
              <w:jc w:val="both"/>
              <w:rPr>
                <w:rFonts w:ascii="Arial" w:hAnsi="Arial"/>
                <w:color w:val="000000"/>
                <w:sz w:val="16"/>
                <w:szCs w:val="16"/>
              </w:rPr>
            </w:pPr>
            <w:r w:rsidRPr="007C1F45">
              <w:rPr>
                <w:rFonts w:ascii="Arial" w:hAnsi="Arial"/>
                <w:color w:val="000000"/>
                <w:sz w:val="16"/>
                <w:szCs w:val="16"/>
              </w:rPr>
              <w:t>HASTA 131 UNIFORMES PARA PERSONAL FEMENINO ADMINISTRATIVO.</w:t>
            </w:r>
          </w:p>
        </w:tc>
        <w:tc>
          <w:tcPr>
            <w:tcW w:w="2086" w:type="dxa"/>
          </w:tcPr>
          <w:p w14:paraId="5F9D5796" w14:textId="77777777" w:rsidR="007C1F45" w:rsidRPr="007C1F45" w:rsidRDefault="007C1F45" w:rsidP="007C1F45">
            <w:pPr>
              <w:jc w:val="center"/>
              <w:rPr>
                <w:rFonts w:ascii="Arial" w:eastAsia="SimSun" w:hAnsi="Arial"/>
                <w:sz w:val="20"/>
                <w:szCs w:val="20"/>
                <w:lang w:val="pt-BR"/>
              </w:rPr>
            </w:pPr>
          </w:p>
          <w:p w14:paraId="3236018A" w14:textId="77777777" w:rsidR="007C1F45" w:rsidRPr="007C1F45" w:rsidRDefault="007C1F45" w:rsidP="007C1F45">
            <w:pPr>
              <w:jc w:val="center"/>
              <w:rPr>
                <w:rFonts w:ascii="Arial" w:eastAsia="SimSun" w:hAnsi="Arial"/>
                <w:sz w:val="20"/>
                <w:szCs w:val="20"/>
                <w:lang w:val="pt-BR"/>
              </w:rPr>
            </w:pPr>
            <w:r w:rsidRPr="007C1F45">
              <w:rPr>
                <w:rFonts w:ascii="Arial" w:eastAsia="SimSun" w:hAnsi="Arial"/>
                <w:sz w:val="20"/>
                <w:szCs w:val="20"/>
                <w:lang w:val="pt-BR"/>
              </w:rPr>
              <w:t>52.50%</w:t>
            </w:r>
          </w:p>
        </w:tc>
        <w:tc>
          <w:tcPr>
            <w:tcW w:w="1620" w:type="dxa"/>
          </w:tcPr>
          <w:p w14:paraId="5CE5E220" w14:textId="77777777" w:rsidR="007C1F45" w:rsidRPr="007C1F45" w:rsidRDefault="007C1F45" w:rsidP="007C1F45">
            <w:pPr>
              <w:jc w:val="center"/>
              <w:rPr>
                <w:rFonts w:ascii="Arial" w:hAnsi="Arial" w:cs="Arial"/>
                <w:color w:val="000000"/>
                <w:sz w:val="20"/>
                <w:szCs w:val="20"/>
              </w:rPr>
            </w:pPr>
          </w:p>
          <w:p w14:paraId="7A20BB0A" w14:textId="77777777" w:rsidR="007C1F45" w:rsidRPr="007C1F45" w:rsidRDefault="007C1F45" w:rsidP="007C1F45">
            <w:pPr>
              <w:jc w:val="center"/>
              <w:rPr>
                <w:rFonts w:ascii="Arial" w:hAnsi="Arial" w:cs="Arial"/>
                <w:bCs/>
                <w:sz w:val="20"/>
                <w:szCs w:val="20"/>
                <w:lang w:val="es-SV"/>
              </w:rPr>
            </w:pPr>
            <w:r w:rsidRPr="007C1F45">
              <w:rPr>
                <w:rFonts w:ascii="Arial" w:hAnsi="Arial" w:cs="Arial"/>
                <w:bCs/>
                <w:sz w:val="20"/>
                <w:szCs w:val="20"/>
                <w:lang w:val="es-SV"/>
              </w:rPr>
              <w:t>30.00%</w:t>
            </w:r>
          </w:p>
          <w:p w14:paraId="54B47188" w14:textId="77777777" w:rsidR="007C1F45" w:rsidRPr="007C1F45" w:rsidRDefault="007C1F45" w:rsidP="007C1F45">
            <w:pPr>
              <w:jc w:val="center"/>
              <w:rPr>
                <w:rFonts w:ascii="Arial" w:hAnsi="Arial" w:cs="Arial"/>
                <w:color w:val="000000"/>
                <w:sz w:val="20"/>
                <w:szCs w:val="20"/>
              </w:rPr>
            </w:pPr>
            <w:r w:rsidRPr="007C1F45">
              <w:rPr>
                <w:rFonts w:ascii="Arial" w:hAnsi="Arial" w:cs="Arial"/>
                <w:b/>
                <w:bCs/>
                <w:sz w:val="20"/>
                <w:szCs w:val="20"/>
                <w:lang w:val="es-SV"/>
              </w:rPr>
              <w:t>($4,518.19)</w:t>
            </w:r>
          </w:p>
        </w:tc>
        <w:tc>
          <w:tcPr>
            <w:tcW w:w="1604" w:type="dxa"/>
          </w:tcPr>
          <w:p w14:paraId="297454D6" w14:textId="77777777" w:rsidR="007C1F45" w:rsidRPr="007C1F45" w:rsidRDefault="007C1F45" w:rsidP="007C1F45">
            <w:pPr>
              <w:jc w:val="center"/>
              <w:rPr>
                <w:rFonts w:ascii="Arial" w:eastAsia="SimSun" w:hAnsi="Arial"/>
                <w:b/>
                <w:sz w:val="20"/>
                <w:szCs w:val="20"/>
                <w:lang w:val="pt-BR"/>
              </w:rPr>
            </w:pPr>
          </w:p>
          <w:p w14:paraId="6EE754D4" w14:textId="77777777" w:rsidR="007C1F45" w:rsidRPr="007C1F45" w:rsidRDefault="007C1F45" w:rsidP="007C1F45">
            <w:pPr>
              <w:jc w:val="center"/>
              <w:rPr>
                <w:rFonts w:ascii="Arial" w:eastAsia="SimSun" w:hAnsi="Arial"/>
                <w:b/>
                <w:sz w:val="20"/>
                <w:szCs w:val="20"/>
                <w:lang w:val="pt-BR"/>
              </w:rPr>
            </w:pPr>
            <w:r w:rsidRPr="007C1F45">
              <w:rPr>
                <w:rFonts w:ascii="Arial" w:eastAsia="SimSun" w:hAnsi="Arial"/>
                <w:b/>
                <w:sz w:val="20"/>
                <w:szCs w:val="20"/>
                <w:lang w:val="pt-BR"/>
              </w:rPr>
              <w:t>82.50%</w:t>
            </w:r>
          </w:p>
        </w:tc>
      </w:tr>
      <w:tr w:rsidR="007C1F45" w:rsidRPr="007C1F45" w14:paraId="53B6D918" w14:textId="77777777" w:rsidTr="009B34A3">
        <w:trPr>
          <w:gridAfter w:val="1"/>
          <w:wAfter w:w="9" w:type="dxa"/>
          <w:trHeight w:val="850"/>
          <w:jc w:val="center"/>
        </w:trPr>
        <w:tc>
          <w:tcPr>
            <w:tcW w:w="709" w:type="dxa"/>
            <w:vAlign w:val="center"/>
          </w:tcPr>
          <w:p w14:paraId="27E57EF9" w14:textId="77777777" w:rsidR="007C1F45" w:rsidRPr="007C1F45" w:rsidRDefault="007C1F45" w:rsidP="007C1F45">
            <w:pPr>
              <w:tabs>
                <w:tab w:val="center" w:pos="4773"/>
                <w:tab w:val="left" w:pos="7116"/>
              </w:tabs>
              <w:spacing w:before="120" w:after="120" w:line="360" w:lineRule="auto"/>
              <w:jc w:val="center"/>
              <w:rPr>
                <w:rFonts w:ascii="Arial" w:hAnsi="Arial"/>
                <w:color w:val="000000"/>
                <w:sz w:val="16"/>
                <w:szCs w:val="16"/>
              </w:rPr>
            </w:pPr>
            <w:r w:rsidRPr="007C1F45">
              <w:rPr>
                <w:rFonts w:ascii="Arial" w:hAnsi="Arial"/>
                <w:color w:val="000000"/>
                <w:sz w:val="16"/>
                <w:szCs w:val="16"/>
              </w:rPr>
              <w:t>05</w:t>
            </w:r>
          </w:p>
        </w:tc>
        <w:tc>
          <w:tcPr>
            <w:tcW w:w="3633" w:type="dxa"/>
            <w:vAlign w:val="center"/>
          </w:tcPr>
          <w:p w14:paraId="2A44D8FF" w14:textId="77777777" w:rsidR="007C1F45" w:rsidRPr="007C1F45" w:rsidRDefault="007C1F45" w:rsidP="007C1F45">
            <w:pPr>
              <w:spacing w:before="120" w:after="120"/>
              <w:jc w:val="both"/>
              <w:rPr>
                <w:rFonts w:ascii="Arial" w:hAnsi="Arial"/>
                <w:color w:val="000000"/>
                <w:sz w:val="16"/>
                <w:szCs w:val="16"/>
              </w:rPr>
            </w:pPr>
            <w:r w:rsidRPr="007C1F45">
              <w:rPr>
                <w:rFonts w:ascii="Arial" w:hAnsi="Arial"/>
                <w:color w:val="000000"/>
                <w:sz w:val="16"/>
                <w:szCs w:val="16"/>
              </w:rPr>
              <w:t>HASTA 131 UNIFORMES PARA PERSONAL FEMENINO ADMINISTRATIVO.</w:t>
            </w:r>
          </w:p>
        </w:tc>
        <w:tc>
          <w:tcPr>
            <w:tcW w:w="2086" w:type="dxa"/>
          </w:tcPr>
          <w:p w14:paraId="2E456D81" w14:textId="77777777" w:rsidR="007C1F45" w:rsidRPr="007C1F45" w:rsidRDefault="007C1F45" w:rsidP="007C1F45">
            <w:pPr>
              <w:jc w:val="center"/>
              <w:rPr>
                <w:rFonts w:ascii="Arial" w:eastAsia="SimSun" w:hAnsi="Arial"/>
                <w:b/>
                <w:sz w:val="20"/>
                <w:szCs w:val="20"/>
                <w:lang w:val="pt-BR"/>
              </w:rPr>
            </w:pPr>
          </w:p>
          <w:p w14:paraId="3886B08D" w14:textId="77777777" w:rsidR="007C1F45" w:rsidRPr="007C1F45" w:rsidRDefault="007C1F45" w:rsidP="007C1F45">
            <w:pPr>
              <w:jc w:val="center"/>
              <w:rPr>
                <w:rFonts w:ascii="Arial" w:eastAsia="SimSun" w:hAnsi="Arial"/>
                <w:sz w:val="20"/>
                <w:szCs w:val="20"/>
                <w:lang w:val="pt-BR"/>
              </w:rPr>
            </w:pPr>
            <w:r w:rsidRPr="007C1F45">
              <w:rPr>
                <w:rFonts w:ascii="Arial" w:eastAsia="SimSun" w:hAnsi="Arial"/>
                <w:sz w:val="20"/>
                <w:szCs w:val="20"/>
                <w:lang w:val="pt-BR"/>
              </w:rPr>
              <w:t>52.50%</w:t>
            </w:r>
          </w:p>
        </w:tc>
        <w:tc>
          <w:tcPr>
            <w:tcW w:w="1620" w:type="dxa"/>
          </w:tcPr>
          <w:p w14:paraId="222FDE07" w14:textId="77777777" w:rsidR="007C1F45" w:rsidRPr="007C1F45" w:rsidRDefault="007C1F45" w:rsidP="007C1F45">
            <w:pPr>
              <w:jc w:val="center"/>
              <w:rPr>
                <w:rFonts w:ascii="Arial" w:hAnsi="Arial" w:cs="Arial"/>
                <w:color w:val="000000"/>
                <w:sz w:val="20"/>
                <w:szCs w:val="20"/>
              </w:rPr>
            </w:pPr>
          </w:p>
          <w:p w14:paraId="21656CFD" w14:textId="77777777" w:rsidR="007C1F45" w:rsidRPr="007C1F45" w:rsidRDefault="007C1F45" w:rsidP="007C1F45">
            <w:pPr>
              <w:jc w:val="center"/>
              <w:rPr>
                <w:rFonts w:ascii="Arial" w:hAnsi="Arial" w:cs="Arial"/>
                <w:bCs/>
                <w:sz w:val="20"/>
                <w:szCs w:val="20"/>
                <w:lang w:val="es-SV"/>
              </w:rPr>
            </w:pPr>
            <w:r w:rsidRPr="007C1F45">
              <w:rPr>
                <w:rFonts w:ascii="Arial" w:hAnsi="Arial" w:cs="Arial"/>
                <w:bCs/>
                <w:sz w:val="20"/>
                <w:szCs w:val="20"/>
                <w:lang w:val="es-SV"/>
              </w:rPr>
              <w:t>30.00%</w:t>
            </w:r>
          </w:p>
          <w:p w14:paraId="4B12F376" w14:textId="77777777" w:rsidR="007C1F45" w:rsidRPr="007C1F45" w:rsidRDefault="007C1F45" w:rsidP="007C1F45">
            <w:pPr>
              <w:jc w:val="center"/>
              <w:rPr>
                <w:rFonts w:ascii="Arial" w:hAnsi="Arial" w:cs="Arial"/>
                <w:color w:val="000000"/>
                <w:sz w:val="20"/>
                <w:szCs w:val="20"/>
              </w:rPr>
            </w:pPr>
            <w:r w:rsidRPr="007C1F45">
              <w:rPr>
                <w:rFonts w:ascii="Arial" w:hAnsi="Arial" w:cs="Arial"/>
                <w:b/>
                <w:bCs/>
                <w:sz w:val="20"/>
                <w:szCs w:val="20"/>
                <w:lang w:val="es-SV"/>
              </w:rPr>
              <w:t>($1,963.69)</w:t>
            </w:r>
          </w:p>
        </w:tc>
        <w:tc>
          <w:tcPr>
            <w:tcW w:w="1604" w:type="dxa"/>
          </w:tcPr>
          <w:p w14:paraId="3112CFA2" w14:textId="77777777" w:rsidR="007C1F45" w:rsidRPr="007C1F45" w:rsidRDefault="007C1F45" w:rsidP="007C1F45">
            <w:pPr>
              <w:jc w:val="center"/>
              <w:rPr>
                <w:rFonts w:ascii="Arial" w:eastAsia="SimSun" w:hAnsi="Arial"/>
                <w:b/>
                <w:sz w:val="20"/>
                <w:szCs w:val="20"/>
                <w:lang w:val="pt-BR"/>
              </w:rPr>
            </w:pPr>
          </w:p>
          <w:p w14:paraId="39B4448E" w14:textId="77777777" w:rsidR="007C1F45" w:rsidRPr="007C1F45" w:rsidRDefault="007C1F45" w:rsidP="007C1F45">
            <w:pPr>
              <w:jc w:val="center"/>
              <w:rPr>
                <w:rFonts w:ascii="Arial" w:eastAsia="SimSun" w:hAnsi="Arial"/>
                <w:b/>
                <w:sz w:val="20"/>
                <w:szCs w:val="20"/>
                <w:lang w:val="pt-BR"/>
              </w:rPr>
            </w:pPr>
            <w:r w:rsidRPr="007C1F45">
              <w:rPr>
                <w:rFonts w:ascii="Arial" w:eastAsia="SimSun" w:hAnsi="Arial"/>
                <w:b/>
                <w:sz w:val="20"/>
                <w:szCs w:val="20"/>
                <w:lang w:val="pt-BR"/>
              </w:rPr>
              <w:t>82.50%</w:t>
            </w:r>
          </w:p>
        </w:tc>
      </w:tr>
    </w:tbl>
    <w:p w14:paraId="28B361EF" w14:textId="77777777" w:rsidR="007C1F45" w:rsidRPr="007C1F45" w:rsidRDefault="007C1F45" w:rsidP="007C1F45">
      <w:pPr>
        <w:jc w:val="both"/>
        <w:rPr>
          <w:rFonts w:ascii="Arial" w:hAnsi="Arial"/>
          <w:b/>
          <w:sz w:val="8"/>
          <w:szCs w:val="8"/>
          <w:u w:val="single"/>
          <w:lang w:val="es-SV" w:eastAsia="x-none"/>
        </w:rPr>
      </w:pPr>
    </w:p>
    <w:p w14:paraId="04C0DD1A" w14:textId="77777777" w:rsidR="007C1F45" w:rsidRPr="007C1F45" w:rsidRDefault="007C1F45" w:rsidP="007C1F45">
      <w:pPr>
        <w:tabs>
          <w:tab w:val="left" w:pos="0"/>
        </w:tabs>
        <w:jc w:val="both"/>
        <w:rPr>
          <w:rFonts w:ascii="Arial" w:hAnsi="Arial"/>
          <w:b/>
          <w:sz w:val="20"/>
          <w:szCs w:val="22"/>
          <w:lang w:val="es-SV" w:eastAsia="x-none"/>
        </w:rPr>
      </w:pPr>
      <w:r w:rsidRPr="007C1F45">
        <w:rPr>
          <w:rFonts w:ascii="Arial" w:hAnsi="Arial"/>
          <w:bCs/>
          <w:sz w:val="20"/>
          <w:szCs w:val="22"/>
          <w:lang w:val="es-SV" w:eastAsia="x-none"/>
        </w:rPr>
        <w:t xml:space="preserve">  </w:t>
      </w:r>
      <w:r w:rsidRPr="007C1F45">
        <w:rPr>
          <w:rFonts w:ascii="Arial" w:hAnsi="Arial"/>
          <w:b/>
          <w:sz w:val="20"/>
          <w:szCs w:val="22"/>
          <w:u w:val="single"/>
          <w:lang w:val="es-SV" w:eastAsia="x-none"/>
        </w:rPr>
        <w:t>NOTA:</w:t>
      </w:r>
      <w:r w:rsidRPr="007C1F45">
        <w:rPr>
          <w:rFonts w:ascii="Arial" w:hAnsi="Arial"/>
          <w:b/>
          <w:sz w:val="20"/>
          <w:szCs w:val="22"/>
          <w:lang w:val="es-SV" w:eastAsia="x-none"/>
        </w:rPr>
        <w:t xml:space="preserve"> </w:t>
      </w:r>
    </w:p>
    <w:p w14:paraId="75EEE8A9" w14:textId="77777777" w:rsidR="007C1F45" w:rsidRPr="007C1F45" w:rsidRDefault="007C1F45" w:rsidP="007C1F45">
      <w:pPr>
        <w:tabs>
          <w:tab w:val="left" w:pos="0"/>
        </w:tabs>
        <w:jc w:val="both"/>
        <w:rPr>
          <w:rFonts w:ascii="Arial" w:hAnsi="Arial"/>
          <w:b/>
          <w:sz w:val="8"/>
          <w:szCs w:val="8"/>
          <w:lang w:val="es-SV" w:eastAsia="x-none"/>
        </w:rPr>
      </w:pPr>
    </w:p>
    <w:p w14:paraId="6960A0C4" w14:textId="77777777" w:rsidR="007C1F45" w:rsidRPr="007C1F45" w:rsidRDefault="007C1F45" w:rsidP="00D32D4B">
      <w:pPr>
        <w:numPr>
          <w:ilvl w:val="0"/>
          <w:numId w:val="26"/>
        </w:numPr>
        <w:tabs>
          <w:tab w:val="left" w:pos="0"/>
        </w:tabs>
        <w:jc w:val="both"/>
        <w:rPr>
          <w:rFonts w:ascii="Arial" w:hAnsi="Arial"/>
          <w:sz w:val="20"/>
          <w:szCs w:val="22"/>
          <w:u w:val="single"/>
          <w:lang w:val="es-SV" w:eastAsia="x-none"/>
        </w:rPr>
      </w:pPr>
      <w:r w:rsidRPr="007C1F45">
        <w:rPr>
          <w:rFonts w:ascii="Arial" w:hAnsi="Arial"/>
          <w:sz w:val="20"/>
          <w:szCs w:val="22"/>
          <w:lang w:val="es-SV" w:eastAsia="x-none"/>
        </w:rPr>
        <w:t xml:space="preserve">Para efectos de recomendación de adjudicación se consideró el valor total ofertado con IVA incluido de la opción pantalón, en atención a lo establecido en las Especificaciones Técnicas numeral </w:t>
      </w:r>
      <w:r w:rsidRPr="007C1F45">
        <w:rPr>
          <w:rFonts w:ascii="Arial" w:hAnsi="Arial"/>
          <w:b/>
          <w:bCs/>
          <w:sz w:val="20"/>
          <w:szCs w:val="22"/>
          <w:lang w:val="es-SV" w:eastAsia="x-none"/>
        </w:rPr>
        <w:t>15. Contenido de las ofertas</w:t>
      </w:r>
      <w:r w:rsidRPr="007C1F45">
        <w:rPr>
          <w:rFonts w:ascii="Arial" w:hAnsi="Arial"/>
          <w:sz w:val="20"/>
          <w:szCs w:val="22"/>
          <w:lang w:val="es-SV" w:eastAsia="x-none"/>
        </w:rPr>
        <w:t xml:space="preserve"> letra B. Oferta Económica, página 13.</w:t>
      </w:r>
    </w:p>
    <w:p w14:paraId="3B046555" w14:textId="77777777" w:rsidR="007C1F45" w:rsidRPr="007C1F45" w:rsidRDefault="007C1F45" w:rsidP="007C1F45">
      <w:pPr>
        <w:ind w:left="142" w:right="-125"/>
        <w:jc w:val="both"/>
        <w:rPr>
          <w:rFonts w:ascii="Arial" w:hAnsi="Arial" w:cs="Arial"/>
          <w:sz w:val="20"/>
          <w:szCs w:val="20"/>
          <w:lang w:val="x-none" w:eastAsia="x-none"/>
        </w:rPr>
      </w:pPr>
    </w:p>
    <w:p w14:paraId="32B03776" w14:textId="77777777" w:rsidR="007C1F45" w:rsidRPr="007C1F45" w:rsidRDefault="007C1F45" w:rsidP="007C1F45">
      <w:pPr>
        <w:ind w:right="-125"/>
        <w:jc w:val="both"/>
        <w:rPr>
          <w:rFonts w:ascii="Arial" w:hAnsi="Arial" w:cs="Arial"/>
          <w:sz w:val="20"/>
          <w:szCs w:val="20"/>
          <w:lang w:eastAsia="x-none"/>
        </w:rPr>
      </w:pPr>
      <w:r w:rsidRPr="007C1F45">
        <w:rPr>
          <w:rFonts w:ascii="Arial" w:hAnsi="Arial" w:cs="Arial"/>
          <w:sz w:val="20"/>
          <w:szCs w:val="20"/>
          <w:lang w:val="x-none" w:eastAsia="x-none"/>
        </w:rPr>
        <w:t xml:space="preserve">En virtud de lo anterior, </w:t>
      </w:r>
      <w:smartTag w:uri="urn:schemas-microsoft-com:office:smarttags" w:element="PersonName">
        <w:smartTagPr>
          <w:attr w:name="ProductID" w:val="La Comisi￳n"/>
        </w:smartTagPr>
        <w:r w:rsidRPr="007C1F45">
          <w:rPr>
            <w:rFonts w:ascii="Arial" w:hAnsi="Arial" w:cs="Arial"/>
            <w:sz w:val="20"/>
            <w:szCs w:val="20"/>
            <w:lang w:val="x-none" w:eastAsia="x-none"/>
          </w:rPr>
          <w:t>la Comisión</w:t>
        </w:r>
      </w:smartTag>
      <w:r w:rsidRPr="007C1F45">
        <w:rPr>
          <w:rFonts w:ascii="Arial" w:hAnsi="Arial" w:cs="Arial"/>
          <w:sz w:val="20"/>
          <w:szCs w:val="20"/>
          <w:lang w:val="x-none" w:eastAsia="x-none"/>
        </w:rPr>
        <w:t xml:space="preserve"> de Evaluación de Ofertas concluida la evaluación en sus Aspectos Técnicos y evaluación de la Oferta Económica</w:t>
      </w:r>
      <w:r w:rsidRPr="007C1F45">
        <w:rPr>
          <w:rFonts w:ascii="Arial" w:hAnsi="Arial" w:cs="Arial"/>
          <w:sz w:val="20"/>
          <w:szCs w:val="20"/>
          <w:lang w:eastAsia="x-none"/>
        </w:rPr>
        <w:t>,</w:t>
      </w:r>
      <w:r w:rsidRPr="007C1F45">
        <w:rPr>
          <w:rFonts w:ascii="Arial" w:hAnsi="Arial" w:cs="Arial"/>
          <w:sz w:val="20"/>
          <w:szCs w:val="20"/>
          <w:lang w:val="x-none" w:eastAsia="x-none"/>
        </w:rPr>
        <w:t xml:space="preserve"> </w:t>
      </w:r>
      <w:r w:rsidRPr="007C1F45">
        <w:rPr>
          <w:rFonts w:ascii="Arial" w:hAnsi="Arial" w:cs="Arial"/>
          <w:sz w:val="20"/>
          <w:szCs w:val="20"/>
          <w:lang w:eastAsia="x-none"/>
        </w:rPr>
        <w:t xml:space="preserve">y habiendo la parte técnica verificado que los precios están acordes con los precios de Mercado, </w:t>
      </w:r>
      <w:r w:rsidRPr="007C1F45">
        <w:rPr>
          <w:rFonts w:ascii="Arial" w:hAnsi="Arial" w:cs="Arial"/>
          <w:sz w:val="20"/>
          <w:szCs w:val="20"/>
          <w:lang w:val="x-none" w:eastAsia="x-none"/>
        </w:rPr>
        <w:t xml:space="preserve">procede a </w:t>
      </w:r>
      <w:r w:rsidRPr="007C1F45">
        <w:rPr>
          <w:rFonts w:ascii="Arial" w:hAnsi="Arial" w:cs="Arial"/>
          <w:b/>
          <w:sz w:val="20"/>
          <w:szCs w:val="20"/>
          <w:lang w:val="x-none" w:eastAsia="x-none"/>
        </w:rPr>
        <w:t>RECOMENDAR</w:t>
      </w:r>
      <w:r w:rsidRPr="007C1F45">
        <w:rPr>
          <w:rFonts w:ascii="Arial" w:hAnsi="Arial" w:cs="Arial"/>
          <w:sz w:val="20"/>
          <w:szCs w:val="20"/>
          <w:lang w:val="x-none" w:eastAsia="x-none"/>
        </w:rPr>
        <w:t xml:space="preserve"> a</w:t>
      </w:r>
      <w:r w:rsidRPr="007C1F45">
        <w:rPr>
          <w:rFonts w:ascii="Arial" w:hAnsi="Arial" w:cs="Arial"/>
          <w:sz w:val="20"/>
          <w:szCs w:val="20"/>
          <w:lang w:eastAsia="x-none"/>
        </w:rPr>
        <w:t xml:space="preserve"> la Junta Directiva </w:t>
      </w:r>
      <w:r w:rsidRPr="007C1F45">
        <w:rPr>
          <w:rFonts w:ascii="Arial" w:hAnsi="Arial" w:cs="Arial"/>
          <w:sz w:val="20"/>
          <w:szCs w:val="20"/>
          <w:lang w:val="x-none" w:eastAsia="x-none"/>
        </w:rPr>
        <w:t xml:space="preserve">del Fondo Social para </w:t>
      </w:r>
      <w:smartTag w:uri="urn:schemas-microsoft-com:office:smarttags" w:element="PersonName">
        <w:smartTagPr>
          <w:attr w:name="ProductID" w:val="la Vivienda"/>
        </w:smartTagPr>
        <w:r w:rsidRPr="007C1F45">
          <w:rPr>
            <w:rFonts w:ascii="Arial" w:hAnsi="Arial" w:cs="Arial"/>
            <w:sz w:val="20"/>
            <w:szCs w:val="20"/>
            <w:lang w:val="x-none" w:eastAsia="x-none"/>
          </w:rPr>
          <w:t>la Vivienda</w:t>
        </w:r>
      </w:smartTag>
      <w:r w:rsidRPr="007C1F45">
        <w:rPr>
          <w:rFonts w:ascii="Arial" w:hAnsi="Arial" w:cs="Arial"/>
          <w:sz w:val="20"/>
          <w:szCs w:val="20"/>
          <w:lang w:val="x-none" w:eastAsia="x-none"/>
        </w:rPr>
        <w:t>,</w:t>
      </w:r>
      <w:r w:rsidRPr="007C1F45">
        <w:rPr>
          <w:rFonts w:ascii="Arial" w:hAnsi="Arial" w:cs="Arial"/>
          <w:iCs/>
          <w:sz w:val="20"/>
          <w:szCs w:val="20"/>
          <w:lang w:val="x-none" w:eastAsia="x-none"/>
        </w:rPr>
        <w:t xml:space="preserve"> </w:t>
      </w:r>
      <w:r w:rsidRPr="007C1F45">
        <w:rPr>
          <w:rFonts w:ascii="Arial" w:hAnsi="Arial" w:cs="Arial"/>
          <w:b/>
          <w:sz w:val="20"/>
          <w:szCs w:val="20"/>
          <w:lang w:val="x-none" w:eastAsia="x-none"/>
        </w:rPr>
        <w:t xml:space="preserve">ADJUDICAR  </w:t>
      </w:r>
      <w:r w:rsidRPr="007C1F45">
        <w:rPr>
          <w:rFonts w:ascii="Arial" w:hAnsi="Arial" w:cs="Arial"/>
          <w:sz w:val="20"/>
          <w:szCs w:val="20"/>
          <w:lang w:val="x-none" w:eastAsia="x-none"/>
        </w:rPr>
        <w:t>la</w:t>
      </w:r>
      <w:r w:rsidRPr="007C1F45">
        <w:rPr>
          <w:rFonts w:ascii="Arial" w:hAnsi="Arial" w:cs="Arial"/>
          <w:b/>
          <w:sz w:val="20"/>
          <w:szCs w:val="20"/>
          <w:lang w:val="x-none" w:eastAsia="x-none"/>
        </w:rPr>
        <w:t xml:space="preserve"> LIBRE GESTIÓN</w:t>
      </w:r>
      <w:r w:rsidRPr="007C1F45">
        <w:rPr>
          <w:rFonts w:ascii="Arial" w:hAnsi="Arial" w:cs="Arial"/>
          <w:sz w:val="20"/>
          <w:szCs w:val="20"/>
          <w:lang w:val="x-none" w:eastAsia="x-none"/>
        </w:rPr>
        <w:t xml:space="preserve"> </w:t>
      </w:r>
      <w:r w:rsidRPr="007C1F45">
        <w:rPr>
          <w:rFonts w:ascii="Arial" w:hAnsi="Arial" w:cs="Arial"/>
          <w:b/>
          <w:sz w:val="20"/>
          <w:szCs w:val="20"/>
          <w:lang w:val="x-none" w:eastAsia="x-none"/>
        </w:rPr>
        <w:t>No. FSV-222/2021 “SUMINISTRO DE UNIFORMES PARA EL PERSONAL DEL FSV”</w:t>
      </w:r>
      <w:r w:rsidRPr="007C1F45">
        <w:rPr>
          <w:rFonts w:ascii="Arial" w:hAnsi="Arial" w:cs="Arial"/>
          <w:b/>
          <w:sz w:val="20"/>
          <w:szCs w:val="20"/>
          <w:lang w:val="es-SV" w:eastAsia="x-none"/>
        </w:rPr>
        <w:t xml:space="preserve">, </w:t>
      </w:r>
      <w:r w:rsidRPr="007C1F45">
        <w:rPr>
          <w:rFonts w:ascii="Arial" w:hAnsi="Arial" w:cs="Arial"/>
          <w:iCs/>
          <w:sz w:val="20"/>
          <w:szCs w:val="20"/>
          <w:lang w:val="x-none" w:eastAsia="x-none"/>
        </w:rPr>
        <w:t>a la S</w:t>
      </w:r>
      <w:r w:rsidRPr="007C1F45">
        <w:rPr>
          <w:rFonts w:ascii="Arial" w:hAnsi="Arial" w:cs="Arial"/>
          <w:iCs/>
          <w:sz w:val="20"/>
          <w:szCs w:val="20"/>
          <w:lang w:val="es-SV" w:eastAsia="x-none"/>
        </w:rPr>
        <w:t xml:space="preserve">eñora </w:t>
      </w:r>
      <w:r w:rsidRPr="007C1F45">
        <w:rPr>
          <w:rFonts w:ascii="Arial" w:hAnsi="Arial" w:cs="Arial"/>
          <w:b/>
          <w:iCs/>
          <w:sz w:val="20"/>
          <w:szCs w:val="20"/>
          <w:lang w:val="es-SV" w:eastAsia="x-none"/>
        </w:rPr>
        <w:t>MARÍA CARMEN GUILLÉN</w:t>
      </w:r>
      <w:r w:rsidRPr="007C1F45">
        <w:rPr>
          <w:rFonts w:ascii="Arial" w:hAnsi="Arial" w:cs="Arial"/>
          <w:iCs/>
          <w:sz w:val="20"/>
          <w:szCs w:val="20"/>
          <w:lang w:val="x-none" w:eastAsia="x-none"/>
        </w:rPr>
        <w:t>,</w:t>
      </w:r>
      <w:r w:rsidRPr="007C1F45">
        <w:rPr>
          <w:rFonts w:ascii="Arial" w:hAnsi="Arial" w:cs="Arial"/>
          <w:iCs/>
          <w:sz w:val="20"/>
          <w:szCs w:val="20"/>
          <w:lang w:eastAsia="x-none"/>
        </w:rPr>
        <w:t xml:space="preserve"> </w:t>
      </w:r>
      <w:r w:rsidRPr="007C1F45">
        <w:rPr>
          <w:rFonts w:ascii="Arial" w:hAnsi="Arial" w:cs="Arial"/>
          <w:sz w:val="20"/>
          <w:szCs w:val="20"/>
          <w:lang w:val="x-none" w:eastAsia="x-none"/>
        </w:rPr>
        <w:t>por un monto total de</w:t>
      </w:r>
      <w:r w:rsidRPr="007C1F45">
        <w:rPr>
          <w:rFonts w:ascii="Arial" w:hAnsi="Arial" w:cs="Arial"/>
          <w:sz w:val="20"/>
          <w:szCs w:val="20"/>
          <w:lang w:eastAsia="x-none"/>
        </w:rPr>
        <w:t xml:space="preserve"> hasta</w:t>
      </w:r>
      <w:r w:rsidRPr="007C1F45">
        <w:rPr>
          <w:rFonts w:ascii="Arial" w:hAnsi="Arial" w:cs="Arial"/>
          <w:sz w:val="20"/>
          <w:szCs w:val="20"/>
          <w:lang w:val="x-none" w:eastAsia="x-none"/>
        </w:rPr>
        <w:t xml:space="preserve">: </w:t>
      </w:r>
      <w:r w:rsidRPr="007C1F45">
        <w:rPr>
          <w:rFonts w:ascii="Arial" w:hAnsi="Arial" w:cs="Arial"/>
          <w:b/>
          <w:sz w:val="20"/>
          <w:szCs w:val="20"/>
          <w:lang w:eastAsia="x-none"/>
        </w:rPr>
        <w:t>VEINTISÉIS MIL CIENTO NOVENTA 83</w:t>
      </w:r>
      <w:r w:rsidRPr="007C1F45">
        <w:rPr>
          <w:rFonts w:ascii="Arial" w:hAnsi="Arial" w:cs="Arial"/>
          <w:b/>
          <w:sz w:val="20"/>
          <w:szCs w:val="20"/>
          <w:lang w:val="x-none" w:eastAsia="x-none"/>
        </w:rPr>
        <w:t>/100 DÓLARES DE LOS ESTADOS UNIDOS DE AMÉRICA (US $</w:t>
      </w:r>
      <w:r w:rsidRPr="007C1F45">
        <w:rPr>
          <w:rFonts w:ascii="Arial" w:hAnsi="Arial" w:cs="Arial"/>
          <w:b/>
          <w:sz w:val="20"/>
          <w:szCs w:val="20"/>
          <w:lang w:val="es-SV" w:eastAsia="x-none"/>
        </w:rPr>
        <w:t>26,190.83</w:t>
      </w:r>
      <w:r w:rsidRPr="007C1F45">
        <w:rPr>
          <w:rFonts w:ascii="Arial" w:hAnsi="Arial" w:cs="Arial"/>
          <w:b/>
          <w:sz w:val="20"/>
          <w:szCs w:val="20"/>
          <w:lang w:val="x-none" w:eastAsia="x-none"/>
        </w:rPr>
        <w:t>)</w:t>
      </w:r>
      <w:r w:rsidRPr="007C1F45">
        <w:rPr>
          <w:rFonts w:ascii="Arial" w:hAnsi="Arial" w:cs="Arial"/>
          <w:sz w:val="20"/>
          <w:szCs w:val="20"/>
          <w:lang w:val="x-none" w:eastAsia="x-none"/>
        </w:rPr>
        <w:t>, precio que incluye IVA</w:t>
      </w:r>
      <w:r w:rsidRPr="007C1F45">
        <w:rPr>
          <w:rFonts w:ascii="Arial" w:hAnsi="Arial" w:cs="Arial"/>
          <w:sz w:val="20"/>
          <w:szCs w:val="20"/>
          <w:lang w:eastAsia="x-none"/>
        </w:rPr>
        <w:t>, de conformidad con los detalles indicados en el documento que se adjunta a la presente acta.</w:t>
      </w:r>
    </w:p>
    <w:p w14:paraId="2D4C6B95" w14:textId="77777777" w:rsidR="007C1F45" w:rsidRPr="007C1F45" w:rsidRDefault="007C1F45" w:rsidP="007C1F45">
      <w:pPr>
        <w:ind w:left="142" w:right="-125"/>
        <w:jc w:val="both"/>
        <w:rPr>
          <w:rFonts w:ascii="Arial" w:hAnsi="Arial" w:cs="Arial"/>
          <w:sz w:val="20"/>
          <w:szCs w:val="20"/>
          <w:lang w:eastAsia="x-none"/>
        </w:rPr>
      </w:pPr>
    </w:p>
    <w:p w14:paraId="67C7F211" w14:textId="77777777" w:rsidR="007C1F45" w:rsidRPr="007C1F45" w:rsidRDefault="007C1F45" w:rsidP="007C1F45">
      <w:pPr>
        <w:tabs>
          <w:tab w:val="left" w:pos="851"/>
        </w:tabs>
        <w:jc w:val="both"/>
        <w:textAlignment w:val="baseline"/>
        <w:rPr>
          <w:rFonts w:ascii="Arial" w:hAnsi="Arial" w:cs="Arial"/>
          <w:b/>
          <w:sz w:val="22"/>
          <w:szCs w:val="22"/>
        </w:rPr>
      </w:pPr>
      <w:r w:rsidRPr="007C1F45">
        <w:rPr>
          <w:rFonts w:ascii="Arial" w:hAnsi="Arial" w:cs="Arial"/>
          <w:sz w:val="22"/>
          <w:szCs w:val="22"/>
        </w:rPr>
        <w:t>Junta Directiva, con base en el dictamen de la Comisión de Evaluación de Ofertas, presentado por la licenciada Marta Eugenia Aguilar de Dada, Jefa del Área de Gestión y Desarrollo Humano, acompañada del i</w:t>
      </w:r>
      <w:r w:rsidRPr="007C1F45">
        <w:rPr>
          <w:rFonts w:ascii="Arial" w:hAnsi="Arial" w:cs="Arial"/>
          <w:sz w:val="22"/>
          <w:szCs w:val="22"/>
          <w:lang w:val="es-MX"/>
        </w:rPr>
        <w:t xml:space="preserve">ng. Hugo Armando Ruiz Pérez, Gerente Administrativo y del </w:t>
      </w:r>
      <w:r w:rsidRPr="007C1F45">
        <w:rPr>
          <w:rFonts w:ascii="Arial" w:hAnsi="Arial" w:cs="Arial"/>
          <w:sz w:val="22"/>
          <w:szCs w:val="22"/>
        </w:rPr>
        <w:t xml:space="preserve">ingeniero Julio Tarcicio Rivas García, Jefe de la Unidad de Adquisiciones y Contrataciones Institucional (UACI), por unanimidad </w:t>
      </w:r>
      <w:r w:rsidRPr="007C1F45">
        <w:rPr>
          <w:rFonts w:ascii="Arial" w:hAnsi="Arial" w:cs="Arial"/>
          <w:b/>
          <w:sz w:val="22"/>
          <w:szCs w:val="22"/>
        </w:rPr>
        <w:t>RESUELVE:</w:t>
      </w:r>
    </w:p>
    <w:p w14:paraId="7C9E6631" w14:textId="77777777" w:rsidR="007C1F45" w:rsidRPr="007C1F45" w:rsidRDefault="007C1F45" w:rsidP="007C1F45">
      <w:pPr>
        <w:tabs>
          <w:tab w:val="left" w:pos="851"/>
        </w:tabs>
        <w:jc w:val="both"/>
        <w:textAlignment w:val="baseline"/>
        <w:rPr>
          <w:rFonts w:ascii="Arial" w:hAnsi="Arial" w:cs="Arial"/>
          <w:b/>
          <w:sz w:val="22"/>
          <w:szCs w:val="22"/>
        </w:rPr>
      </w:pPr>
    </w:p>
    <w:p w14:paraId="63C354D8" w14:textId="77777777" w:rsidR="007C1F45" w:rsidRPr="007C1F45" w:rsidRDefault="007C1F45" w:rsidP="00D32D4B">
      <w:pPr>
        <w:numPr>
          <w:ilvl w:val="0"/>
          <w:numId w:val="28"/>
        </w:numPr>
        <w:tabs>
          <w:tab w:val="left" w:pos="851"/>
        </w:tabs>
        <w:jc w:val="both"/>
        <w:textAlignment w:val="baseline"/>
        <w:rPr>
          <w:rFonts w:ascii="Arial" w:hAnsi="Arial" w:cs="Arial"/>
          <w:bCs/>
          <w:sz w:val="22"/>
          <w:szCs w:val="22"/>
          <w:lang w:val="es-SV"/>
        </w:rPr>
      </w:pPr>
      <w:r w:rsidRPr="007C1F45">
        <w:rPr>
          <w:rFonts w:ascii="Arial" w:hAnsi="Arial" w:cs="Arial"/>
          <w:b/>
          <w:bCs/>
          <w:sz w:val="20"/>
          <w:szCs w:val="20"/>
        </w:rPr>
        <w:t>ADJUDICAR la LIBRE GESTIÓN No. FSV-222/2021 “SUMINISTRO DE UNIFORMES PARA EL PERSONAL DEL FSV”</w:t>
      </w:r>
      <w:r w:rsidRPr="007C1F45">
        <w:rPr>
          <w:rFonts w:ascii="Arial" w:hAnsi="Arial" w:cs="Arial"/>
          <w:b/>
          <w:bCs/>
          <w:sz w:val="20"/>
          <w:szCs w:val="20"/>
          <w:lang w:val="es-SV"/>
        </w:rPr>
        <w:t>,</w:t>
      </w:r>
      <w:r w:rsidRPr="007C1F45">
        <w:rPr>
          <w:rFonts w:ascii="Arial" w:hAnsi="Arial" w:cs="Arial"/>
          <w:sz w:val="20"/>
          <w:szCs w:val="20"/>
          <w:lang w:val="es-SV"/>
        </w:rPr>
        <w:t xml:space="preserve"> </w:t>
      </w:r>
      <w:r w:rsidRPr="007C1F45">
        <w:rPr>
          <w:rFonts w:ascii="Arial" w:hAnsi="Arial" w:cs="Arial"/>
          <w:iCs/>
          <w:sz w:val="20"/>
          <w:szCs w:val="20"/>
        </w:rPr>
        <w:t>a la S</w:t>
      </w:r>
      <w:proofErr w:type="spellStart"/>
      <w:r w:rsidRPr="007C1F45">
        <w:rPr>
          <w:rFonts w:ascii="Arial" w:hAnsi="Arial" w:cs="Arial"/>
          <w:iCs/>
          <w:sz w:val="20"/>
          <w:szCs w:val="20"/>
          <w:lang w:val="es-SV"/>
        </w:rPr>
        <w:t>eñora</w:t>
      </w:r>
      <w:proofErr w:type="spellEnd"/>
      <w:r w:rsidRPr="007C1F45">
        <w:rPr>
          <w:rFonts w:ascii="Arial" w:hAnsi="Arial" w:cs="Arial"/>
          <w:iCs/>
          <w:sz w:val="20"/>
          <w:szCs w:val="20"/>
          <w:lang w:val="es-SV"/>
        </w:rPr>
        <w:t xml:space="preserve"> </w:t>
      </w:r>
      <w:r w:rsidRPr="007C1F45">
        <w:rPr>
          <w:rFonts w:ascii="Arial" w:hAnsi="Arial" w:cs="Arial"/>
          <w:b/>
          <w:bCs/>
          <w:iCs/>
          <w:sz w:val="20"/>
          <w:szCs w:val="20"/>
          <w:lang w:val="es-SV"/>
        </w:rPr>
        <w:t>MARÍA CARMEN GUILLÉN</w:t>
      </w:r>
      <w:r w:rsidRPr="007C1F45">
        <w:rPr>
          <w:rFonts w:ascii="Arial" w:hAnsi="Arial" w:cs="Arial"/>
          <w:b/>
          <w:bCs/>
          <w:iCs/>
          <w:sz w:val="20"/>
          <w:szCs w:val="20"/>
        </w:rPr>
        <w:t>,</w:t>
      </w:r>
      <w:r w:rsidRPr="007C1F45">
        <w:rPr>
          <w:rFonts w:ascii="Arial" w:hAnsi="Arial" w:cs="Arial"/>
          <w:iCs/>
          <w:sz w:val="20"/>
          <w:szCs w:val="20"/>
        </w:rPr>
        <w:t xml:space="preserve"> </w:t>
      </w:r>
      <w:r w:rsidRPr="007C1F45">
        <w:rPr>
          <w:rFonts w:ascii="Arial" w:hAnsi="Arial" w:cs="Arial"/>
          <w:sz w:val="20"/>
          <w:szCs w:val="20"/>
        </w:rPr>
        <w:t xml:space="preserve">por un monto total de hasta </w:t>
      </w:r>
      <w:r w:rsidRPr="007C1F45">
        <w:rPr>
          <w:rFonts w:ascii="Arial" w:hAnsi="Arial" w:cs="Arial"/>
          <w:b/>
          <w:bCs/>
          <w:sz w:val="20"/>
          <w:szCs w:val="20"/>
        </w:rPr>
        <w:t>VEINTISÉIS MIL CIENTO NOVENTA 83/100 DÓLARES DE LOS ESTADOS UNIDOS DE AMÉRICA (US $</w:t>
      </w:r>
      <w:r w:rsidRPr="007C1F45">
        <w:rPr>
          <w:rFonts w:ascii="Arial" w:hAnsi="Arial" w:cs="Arial"/>
          <w:b/>
          <w:bCs/>
          <w:sz w:val="20"/>
          <w:szCs w:val="20"/>
          <w:lang w:val="es-SV"/>
        </w:rPr>
        <w:t>26,190.83</w:t>
      </w:r>
      <w:r w:rsidRPr="007C1F45">
        <w:rPr>
          <w:rFonts w:ascii="Arial" w:hAnsi="Arial" w:cs="Arial"/>
          <w:b/>
          <w:bCs/>
          <w:sz w:val="20"/>
          <w:szCs w:val="20"/>
        </w:rPr>
        <w:t>),</w:t>
      </w:r>
      <w:r w:rsidRPr="007C1F45">
        <w:rPr>
          <w:rFonts w:ascii="Arial" w:hAnsi="Arial" w:cs="Arial"/>
          <w:sz w:val="20"/>
          <w:szCs w:val="20"/>
        </w:rPr>
        <w:t xml:space="preserve"> precio que incluye IVA.</w:t>
      </w:r>
      <w:r w:rsidRPr="007C1F45">
        <w:rPr>
          <w:rFonts w:ascii="Arial" w:hAnsi="Arial" w:cs="Arial"/>
          <w:sz w:val="20"/>
          <w:szCs w:val="20"/>
          <w:lang w:val="es-SV"/>
        </w:rPr>
        <w:t xml:space="preserve"> </w:t>
      </w:r>
    </w:p>
    <w:p w14:paraId="579AC3CD" w14:textId="77777777" w:rsidR="007C1F45" w:rsidRPr="007C1F45" w:rsidRDefault="007C1F45" w:rsidP="007C1F45">
      <w:pPr>
        <w:ind w:left="360" w:right="-125"/>
        <w:jc w:val="both"/>
        <w:rPr>
          <w:rFonts w:ascii="Arial" w:hAnsi="Arial" w:cs="Arial"/>
          <w:bCs/>
          <w:sz w:val="20"/>
          <w:szCs w:val="20"/>
          <w:lang w:val="x-none" w:eastAsia="x-none"/>
        </w:rPr>
      </w:pPr>
      <w:r w:rsidRPr="007C1F45">
        <w:rPr>
          <w:rFonts w:ascii="Arial" w:hAnsi="Arial" w:cs="Arial"/>
          <w:bCs/>
          <w:iCs/>
          <w:sz w:val="20"/>
          <w:szCs w:val="20"/>
          <w:lang w:eastAsia="x-none"/>
        </w:rPr>
        <w:t xml:space="preserve">Para el suministro se considerarán </w:t>
      </w:r>
      <w:r w:rsidRPr="007C1F45">
        <w:rPr>
          <w:rFonts w:ascii="Arial" w:hAnsi="Arial" w:cs="Arial"/>
          <w:bCs/>
          <w:sz w:val="20"/>
          <w:szCs w:val="20"/>
          <w:lang w:val="x-none" w:eastAsia="x-none"/>
        </w:rPr>
        <w:t xml:space="preserve">los siguientes plazos: </w:t>
      </w:r>
    </w:p>
    <w:p w14:paraId="67566770" w14:textId="77777777" w:rsidR="007C1F45" w:rsidRPr="007C1F45" w:rsidRDefault="007C1F45" w:rsidP="007C1F45">
      <w:pPr>
        <w:ind w:left="360" w:right="-125"/>
        <w:jc w:val="both"/>
        <w:rPr>
          <w:rFonts w:ascii="Arial" w:hAnsi="Arial"/>
          <w:bCs/>
          <w:color w:val="000000"/>
          <w:sz w:val="20"/>
          <w:szCs w:val="20"/>
          <w:lang w:val="x-none" w:eastAsia="x-none"/>
        </w:rPr>
      </w:pPr>
      <w:r w:rsidRPr="007C1F45">
        <w:rPr>
          <w:rFonts w:ascii="Arial" w:hAnsi="Arial"/>
          <w:bCs/>
          <w:color w:val="000000"/>
          <w:sz w:val="20"/>
          <w:szCs w:val="20"/>
          <w:lang w:val="x-none" w:eastAsia="x-none"/>
        </w:rPr>
        <w:lastRenderedPageBreak/>
        <w:t xml:space="preserve">El plazo para la toma de tallas al personal será de hasta cinco (5) días hábiles e iniciará en la fecha establecida en la Orden de Inicio, el transporte para la realización de la toma de tallas tanto en Oficina Central como en las </w:t>
      </w:r>
      <w:r w:rsidRPr="007C1F45">
        <w:rPr>
          <w:rFonts w:ascii="Arial" w:hAnsi="Arial"/>
          <w:bCs/>
          <w:color w:val="000000"/>
          <w:sz w:val="20"/>
          <w:szCs w:val="20"/>
          <w:lang w:eastAsia="x-none"/>
        </w:rPr>
        <w:t>A</w:t>
      </w:r>
      <w:proofErr w:type="spellStart"/>
      <w:r w:rsidRPr="007C1F45">
        <w:rPr>
          <w:rFonts w:ascii="Arial" w:hAnsi="Arial"/>
          <w:bCs/>
          <w:color w:val="000000"/>
          <w:sz w:val="20"/>
          <w:szCs w:val="20"/>
          <w:lang w:val="x-none" w:eastAsia="x-none"/>
        </w:rPr>
        <w:t>gencias</w:t>
      </w:r>
      <w:proofErr w:type="spellEnd"/>
      <w:r w:rsidRPr="007C1F45">
        <w:rPr>
          <w:rFonts w:ascii="Arial" w:hAnsi="Arial"/>
          <w:bCs/>
          <w:color w:val="000000"/>
          <w:sz w:val="20"/>
          <w:szCs w:val="20"/>
          <w:lang w:eastAsia="x-none"/>
        </w:rPr>
        <w:t xml:space="preserve"> Santa Ana y San Miguel; y Sucursal Paseo </w:t>
      </w:r>
      <w:r w:rsidRPr="007C1F45">
        <w:rPr>
          <w:rFonts w:ascii="Arial" w:hAnsi="Arial"/>
          <w:bCs/>
          <w:color w:val="000000"/>
          <w:sz w:val="20"/>
          <w:szCs w:val="20"/>
          <w:lang w:val="x-none" w:eastAsia="x-none"/>
        </w:rPr>
        <w:t>será asumido por el Contratista.</w:t>
      </w:r>
    </w:p>
    <w:p w14:paraId="78CB16F7" w14:textId="77777777" w:rsidR="007C1F45" w:rsidRPr="007C1F45" w:rsidRDefault="007C1F45" w:rsidP="007C1F45">
      <w:pPr>
        <w:ind w:left="360" w:right="-125"/>
        <w:jc w:val="both"/>
        <w:rPr>
          <w:rFonts w:ascii="Arial" w:hAnsi="Arial"/>
          <w:bCs/>
          <w:sz w:val="20"/>
          <w:szCs w:val="20"/>
          <w:lang w:val="x-none" w:eastAsia="x-none"/>
        </w:rPr>
      </w:pPr>
      <w:r w:rsidRPr="007C1F45">
        <w:rPr>
          <w:rFonts w:ascii="Arial" w:hAnsi="Arial"/>
          <w:bCs/>
          <w:sz w:val="20"/>
          <w:szCs w:val="20"/>
          <w:lang w:val="x-none" w:eastAsia="x-none"/>
        </w:rPr>
        <w:t>El plazo para efectuar la entrega de los uniformes será:</w:t>
      </w:r>
      <w:r w:rsidRPr="007C1F45">
        <w:rPr>
          <w:rFonts w:ascii="Arial" w:hAnsi="Arial"/>
          <w:bCs/>
          <w:sz w:val="20"/>
          <w:szCs w:val="20"/>
          <w:lang w:eastAsia="x-none"/>
        </w:rPr>
        <w:t xml:space="preserve"> </w:t>
      </w:r>
      <w:r w:rsidRPr="007C1F45">
        <w:rPr>
          <w:rFonts w:ascii="Arial" w:hAnsi="Arial"/>
          <w:bCs/>
          <w:sz w:val="20"/>
          <w:szCs w:val="20"/>
          <w:lang w:val="x-none" w:eastAsia="x-none"/>
        </w:rPr>
        <w:t xml:space="preserve">Para el personal femenino administrativo, de hasta cincuenta (50) días calendario, contados a partir del día siguiente de la fecha de finalización del plazo para la toma de tallas al personal, y posterior a la entrega de hasta quince (15) días calendarios más para efectuar los arreglos </w:t>
      </w:r>
      <w:r w:rsidRPr="007C1F45">
        <w:rPr>
          <w:rFonts w:ascii="Arial" w:hAnsi="Arial"/>
          <w:bCs/>
          <w:sz w:val="20"/>
          <w:szCs w:val="20"/>
          <w:lang w:eastAsia="x-none"/>
        </w:rPr>
        <w:t>de las prendas que resultaren defectuosas, o sustituirlas si no le quedaran al usuario</w:t>
      </w:r>
      <w:r w:rsidRPr="007C1F45">
        <w:rPr>
          <w:rFonts w:ascii="Arial" w:hAnsi="Arial"/>
          <w:bCs/>
          <w:sz w:val="20"/>
          <w:szCs w:val="20"/>
          <w:lang w:val="x-none" w:eastAsia="x-none"/>
        </w:rPr>
        <w:t xml:space="preserve">. </w:t>
      </w:r>
    </w:p>
    <w:p w14:paraId="223CF56C" w14:textId="77777777" w:rsidR="007C1F45" w:rsidRPr="007C1F45" w:rsidRDefault="007C1F45" w:rsidP="007C1F45">
      <w:pPr>
        <w:ind w:left="218" w:right="-125"/>
        <w:jc w:val="both"/>
        <w:rPr>
          <w:rFonts w:ascii="Arial" w:hAnsi="Arial"/>
          <w:b/>
          <w:color w:val="000000"/>
          <w:sz w:val="20"/>
          <w:szCs w:val="20"/>
          <w:u w:val="single"/>
          <w:lang w:val="x-none" w:eastAsia="x-none"/>
        </w:rPr>
      </w:pPr>
      <w:r w:rsidRPr="007C1F45">
        <w:rPr>
          <w:rFonts w:ascii="Arial" w:hAnsi="Arial"/>
          <w:b/>
          <w:color w:val="000000"/>
          <w:sz w:val="20"/>
          <w:szCs w:val="20"/>
          <w:lang w:eastAsia="x-none"/>
        </w:rPr>
        <w:t xml:space="preserve">   </w:t>
      </w:r>
      <w:r w:rsidRPr="007C1F45">
        <w:rPr>
          <w:rFonts w:ascii="Arial" w:hAnsi="Arial"/>
          <w:b/>
          <w:color w:val="000000"/>
          <w:sz w:val="20"/>
          <w:szCs w:val="20"/>
          <w:u w:val="single"/>
          <w:lang w:val="x-none" w:eastAsia="x-none"/>
        </w:rPr>
        <w:t>En el caso de entregas parciales, solamente se recibirán ítems completos.</w:t>
      </w:r>
    </w:p>
    <w:p w14:paraId="179FF519" w14:textId="77777777" w:rsidR="007C1F45" w:rsidRPr="007C1F45" w:rsidRDefault="007C1F45" w:rsidP="007C1F45">
      <w:pPr>
        <w:ind w:left="360" w:right="-125"/>
        <w:jc w:val="both"/>
        <w:rPr>
          <w:rFonts w:ascii="Arial" w:hAnsi="Arial"/>
          <w:bCs/>
          <w:color w:val="000000"/>
          <w:sz w:val="20"/>
          <w:szCs w:val="20"/>
          <w:lang w:val="x-none" w:eastAsia="x-none"/>
        </w:rPr>
      </w:pPr>
      <w:r w:rsidRPr="007C1F45">
        <w:rPr>
          <w:rFonts w:ascii="Arial" w:hAnsi="Arial"/>
          <w:bCs/>
          <w:color w:val="000000"/>
          <w:sz w:val="20"/>
          <w:szCs w:val="20"/>
          <w:lang w:eastAsia="x-none"/>
        </w:rPr>
        <w:t>L</w:t>
      </w:r>
      <w:r w:rsidRPr="007C1F45">
        <w:rPr>
          <w:rFonts w:ascii="Arial" w:hAnsi="Arial"/>
          <w:bCs/>
          <w:color w:val="000000"/>
          <w:sz w:val="20"/>
          <w:szCs w:val="20"/>
          <w:lang w:val="x-none" w:eastAsia="x-none"/>
        </w:rPr>
        <w:t xml:space="preserve">a Orden de Inicio será extendida por el Administrador del Contrato, posterior a la firma del Contrato. </w:t>
      </w:r>
    </w:p>
    <w:p w14:paraId="6E8A70C8" w14:textId="77777777" w:rsidR="007C1F45" w:rsidRPr="007C1F45" w:rsidRDefault="007C1F45" w:rsidP="007C1F45">
      <w:pPr>
        <w:ind w:left="927"/>
        <w:jc w:val="both"/>
        <w:rPr>
          <w:rFonts w:ascii="Arial (W1)" w:hAnsi="Arial (W1)"/>
          <w:bCs/>
          <w:color w:val="000000"/>
          <w:sz w:val="8"/>
          <w:szCs w:val="8"/>
        </w:rPr>
      </w:pPr>
    </w:p>
    <w:p w14:paraId="5015AB68" w14:textId="77777777" w:rsidR="007C1F45" w:rsidRPr="007C1F45" w:rsidRDefault="007C1F45" w:rsidP="007C1F45">
      <w:pPr>
        <w:ind w:left="360" w:right="-125"/>
        <w:jc w:val="both"/>
        <w:rPr>
          <w:rFonts w:ascii="Arial" w:hAnsi="Arial"/>
          <w:bCs/>
          <w:color w:val="000000"/>
          <w:sz w:val="20"/>
          <w:szCs w:val="20"/>
          <w:lang w:val="x-none" w:eastAsia="x-none"/>
        </w:rPr>
      </w:pPr>
      <w:r w:rsidRPr="007C1F45">
        <w:rPr>
          <w:rFonts w:ascii="Arial" w:hAnsi="Arial"/>
          <w:bCs/>
          <w:color w:val="000000"/>
          <w:sz w:val="20"/>
          <w:szCs w:val="20"/>
          <w:lang w:val="x-none" w:eastAsia="x-none"/>
        </w:rPr>
        <w:t>Para tramitar el pago de entregas parciales, será necesario que el Administrador del Contrato reciba a satisfacción el (los) ítems completos del suministro adjudicado.</w:t>
      </w:r>
    </w:p>
    <w:p w14:paraId="6A5D8D45" w14:textId="77777777" w:rsidR="007C1F45" w:rsidRPr="007C1F45" w:rsidRDefault="007C1F45" w:rsidP="007C1F45">
      <w:pPr>
        <w:ind w:left="360" w:right="-125"/>
        <w:jc w:val="both"/>
        <w:rPr>
          <w:rFonts w:ascii="Arial" w:hAnsi="Arial"/>
          <w:bCs/>
          <w:color w:val="000000"/>
          <w:sz w:val="20"/>
          <w:szCs w:val="20"/>
          <w:u w:val="single"/>
          <w:lang w:val="x-none" w:eastAsia="x-none"/>
        </w:rPr>
      </w:pPr>
      <w:r w:rsidRPr="007C1F45">
        <w:rPr>
          <w:rFonts w:ascii="Arial" w:hAnsi="Arial"/>
          <w:bCs/>
          <w:color w:val="000000"/>
          <w:sz w:val="20"/>
          <w:szCs w:val="20"/>
          <w:u w:val="single"/>
          <w:lang w:val="x-none" w:eastAsia="x-none"/>
        </w:rPr>
        <w:t>La entrega inicial de uniformes, como los que se reciban luego de los arreglos solicitados, deberá realizarse en las condiciones siguientes:</w:t>
      </w:r>
    </w:p>
    <w:p w14:paraId="22017DC3" w14:textId="77777777" w:rsidR="007C1F45" w:rsidRPr="007C1F45" w:rsidRDefault="007C1F45" w:rsidP="007C1F45">
      <w:pPr>
        <w:ind w:left="218"/>
        <w:jc w:val="both"/>
        <w:rPr>
          <w:rFonts w:ascii="Arial" w:hAnsi="Arial"/>
          <w:bCs/>
          <w:color w:val="000000"/>
          <w:sz w:val="8"/>
          <w:szCs w:val="8"/>
          <w:u w:val="single"/>
        </w:rPr>
      </w:pPr>
    </w:p>
    <w:p w14:paraId="2E4278AF" w14:textId="77777777" w:rsidR="007C1F45" w:rsidRPr="007C1F45" w:rsidRDefault="007C1F45" w:rsidP="00D32D4B">
      <w:pPr>
        <w:numPr>
          <w:ilvl w:val="0"/>
          <w:numId w:val="27"/>
        </w:numPr>
        <w:ind w:left="1352" w:hanging="283"/>
        <w:jc w:val="both"/>
        <w:rPr>
          <w:rFonts w:ascii="Arial" w:hAnsi="Arial"/>
          <w:bCs/>
          <w:color w:val="000000"/>
          <w:sz w:val="20"/>
          <w:szCs w:val="20"/>
          <w:u w:val="single"/>
        </w:rPr>
      </w:pPr>
      <w:r w:rsidRPr="007C1F45">
        <w:rPr>
          <w:rFonts w:ascii="Arial" w:hAnsi="Arial"/>
          <w:bCs/>
          <w:color w:val="000000"/>
          <w:sz w:val="20"/>
          <w:szCs w:val="20"/>
        </w:rPr>
        <w:t>Colgados en ganchos resistentes (plástico o metálico)</w:t>
      </w:r>
    </w:p>
    <w:p w14:paraId="471C990E" w14:textId="77777777" w:rsidR="007C1F45" w:rsidRPr="007C1F45" w:rsidRDefault="007C1F45" w:rsidP="00D32D4B">
      <w:pPr>
        <w:numPr>
          <w:ilvl w:val="0"/>
          <w:numId w:val="27"/>
        </w:numPr>
        <w:ind w:left="1352" w:hanging="283"/>
        <w:jc w:val="both"/>
        <w:rPr>
          <w:rFonts w:ascii="Arial" w:hAnsi="Arial"/>
          <w:bCs/>
          <w:color w:val="000000"/>
          <w:sz w:val="20"/>
          <w:szCs w:val="20"/>
          <w:u w:val="single"/>
        </w:rPr>
      </w:pPr>
      <w:r w:rsidRPr="007C1F45">
        <w:rPr>
          <w:rFonts w:ascii="Arial" w:hAnsi="Arial"/>
          <w:bCs/>
          <w:color w:val="000000"/>
          <w:sz w:val="20"/>
          <w:szCs w:val="20"/>
        </w:rPr>
        <w:t>Todos los uniformes deberán presentarse en bolsa plástica</w:t>
      </w:r>
    </w:p>
    <w:p w14:paraId="2F2892DE" w14:textId="77777777" w:rsidR="007C1F45" w:rsidRPr="007C1F45" w:rsidRDefault="007C1F45" w:rsidP="00D32D4B">
      <w:pPr>
        <w:numPr>
          <w:ilvl w:val="0"/>
          <w:numId w:val="27"/>
        </w:numPr>
        <w:ind w:left="1352" w:hanging="283"/>
        <w:jc w:val="both"/>
        <w:rPr>
          <w:rFonts w:ascii="Arial" w:hAnsi="Arial"/>
          <w:bCs/>
          <w:color w:val="000000"/>
          <w:sz w:val="20"/>
          <w:szCs w:val="20"/>
          <w:u w:val="single"/>
        </w:rPr>
      </w:pPr>
      <w:r w:rsidRPr="007C1F45">
        <w:rPr>
          <w:rFonts w:ascii="Arial" w:hAnsi="Arial"/>
          <w:bCs/>
          <w:color w:val="000000"/>
          <w:sz w:val="20"/>
          <w:szCs w:val="20"/>
        </w:rPr>
        <w:t>Cada bolsa deberá presentarse numerada e identificada con el nombre de la empleada</w:t>
      </w:r>
    </w:p>
    <w:p w14:paraId="42970DE3" w14:textId="77777777" w:rsidR="007C1F45" w:rsidRPr="007C1F45" w:rsidRDefault="007C1F45" w:rsidP="007C1F45">
      <w:pPr>
        <w:ind w:left="1352"/>
        <w:jc w:val="both"/>
        <w:rPr>
          <w:rFonts w:ascii="Arial" w:hAnsi="Arial"/>
          <w:bCs/>
          <w:color w:val="000000"/>
          <w:sz w:val="20"/>
          <w:szCs w:val="20"/>
          <w:u w:val="single"/>
        </w:rPr>
      </w:pPr>
      <w:r w:rsidRPr="007C1F45">
        <w:rPr>
          <w:rFonts w:ascii="Arial" w:hAnsi="Arial"/>
          <w:bCs/>
          <w:color w:val="000000"/>
          <w:sz w:val="20"/>
          <w:szCs w:val="20"/>
        </w:rPr>
        <w:t>y la unidad organizativa donde se encuentra laborando la empleada.</w:t>
      </w:r>
    </w:p>
    <w:p w14:paraId="37FCA2FE" w14:textId="77777777" w:rsidR="007C1F45" w:rsidRPr="007C1F45" w:rsidRDefault="007C1F45" w:rsidP="00D32D4B">
      <w:pPr>
        <w:numPr>
          <w:ilvl w:val="0"/>
          <w:numId w:val="27"/>
        </w:numPr>
        <w:ind w:left="1352" w:hanging="283"/>
        <w:jc w:val="both"/>
        <w:rPr>
          <w:rFonts w:ascii="Arial" w:hAnsi="Arial"/>
          <w:bCs/>
          <w:color w:val="000000"/>
          <w:sz w:val="20"/>
          <w:szCs w:val="20"/>
          <w:u w:val="single"/>
        </w:rPr>
      </w:pPr>
      <w:r w:rsidRPr="007C1F45">
        <w:rPr>
          <w:rFonts w:ascii="Arial" w:hAnsi="Arial"/>
          <w:bCs/>
          <w:color w:val="000000"/>
          <w:sz w:val="20"/>
          <w:szCs w:val="20"/>
        </w:rPr>
        <w:t>Todas las piezas de uniforme deberán estar planchadas y ordenadas por Número de ítem.</w:t>
      </w:r>
    </w:p>
    <w:p w14:paraId="7205C8D5" w14:textId="77777777" w:rsidR="007C1F45" w:rsidRPr="007C1F45" w:rsidRDefault="007C1F45" w:rsidP="007C1F45">
      <w:pPr>
        <w:ind w:left="218"/>
        <w:jc w:val="both"/>
        <w:rPr>
          <w:rFonts w:ascii="Arial" w:hAnsi="Arial"/>
          <w:bCs/>
          <w:sz w:val="8"/>
          <w:szCs w:val="8"/>
        </w:rPr>
      </w:pPr>
    </w:p>
    <w:p w14:paraId="62F6760F" w14:textId="77777777" w:rsidR="007C1F45" w:rsidRPr="007C1F45" w:rsidRDefault="007C1F45" w:rsidP="007C1F45">
      <w:pPr>
        <w:ind w:left="360" w:right="-125"/>
        <w:jc w:val="both"/>
        <w:rPr>
          <w:rFonts w:ascii="Arial" w:hAnsi="Arial"/>
          <w:bCs/>
          <w:color w:val="000000"/>
          <w:sz w:val="20"/>
          <w:szCs w:val="20"/>
          <w:lang w:val="x-none" w:eastAsia="x-none"/>
        </w:rPr>
      </w:pPr>
      <w:r w:rsidRPr="007C1F45">
        <w:rPr>
          <w:rFonts w:ascii="Arial" w:hAnsi="Arial"/>
          <w:bCs/>
          <w:sz w:val="20"/>
          <w:szCs w:val="20"/>
          <w:lang w:val="x-none" w:eastAsia="x-none"/>
        </w:rPr>
        <w:t>Para efectos de recomendación, se ha considerado el precio total con IVA incluido de la opción que incluye pantalón, sin embargo, a</w:t>
      </w:r>
      <w:r w:rsidRPr="007C1F45">
        <w:rPr>
          <w:rFonts w:ascii="Arial" w:hAnsi="Arial"/>
          <w:bCs/>
          <w:color w:val="000000"/>
          <w:sz w:val="20"/>
          <w:szCs w:val="20"/>
          <w:lang w:val="x-none" w:eastAsia="x-none"/>
        </w:rPr>
        <w:t xml:space="preserve">l momento de la toma de medidas, cada empleada podrá seleccionar la opción de falda o pantalón; </w:t>
      </w:r>
      <w:r w:rsidRPr="007C1F45">
        <w:rPr>
          <w:rFonts w:ascii="Arial" w:hAnsi="Arial"/>
          <w:bCs/>
          <w:color w:val="000000"/>
          <w:sz w:val="20"/>
          <w:szCs w:val="20"/>
          <w:lang w:eastAsia="x-none"/>
        </w:rPr>
        <w:t>d</w:t>
      </w:r>
      <w:proofErr w:type="spellStart"/>
      <w:r w:rsidRPr="007C1F45">
        <w:rPr>
          <w:rFonts w:ascii="Arial" w:hAnsi="Arial"/>
          <w:bCs/>
          <w:color w:val="000000"/>
          <w:sz w:val="20"/>
          <w:szCs w:val="20"/>
          <w:lang w:val="x-none" w:eastAsia="x-none"/>
        </w:rPr>
        <w:t>e</w:t>
      </w:r>
      <w:proofErr w:type="spellEnd"/>
      <w:r w:rsidRPr="007C1F45">
        <w:rPr>
          <w:rFonts w:ascii="Arial" w:hAnsi="Arial"/>
          <w:bCs/>
          <w:color w:val="000000"/>
          <w:sz w:val="20"/>
          <w:szCs w:val="20"/>
          <w:lang w:val="x-none" w:eastAsia="x-none"/>
        </w:rPr>
        <w:t xml:space="preserve"> igual forma tomar en cuenta que al momento de elegir el tipo de pantalón, la opción de pantalón con pretina elástica no llevará porta cinchos; la opción de pretina normal si llevará 5 porta cinchos (2 adelante y 3 atrás), asimismo si se escoge la opción de falda dicha prenda no llevará porta cinchos</w:t>
      </w:r>
      <w:r w:rsidRPr="007C1F45">
        <w:rPr>
          <w:rFonts w:ascii="Arial" w:hAnsi="Arial"/>
          <w:bCs/>
          <w:color w:val="000000"/>
          <w:sz w:val="20"/>
          <w:szCs w:val="20"/>
          <w:lang w:eastAsia="x-none"/>
        </w:rPr>
        <w:t>.</w:t>
      </w:r>
    </w:p>
    <w:p w14:paraId="241BFFD5" w14:textId="77777777" w:rsidR="007C1F45" w:rsidRPr="007C1F45" w:rsidRDefault="007C1F45" w:rsidP="007C1F45">
      <w:pPr>
        <w:ind w:left="218"/>
        <w:jc w:val="both"/>
        <w:rPr>
          <w:rFonts w:ascii="Arial" w:hAnsi="Arial" w:cs="Arial"/>
          <w:sz w:val="8"/>
          <w:szCs w:val="8"/>
          <w:lang w:val="x-none" w:eastAsia="x-none"/>
        </w:rPr>
      </w:pPr>
    </w:p>
    <w:p w14:paraId="613254CF" w14:textId="77777777" w:rsidR="007C1F45" w:rsidRPr="007C1F45" w:rsidRDefault="007C1F45" w:rsidP="007C1F45">
      <w:pPr>
        <w:ind w:left="360" w:right="-125"/>
        <w:jc w:val="both"/>
        <w:rPr>
          <w:rFonts w:ascii="Arial" w:hAnsi="Arial" w:cs="Arial"/>
          <w:bCs/>
          <w:sz w:val="20"/>
          <w:szCs w:val="20"/>
          <w:lang w:val="es-SV" w:eastAsia="x-none"/>
        </w:rPr>
      </w:pPr>
      <w:r w:rsidRPr="007C1F45">
        <w:rPr>
          <w:rFonts w:ascii="Arial" w:hAnsi="Arial" w:cs="Arial"/>
          <w:bCs/>
          <w:sz w:val="20"/>
          <w:szCs w:val="20"/>
          <w:lang w:val="es-SV" w:eastAsia="x-none"/>
        </w:rPr>
        <w:t>El detalle de los precios es el siguiente:</w:t>
      </w:r>
    </w:p>
    <w:p w14:paraId="62EC7F82" w14:textId="77777777" w:rsidR="007C1F45" w:rsidRPr="007C1F45" w:rsidRDefault="007C1F45" w:rsidP="007C1F45">
      <w:pPr>
        <w:ind w:left="360" w:right="-125"/>
        <w:jc w:val="both"/>
        <w:rPr>
          <w:rFonts w:ascii="Arial" w:hAnsi="Arial" w:cs="Arial"/>
          <w:bCs/>
          <w:sz w:val="20"/>
          <w:szCs w:val="20"/>
          <w:lang w:val="es-SV" w:eastAsia="x-none"/>
        </w:rPr>
      </w:pPr>
    </w:p>
    <w:p w14:paraId="25E4972A" w14:textId="77777777" w:rsidR="007C1F45" w:rsidRPr="007C1F45" w:rsidRDefault="007C1F45" w:rsidP="007C1F45">
      <w:pPr>
        <w:rPr>
          <w:rFonts w:ascii="Arial" w:hAnsi="Arial"/>
          <w:b/>
          <w:sz w:val="8"/>
          <w:szCs w:val="8"/>
        </w:rPr>
      </w:pPr>
    </w:p>
    <w:tbl>
      <w:tblPr>
        <w:tblW w:w="9213" w:type="dxa"/>
        <w:tblInd w:w="496" w:type="dxa"/>
        <w:tblCellMar>
          <w:left w:w="70" w:type="dxa"/>
          <w:right w:w="70" w:type="dxa"/>
        </w:tblCellMar>
        <w:tblLook w:val="04A0" w:firstRow="1" w:lastRow="0" w:firstColumn="1" w:lastColumn="0" w:noHBand="0" w:noVBand="1"/>
      </w:tblPr>
      <w:tblGrid>
        <w:gridCol w:w="2835"/>
        <w:gridCol w:w="3118"/>
        <w:gridCol w:w="3260"/>
      </w:tblGrid>
      <w:tr w:rsidR="007C1F45" w:rsidRPr="007C1F45" w14:paraId="5D864DC9" w14:textId="77777777" w:rsidTr="009B34A3">
        <w:trPr>
          <w:trHeight w:val="562"/>
        </w:trPr>
        <w:tc>
          <w:tcPr>
            <w:tcW w:w="9213"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4D87E02D" w14:textId="77777777" w:rsidR="007C1F45" w:rsidRPr="007C1F45" w:rsidRDefault="007C1F45" w:rsidP="007C1F45">
            <w:pPr>
              <w:jc w:val="center"/>
              <w:rPr>
                <w:rFonts w:ascii="Arial" w:hAnsi="Arial" w:cs="Arial"/>
                <w:b/>
                <w:bCs/>
                <w:color w:val="000000"/>
                <w:sz w:val="16"/>
                <w:szCs w:val="16"/>
                <w:lang w:eastAsia="es-SV"/>
              </w:rPr>
            </w:pPr>
          </w:p>
          <w:p w14:paraId="70B007D8"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UNIFORMES PARA EL PERSONAL FEMENINO ADMINISTRATIVO (HASTA 131</w:t>
            </w:r>
            <w:r w:rsidRPr="007C1F45">
              <w:rPr>
                <w:rFonts w:ascii="Arial" w:hAnsi="Arial" w:cs="Arial"/>
                <w:b/>
                <w:bCs/>
                <w:color w:val="FF0000"/>
                <w:sz w:val="16"/>
                <w:szCs w:val="16"/>
                <w:lang w:eastAsia="es-SV"/>
              </w:rPr>
              <w:t xml:space="preserve"> </w:t>
            </w:r>
            <w:r w:rsidRPr="007C1F45">
              <w:rPr>
                <w:rFonts w:ascii="Arial" w:hAnsi="Arial" w:cs="Arial"/>
                <w:b/>
                <w:bCs/>
                <w:color w:val="000000"/>
                <w:sz w:val="16"/>
                <w:szCs w:val="16"/>
                <w:lang w:eastAsia="es-SV"/>
              </w:rPr>
              <w:t>UNIFORMES PARA CADA UNO DE LOS MODELOS SEGÚN ÍTEMS NÚMEROS 1, 2, 3, 4 Y 5</w:t>
            </w:r>
          </w:p>
          <w:p w14:paraId="2C29E015" w14:textId="77777777" w:rsidR="007C1F45" w:rsidRPr="007C1F45" w:rsidRDefault="007C1F45" w:rsidP="007C1F45">
            <w:pPr>
              <w:jc w:val="center"/>
              <w:rPr>
                <w:rFonts w:ascii="Arial" w:hAnsi="Arial" w:cs="Arial"/>
                <w:color w:val="000000"/>
                <w:sz w:val="16"/>
                <w:szCs w:val="16"/>
                <w:lang w:val="es-SV" w:eastAsia="es-SV"/>
              </w:rPr>
            </w:pPr>
          </w:p>
        </w:tc>
      </w:tr>
      <w:tr w:rsidR="007C1F45" w:rsidRPr="007C1F45" w14:paraId="5A2AFC95" w14:textId="77777777" w:rsidTr="009B34A3">
        <w:trPr>
          <w:trHeight w:val="356"/>
        </w:trPr>
        <w:tc>
          <w:tcPr>
            <w:tcW w:w="9213" w:type="dxa"/>
            <w:gridSpan w:val="3"/>
            <w:tcBorders>
              <w:top w:val="nil"/>
              <w:left w:val="single" w:sz="8" w:space="0" w:color="auto"/>
              <w:bottom w:val="single" w:sz="8" w:space="0" w:color="auto"/>
              <w:right w:val="single" w:sz="8" w:space="0" w:color="auto"/>
            </w:tcBorders>
            <w:shd w:val="clear" w:color="auto" w:fill="auto"/>
            <w:vAlign w:val="center"/>
          </w:tcPr>
          <w:p w14:paraId="0462EECA" w14:textId="77777777" w:rsidR="007C1F45" w:rsidRPr="007C1F45" w:rsidRDefault="007C1F45" w:rsidP="007C1F45">
            <w:pPr>
              <w:jc w:val="center"/>
              <w:rPr>
                <w:rFonts w:ascii="Arial" w:hAnsi="Arial" w:cs="Arial"/>
                <w:b/>
                <w:bCs/>
                <w:color w:val="000000"/>
                <w:sz w:val="16"/>
                <w:szCs w:val="16"/>
                <w:lang w:eastAsia="es-SV"/>
              </w:rPr>
            </w:pPr>
          </w:p>
          <w:p w14:paraId="626F7BE5"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ITEM No. 1: HASTA 131 UNIFORMES PARA EL PERSONAL FEMENINO ADMINISTRATIVO</w:t>
            </w:r>
          </w:p>
          <w:p w14:paraId="69F0E917" w14:textId="77777777" w:rsidR="007C1F45" w:rsidRPr="007C1F45" w:rsidRDefault="007C1F45" w:rsidP="007C1F45">
            <w:pPr>
              <w:jc w:val="center"/>
              <w:rPr>
                <w:rFonts w:ascii="Arial" w:hAnsi="Arial" w:cs="Arial"/>
                <w:b/>
                <w:bCs/>
                <w:color w:val="000000"/>
                <w:sz w:val="16"/>
                <w:szCs w:val="16"/>
                <w:lang w:val="es-SV" w:eastAsia="es-SV"/>
              </w:rPr>
            </w:pPr>
          </w:p>
        </w:tc>
      </w:tr>
      <w:tr w:rsidR="007C1F45" w:rsidRPr="007C1F45" w14:paraId="2C3310E5" w14:textId="77777777" w:rsidTr="009B34A3">
        <w:trPr>
          <w:trHeight w:val="562"/>
        </w:trPr>
        <w:tc>
          <w:tcPr>
            <w:tcW w:w="2835" w:type="dxa"/>
            <w:tcBorders>
              <w:top w:val="nil"/>
              <w:left w:val="single" w:sz="8" w:space="0" w:color="auto"/>
              <w:bottom w:val="single" w:sz="8" w:space="0" w:color="auto"/>
              <w:right w:val="single" w:sz="8" w:space="0" w:color="auto"/>
            </w:tcBorders>
            <w:shd w:val="clear" w:color="auto" w:fill="auto"/>
            <w:vAlign w:val="center"/>
          </w:tcPr>
          <w:p w14:paraId="3E28C92E"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OPCIONES</w:t>
            </w:r>
          </w:p>
        </w:tc>
        <w:tc>
          <w:tcPr>
            <w:tcW w:w="3118" w:type="dxa"/>
            <w:tcBorders>
              <w:top w:val="nil"/>
              <w:left w:val="nil"/>
              <w:bottom w:val="single" w:sz="8" w:space="0" w:color="auto"/>
              <w:right w:val="single" w:sz="8" w:space="0" w:color="auto"/>
            </w:tcBorders>
            <w:shd w:val="clear" w:color="auto" w:fill="auto"/>
            <w:vAlign w:val="center"/>
          </w:tcPr>
          <w:p w14:paraId="3DBAB683"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PRECIO UNITARIO</w:t>
            </w:r>
          </w:p>
          <w:p w14:paraId="3EF8A066"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b/>
                <w:bCs/>
                <w:color w:val="000000"/>
                <w:sz w:val="16"/>
                <w:szCs w:val="16"/>
                <w:lang w:eastAsia="es-SV"/>
              </w:rPr>
              <w:t>(INCLUYE IVA)</w:t>
            </w:r>
          </w:p>
        </w:tc>
        <w:tc>
          <w:tcPr>
            <w:tcW w:w="3260" w:type="dxa"/>
            <w:tcBorders>
              <w:top w:val="nil"/>
              <w:left w:val="nil"/>
              <w:bottom w:val="single" w:sz="8" w:space="0" w:color="auto"/>
              <w:right w:val="single" w:sz="8" w:space="0" w:color="auto"/>
            </w:tcBorders>
            <w:shd w:val="clear" w:color="auto" w:fill="auto"/>
            <w:vAlign w:val="center"/>
          </w:tcPr>
          <w:p w14:paraId="632E369B"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VALOR TOTAL</w:t>
            </w:r>
          </w:p>
          <w:p w14:paraId="7EF1B212"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INCLUYE IVA</w:t>
            </w:r>
          </w:p>
          <w:p w14:paraId="19494D9C" w14:textId="77777777" w:rsidR="007C1F45" w:rsidRPr="007C1F45" w:rsidRDefault="007C1F45" w:rsidP="007C1F45">
            <w:pPr>
              <w:jc w:val="center"/>
              <w:rPr>
                <w:rFonts w:ascii="Arial" w:hAnsi="Arial" w:cs="Arial"/>
                <w:bCs/>
                <w:color w:val="000000"/>
                <w:sz w:val="16"/>
                <w:szCs w:val="16"/>
              </w:rPr>
            </w:pPr>
            <w:r w:rsidRPr="007C1F45">
              <w:rPr>
                <w:rFonts w:ascii="Arial" w:hAnsi="Arial" w:cs="Arial"/>
                <w:b/>
                <w:bCs/>
                <w:color w:val="000000"/>
                <w:sz w:val="16"/>
                <w:szCs w:val="16"/>
                <w:lang w:eastAsia="es-SV"/>
              </w:rPr>
              <w:t>(131 UNIFORMES)</w:t>
            </w:r>
          </w:p>
        </w:tc>
      </w:tr>
      <w:tr w:rsidR="007C1F45" w:rsidRPr="007C1F45" w14:paraId="5376652C" w14:textId="77777777" w:rsidTr="009B34A3">
        <w:trPr>
          <w:trHeight w:val="81"/>
        </w:trPr>
        <w:tc>
          <w:tcPr>
            <w:tcW w:w="2835" w:type="dxa"/>
            <w:tcBorders>
              <w:top w:val="nil"/>
              <w:left w:val="single" w:sz="8" w:space="0" w:color="auto"/>
              <w:bottom w:val="single" w:sz="8" w:space="0" w:color="auto"/>
              <w:right w:val="single" w:sz="8" w:space="0" w:color="auto"/>
            </w:tcBorders>
            <w:shd w:val="clear" w:color="auto" w:fill="auto"/>
            <w:vAlign w:val="center"/>
          </w:tcPr>
          <w:p w14:paraId="3E1BF603"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color w:val="000000"/>
                <w:sz w:val="16"/>
                <w:szCs w:val="16"/>
                <w:lang w:val="es-SV" w:eastAsia="es-SV"/>
              </w:rPr>
              <w:t>SACO, BLUSA Y FALDA</w:t>
            </w:r>
          </w:p>
        </w:tc>
        <w:tc>
          <w:tcPr>
            <w:tcW w:w="3118" w:type="dxa"/>
            <w:tcBorders>
              <w:top w:val="nil"/>
              <w:left w:val="nil"/>
              <w:bottom w:val="single" w:sz="8" w:space="0" w:color="auto"/>
              <w:right w:val="single" w:sz="8" w:space="0" w:color="auto"/>
            </w:tcBorders>
            <w:shd w:val="clear" w:color="auto" w:fill="auto"/>
            <w:vAlign w:val="center"/>
          </w:tcPr>
          <w:p w14:paraId="51B99C3E"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$55.49</w:t>
            </w:r>
          </w:p>
        </w:tc>
        <w:tc>
          <w:tcPr>
            <w:tcW w:w="3260" w:type="dxa"/>
            <w:tcBorders>
              <w:top w:val="nil"/>
              <w:left w:val="nil"/>
              <w:bottom w:val="single" w:sz="8" w:space="0" w:color="auto"/>
              <w:right w:val="single" w:sz="8" w:space="0" w:color="auto"/>
            </w:tcBorders>
            <w:shd w:val="clear" w:color="auto" w:fill="auto"/>
            <w:vAlign w:val="center"/>
          </w:tcPr>
          <w:p w14:paraId="58ABD77B"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$7,269.19</w:t>
            </w:r>
          </w:p>
        </w:tc>
      </w:tr>
      <w:tr w:rsidR="007C1F45" w:rsidRPr="007C1F45" w14:paraId="3B9908DA" w14:textId="77777777" w:rsidTr="009B34A3">
        <w:trPr>
          <w:trHeight w:val="183"/>
        </w:trPr>
        <w:tc>
          <w:tcPr>
            <w:tcW w:w="2835" w:type="dxa"/>
            <w:tcBorders>
              <w:top w:val="nil"/>
              <w:left w:val="single" w:sz="8" w:space="0" w:color="auto"/>
              <w:bottom w:val="single" w:sz="4" w:space="0" w:color="auto"/>
              <w:right w:val="single" w:sz="8" w:space="0" w:color="auto"/>
            </w:tcBorders>
            <w:shd w:val="clear" w:color="auto" w:fill="auto"/>
            <w:vAlign w:val="center"/>
          </w:tcPr>
          <w:p w14:paraId="00141A83"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val="es-SV" w:eastAsia="es-SV"/>
              </w:rPr>
              <w:t>SACO, BLUSA Y PANTALÓN</w:t>
            </w:r>
          </w:p>
        </w:tc>
        <w:tc>
          <w:tcPr>
            <w:tcW w:w="3118" w:type="dxa"/>
            <w:tcBorders>
              <w:top w:val="nil"/>
              <w:left w:val="nil"/>
              <w:bottom w:val="single" w:sz="4" w:space="0" w:color="auto"/>
              <w:right w:val="single" w:sz="8" w:space="0" w:color="auto"/>
            </w:tcBorders>
            <w:shd w:val="clear" w:color="auto" w:fill="auto"/>
            <w:vAlign w:val="center"/>
          </w:tcPr>
          <w:p w14:paraId="1E49B8AF"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$57.48</w:t>
            </w:r>
          </w:p>
        </w:tc>
        <w:tc>
          <w:tcPr>
            <w:tcW w:w="3260" w:type="dxa"/>
            <w:tcBorders>
              <w:top w:val="nil"/>
              <w:left w:val="nil"/>
              <w:bottom w:val="single" w:sz="4" w:space="0" w:color="auto"/>
              <w:right w:val="single" w:sz="8" w:space="0" w:color="auto"/>
            </w:tcBorders>
            <w:shd w:val="clear" w:color="auto" w:fill="auto"/>
            <w:vAlign w:val="center"/>
          </w:tcPr>
          <w:p w14:paraId="0D3EC1AF" w14:textId="77777777" w:rsidR="007C1F45" w:rsidRPr="007C1F45" w:rsidRDefault="007C1F45" w:rsidP="007C1F45">
            <w:pPr>
              <w:jc w:val="center"/>
              <w:rPr>
                <w:rFonts w:ascii="Arial" w:hAnsi="Arial" w:cs="Arial"/>
                <w:bCs/>
                <w:color w:val="000000"/>
                <w:sz w:val="16"/>
                <w:szCs w:val="16"/>
              </w:rPr>
            </w:pPr>
            <w:r w:rsidRPr="007C1F45">
              <w:rPr>
                <w:rFonts w:ascii="Arial" w:hAnsi="Arial" w:cs="Arial"/>
                <w:color w:val="000000"/>
                <w:sz w:val="16"/>
                <w:szCs w:val="16"/>
                <w:lang w:eastAsia="es-SV"/>
              </w:rPr>
              <w:t>$7,529.88</w:t>
            </w:r>
          </w:p>
        </w:tc>
      </w:tr>
      <w:tr w:rsidR="007C1F45" w:rsidRPr="007C1F45" w14:paraId="7166285A" w14:textId="77777777" w:rsidTr="009B34A3">
        <w:trPr>
          <w:trHeight w:val="329"/>
        </w:trPr>
        <w:tc>
          <w:tcPr>
            <w:tcW w:w="9213"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78F56876" w14:textId="77777777" w:rsidR="007C1F45" w:rsidRPr="007C1F45" w:rsidRDefault="007C1F45" w:rsidP="007C1F45">
            <w:pPr>
              <w:jc w:val="center"/>
              <w:rPr>
                <w:rFonts w:ascii="Arial" w:hAnsi="Arial" w:cs="Arial"/>
                <w:b/>
                <w:bCs/>
                <w:color w:val="000000"/>
                <w:sz w:val="16"/>
                <w:szCs w:val="16"/>
                <w:lang w:eastAsia="es-SV"/>
              </w:rPr>
            </w:pPr>
          </w:p>
          <w:p w14:paraId="79B56BD4"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ITEM No. 2: HASTA 131 UNIFORMES PARA EL PERSONAL FEMENINO ADMINISTRATIVO</w:t>
            </w:r>
          </w:p>
          <w:p w14:paraId="3FF692AF" w14:textId="77777777" w:rsidR="007C1F45" w:rsidRPr="007C1F45" w:rsidRDefault="007C1F45" w:rsidP="007C1F45">
            <w:pPr>
              <w:jc w:val="center"/>
              <w:rPr>
                <w:rFonts w:ascii="Arial" w:hAnsi="Arial" w:cs="Arial"/>
                <w:b/>
                <w:bCs/>
                <w:color w:val="000000"/>
                <w:sz w:val="16"/>
                <w:szCs w:val="16"/>
                <w:lang w:val="es-SV" w:eastAsia="es-SV"/>
              </w:rPr>
            </w:pPr>
          </w:p>
        </w:tc>
      </w:tr>
      <w:tr w:rsidR="007C1F45" w:rsidRPr="007C1F45" w14:paraId="0B82972E" w14:textId="77777777" w:rsidTr="009B34A3">
        <w:trPr>
          <w:trHeight w:val="562"/>
        </w:trPr>
        <w:tc>
          <w:tcPr>
            <w:tcW w:w="2835" w:type="dxa"/>
            <w:tcBorders>
              <w:top w:val="nil"/>
              <w:left w:val="single" w:sz="8" w:space="0" w:color="auto"/>
              <w:bottom w:val="single" w:sz="8" w:space="0" w:color="auto"/>
              <w:right w:val="single" w:sz="8" w:space="0" w:color="auto"/>
            </w:tcBorders>
            <w:shd w:val="clear" w:color="auto" w:fill="auto"/>
            <w:vAlign w:val="center"/>
          </w:tcPr>
          <w:p w14:paraId="7726EA4C"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OPCIONES</w:t>
            </w:r>
          </w:p>
        </w:tc>
        <w:tc>
          <w:tcPr>
            <w:tcW w:w="3118" w:type="dxa"/>
            <w:tcBorders>
              <w:top w:val="nil"/>
              <w:left w:val="nil"/>
              <w:bottom w:val="single" w:sz="8" w:space="0" w:color="auto"/>
              <w:right w:val="single" w:sz="8" w:space="0" w:color="auto"/>
            </w:tcBorders>
            <w:shd w:val="clear" w:color="auto" w:fill="auto"/>
            <w:vAlign w:val="center"/>
          </w:tcPr>
          <w:p w14:paraId="2AF74B24"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PRECIO UNITARIO</w:t>
            </w:r>
          </w:p>
          <w:p w14:paraId="6C0A5C59" w14:textId="77777777" w:rsidR="007C1F45" w:rsidRPr="007C1F45" w:rsidRDefault="007C1F45" w:rsidP="007C1F45">
            <w:pPr>
              <w:jc w:val="both"/>
              <w:rPr>
                <w:rFonts w:ascii="Arial" w:hAnsi="Arial" w:cs="Arial"/>
                <w:color w:val="000000"/>
                <w:sz w:val="16"/>
                <w:szCs w:val="16"/>
                <w:lang w:eastAsia="es-SV"/>
              </w:rPr>
            </w:pPr>
            <w:r w:rsidRPr="007C1F45">
              <w:rPr>
                <w:rFonts w:ascii="Arial" w:hAnsi="Arial" w:cs="Arial"/>
                <w:b/>
                <w:bCs/>
                <w:color w:val="000000"/>
                <w:sz w:val="16"/>
                <w:szCs w:val="16"/>
                <w:lang w:eastAsia="es-SV"/>
              </w:rPr>
              <w:t xml:space="preserve">                         (INCLUYE IVA)</w:t>
            </w:r>
          </w:p>
        </w:tc>
        <w:tc>
          <w:tcPr>
            <w:tcW w:w="3260" w:type="dxa"/>
            <w:tcBorders>
              <w:top w:val="nil"/>
              <w:left w:val="nil"/>
              <w:bottom w:val="single" w:sz="8" w:space="0" w:color="auto"/>
              <w:right w:val="single" w:sz="8" w:space="0" w:color="auto"/>
            </w:tcBorders>
            <w:shd w:val="clear" w:color="auto" w:fill="auto"/>
            <w:vAlign w:val="center"/>
          </w:tcPr>
          <w:p w14:paraId="6485ABFB"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VALOR TOTAL</w:t>
            </w:r>
          </w:p>
          <w:p w14:paraId="77239A84"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INCLUYE IVA</w:t>
            </w:r>
          </w:p>
          <w:p w14:paraId="2BEBAE18" w14:textId="77777777" w:rsidR="007C1F45" w:rsidRPr="007C1F45" w:rsidRDefault="007C1F45" w:rsidP="007C1F45">
            <w:pPr>
              <w:jc w:val="center"/>
              <w:rPr>
                <w:rFonts w:ascii="Arial" w:hAnsi="Arial" w:cs="Arial"/>
                <w:bCs/>
                <w:color w:val="000000"/>
                <w:sz w:val="16"/>
                <w:szCs w:val="16"/>
              </w:rPr>
            </w:pPr>
            <w:r w:rsidRPr="007C1F45">
              <w:rPr>
                <w:rFonts w:ascii="Arial" w:hAnsi="Arial" w:cs="Arial"/>
                <w:b/>
                <w:bCs/>
                <w:color w:val="000000"/>
                <w:sz w:val="16"/>
                <w:szCs w:val="16"/>
                <w:lang w:eastAsia="es-SV"/>
              </w:rPr>
              <w:t>(131 UNIFORMES)</w:t>
            </w:r>
          </w:p>
        </w:tc>
      </w:tr>
      <w:tr w:rsidR="007C1F45" w:rsidRPr="007C1F45" w14:paraId="576E46D6" w14:textId="77777777" w:rsidTr="009B34A3">
        <w:trPr>
          <w:trHeight w:val="89"/>
        </w:trPr>
        <w:tc>
          <w:tcPr>
            <w:tcW w:w="2835" w:type="dxa"/>
            <w:tcBorders>
              <w:top w:val="nil"/>
              <w:left w:val="single" w:sz="8" w:space="0" w:color="auto"/>
              <w:bottom w:val="single" w:sz="8" w:space="0" w:color="auto"/>
              <w:right w:val="single" w:sz="8" w:space="0" w:color="auto"/>
            </w:tcBorders>
            <w:shd w:val="clear" w:color="auto" w:fill="auto"/>
            <w:vAlign w:val="center"/>
          </w:tcPr>
          <w:p w14:paraId="2BEE65A0"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val="es-SV" w:eastAsia="es-SV"/>
              </w:rPr>
              <w:t>SACO, BLUSA Y FALDA</w:t>
            </w:r>
          </w:p>
        </w:tc>
        <w:tc>
          <w:tcPr>
            <w:tcW w:w="3118" w:type="dxa"/>
            <w:tcBorders>
              <w:top w:val="nil"/>
              <w:left w:val="nil"/>
              <w:bottom w:val="single" w:sz="8" w:space="0" w:color="auto"/>
              <w:right w:val="single" w:sz="8" w:space="0" w:color="auto"/>
            </w:tcBorders>
            <w:shd w:val="clear" w:color="auto" w:fill="auto"/>
            <w:vAlign w:val="center"/>
          </w:tcPr>
          <w:p w14:paraId="73BD8184"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$56.49</w:t>
            </w:r>
          </w:p>
        </w:tc>
        <w:tc>
          <w:tcPr>
            <w:tcW w:w="3260" w:type="dxa"/>
            <w:tcBorders>
              <w:top w:val="nil"/>
              <w:left w:val="nil"/>
              <w:bottom w:val="single" w:sz="8" w:space="0" w:color="auto"/>
              <w:right w:val="single" w:sz="8" w:space="0" w:color="auto"/>
            </w:tcBorders>
            <w:shd w:val="clear" w:color="auto" w:fill="auto"/>
            <w:vAlign w:val="center"/>
          </w:tcPr>
          <w:p w14:paraId="481E8F5A" w14:textId="77777777" w:rsidR="007C1F45" w:rsidRPr="007C1F45" w:rsidRDefault="007C1F45" w:rsidP="007C1F45">
            <w:pPr>
              <w:jc w:val="center"/>
              <w:rPr>
                <w:rFonts w:ascii="Arial" w:hAnsi="Arial" w:cs="Arial"/>
                <w:bCs/>
                <w:color w:val="000000"/>
                <w:sz w:val="16"/>
                <w:szCs w:val="16"/>
              </w:rPr>
            </w:pPr>
            <w:r w:rsidRPr="007C1F45">
              <w:rPr>
                <w:rFonts w:ascii="Arial" w:hAnsi="Arial" w:cs="Arial"/>
                <w:color w:val="000000"/>
                <w:sz w:val="16"/>
                <w:szCs w:val="16"/>
                <w:lang w:eastAsia="es-SV"/>
              </w:rPr>
              <w:t>$7,400.19</w:t>
            </w:r>
          </w:p>
        </w:tc>
      </w:tr>
      <w:tr w:rsidR="007C1F45" w:rsidRPr="007C1F45" w14:paraId="3FF62D43"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3CA06319"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val="es-SV" w:eastAsia="es-SV"/>
              </w:rPr>
              <w:t>SACO, BLUSA Y PANTALÓN</w:t>
            </w:r>
          </w:p>
        </w:tc>
        <w:tc>
          <w:tcPr>
            <w:tcW w:w="3118" w:type="dxa"/>
            <w:tcBorders>
              <w:top w:val="nil"/>
              <w:left w:val="nil"/>
              <w:bottom w:val="single" w:sz="8" w:space="0" w:color="auto"/>
              <w:right w:val="single" w:sz="8" w:space="0" w:color="auto"/>
            </w:tcBorders>
            <w:shd w:val="clear" w:color="auto" w:fill="auto"/>
            <w:vAlign w:val="center"/>
          </w:tcPr>
          <w:p w14:paraId="70068A60"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$58.48</w:t>
            </w:r>
          </w:p>
        </w:tc>
        <w:tc>
          <w:tcPr>
            <w:tcW w:w="3260" w:type="dxa"/>
            <w:tcBorders>
              <w:top w:val="nil"/>
              <w:left w:val="nil"/>
              <w:bottom w:val="single" w:sz="8" w:space="0" w:color="auto"/>
              <w:right w:val="single" w:sz="8" w:space="0" w:color="auto"/>
            </w:tcBorders>
            <w:shd w:val="clear" w:color="auto" w:fill="auto"/>
            <w:vAlign w:val="center"/>
          </w:tcPr>
          <w:p w14:paraId="45F76BFA" w14:textId="77777777" w:rsidR="007C1F45" w:rsidRPr="007C1F45" w:rsidRDefault="007C1F45" w:rsidP="007C1F45">
            <w:pPr>
              <w:jc w:val="center"/>
              <w:rPr>
                <w:rFonts w:ascii="Arial" w:hAnsi="Arial" w:cs="Arial"/>
                <w:bCs/>
                <w:color w:val="000000"/>
                <w:sz w:val="16"/>
                <w:szCs w:val="16"/>
              </w:rPr>
            </w:pPr>
            <w:r w:rsidRPr="007C1F45">
              <w:rPr>
                <w:rFonts w:ascii="Arial" w:hAnsi="Arial" w:cs="Arial"/>
                <w:color w:val="000000"/>
                <w:sz w:val="16"/>
                <w:szCs w:val="16"/>
                <w:lang w:eastAsia="es-SV"/>
              </w:rPr>
              <w:t>$7,660.88</w:t>
            </w:r>
          </w:p>
        </w:tc>
      </w:tr>
      <w:tr w:rsidR="007C1F45" w:rsidRPr="007C1F45" w14:paraId="33034ADD" w14:textId="77777777" w:rsidTr="009B34A3">
        <w:trPr>
          <w:trHeight w:val="137"/>
        </w:trPr>
        <w:tc>
          <w:tcPr>
            <w:tcW w:w="9213" w:type="dxa"/>
            <w:gridSpan w:val="3"/>
            <w:tcBorders>
              <w:top w:val="nil"/>
              <w:left w:val="single" w:sz="8" w:space="0" w:color="auto"/>
              <w:bottom w:val="single" w:sz="8" w:space="0" w:color="auto"/>
              <w:right w:val="single" w:sz="8" w:space="0" w:color="auto"/>
            </w:tcBorders>
            <w:shd w:val="clear" w:color="auto" w:fill="auto"/>
            <w:vAlign w:val="center"/>
          </w:tcPr>
          <w:p w14:paraId="62333C34" w14:textId="77777777" w:rsidR="007C1F45" w:rsidRPr="007C1F45" w:rsidRDefault="007C1F45" w:rsidP="007C1F45">
            <w:pPr>
              <w:jc w:val="center"/>
              <w:rPr>
                <w:rFonts w:ascii="Arial" w:hAnsi="Arial" w:cs="Arial"/>
                <w:b/>
                <w:bCs/>
                <w:color w:val="000000"/>
                <w:sz w:val="16"/>
                <w:szCs w:val="16"/>
                <w:lang w:eastAsia="es-SV"/>
              </w:rPr>
            </w:pPr>
          </w:p>
          <w:p w14:paraId="62998110"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ITEM No. 3: HASTA 131 UNIFORMES PARA EL PERSONAL FEMENINO ADMINISTRATIVO</w:t>
            </w:r>
          </w:p>
          <w:p w14:paraId="35F92B6A" w14:textId="77777777" w:rsidR="007C1F45" w:rsidRPr="007C1F45" w:rsidRDefault="007C1F45" w:rsidP="007C1F45">
            <w:pPr>
              <w:jc w:val="center"/>
              <w:rPr>
                <w:rFonts w:ascii="Arial" w:hAnsi="Arial" w:cs="Arial"/>
                <w:bCs/>
                <w:color w:val="000000"/>
                <w:sz w:val="16"/>
                <w:szCs w:val="16"/>
              </w:rPr>
            </w:pPr>
          </w:p>
        </w:tc>
      </w:tr>
      <w:tr w:rsidR="007C1F45" w:rsidRPr="007C1F45" w14:paraId="7E6E879F"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205BD375"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b/>
                <w:bCs/>
                <w:color w:val="000000"/>
                <w:sz w:val="16"/>
                <w:szCs w:val="16"/>
                <w:lang w:eastAsia="es-SV"/>
              </w:rPr>
              <w:t>OPCIONES</w:t>
            </w:r>
          </w:p>
        </w:tc>
        <w:tc>
          <w:tcPr>
            <w:tcW w:w="3118" w:type="dxa"/>
            <w:tcBorders>
              <w:top w:val="nil"/>
              <w:left w:val="nil"/>
              <w:bottom w:val="single" w:sz="8" w:space="0" w:color="auto"/>
              <w:right w:val="single" w:sz="8" w:space="0" w:color="auto"/>
            </w:tcBorders>
            <w:shd w:val="clear" w:color="auto" w:fill="auto"/>
            <w:vAlign w:val="center"/>
          </w:tcPr>
          <w:p w14:paraId="7DCBFACE"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PRECIO UNITARIO</w:t>
            </w:r>
          </w:p>
          <w:p w14:paraId="15619FBC" w14:textId="77777777" w:rsidR="007C1F45" w:rsidRPr="007C1F45" w:rsidRDefault="007C1F45" w:rsidP="007C1F45">
            <w:pPr>
              <w:jc w:val="both"/>
              <w:rPr>
                <w:rFonts w:ascii="Arial" w:hAnsi="Arial" w:cs="Arial"/>
                <w:color w:val="000000"/>
                <w:sz w:val="16"/>
                <w:szCs w:val="16"/>
                <w:lang w:eastAsia="es-SV"/>
              </w:rPr>
            </w:pPr>
            <w:r w:rsidRPr="007C1F45">
              <w:rPr>
                <w:rFonts w:ascii="Arial" w:hAnsi="Arial" w:cs="Arial"/>
                <w:b/>
                <w:bCs/>
                <w:color w:val="000000"/>
                <w:sz w:val="16"/>
                <w:szCs w:val="16"/>
                <w:lang w:eastAsia="es-SV"/>
              </w:rPr>
              <w:t xml:space="preserve">                         (INCLUYE IVA)</w:t>
            </w:r>
          </w:p>
        </w:tc>
        <w:tc>
          <w:tcPr>
            <w:tcW w:w="3260" w:type="dxa"/>
            <w:tcBorders>
              <w:top w:val="nil"/>
              <w:left w:val="nil"/>
              <w:bottom w:val="single" w:sz="8" w:space="0" w:color="auto"/>
              <w:right w:val="single" w:sz="8" w:space="0" w:color="auto"/>
            </w:tcBorders>
            <w:shd w:val="clear" w:color="auto" w:fill="auto"/>
            <w:vAlign w:val="center"/>
          </w:tcPr>
          <w:p w14:paraId="5D399C2D"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VALOR TOTAL</w:t>
            </w:r>
          </w:p>
          <w:p w14:paraId="062962FC"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INCLUYE IVA</w:t>
            </w:r>
          </w:p>
          <w:p w14:paraId="7CC721F4" w14:textId="77777777" w:rsidR="007C1F45" w:rsidRPr="007C1F45" w:rsidRDefault="007C1F45" w:rsidP="007C1F45">
            <w:pPr>
              <w:jc w:val="center"/>
              <w:rPr>
                <w:rFonts w:ascii="Arial" w:hAnsi="Arial" w:cs="Arial"/>
                <w:bCs/>
                <w:color w:val="000000"/>
                <w:sz w:val="16"/>
                <w:szCs w:val="16"/>
              </w:rPr>
            </w:pPr>
            <w:r w:rsidRPr="007C1F45">
              <w:rPr>
                <w:rFonts w:ascii="Arial" w:hAnsi="Arial" w:cs="Arial"/>
                <w:b/>
                <w:bCs/>
                <w:color w:val="000000"/>
                <w:sz w:val="16"/>
                <w:szCs w:val="16"/>
                <w:lang w:eastAsia="es-SV"/>
              </w:rPr>
              <w:t>(131 UNIFORMES)</w:t>
            </w:r>
          </w:p>
        </w:tc>
      </w:tr>
      <w:tr w:rsidR="007C1F45" w:rsidRPr="007C1F45" w14:paraId="02CB7A2E"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7155D3DF"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color w:val="000000"/>
                <w:sz w:val="16"/>
                <w:szCs w:val="16"/>
                <w:lang w:val="es-SV" w:eastAsia="es-SV"/>
              </w:rPr>
              <w:t>BLUSA Y FALDA</w:t>
            </w:r>
          </w:p>
        </w:tc>
        <w:tc>
          <w:tcPr>
            <w:tcW w:w="3118" w:type="dxa"/>
            <w:tcBorders>
              <w:top w:val="nil"/>
              <w:left w:val="nil"/>
              <w:bottom w:val="single" w:sz="8" w:space="0" w:color="auto"/>
              <w:right w:val="single" w:sz="8" w:space="0" w:color="auto"/>
            </w:tcBorders>
            <w:shd w:val="clear" w:color="auto" w:fill="auto"/>
            <w:vAlign w:val="center"/>
          </w:tcPr>
          <w:p w14:paraId="04AE0E9F"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$32.50</w:t>
            </w:r>
          </w:p>
        </w:tc>
        <w:tc>
          <w:tcPr>
            <w:tcW w:w="3260" w:type="dxa"/>
            <w:tcBorders>
              <w:top w:val="nil"/>
              <w:left w:val="nil"/>
              <w:bottom w:val="single" w:sz="8" w:space="0" w:color="auto"/>
              <w:right w:val="single" w:sz="8" w:space="0" w:color="auto"/>
            </w:tcBorders>
            <w:shd w:val="clear" w:color="auto" w:fill="auto"/>
            <w:vAlign w:val="center"/>
          </w:tcPr>
          <w:p w14:paraId="24739FF0" w14:textId="77777777" w:rsidR="007C1F45" w:rsidRPr="007C1F45" w:rsidRDefault="007C1F45" w:rsidP="007C1F45">
            <w:pPr>
              <w:jc w:val="center"/>
              <w:rPr>
                <w:rFonts w:ascii="Arial" w:hAnsi="Arial" w:cs="Arial"/>
                <w:bCs/>
                <w:color w:val="000000"/>
                <w:sz w:val="16"/>
                <w:szCs w:val="16"/>
              </w:rPr>
            </w:pPr>
            <w:r w:rsidRPr="007C1F45">
              <w:rPr>
                <w:rFonts w:ascii="Arial" w:hAnsi="Arial" w:cs="Arial"/>
                <w:color w:val="000000"/>
                <w:sz w:val="16"/>
                <w:szCs w:val="16"/>
                <w:lang w:eastAsia="es-SV"/>
              </w:rPr>
              <w:t>$4,257.50</w:t>
            </w:r>
          </w:p>
        </w:tc>
      </w:tr>
      <w:tr w:rsidR="007C1F45" w:rsidRPr="007C1F45" w14:paraId="12273369"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531AEED5"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color w:val="000000"/>
                <w:sz w:val="16"/>
                <w:szCs w:val="16"/>
                <w:lang w:val="es-SV" w:eastAsia="es-SV"/>
              </w:rPr>
              <w:t>BLUSA Y PANTALÓN</w:t>
            </w:r>
          </w:p>
        </w:tc>
        <w:tc>
          <w:tcPr>
            <w:tcW w:w="3118" w:type="dxa"/>
            <w:tcBorders>
              <w:top w:val="nil"/>
              <w:left w:val="nil"/>
              <w:bottom w:val="single" w:sz="8" w:space="0" w:color="auto"/>
              <w:right w:val="single" w:sz="8" w:space="0" w:color="auto"/>
            </w:tcBorders>
            <w:shd w:val="clear" w:color="auto" w:fill="auto"/>
            <w:vAlign w:val="center"/>
          </w:tcPr>
          <w:p w14:paraId="4B493D18"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$34.49</w:t>
            </w:r>
          </w:p>
        </w:tc>
        <w:tc>
          <w:tcPr>
            <w:tcW w:w="3260" w:type="dxa"/>
            <w:tcBorders>
              <w:top w:val="nil"/>
              <w:left w:val="nil"/>
              <w:bottom w:val="single" w:sz="8" w:space="0" w:color="auto"/>
              <w:right w:val="single" w:sz="8" w:space="0" w:color="auto"/>
            </w:tcBorders>
            <w:shd w:val="clear" w:color="auto" w:fill="auto"/>
            <w:vAlign w:val="center"/>
          </w:tcPr>
          <w:p w14:paraId="53B998C9" w14:textId="77777777" w:rsidR="007C1F45" w:rsidRPr="007C1F45" w:rsidRDefault="007C1F45" w:rsidP="007C1F45">
            <w:pPr>
              <w:jc w:val="center"/>
              <w:rPr>
                <w:rFonts w:ascii="Arial" w:hAnsi="Arial" w:cs="Arial"/>
                <w:bCs/>
                <w:color w:val="000000"/>
                <w:sz w:val="16"/>
                <w:szCs w:val="16"/>
              </w:rPr>
            </w:pPr>
            <w:r w:rsidRPr="007C1F45">
              <w:rPr>
                <w:rFonts w:ascii="Arial" w:hAnsi="Arial" w:cs="Arial"/>
                <w:color w:val="000000"/>
                <w:sz w:val="16"/>
                <w:szCs w:val="16"/>
                <w:lang w:eastAsia="es-SV"/>
              </w:rPr>
              <w:t>$4,518.19</w:t>
            </w:r>
          </w:p>
        </w:tc>
      </w:tr>
      <w:tr w:rsidR="007C1F45" w:rsidRPr="007C1F45" w14:paraId="5493B6CA" w14:textId="77777777" w:rsidTr="009B34A3">
        <w:trPr>
          <w:trHeight w:val="137"/>
        </w:trPr>
        <w:tc>
          <w:tcPr>
            <w:tcW w:w="9213" w:type="dxa"/>
            <w:gridSpan w:val="3"/>
            <w:tcBorders>
              <w:top w:val="nil"/>
              <w:left w:val="single" w:sz="8" w:space="0" w:color="auto"/>
              <w:bottom w:val="single" w:sz="8" w:space="0" w:color="auto"/>
              <w:right w:val="single" w:sz="8" w:space="0" w:color="auto"/>
            </w:tcBorders>
            <w:shd w:val="clear" w:color="auto" w:fill="auto"/>
            <w:vAlign w:val="center"/>
          </w:tcPr>
          <w:p w14:paraId="04EBF533" w14:textId="77777777" w:rsidR="007C1F45" w:rsidRPr="007C1F45" w:rsidRDefault="007C1F45" w:rsidP="007C1F45">
            <w:pPr>
              <w:jc w:val="center"/>
              <w:rPr>
                <w:rFonts w:ascii="Arial" w:hAnsi="Arial" w:cs="Arial"/>
                <w:b/>
                <w:bCs/>
                <w:color w:val="000000"/>
                <w:sz w:val="16"/>
                <w:szCs w:val="16"/>
                <w:lang w:eastAsia="es-SV"/>
              </w:rPr>
            </w:pPr>
          </w:p>
          <w:p w14:paraId="6B2A65E3" w14:textId="77777777" w:rsidR="007C1F45" w:rsidRPr="007C1F45" w:rsidRDefault="007C1F45" w:rsidP="007C1F45">
            <w:pPr>
              <w:jc w:val="center"/>
              <w:rPr>
                <w:rFonts w:ascii="Arial" w:hAnsi="Arial" w:cs="Arial"/>
                <w:bCs/>
                <w:color w:val="000000"/>
                <w:sz w:val="16"/>
                <w:szCs w:val="16"/>
              </w:rPr>
            </w:pPr>
            <w:r w:rsidRPr="007C1F45">
              <w:rPr>
                <w:rFonts w:ascii="Arial" w:hAnsi="Arial" w:cs="Arial"/>
                <w:b/>
                <w:bCs/>
                <w:color w:val="000000"/>
                <w:sz w:val="16"/>
                <w:szCs w:val="16"/>
                <w:lang w:eastAsia="es-SV"/>
              </w:rPr>
              <w:t>ITEM No. 4: HASTA 131 UNIFORMES PARA EL PERSONAL FEMENINO ADMINISTRATIVO</w:t>
            </w:r>
          </w:p>
        </w:tc>
      </w:tr>
      <w:tr w:rsidR="007C1F45" w:rsidRPr="007C1F45" w14:paraId="73B27B96"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41D85101"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b/>
                <w:bCs/>
                <w:color w:val="000000"/>
                <w:sz w:val="16"/>
                <w:szCs w:val="16"/>
                <w:lang w:eastAsia="es-SV"/>
              </w:rPr>
              <w:t>OPCIONES</w:t>
            </w:r>
          </w:p>
        </w:tc>
        <w:tc>
          <w:tcPr>
            <w:tcW w:w="3118" w:type="dxa"/>
            <w:tcBorders>
              <w:top w:val="nil"/>
              <w:left w:val="nil"/>
              <w:bottom w:val="single" w:sz="8" w:space="0" w:color="auto"/>
              <w:right w:val="single" w:sz="8" w:space="0" w:color="auto"/>
            </w:tcBorders>
            <w:shd w:val="clear" w:color="auto" w:fill="auto"/>
            <w:vAlign w:val="center"/>
          </w:tcPr>
          <w:p w14:paraId="22A8633D"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PRECIO UNITARIO</w:t>
            </w:r>
          </w:p>
          <w:p w14:paraId="30F3E6C4"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b/>
                <w:bCs/>
                <w:color w:val="000000"/>
                <w:sz w:val="16"/>
                <w:szCs w:val="16"/>
                <w:lang w:eastAsia="es-SV"/>
              </w:rPr>
              <w:t>(INCLUYE IVA)</w:t>
            </w:r>
          </w:p>
        </w:tc>
        <w:tc>
          <w:tcPr>
            <w:tcW w:w="3260" w:type="dxa"/>
            <w:tcBorders>
              <w:top w:val="nil"/>
              <w:left w:val="nil"/>
              <w:bottom w:val="single" w:sz="8" w:space="0" w:color="auto"/>
              <w:right w:val="single" w:sz="8" w:space="0" w:color="auto"/>
            </w:tcBorders>
            <w:shd w:val="clear" w:color="auto" w:fill="auto"/>
            <w:vAlign w:val="center"/>
          </w:tcPr>
          <w:p w14:paraId="17E8AB3F"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VALOR TOTAL</w:t>
            </w:r>
          </w:p>
          <w:p w14:paraId="53FE52A6"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INCLUYE IVA</w:t>
            </w:r>
          </w:p>
          <w:p w14:paraId="5EB57E13" w14:textId="77777777" w:rsidR="007C1F45" w:rsidRPr="007C1F45" w:rsidRDefault="007C1F45" w:rsidP="007C1F45">
            <w:pPr>
              <w:jc w:val="center"/>
              <w:rPr>
                <w:rFonts w:ascii="Arial" w:hAnsi="Arial" w:cs="Arial"/>
                <w:bCs/>
                <w:color w:val="000000"/>
                <w:sz w:val="16"/>
                <w:szCs w:val="16"/>
              </w:rPr>
            </w:pPr>
            <w:r w:rsidRPr="007C1F45">
              <w:rPr>
                <w:rFonts w:ascii="Arial" w:hAnsi="Arial" w:cs="Arial"/>
                <w:b/>
                <w:bCs/>
                <w:color w:val="000000"/>
                <w:sz w:val="16"/>
                <w:szCs w:val="16"/>
                <w:lang w:eastAsia="es-SV"/>
              </w:rPr>
              <w:t>(131 UNIFORMES)</w:t>
            </w:r>
          </w:p>
        </w:tc>
      </w:tr>
      <w:tr w:rsidR="007C1F45" w:rsidRPr="007C1F45" w14:paraId="263D4BD7"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213C1DC8"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color w:val="000000"/>
                <w:sz w:val="16"/>
                <w:szCs w:val="16"/>
                <w:lang w:val="es-SV" w:eastAsia="es-SV"/>
              </w:rPr>
              <w:lastRenderedPageBreak/>
              <w:t>BLUSA Y FALDA</w:t>
            </w:r>
          </w:p>
        </w:tc>
        <w:tc>
          <w:tcPr>
            <w:tcW w:w="3118" w:type="dxa"/>
            <w:tcBorders>
              <w:top w:val="nil"/>
              <w:left w:val="nil"/>
              <w:bottom w:val="single" w:sz="8" w:space="0" w:color="auto"/>
              <w:right w:val="single" w:sz="8" w:space="0" w:color="auto"/>
            </w:tcBorders>
            <w:shd w:val="clear" w:color="auto" w:fill="auto"/>
            <w:vAlign w:val="center"/>
          </w:tcPr>
          <w:p w14:paraId="1A4F57E7"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$32.50</w:t>
            </w:r>
          </w:p>
        </w:tc>
        <w:tc>
          <w:tcPr>
            <w:tcW w:w="3260" w:type="dxa"/>
            <w:tcBorders>
              <w:top w:val="nil"/>
              <w:left w:val="nil"/>
              <w:bottom w:val="single" w:sz="8" w:space="0" w:color="auto"/>
              <w:right w:val="single" w:sz="8" w:space="0" w:color="auto"/>
            </w:tcBorders>
            <w:shd w:val="clear" w:color="auto" w:fill="auto"/>
            <w:vAlign w:val="center"/>
          </w:tcPr>
          <w:p w14:paraId="70EBEF03" w14:textId="77777777" w:rsidR="007C1F45" w:rsidRPr="007C1F45" w:rsidRDefault="007C1F45" w:rsidP="007C1F45">
            <w:pPr>
              <w:jc w:val="center"/>
              <w:rPr>
                <w:rFonts w:ascii="Arial" w:hAnsi="Arial" w:cs="Arial"/>
                <w:bCs/>
                <w:color w:val="000000"/>
                <w:sz w:val="16"/>
                <w:szCs w:val="16"/>
              </w:rPr>
            </w:pPr>
            <w:r w:rsidRPr="007C1F45">
              <w:rPr>
                <w:rFonts w:ascii="Arial" w:hAnsi="Arial" w:cs="Arial"/>
                <w:color w:val="000000"/>
                <w:sz w:val="16"/>
                <w:szCs w:val="16"/>
                <w:lang w:eastAsia="es-SV"/>
              </w:rPr>
              <w:t>$4,257.50</w:t>
            </w:r>
          </w:p>
        </w:tc>
      </w:tr>
      <w:tr w:rsidR="007C1F45" w:rsidRPr="007C1F45" w14:paraId="644D706F"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1893336D"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color w:val="000000"/>
                <w:sz w:val="16"/>
                <w:szCs w:val="16"/>
                <w:lang w:val="es-SV" w:eastAsia="es-SV"/>
              </w:rPr>
              <w:t>BLUSA Y PANTALÓN</w:t>
            </w:r>
          </w:p>
        </w:tc>
        <w:tc>
          <w:tcPr>
            <w:tcW w:w="3118" w:type="dxa"/>
            <w:tcBorders>
              <w:top w:val="nil"/>
              <w:left w:val="nil"/>
              <w:bottom w:val="single" w:sz="8" w:space="0" w:color="auto"/>
              <w:right w:val="single" w:sz="8" w:space="0" w:color="auto"/>
            </w:tcBorders>
            <w:shd w:val="clear" w:color="auto" w:fill="auto"/>
            <w:vAlign w:val="center"/>
          </w:tcPr>
          <w:p w14:paraId="6228988A"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$34.49</w:t>
            </w:r>
          </w:p>
        </w:tc>
        <w:tc>
          <w:tcPr>
            <w:tcW w:w="3260" w:type="dxa"/>
            <w:tcBorders>
              <w:top w:val="nil"/>
              <w:left w:val="nil"/>
              <w:bottom w:val="single" w:sz="8" w:space="0" w:color="auto"/>
              <w:right w:val="single" w:sz="8" w:space="0" w:color="auto"/>
            </w:tcBorders>
            <w:shd w:val="clear" w:color="auto" w:fill="auto"/>
            <w:vAlign w:val="center"/>
          </w:tcPr>
          <w:p w14:paraId="4A70CBF6" w14:textId="77777777" w:rsidR="007C1F45" w:rsidRPr="007C1F45" w:rsidRDefault="007C1F45" w:rsidP="007C1F45">
            <w:pPr>
              <w:jc w:val="center"/>
              <w:rPr>
                <w:rFonts w:ascii="Arial" w:hAnsi="Arial" w:cs="Arial"/>
                <w:bCs/>
                <w:color w:val="000000"/>
                <w:sz w:val="16"/>
                <w:szCs w:val="16"/>
              </w:rPr>
            </w:pPr>
            <w:r w:rsidRPr="007C1F45">
              <w:rPr>
                <w:rFonts w:ascii="Arial" w:hAnsi="Arial" w:cs="Arial"/>
                <w:color w:val="000000"/>
                <w:sz w:val="16"/>
                <w:szCs w:val="16"/>
                <w:lang w:eastAsia="es-SV"/>
              </w:rPr>
              <w:t>$4,518.19</w:t>
            </w:r>
          </w:p>
        </w:tc>
      </w:tr>
      <w:tr w:rsidR="007C1F45" w:rsidRPr="007C1F45" w14:paraId="3BC4D306" w14:textId="77777777" w:rsidTr="009B34A3">
        <w:trPr>
          <w:trHeight w:val="137"/>
        </w:trPr>
        <w:tc>
          <w:tcPr>
            <w:tcW w:w="9213" w:type="dxa"/>
            <w:gridSpan w:val="3"/>
            <w:tcBorders>
              <w:top w:val="nil"/>
              <w:left w:val="single" w:sz="8" w:space="0" w:color="auto"/>
              <w:bottom w:val="single" w:sz="8" w:space="0" w:color="auto"/>
              <w:right w:val="single" w:sz="8" w:space="0" w:color="auto"/>
            </w:tcBorders>
            <w:shd w:val="clear" w:color="auto" w:fill="auto"/>
            <w:vAlign w:val="center"/>
          </w:tcPr>
          <w:p w14:paraId="09DF4AE3" w14:textId="77777777" w:rsidR="007C1F45" w:rsidRPr="007C1F45" w:rsidRDefault="007C1F45" w:rsidP="007C1F45">
            <w:pPr>
              <w:jc w:val="center"/>
              <w:rPr>
                <w:rFonts w:ascii="Arial" w:hAnsi="Arial" w:cs="Arial"/>
                <w:b/>
                <w:bCs/>
                <w:color w:val="000000"/>
                <w:sz w:val="16"/>
                <w:szCs w:val="16"/>
                <w:lang w:eastAsia="es-SV"/>
              </w:rPr>
            </w:pPr>
          </w:p>
          <w:p w14:paraId="5648A3E8"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b/>
                <w:bCs/>
                <w:color w:val="000000"/>
                <w:sz w:val="16"/>
                <w:szCs w:val="16"/>
                <w:lang w:eastAsia="es-SV"/>
              </w:rPr>
              <w:t>ITEM No. 5: HASTA 131 UNIFORMES PARA EL PERSONAL FEMENINO ADMINISTRATIVO</w:t>
            </w:r>
          </w:p>
        </w:tc>
      </w:tr>
      <w:tr w:rsidR="007C1F45" w:rsidRPr="007C1F45" w14:paraId="4FA90FD8"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08E05B8F"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b/>
                <w:bCs/>
                <w:color w:val="000000"/>
                <w:sz w:val="16"/>
                <w:szCs w:val="16"/>
                <w:lang w:eastAsia="es-SV"/>
              </w:rPr>
              <w:t>OPCIONES</w:t>
            </w:r>
          </w:p>
        </w:tc>
        <w:tc>
          <w:tcPr>
            <w:tcW w:w="3118" w:type="dxa"/>
            <w:tcBorders>
              <w:top w:val="nil"/>
              <w:left w:val="nil"/>
              <w:bottom w:val="single" w:sz="8" w:space="0" w:color="auto"/>
              <w:right w:val="single" w:sz="8" w:space="0" w:color="auto"/>
            </w:tcBorders>
            <w:shd w:val="clear" w:color="auto" w:fill="auto"/>
            <w:vAlign w:val="center"/>
          </w:tcPr>
          <w:p w14:paraId="22253047"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PRECIO UNITARIO</w:t>
            </w:r>
          </w:p>
          <w:p w14:paraId="07B9D788"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b/>
                <w:bCs/>
                <w:color w:val="000000"/>
                <w:sz w:val="16"/>
                <w:szCs w:val="16"/>
                <w:lang w:eastAsia="es-SV"/>
              </w:rPr>
              <w:t>(INCLUYE IVA)</w:t>
            </w:r>
          </w:p>
        </w:tc>
        <w:tc>
          <w:tcPr>
            <w:tcW w:w="3260" w:type="dxa"/>
            <w:tcBorders>
              <w:top w:val="nil"/>
              <w:left w:val="nil"/>
              <w:bottom w:val="single" w:sz="8" w:space="0" w:color="auto"/>
              <w:right w:val="single" w:sz="8" w:space="0" w:color="auto"/>
            </w:tcBorders>
            <w:shd w:val="clear" w:color="auto" w:fill="auto"/>
            <w:vAlign w:val="center"/>
          </w:tcPr>
          <w:p w14:paraId="7F8E37AC"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VALOR TOTAL</w:t>
            </w:r>
          </w:p>
          <w:p w14:paraId="0DFAB554" w14:textId="77777777" w:rsidR="007C1F45" w:rsidRPr="007C1F45" w:rsidRDefault="007C1F45" w:rsidP="007C1F45">
            <w:pPr>
              <w:jc w:val="center"/>
              <w:rPr>
                <w:rFonts w:ascii="Arial" w:hAnsi="Arial" w:cs="Arial"/>
                <w:b/>
                <w:bCs/>
                <w:color w:val="000000"/>
                <w:sz w:val="16"/>
                <w:szCs w:val="16"/>
                <w:lang w:eastAsia="es-SV"/>
              </w:rPr>
            </w:pPr>
            <w:r w:rsidRPr="007C1F45">
              <w:rPr>
                <w:rFonts w:ascii="Arial" w:hAnsi="Arial" w:cs="Arial"/>
                <w:b/>
                <w:bCs/>
                <w:color w:val="000000"/>
                <w:sz w:val="16"/>
                <w:szCs w:val="16"/>
                <w:lang w:eastAsia="es-SV"/>
              </w:rPr>
              <w:t>INCLUYE IVA</w:t>
            </w:r>
          </w:p>
          <w:p w14:paraId="660B0419"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b/>
                <w:bCs/>
                <w:color w:val="000000"/>
                <w:sz w:val="16"/>
                <w:szCs w:val="16"/>
                <w:lang w:eastAsia="es-SV"/>
              </w:rPr>
              <w:t>(131 UNIFORMES)</w:t>
            </w:r>
          </w:p>
        </w:tc>
      </w:tr>
      <w:tr w:rsidR="007C1F45" w:rsidRPr="007C1F45" w14:paraId="638B9EC2" w14:textId="77777777" w:rsidTr="009B34A3">
        <w:trPr>
          <w:trHeight w:val="137"/>
        </w:trPr>
        <w:tc>
          <w:tcPr>
            <w:tcW w:w="2835" w:type="dxa"/>
            <w:tcBorders>
              <w:top w:val="nil"/>
              <w:left w:val="single" w:sz="8" w:space="0" w:color="auto"/>
              <w:bottom w:val="single" w:sz="8" w:space="0" w:color="auto"/>
              <w:right w:val="single" w:sz="8" w:space="0" w:color="auto"/>
            </w:tcBorders>
            <w:shd w:val="clear" w:color="auto" w:fill="auto"/>
            <w:vAlign w:val="center"/>
          </w:tcPr>
          <w:p w14:paraId="23D1A65D" w14:textId="77777777" w:rsidR="007C1F45" w:rsidRPr="007C1F45" w:rsidRDefault="007C1F45" w:rsidP="007C1F45">
            <w:pPr>
              <w:jc w:val="center"/>
              <w:rPr>
                <w:rFonts w:ascii="Arial" w:hAnsi="Arial" w:cs="Arial"/>
                <w:color w:val="000000"/>
                <w:sz w:val="16"/>
                <w:szCs w:val="16"/>
                <w:lang w:val="es-SV" w:eastAsia="es-SV"/>
              </w:rPr>
            </w:pPr>
            <w:r w:rsidRPr="007C1F45">
              <w:rPr>
                <w:rFonts w:ascii="Arial" w:hAnsi="Arial" w:cs="Arial"/>
                <w:color w:val="000000"/>
                <w:sz w:val="16"/>
                <w:szCs w:val="16"/>
                <w:lang w:val="es-SV" w:eastAsia="es-SV"/>
              </w:rPr>
              <w:t xml:space="preserve">BLUSA </w:t>
            </w:r>
          </w:p>
        </w:tc>
        <w:tc>
          <w:tcPr>
            <w:tcW w:w="3118" w:type="dxa"/>
            <w:tcBorders>
              <w:top w:val="nil"/>
              <w:left w:val="nil"/>
              <w:bottom w:val="single" w:sz="8" w:space="0" w:color="auto"/>
              <w:right w:val="single" w:sz="8" w:space="0" w:color="auto"/>
            </w:tcBorders>
            <w:shd w:val="clear" w:color="auto" w:fill="auto"/>
            <w:vAlign w:val="center"/>
          </w:tcPr>
          <w:p w14:paraId="3CE80FE8"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$14.99</w:t>
            </w:r>
          </w:p>
        </w:tc>
        <w:tc>
          <w:tcPr>
            <w:tcW w:w="3260" w:type="dxa"/>
            <w:tcBorders>
              <w:top w:val="nil"/>
              <w:left w:val="nil"/>
              <w:bottom w:val="single" w:sz="8" w:space="0" w:color="auto"/>
              <w:right w:val="single" w:sz="8" w:space="0" w:color="auto"/>
            </w:tcBorders>
            <w:shd w:val="clear" w:color="auto" w:fill="auto"/>
            <w:vAlign w:val="center"/>
          </w:tcPr>
          <w:p w14:paraId="2DB7141E" w14:textId="77777777" w:rsidR="007C1F45" w:rsidRPr="007C1F45" w:rsidRDefault="007C1F45" w:rsidP="007C1F45">
            <w:pPr>
              <w:jc w:val="center"/>
              <w:rPr>
                <w:rFonts w:ascii="Arial" w:hAnsi="Arial" w:cs="Arial"/>
                <w:color w:val="000000"/>
                <w:sz w:val="16"/>
                <w:szCs w:val="16"/>
                <w:lang w:eastAsia="es-SV"/>
              </w:rPr>
            </w:pPr>
            <w:r w:rsidRPr="007C1F45">
              <w:rPr>
                <w:rFonts w:ascii="Arial" w:hAnsi="Arial" w:cs="Arial"/>
                <w:color w:val="000000"/>
                <w:sz w:val="16"/>
                <w:szCs w:val="16"/>
                <w:lang w:eastAsia="es-SV"/>
              </w:rPr>
              <w:t>$1,963.69</w:t>
            </w:r>
          </w:p>
        </w:tc>
      </w:tr>
    </w:tbl>
    <w:p w14:paraId="7E566CD6" w14:textId="77777777" w:rsidR="007C1F45" w:rsidRPr="007C1F45" w:rsidRDefault="007C1F45" w:rsidP="007C1F45">
      <w:pPr>
        <w:jc w:val="both"/>
        <w:rPr>
          <w:rFonts w:ascii="Arial" w:hAnsi="Arial"/>
          <w:sz w:val="16"/>
          <w:szCs w:val="16"/>
        </w:rPr>
      </w:pPr>
    </w:p>
    <w:p w14:paraId="549A5151" w14:textId="77777777" w:rsidR="007C1F45" w:rsidRPr="007C1F45" w:rsidRDefault="007C1F45" w:rsidP="007C1F45">
      <w:pPr>
        <w:jc w:val="both"/>
        <w:rPr>
          <w:rFonts w:ascii="Arial" w:hAnsi="Arial"/>
          <w:sz w:val="16"/>
          <w:szCs w:val="16"/>
        </w:rPr>
      </w:pPr>
    </w:p>
    <w:p w14:paraId="3F2E68C4" w14:textId="77777777" w:rsidR="007C1F45" w:rsidRPr="007C1F45" w:rsidRDefault="007C1F45" w:rsidP="00D32D4B">
      <w:pPr>
        <w:numPr>
          <w:ilvl w:val="0"/>
          <w:numId w:val="28"/>
        </w:numPr>
        <w:tabs>
          <w:tab w:val="left" w:pos="851"/>
        </w:tabs>
        <w:jc w:val="both"/>
        <w:textAlignment w:val="baseline"/>
        <w:rPr>
          <w:rFonts w:ascii="Arial" w:hAnsi="Arial" w:cs="Arial"/>
          <w:bCs/>
          <w:sz w:val="22"/>
          <w:szCs w:val="22"/>
          <w:lang w:val="es-SV"/>
        </w:rPr>
      </w:pPr>
      <w:r w:rsidRPr="007C1F45">
        <w:rPr>
          <w:rFonts w:ascii="Arial" w:hAnsi="Arial" w:cs="Arial"/>
          <w:bCs/>
          <w:sz w:val="22"/>
          <w:szCs w:val="22"/>
        </w:rPr>
        <w:t xml:space="preserve">Comisionar al Jefe de la UACI para que notifique este punto en forma legal. </w:t>
      </w:r>
    </w:p>
    <w:p w14:paraId="727606F5" w14:textId="77777777" w:rsidR="007C1F45" w:rsidRPr="007C1F45" w:rsidRDefault="007C1F45" w:rsidP="007C1F45">
      <w:pPr>
        <w:tabs>
          <w:tab w:val="left" w:pos="851"/>
        </w:tabs>
        <w:ind w:left="360"/>
        <w:jc w:val="both"/>
        <w:textAlignment w:val="baseline"/>
        <w:rPr>
          <w:rFonts w:ascii="Arial" w:hAnsi="Arial" w:cs="Arial"/>
          <w:bCs/>
          <w:sz w:val="22"/>
          <w:szCs w:val="22"/>
          <w:lang w:val="es-SV"/>
        </w:rPr>
      </w:pPr>
    </w:p>
    <w:p w14:paraId="34F5EA74" w14:textId="77777777" w:rsidR="007C1F45" w:rsidRPr="007C1F45" w:rsidRDefault="007C1F45" w:rsidP="00D32D4B">
      <w:pPr>
        <w:numPr>
          <w:ilvl w:val="0"/>
          <w:numId w:val="28"/>
        </w:numPr>
        <w:tabs>
          <w:tab w:val="left" w:pos="851"/>
        </w:tabs>
        <w:jc w:val="both"/>
        <w:textAlignment w:val="baseline"/>
        <w:rPr>
          <w:rFonts w:ascii="Arial" w:hAnsi="Arial" w:cs="Arial"/>
          <w:bCs/>
          <w:sz w:val="22"/>
          <w:szCs w:val="22"/>
          <w:lang w:val="es-SV"/>
        </w:rPr>
      </w:pPr>
      <w:r w:rsidRPr="007C1F45">
        <w:rPr>
          <w:rFonts w:ascii="Arial" w:hAnsi="Arial" w:cs="Arial"/>
          <w:bCs/>
          <w:sz w:val="22"/>
          <w:szCs w:val="22"/>
        </w:rPr>
        <w:t>Nombrar como Administrador del Contrato a la Técnica en Clima Organizacional.</w:t>
      </w:r>
    </w:p>
    <w:p w14:paraId="59302AF2" w14:textId="77777777" w:rsidR="007C1F45" w:rsidRPr="007C1F45" w:rsidRDefault="007C1F45" w:rsidP="007C1F45">
      <w:pPr>
        <w:tabs>
          <w:tab w:val="left" w:pos="851"/>
        </w:tabs>
        <w:ind w:left="360"/>
        <w:jc w:val="both"/>
        <w:textAlignment w:val="baseline"/>
        <w:rPr>
          <w:rFonts w:ascii="Arial" w:hAnsi="Arial" w:cs="Arial"/>
          <w:bCs/>
          <w:sz w:val="22"/>
          <w:szCs w:val="22"/>
          <w:lang w:val="es-SV"/>
        </w:rPr>
      </w:pPr>
    </w:p>
    <w:p w14:paraId="27EC78B5" w14:textId="77777777" w:rsidR="007C1F45" w:rsidRPr="007C1F45" w:rsidRDefault="007C1F45" w:rsidP="00D32D4B">
      <w:pPr>
        <w:numPr>
          <w:ilvl w:val="0"/>
          <w:numId w:val="28"/>
        </w:numPr>
        <w:tabs>
          <w:tab w:val="left" w:pos="851"/>
        </w:tabs>
        <w:jc w:val="both"/>
        <w:textAlignment w:val="baseline"/>
        <w:rPr>
          <w:rFonts w:ascii="Arial" w:hAnsi="Arial" w:cs="Arial"/>
          <w:bCs/>
          <w:sz w:val="22"/>
          <w:szCs w:val="22"/>
          <w:lang w:val="es-SV"/>
        </w:rPr>
      </w:pPr>
      <w:r w:rsidRPr="007C1F45">
        <w:rPr>
          <w:rFonts w:ascii="Arial" w:hAnsi="Arial" w:cs="Arial"/>
          <w:bCs/>
          <w:sz w:val="22"/>
          <w:szCs w:val="22"/>
        </w:rPr>
        <w:t>Delegar en el Gerente Administrativo la suscripción del contrato correspondiente.</w:t>
      </w:r>
    </w:p>
    <w:p w14:paraId="35DF75B8" w14:textId="77777777" w:rsidR="007C1F45" w:rsidRPr="007C1F45" w:rsidRDefault="007C1F45" w:rsidP="007C1F45">
      <w:pPr>
        <w:tabs>
          <w:tab w:val="left" w:pos="851"/>
        </w:tabs>
        <w:ind w:left="360"/>
        <w:jc w:val="both"/>
        <w:textAlignment w:val="baseline"/>
        <w:rPr>
          <w:rFonts w:ascii="Arial" w:hAnsi="Arial" w:cs="Arial"/>
          <w:bCs/>
          <w:sz w:val="22"/>
          <w:szCs w:val="22"/>
          <w:lang w:val="es-SV"/>
        </w:rPr>
      </w:pPr>
    </w:p>
    <w:p w14:paraId="58B3F600" w14:textId="12CC85F9" w:rsidR="007C1F45" w:rsidRPr="007C1F45" w:rsidRDefault="007C1F45" w:rsidP="00D32D4B">
      <w:pPr>
        <w:numPr>
          <w:ilvl w:val="0"/>
          <w:numId w:val="28"/>
        </w:numPr>
        <w:tabs>
          <w:tab w:val="left" w:pos="851"/>
        </w:tabs>
        <w:jc w:val="both"/>
        <w:textAlignment w:val="baseline"/>
        <w:rPr>
          <w:rFonts w:ascii="Arial" w:hAnsi="Arial" w:cs="Arial"/>
          <w:bCs/>
          <w:sz w:val="22"/>
          <w:szCs w:val="22"/>
          <w:lang w:val="es-SV"/>
        </w:rPr>
      </w:pPr>
      <w:r w:rsidRPr="007C1F45">
        <w:rPr>
          <w:rFonts w:ascii="Arial" w:hAnsi="Arial" w:cs="Arial"/>
          <w:bCs/>
          <w:sz w:val="22"/>
          <w:szCs w:val="22"/>
        </w:rPr>
        <w:t>Ratificar este acuerdo en esta misma sesión.</w:t>
      </w:r>
    </w:p>
    <w:p w14:paraId="0AF135E5" w14:textId="77777777" w:rsidR="007C1F45" w:rsidRPr="007C1F45" w:rsidRDefault="007C1F45" w:rsidP="007C1F45">
      <w:pPr>
        <w:ind w:left="142" w:right="-125"/>
        <w:jc w:val="both"/>
        <w:rPr>
          <w:rFonts w:ascii="Arial" w:hAnsi="Arial" w:cs="Arial"/>
          <w:sz w:val="20"/>
          <w:szCs w:val="20"/>
          <w:lang w:val="x-none" w:eastAsia="x-none"/>
        </w:rPr>
      </w:pPr>
    </w:p>
    <w:p w14:paraId="14B64762" w14:textId="77777777" w:rsidR="007C1F45" w:rsidRDefault="007C1F45" w:rsidP="003A499A">
      <w:pPr>
        <w:jc w:val="both"/>
        <w:rPr>
          <w:rFonts w:ascii="Arial" w:hAnsi="Arial" w:cs="Arial"/>
          <w:b/>
          <w:bCs/>
        </w:rPr>
      </w:pPr>
    </w:p>
    <w:p w14:paraId="7AF6A5F6" w14:textId="77777777" w:rsidR="003A499A" w:rsidRPr="00B133C0" w:rsidRDefault="003A499A" w:rsidP="003A499A">
      <w:pPr>
        <w:jc w:val="both"/>
        <w:rPr>
          <w:rFonts w:ascii="Arial" w:hAnsi="Arial" w:cs="Arial"/>
          <w:b/>
        </w:rPr>
      </w:pPr>
      <w:r w:rsidRPr="00B133C0">
        <w:rPr>
          <w:rFonts w:ascii="Arial" w:hAnsi="Arial" w:cs="Arial"/>
          <w:b/>
          <w:bCs/>
          <w:lang w:val="es-MX"/>
        </w:rPr>
        <w:t xml:space="preserve">VI) AUTORIZACIÓN DE ANEXO AL CONTRATO DE LICITACIÓN PÚBLICA </w:t>
      </w:r>
      <w:r w:rsidRPr="00B133C0">
        <w:rPr>
          <w:rFonts w:ascii="Arial" w:hAnsi="Arial" w:cs="Arial"/>
          <w:b/>
          <w:bCs/>
        </w:rPr>
        <w:t xml:space="preserve">No. FSV-05/2020 «PROGRAMA DE SEGUROS DEL FSV (PÓLIZA DE SEGURO COLECTIVO MÉDICO HOSPITALARIO)». </w:t>
      </w:r>
      <w:bookmarkStart w:id="3" w:name="_Hlk86235823"/>
      <w:r w:rsidRPr="00B133C0">
        <w:rPr>
          <w:rFonts w:ascii="Arial" w:hAnsi="Arial" w:cs="Arial"/>
        </w:rPr>
        <w:t>Se hace constar que el Director José René Pérez,</w:t>
      </w:r>
      <w:r w:rsidRPr="00B133C0">
        <w:rPr>
          <w:rFonts w:ascii="Arial" w:hAnsi="Arial" w:cs="Arial"/>
          <w:b/>
          <w:bCs/>
        </w:rPr>
        <w:t xml:space="preserve"> </w:t>
      </w:r>
      <w:r w:rsidRPr="00B133C0">
        <w:rPr>
          <w:rFonts w:ascii="Arial" w:hAnsi="Arial" w:cs="Arial"/>
        </w:rPr>
        <w:t xml:space="preserve">se retiró de la sesión durante la presentación de este punto, reincorporándose a la sesión al finalizar el mismo, dando entero cumplimiento al Art. 24 de la Ley del FSV. </w:t>
      </w:r>
      <w:bookmarkEnd w:id="3"/>
      <w:r w:rsidRPr="00B133C0">
        <w:rPr>
          <w:rFonts w:ascii="Arial" w:hAnsi="Arial" w:cs="Arial"/>
        </w:rPr>
        <w:t>El presidente y Director Ejecutivo sometió</w:t>
      </w:r>
      <w:r w:rsidRPr="00B133C0">
        <w:rPr>
          <w:rFonts w:ascii="Arial" w:hAnsi="Arial" w:cs="Arial"/>
          <w:lang w:val="es-MX"/>
        </w:rPr>
        <w:t xml:space="preserve"> a consideración de los directores, autorización de anexo al contrato de LICITACIÓN PÚBLICA </w:t>
      </w:r>
      <w:r w:rsidRPr="00B133C0">
        <w:rPr>
          <w:rFonts w:ascii="Arial" w:hAnsi="Arial" w:cs="Arial"/>
        </w:rPr>
        <w:t>No. FSV-05/2020 «PROGRAMA DE SEGUROS DEL FSV (PÓLIZA DE SEGURO COLECTIVO MÉDICO HOSPITALARIO)».</w:t>
      </w:r>
      <w:r w:rsidRPr="00B133C0">
        <w:rPr>
          <w:rFonts w:ascii="Arial" w:hAnsi="Arial" w:cs="Arial"/>
          <w:b/>
          <w:bCs/>
        </w:rPr>
        <w:t xml:space="preserve"> </w:t>
      </w:r>
      <w:r w:rsidRPr="00B133C0">
        <w:rPr>
          <w:rFonts w:ascii="Arial" w:hAnsi="Arial" w:cs="Arial"/>
        </w:rPr>
        <w:t>Para su presentación invitó a la licenciada Marta Eugenia Aguilar de Dada, Jefa del Área de Gestión y Desarrollo Humano, acompañada del ingeniero</w:t>
      </w:r>
      <w:r w:rsidRPr="00B133C0">
        <w:rPr>
          <w:rFonts w:ascii="Arial" w:hAnsi="Arial" w:cs="Arial"/>
          <w:lang w:val="es-MX"/>
        </w:rPr>
        <w:t xml:space="preserve"> Hugo Armando Ruiz Pérez, Gerente Administrativo y del </w:t>
      </w:r>
      <w:r w:rsidRPr="00B133C0">
        <w:rPr>
          <w:rFonts w:ascii="Arial" w:hAnsi="Arial" w:cs="Arial"/>
        </w:rPr>
        <w:t>ingeniero Julio Tarcicio Rivas García, Jefe de la Unidad de Adquisiciones y Contrataciones Institucional (UACI). La licenciada Aguilar de Dada indicó que</w:t>
      </w:r>
      <w:r w:rsidRPr="00B133C0">
        <w:rPr>
          <w:rFonts w:ascii="Arial" w:hAnsi="Arial" w:cs="Arial"/>
          <w:lang w:val="es-MX"/>
        </w:rPr>
        <w:t xml:space="preserve"> este contrato se adjudicó según</w:t>
      </w:r>
      <w:r w:rsidRPr="00B133C0">
        <w:rPr>
          <w:rFonts w:ascii="Arial" w:hAnsi="Arial" w:cs="Arial"/>
        </w:rPr>
        <w:t xml:space="preserve"> Punto VIII) del acta de sesión de JD-052/2020 de 12 de marzo de 2020; habiéndose prorrogado según Punto VII) del Acta de sesión de JD-208/2020 del 10 de diciembre de 2020, finalizando su vigencia el 30 de abril de 2022. La licenciada Aguilar de Dada también señaló que en las bases de licitación se autorizó que el seguro Médico Hospitalario deberá terminar al cumplimiento de los 80 años de edad, según Póliza Cláusula Quinta Lit. j) – Condiciones Especiales: “j) El seguro Médico hospitalario deberá terminar al cumplimiento de los 80 años de edad, al retiro o fallecimiento, lo que ocurra primero, para el asegurado y su cónyuge.” Sin embargo, esta condición desmejora los beneficios para dos asegurados que actualmente no cuentan con este beneficio por la activación de esta disposición. Y tomando como consideración la situación mundial de salud que se tiene por la pandemia COVID -19 que ha venido a desmejorar otras enfermedades; el sector referido es uno de los más vulnerables para poderles brindar una cobertura de salud digna. Por tanto, el 10 de septiembre de 2021, el FSV envió a la Correduría de Seguros apoyo para gestionar ante MAPFRE la incorporación a la póliza de Seguro Médico Hospitalario de dos asegurados con edad superior a los 80 años de edad. En respuesta a lo anterior, MAPFRE informó que la compañía evaluó cada caso y aprobó </w:t>
      </w:r>
      <w:r w:rsidRPr="00B133C0">
        <w:rPr>
          <w:rFonts w:ascii="Arial" w:hAnsi="Arial" w:cs="Arial"/>
          <w:b/>
          <w:bCs/>
        </w:rPr>
        <w:t>incorporar</w:t>
      </w:r>
      <w:r w:rsidRPr="00B133C0">
        <w:rPr>
          <w:rFonts w:ascii="Arial" w:hAnsi="Arial" w:cs="Arial"/>
        </w:rPr>
        <w:t xml:space="preserve"> a los señores solicitados a partir de octubre de 2021, hasta por la suma asegurada de hasta $15,000.00. Por tanto, se solicita a Junta directiva, autorizar </w:t>
      </w:r>
      <w:r w:rsidRPr="00B133C0">
        <w:rPr>
          <w:rFonts w:ascii="Arial" w:hAnsi="Arial" w:cs="Arial"/>
          <w:lang w:val="es-MX"/>
        </w:rPr>
        <w:t xml:space="preserve">el Anexo Especial en el Contrato Póliza de Seguro Colectivo Médico Hospitalario, según lo detallado en el documento adjunto. </w:t>
      </w:r>
      <w:r w:rsidRPr="00B133C0">
        <w:rPr>
          <w:rFonts w:ascii="Arial" w:hAnsi="Arial" w:cs="Arial"/>
        </w:rPr>
        <w:t xml:space="preserve">Junta Directiva, luego de conocer la solicitud presentada por la licenciada Marta Eugenia Aguilar de Dada, Jefa del Área </w:t>
      </w:r>
      <w:r w:rsidRPr="00B133C0">
        <w:rPr>
          <w:rFonts w:ascii="Arial" w:hAnsi="Arial" w:cs="Arial"/>
        </w:rPr>
        <w:lastRenderedPageBreak/>
        <w:t>de Gestión y Desarrollo Humano, acompañada del ingeniero</w:t>
      </w:r>
      <w:r w:rsidRPr="00B133C0">
        <w:rPr>
          <w:rFonts w:ascii="Arial" w:hAnsi="Arial" w:cs="Arial"/>
          <w:lang w:val="es-MX"/>
        </w:rPr>
        <w:t xml:space="preserve"> Hugo Armando Ruiz Pérez, Gerente Administrativo y del </w:t>
      </w:r>
      <w:r w:rsidRPr="00B133C0">
        <w:rPr>
          <w:rFonts w:ascii="Arial" w:hAnsi="Arial" w:cs="Arial"/>
        </w:rPr>
        <w:t xml:space="preserve">ingeniero Julio Tarcicio Rivas García, Jefe de la Unidad de Adquisiciones y Contrataciones Institucional (UACI), por unanimidad </w:t>
      </w:r>
      <w:r w:rsidRPr="00B133C0">
        <w:rPr>
          <w:rFonts w:ascii="Arial" w:hAnsi="Arial" w:cs="Arial"/>
          <w:b/>
        </w:rPr>
        <w:t>ACUERDA:</w:t>
      </w:r>
    </w:p>
    <w:p w14:paraId="6349D16A" w14:textId="77777777" w:rsidR="003A499A" w:rsidRPr="00B133C0" w:rsidRDefault="003A499A" w:rsidP="003A499A">
      <w:pPr>
        <w:jc w:val="both"/>
        <w:rPr>
          <w:rFonts w:ascii="Arial" w:hAnsi="Arial" w:cs="Arial"/>
          <w:b/>
          <w:bCs/>
          <w:color w:val="FF0000"/>
        </w:rPr>
      </w:pPr>
    </w:p>
    <w:p w14:paraId="21F3C3E0" w14:textId="77777777" w:rsidR="003A499A" w:rsidRPr="00B133C0" w:rsidRDefault="003A499A" w:rsidP="003A499A">
      <w:pPr>
        <w:numPr>
          <w:ilvl w:val="0"/>
          <w:numId w:val="2"/>
        </w:numPr>
        <w:spacing w:after="160" w:line="259" w:lineRule="auto"/>
        <w:jc w:val="both"/>
        <w:rPr>
          <w:rFonts w:ascii="Arial" w:hAnsi="Arial" w:cs="Arial"/>
          <w:lang w:val="es-SV"/>
        </w:rPr>
      </w:pPr>
      <w:r w:rsidRPr="00B133C0">
        <w:rPr>
          <w:rFonts w:ascii="Arial" w:hAnsi="Arial" w:cs="Arial"/>
          <w:lang w:val="es-MX"/>
        </w:rPr>
        <w:t xml:space="preserve">Autorizar el Anexo Especial en el Contrato Póliza de Seguro Colectivo Médico Hospitalario No. MH-514, derivado de LICITACIÓN PÚBLICA </w:t>
      </w:r>
      <w:r w:rsidRPr="00B133C0">
        <w:rPr>
          <w:rFonts w:ascii="Arial" w:hAnsi="Arial" w:cs="Arial"/>
        </w:rPr>
        <w:t>No. FSV-05/2020 «PÓLIZA DE SEGURO COLECTIVO MÉDICO HOSPITALARIO» con vigencia del 30 de abril 2021 al 30 de abril 2022, así:</w:t>
      </w:r>
    </w:p>
    <w:p w14:paraId="1FAE1F3A" w14:textId="77777777" w:rsidR="003A499A" w:rsidRPr="00B133C0" w:rsidRDefault="003A499A" w:rsidP="003A499A">
      <w:pPr>
        <w:ind w:left="360"/>
        <w:jc w:val="both"/>
        <w:rPr>
          <w:rFonts w:ascii="Arial" w:hAnsi="Arial" w:cs="Arial"/>
          <w:lang w:val="es-SV"/>
        </w:rPr>
      </w:pPr>
      <w:r w:rsidRPr="00B133C0">
        <w:rPr>
          <w:rFonts w:ascii="Arial" w:hAnsi="Arial" w:cs="Arial"/>
        </w:rPr>
        <w:t>“A solicitud del Contratante la Compañía conviene en reincorporar con fecha efectiva al 13 de octubre de 2021 y hasta el 30 de abril de 2022, hasta por la suma de $15,000.00 a los Señores Porfirio López y José René Pérez, de acuerdo a las condiciones detalladas a continuación:</w:t>
      </w:r>
    </w:p>
    <w:tbl>
      <w:tblPr>
        <w:tblStyle w:val="Tablaconcuadrcula"/>
        <w:tblW w:w="0" w:type="auto"/>
        <w:tblInd w:w="1271" w:type="dxa"/>
        <w:tblLook w:val="04A0" w:firstRow="1" w:lastRow="0" w:firstColumn="1" w:lastColumn="0" w:noHBand="0" w:noVBand="1"/>
      </w:tblPr>
      <w:tblGrid>
        <w:gridCol w:w="2073"/>
        <w:gridCol w:w="2321"/>
        <w:gridCol w:w="3402"/>
      </w:tblGrid>
      <w:tr w:rsidR="003A499A" w:rsidRPr="00B133C0" w14:paraId="6CB26C65" w14:textId="77777777" w:rsidTr="009B34A3">
        <w:tc>
          <w:tcPr>
            <w:tcW w:w="2073" w:type="dxa"/>
          </w:tcPr>
          <w:p w14:paraId="2C1EFA1F" w14:textId="77777777" w:rsidR="003A499A" w:rsidRPr="00B133C0" w:rsidRDefault="003A499A" w:rsidP="009B34A3">
            <w:pPr>
              <w:spacing w:after="160" w:line="259" w:lineRule="auto"/>
              <w:jc w:val="center"/>
              <w:rPr>
                <w:rFonts w:ascii="Arial" w:hAnsi="Arial" w:cs="Arial"/>
                <w:b/>
                <w:bCs/>
                <w:sz w:val="20"/>
                <w:szCs w:val="20"/>
                <w:lang w:val="es-SV"/>
              </w:rPr>
            </w:pPr>
            <w:r w:rsidRPr="00B133C0">
              <w:rPr>
                <w:rFonts w:ascii="Arial" w:hAnsi="Arial" w:cs="Arial"/>
                <w:b/>
                <w:bCs/>
                <w:sz w:val="20"/>
                <w:szCs w:val="20"/>
                <w:lang w:val="es-SV"/>
              </w:rPr>
              <w:t>Certificado</w:t>
            </w:r>
          </w:p>
        </w:tc>
        <w:tc>
          <w:tcPr>
            <w:tcW w:w="2321" w:type="dxa"/>
          </w:tcPr>
          <w:p w14:paraId="3B6E3022" w14:textId="77777777" w:rsidR="003A499A" w:rsidRPr="00B133C0" w:rsidRDefault="003A499A" w:rsidP="009B34A3">
            <w:pPr>
              <w:spacing w:after="160" w:line="259" w:lineRule="auto"/>
              <w:jc w:val="center"/>
              <w:rPr>
                <w:rFonts w:ascii="Arial" w:hAnsi="Arial" w:cs="Arial"/>
                <w:b/>
                <w:bCs/>
                <w:sz w:val="20"/>
                <w:szCs w:val="20"/>
                <w:lang w:val="es-SV"/>
              </w:rPr>
            </w:pPr>
            <w:r w:rsidRPr="00B133C0">
              <w:rPr>
                <w:rFonts w:ascii="Arial" w:hAnsi="Arial" w:cs="Arial"/>
                <w:b/>
                <w:bCs/>
                <w:sz w:val="20"/>
                <w:szCs w:val="20"/>
                <w:lang w:val="es-SV"/>
              </w:rPr>
              <w:t>Asegurado</w:t>
            </w:r>
          </w:p>
        </w:tc>
        <w:tc>
          <w:tcPr>
            <w:tcW w:w="3402" w:type="dxa"/>
          </w:tcPr>
          <w:p w14:paraId="0D395D06" w14:textId="77777777" w:rsidR="003A499A" w:rsidRPr="00B133C0" w:rsidRDefault="003A499A" w:rsidP="009B34A3">
            <w:pPr>
              <w:spacing w:after="160" w:line="259" w:lineRule="auto"/>
              <w:jc w:val="center"/>
              <w:rPr>
                <w:rFonts w:ascii="Arial" w:hAnsi="Arial" w:cs="Arial"/>
                <w:b/>
                <w:bCs/>
                <w:sz w:val="20"/>
                <w:szCs w:val="20"/>
                <w:lang w:val="es-SV"/>
              </w:rPr>
            </w:pPr>
            <w:r w:rsidRPr="00B133C0">
              <w:rPr>
                <w:rFonts w:ascii="Arial" w:hAnsi="Arial" w:cs="Arial"/>
                <w:b/>
                <w:bCs/>
                <w:sz w:val="20"/>
                <w:szCs w:val="20"/>
                <w:lang w:val="es-SV"/>
              </w:rPr>
              <w:t>Primar a pagar por el período</w:t>
            </w:r>
          </w:p>
        </w:tc>
      </w:tr>
      <w:tr w:rsidR="003A499A" w:rsidRPr="00B133C0" w14:paraId="6A55CFD2" w14:textId="77777777" w:rsidTr="009B34A3">
        <w:tc>
          <w:tcPr>
            <w:tcW w:w="2073" w:type="dxa"/>
          </w:tcPr>
          <w:p w14:paraId="13F547E5" w14:textId="77777777" w:rsidR="003A499A" w:rsidRPr="00B133C0" w:rsidRDefault="003A499A" w:rsidP="009B34A3">
            <w:pPr>
              <w:spacing w:after="160" w:line="259" w:lineRule="auto"/>
              <w:jc w:val="center"/>
              <w:rPr>
                <w:rFonts w:ascii="Arial" w:hAnsi="Arial" w:cs="Arial"/>
                <w:sz w:val="20"/>
                <w:szCs w:val="20"/>
                <w:lang w:val="es-SV"/>
              </w:rPr>
            </w:pPr>
            <w:r w:rsidRPr="00B133C0">
              <w:rPr>
                <w:rFonts w:ascii="Arial" w:hAnsi="Arial" w:cs="Arial"/>
                <w:sz w:val="20"/>
                <w:szCs w:val="20"/>
                <w:lang w:val="es-SV"/>
              </w:rPr>
              <w:t>24</w:t>
            </w:r>
          </w:p>
        </w:tc>
        <w:tc>
          <w:tcPr>
            <w:tcW w:w="2321" w:type="dxa"/>
          </w:tcPr>
          <w:p w14:paraId="43D3D091" w14:textId="77777777" w:rsidR="003A499A" w:rsidRPr="00B133C0" w:rsidRDefault="003A499A" w:rsidP="009B34A3">
            <w:pPr>
              <w:spacing w:after="160" w:line="259" w:lineRule="auto"/>
              <w:jc w:val="center"/>
              <w:rPr>
                <w:rFonts w:ascii="Arial" w:hAnsi="Arial" w:cs="Arial"/>
                <w:sz w:val="20"/>
                <w:szCs w:val="20"/>
                <w:lang w:val="es-SV"/>
              </w:rPr>
            </w:pPr>
            <w:r w:rsidRPr="00B133C0">
              <w:rPr>
                <w:rFonts w:ascii="Arial" w:hAnsi="Arial" w:cs="Arial"/>
                <w:sz w:val="20"/>
                <w:szCs w:val="20"/>
                <w:lang w:val="es-SV"/>
              </w:rPr>
              <w:t>Porfirio López</w:t>
            </w:r>
          </w:p>
        </w:tc>
        <w:tc>
          <w:tcPr>
            <w:tcW w:w="3402" w:type="dxa"/>
          </w:tcPr>
          <w:p w14:paraId="2FF5233E" w14:textId="77777777" w:rsidR="003A499A" w:rsidRPr="00B133C0" w:rsidRDefault="003A499A" w:rsidP="009B34A3">
            <w:pPr>
              <w:spacing w:after="160" w:line="259" w:lineRule="auto"/>
              <w:jc w:val="both"/>
              <w:rPr>
                <w:rFonts w:ascii="Arial" w:hAnsi="Arial" w:cs="Arial"/>
                <w:sz w:val="20"/>
                <w:szCs w:val="20"/>
                <w:lang w:val="es-SV"/>
              </w:rPr>
            </w:pPr>
            <w:r w:rsidRPr="00B133C0">
              <w:rPr>
                <w:rFonts w:ascii="Arial" w:hAnsi="Arial" w:cs="Arial"/>
                <w:sz w:val="20"/>
                <w:szCs w:val="20"/>
                <w:lang w:val="es-SV"/>
              </w:rPr>
              <w:t>Empleado solo $1,212.00</w:t>
            </w:r>
          </w:p>
        </w:tc>
      </w:tr>
      <w:tr w:rsidR="003A499A" w:rsidRPr="00B133C0" w14:paraId="511021AB" w14:textId="77777777" w:rsidTr="009B34A3">
        <w:tc>
          <w:tcPr>
            <w:tcW w:w="2073" w:type="dxa"/>
          </w:tcPr>
          <w:p w14:paraId="7912A45F" w14:textId="77777777" w:rsidR="003A499A" w:rsidRPr="00B133C0" w:rsidRDefault="003A499A" w:rsidP="009B34A3">
            <w:pPr>
              <w:spacing w:after="160" w:line="259" w:lineRule="auto"/>
              <w:jc w:val="center"/>
              <w:rPr>
                <w:rFonts w:ascii="Arial" w:hAnsi="Arial" w:cs="Arial"/>
                <w:sz w:val="20"/>
                <w:szCs w:val="20"/>
                <w:lang w:val="es-SV"/>
              </w:rPr>
            </w:pPr>
            <w:r w:rsidRPr="00B133C0">
              <w:rPr>
                <w:rFonts w:ascii="Arial" w:hAnsi="Arial" w:cs="Arial"/>
                <w:sz w:val="20"/>
                <w:szCs w:val="20"/>
                <w:lang w:val="es-SV"/>
              </w:rPr>
              <w:t>45</w:t>
            </w:r>
          </w:p>
        </w:tc>
        <w:tc>
          <w:tcPr>
            <w:tcW w:w="2321" w:type="dxa"/>
          </w:tcPr>
          <w:p w14:paraId="5B38BEBB" w14:textId="77777777" w:rsidR="003A499A" w:rsidRPr="00B133C0" w:rsidRDefault="003A499A" w:rsidP="009B34A3">
            <w:pPr>
              <w:spacing w:after="160" w:line="259" w:lineRule="auto"/>
              <w:jc w:val="center"/>
              <w:rPr>
                <w:rFonts w:ascii="Arial" w:hAnsi="Arial" w:cs="Arial"/>
                <w:sz w:val="20"/>
                <w:szCs w:val="20"/>
                <w:lang w:val="es-SV"/>
              </w:rPr>
            </w:pPr>
            <w:r w:rsidRPr="00B133C0">
              <w:rPr>
                <w:rFonts w:ascii="Arial" w:hAnsi="Arial" w:cs="Arial"/>
                <w:sz w:val="20"/>
                <w:szCs w:val="20"/>
                <w:lang w:val="es-SV"/>
              </w:rPr>
              <w:t>José René Pérez</w:t>
            </w:r>
          </w:p>
        </w:tc>
        <w:tc>
          <w:tcPr>
            <w:tcW w:w="3402" w:type="dxa"/>
          </w:tcPr>
          <w:p w14:paraId="2AF9ED44" w14:textId="77777777" w:rsidR="003A499A" w:rsidRPr="00B133C0" w:rsidRDefault="003A499A" w:rsidP="009B34A3">
            <w:pPr>
              <w:spacing w:after="160" w:line="259" w:lineRule="auto"/>
              <w:jc w:val="both"/>
              <w:rPr>
                <w:rFonts w:ascii="Arial" w:hAnsi="Arial" w:cs="Arial"/>
                <w:sz w:val="20"/>
                <w:szCs w:val="20"/>
                <w:lang w:val="es-SV"/>
              </w:rPr>
            </w:pPr>
            <w:r w:rsidRPr="00B133C0">
              <w:rPr>
                <w:rFonts w:ascii="Arial" w:hAnsi="Arial" w:cs="Arial"/>
                <w:sz w:val="20"/>
                <w:szCs w:val="20"/>
                <w:lang w:val="es-SV"/>
              </w:rPr>
              <w:t>Empleado con familia $3,760.00</w:t>
            </w:r>
          </w:p>
        </w:tc>
      </w:tr>
    </w:tbl>
    <w:p w14:paraId="5C92BCBE" w14:textId="77777777" w:rsidR="003A499A" w:rsidRPr="00B133C0" w:rsidRDefault="003A499A" w:rsidP="003A499A">
      <w:pPr>
        <w:ind w:left="360"/>
        <w:jc w:val="both"/>
        <w:rPr>
          <w:rFonts w:ascii="Arial" w:hAnsi="Arial" w:cs="Arial"/>
          <w:lang w:val="es-SV"/>
        </w:rPr>
      </w:pPr>
      <w:r w:rsidRPr="00B133C0">
        <w:rPr>
          <w:rFonts w:ascii="Arial" w:hAnsi="Arial" w:cs="Arial"/>
          <w:lang w:val="es-SV"/>
        </w:rPr>
        <w:t>Todos los demás términos, condiciones y limitaciones estipuladas en la póliza principal y sus anexos, continúan vigentes y sin modificación alguna.”</w:t>
      </w:r>
    </w:p>
    <w:p w14:paraId="045FB040" w14:textId="77777777" w:rsidR="003A499A" w:rsidRPr="00B133C0" w:rsidRDefault="003A499A" w:rsidP="003A499A">
      <w:pPr>
        <w:ind w:left="360"/>
        <w:jc w:val="both"/>
        <w:rPr>
          <w:rFonts w:ascii="Arial" w:hAnsi="Arial" w:cs="Arial"/>
          <w:lang w:val="es-SV"/>
        </w:rPr>
      </w:pPr>
    </w:p>
    <w:p w14:paraId="65F937F4" w14:textId="77777777" w:rsidR="003A499A" w:rsidRPr="00B133C0" w:rsidRDefault="003A499A" w:rsidP="003A499A">
      <w:pPr>
        <w:numPr>
          <w:ilvl w:val="0"/>
          <w:numId w:val="2"/>
        </w:numPr>
        <w:spacing w:after="160"/>
        <w:jc w:val="both"/>
        <w:rPr>
          <w:rFonts w:ascii="Arial" w:hAnsi="Arial" w:cs="Arial"/>
          <w:lang w:val="es-SV"/>
        </w:rPr>
      </w:pPr>
      <w:r w:rsidRPr="00B133C0">
        <w:rPr>
          <w:rFonts w:ascii="Arial" w:hAnsi="Arial" w:cs="Arial"/>
        </w:rPr>
        <w:t>Autorizar el pago de las primas por un valor de $4,972.00.</w:t>
      </w:r>
    </w:p>
    <w:p w14:paraId="24E46807" w14:textId="77777777" w:rsidR="003A499A" w:rsidRPr="00B133C0" w:rsidRDefault="003A499A" w:rsidP="003A499A">
      <w:pPr>
        <w:numPr>
          <w:ilvl w:val="0"/>
          <w:numId w:val="2"/>
        </w:numPr>
        <w:spacing w:after="160"/>
        <w:jc w:val="both"/>
        <w:rPr>
          <w:rFonts w:ascii="Arial" w:hAnsi="Arial" w:cs="Arial"/>
          <w:lang w:val="es-SV"/>
        </w:rPr>
      </w:pPr>
      <w:r w:rsidRPr="00B133C0">
        <w:rPr>
          <w:rFonts w:ascii="Arial" w:hAnsi="Arial" w:cs="Arial"/>
          <w:lang w:val="es-MX"/>
        </w:rPr>
        <w:t>Ratificar este punto en esta misma sesión.</w:t>
      </w:r>
    </w:p>
    <w:p w14:paraId="6977ACF5" w14:textId="77777777" w:rsidR="003A499A" w:rsidRPr="003C06E8" w:rsidRDefault="003A499A" w:rsidP="003A499A">
      <w:pPr>
        <w:pStyle w:val="Prrafodelista"/>
        <w:ind w:left="-12"/>
        <w:rPr>
          <w:rFonts w:ascii="Arial" w:hAnsi="Arial" w:cs="Arial"/>
          <w:b/>
          <w:bCs/>
          <w:lang w:val="es-MX"/>
        </w:rPr>
      </w:pPr>
    </w:p>
    <w:p w14:paraId="18E78A5C" w14:textId="77777777" w:rsidR="00231998" w:rsidRDefault="003A499A" w:rsidP="003A499A">
      <w:pPr>
        <w:jc w:val="both"/>
        <w:rPr>
          <w:rFonts w:ascii="Arial" w:hAnsi="Arial" w:cs="Arial"/>
        </w:rPr>
      </w:pPr>
      <w:r w:rsidRPr="007A40C4">
        <w:rPr>
          <w:rFonts w:ascii="Arial" w:hAnsi="Arial" w:cs="Arial"/>
          <w:b/>
          <w:bCs/>
          <w:lang w:val="es-MX"/>
        </w:rPr>
        <w:t xml:space="preserve">VII) INFORME TRIMESTRAL DE POLÍTICA CREDITICIA, PERÍODO ENERO A SEPTIEMBRE DE 2021.  </w:t>
      </w:r>
      <w:r w:rsidRPr="007A40C4">
        <w:rPr>
          <w:rFonts w:ascii="Arial" w:hAnsi="Arial" w:cs="Arial"/>
        </w:rPr>
        <w:t xml:space="preserve">El presidente y Director Ejecutivo en cumplimiento a lo encomendado por Asamblea de Gobernadores, según el punto 4°) de la Sesión </w:t>
      </w:r>
      <w:proofErr w:type="spellStart"/>
      <w:r w:rsidRPr="007A40C4">
        <w:rPr>
          <w:rFonts w:ascii="Arial" w:hAnsi="Arial" w:cs="Arial"/>
        </w:rPr>
        <w:t>N°</w:t>
      </w:r>
      <w:proofErr w:type="spellEnd"/>
      <w:r w:rsidRPr="007A40C4">
        <w:rPr>
          <w:rFonts w:ascii="Arial" w:hAnsi="Arial" w:cs="Arial"/>
        </w:rPr>
        <w:t xml:space="preserve"> AG-83 del 30 de septiembre de 1998, de revisar periódicamente la política crediticia establecida desde octubre de 1998, somete a consideración de Junta Directiva un informe sobre la ejecución de la política de crédito y tasas de interés a septiembre de 2021. Para efectuar la presentación invitó a los Gerentes de </w:t>
      </w:r>
      <w:r w:rsidRPr="007A40C4">
        <w:rPr>
          <w:rFonts w:ascii="Arial" w:hAnsi="Arial" w:cs="Arial"/>
          <w:lang w:val="es-MX"/>
        </w:rPr>
        <w:t>Créditos,</w:t>
      </w:r>
      <w:r w:rsidRPr="007A40C4">
        <w:rPr>
          <w:rFonts w:ascii="Arial" w:hAnsi="Arial" w:cs="Arial"/>
        </w:rPr>
        <w:t xml:space="preserve"> ingeniero Luis Barahona; y de Finanzas, licenciado René Cuéllar Marenco. </w:t>
      </w:r>
    </w:p>
    <w:p w14:paraId="57CC84C0" w14:textId="77777777" w:rsidR="00231998" w:rsidRDefault="00231998" w:rsidP="003A499A">
      <w:pPr>
        <w:jc w:val="both"/>
        <w:rPr>
          <w:rFonts w:ascii="Arial" w:hAnsi="Arial" w:cs="Arial"/>
        </w:rPr>
      </w:pPr>
    </w:p>
    <w:p w14:paraId="118A6685" w14:textId="5B138AE4" w:rsidR="00231998" w:rsidRDefault="00231998" w:rsidP="003A499A">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17C4447E" wp14:editId="53968958">
                <wp:simplePos x="0" y="0"/>
                <wp:positionH relativeFrom="column">
                  <wp:posOffset>1171105</wp:posOffset>
                </wp:positionH>
                <wp:positionV relativeFrom="paragraph">
                  <wp:posOffset>17725</wp:posOffset>
                </wp:positionV>
                <wp:extent cx="2870421" cy="2464904"/>
                <wp:effectExtent l="0" t="0" r="25400" b="31115"/>
                <wp:wrapNone/>
                <wp:docPr id="1" name="Conector recto 1"/>
                <wp:cNvGraphicFramePr/>
                <a:graphic xmlns:a="http://schemas.openxmlformats.org/drawingml/2006/main">
                  <a:graphicData uri="http://schemas.microsoft.com/office/word/2010/wordprocessingShape">
                    <wps:wsp>
                      <wps:cNvCnPr/>
                      <wps:spPr>
                        <a:xfrm flipV="1">
                          <a:off x="0" y="0"/>
                          <a:ext cx="2870421" cy="24649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A094C"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2.2pt,1.4pt" to="318.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" strokecolor="#4472c4 [3204]" strokeweight=".5pt">
                <v:stroke joinstyle="miter"/>
              </v:line>
            </w:pict>
          </mc:Fallback>
        </mc:AlternateContent>
      </w:r>
    </w:p>
    <w:p w14:paraId="5C06235B" w14:textId="77777777" w:rsidR="00231998" w:rsidRDefault="00231998" w:rsidP="003A499A">
      <w:pPr>
        <w:jc w:val="both"/>
        <w:rPr>
          <w:rFonts w:ascii="Arial" w:hAnsi="Arial" w:cs="Arial"/>
        </w:rPr>
      </w:pPr>
    </w:p>
    <w:p w14:paraId="48AAE70B" w14:textId="77777777" w:rsidR="00231998" w:rsidRDefault="00231998" w:rsidP="003A499A">
      <w:pPr>
        <w:jc w:val="both"/>
        <w:rPr>
          <w:rFonts w:ascii="Arial" w:hAnsi="Arial" w:cs="Arial"/>
        </w:rPr>
      </w:pPr>
    </w:p>
    <w:p w14:paraId="2C1C0D5C" w14:textId="77777777" w:rsidR="00231998" w:rsidRDefault="00231998" w:rsidP="003A499A">
      <w:pPr>
        <w:jc w:val="both"/>
        <w:rPr>
          <w:rFonts w:ascii="Arial" w:hAnsi="Arial" w:cs="Arial"/>
        </w:rPr>
      </w:pPr>
    </w:p>
    <w:p w14:paraId="72A0C77E" w14:textId="77777777" w:rsidR="00231998" w:rsidRDefault="00231998" w:rsidP="003A499A">
      <w:pPr>
        <w:jc w:val="both"/>
        <w:rPr>
          <w:rFonts w:ascii="Arial" w:hAnsi="Arial" w:cs="Arial"/>
        </w:rPr>
      </w:pPr>
    </w:p>
    <w:p w14:paraId="5ACAA1CB" w14:textId="77777777" w:rsidR="00231998" w:rsidRDefault="00231998" w:rsidP="003A499A">
      <w:pPr>
        <w:jc w:val="both"/>
        <w:rPr>
          <w:rFonts w:ascii="Arial" w:hAnsi="Arial" w:cs="Arial"/>
        </w:rPr>
      </w:pPr>
    </w:p>
    <w:p w14:paraId="69A1088C" w14:textId="77777777" w:rsidR="00231998" w:rsidRDefault="00231998" w:rsidP="003A499A">
      <w:pPr>
        <w:jc w:val="both"/>
        <w:rPr>
          <w:rFonts w:ascii="Arial" w:hAnsi="Arial" w:cs="Arial"/>
        </w:rPr>
      </w:pPr>
    </w:p>
    <w:p w14:paraId="487CF6F7" w14:textId="77777777" w:rsidR="00231998" w:rsidRDefault="00231998" w:rsidP="003A499A">
      <w:pPr>
        <w:jc w:val="both"/>
        <w:rPr>
          <w:rFonts w:ascii="Arial" w:hAnsi="Arial" w:cs="Arial"/>
        </w:rPr>
      </w:pPr>
    </w:p>
    <w:p w14:paraId="168D1B73" w14:textId="77777777" w:rsidR="00231998" w:rsidRDefault="00231998" w:rsidP="003A499A">
      <w:pPr>
        <w:jc w:val="both"/>
        <w:rPr>
          <w:rFonts w:ascii="Arial" w:hAnsi="Arial" w:cs="Arial"/>
        </w:rPr>
      </w:pPr>
    </w:p>
    <w:p w14:paraId="6F45FCF8" w14:textId="77777777" w:rsidR="00231998" w:rsidRDefault="00231998" w:rsidP="003A499A">
      <w:pPr>
        <w:jc w:val="both"/>
        <w:rPr>
          <w:rFonts w:ascii="Arial" w:hAnsi="Arial" w:cs="Arial"/>
        </w:rPr>
      </w:pPr>
    </w:p>
    <w:p w14:paraId="7A5BA110" w14:textId="77777777" w:rsidR="00231998" w:rsidRDefault="00231998" w:rsidP="003A499A">
      <w:pPr>
        <w:jc w:val="both"/>
        <w:rPr>
          <w:rFonts w:ascii="Arial" w:hAnsi="Arial" w:cs="Arial"/>
        </w:rPr>
      </w:pPr>
    </w:p>
    <w:p w14:paraId="0D0E3F6E" w14:textId="77777777" w:rsidR="00231998" w:rsidRDefault="00231998" w:rsidP="003A499A">
      <w:pPr>
        <w:jc w:val="both"/>
        <w:rPr>
          <w:rFonts w:ascii="Arial" w:hAnsi="Arial" w:cs="Arial"/>
        </w:rPr>
      </w:pPr>
    </w:p>
    <w:p w14:paraId="11F666BF" w14:textId="77777777" w:rsidR="00231998" w:rsidRDefault="00231998" w:rsidP="003A499A">
      <w:pPr>
        <w:jc w:val="both"/>
        <w:rPr>
          <w:rFonts w:ascii="Arial" w:hAnsi="Arial" w:cs="Arial"/>
        </w:rPr>
      </w:pPr>
    </w:p>
    <w:p w14:paraId="3B5FB618" w14:textId="6F0C5059" w:rsidR="00231998" w:rsidRDefault="00231998" w:rsidP="003A499A">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67355FA" wp14:editId="5C966A40">
                <wp:simplePos x="0" y="0"/>
                <wp:positionH relativeFrom="column">
                  <wp:posOffset>1791306</wp:posOffset>
                </wp:positionH>
                <wp:positionV relativeFrom="paragraph">
                  <wp:posOffset>-122942</wp:posOffset>
                </wp:positionV>
                <wp:extent cx="1041621" cy="596348"/>
                <wp:effectExtent l="0" t="0" r="25400" b="32385"/>
                <wp:wrapNone/>
                <wp:docPr id="3" name="Conector recto 3"/>
                <wp:cNvGraphicFramePr/>
                <a:graphic xmlns:a="http://schemas.openxmlformats.org/drawingml/2006/main">
                  <a:graphicData uri="http://schemas.microsoft.com/office/word/2010/wordprocessingShape">
                    <wps:wsp>
                      <wps:cNvCnPr/>
                      <wps:spPr>
                        <a:xfrm flipV="1">
                          <a:off x="0" y="0"/>
                          <a:ext cx="1041621" cy="5963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ACA86"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1.05pt,-9.7pt" to="223.0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" strokecolor="#4472c4 [3204]" strokeweight=".5pt">
                <v:stroke joinstyle="miter"/>
              </v:line>
            </w:pict>
          </mc:Fallback>
        </mc:AlternateContent>
      </w:r>
    </w:p>
    <w:p w14:paraId="6FB17078" w14:textId="77777777" w:rsidR="00231998" w:rsidRDefault="00231998" w:rsidP="003A499A">
      <w:pPr>
        <w:jc w:val="both"/>
        <w:rPr>
          <w:rFonts w:ascii="Arial" w:hAnsi="Arial" w:cs="Arial"/>
        </w:rPr>
      </w:pPr>
    </w:p>
    <w:p w14:paraId="4C8232F7" w14:textId="77777777" w:rsidR="00231998" w:rsidRDefault="00231998" w:rsidP="003A499A">
      <w:pPr>
        <w:jc w:val="both"/>
        <w:rPr>
          <w:rFonts w:ascii="Arial" w:hAnsi="Arial" w:cs="Arial"/>
        </w:rPr>
      </w:pPr>
    </w:p>
    <w:p w14:paraId="0D79DD72" w14:textId="2466544D" w:rsidR="003A499A" w:rsidRPr="007A40C4" w:rsidRDefault="00231998" w:rsidP="003A499A">
      <w:pPr>
        <w:jc w:val="both"/>
        <w:rPr>
          <w:rFonts w:ascii="Arial" w:hAnsi="Arial" w:cs="Arial"/>
          <w:b/>
        </w:rPr>
      </w:pPr>
      <w:r>
        <w:rPr>
          <w:rFonts w:ascii="Arial" w:hAnsi="Arial" w:cs="Arial"/>
        </w:rPr>
        <w:t xml:space="preserve">                                                                               </w:t>
      </w:r>
      <w:r w:rsidR="003A499A" w:rsidRPr="007A40C4">
        <w:rPr>
          <w:rFonts w:ascii="Arial" w:hAnsi="Arial" w:cs="Arial"/>
        </w:rPr>
        <w:t xml:space="preserve">Junta Directiva, luego de la exposición de los Gerentes de </w:t>
      </w:r>
      <w:r w:rsidR="003A499A" w:rsidRPr="007A40C4">
        <w:rPr>
          <w:rFonts w:ascii="Arial" w:hAnsi="Arial" w:cs="Arial"/>
          <w:lang w:val="es-MX"/>
        </w:rPr>
        <w:t>Créditos</w:t>
      </w:r>
      <w:r w:rsidR="003A499A" w:rsidRPr="007A40C4">
        <w:rPr>
          <w:rFonts w:ascii="Arial" w:hAnsi="Arial" w:cs="Arial"/>
        </w:rPr>
        <w:t xml:space="preserve">, ingeniero Luis Barahona; y de Finanzas, licenciado René Cuéllar Marenco, y de efectuar los comentarios correspondientes, por unanimidad </w:t>
      </w:r>
      <w:r w:rsidR="003A499A" w:rsidRPr="007A40C4">
        <w:rPr>
          <w:rFonts w:ascii="Arial" w:hAnsi="Arial" w:cs="Arial"/>
          <w:b/>
        </w:rPr>
        <w:t xml:space="preserve">ACUERDA: </w:t>
      </w:r>
    </w:p>
    <w:p w14:paraId="17311C15" w14:textId="77777777" w:rsidR="003A499A" w:rsidRPr="007A40C4" w:rsidRDefault="003A499A" w:rsidP="003A499A">
      <w:pPr>
        <w:ind w:left="765"/>
        <w:jc w:val="both"/>
        <w:rPr>
          <w:rFonts w:ascii="Arial" w:hAnsi="Arial" w:cs="Arial"/>
          <w:b/>
        </w:rPr>
      </w:pPr>
    </w:p>
    <w:p w14:paraId="520F17E9" w14:textId="77777777" w:rsidR="003A499A" w:rsidRPr="007A40C4" w:rsidRDefault="003A499A" w:rsidP="003A499A">
      <w:pPr>
        <w:jc w:val="both"/>
        <w:rPr>
          <w:rFonts w:ascii="Arial" w:hAnsi="Arial" w:cs="Arial"/>
          <w:lang w:val="es-MX"/>
        </w:rPr>
      </w:pPr>
      <w:r w:rsidRPr="007A40C4">
        <w:rPr>
          <w:rFonts w:ascii="Arial" w:hAnsi="Arial" w:cs="Arial"/>
          <w:lang w:val="es-MX"/>
        </w:rPr>
        <w:t>Dar por recibido el informe de seguimiento de la Política Crediticia del FSV, correspondiente al período enero-</w:t>
      </w:r>
      <w:r w:rsidRPr="007A40C4">
        <w:rPr>
          <w:rFonts w:ascii="Arial" w:hAnsi="Arial" w:cs="Arial"/>
        </w:rPr>
        <w:t xml:space="preserve"> septiembre</w:t>
      </w:r>
      <w:r w:rsidRPr="007A40C4">
        <w:rPr>
          <w:rFonts w:ascii="Arial" w:hAnsi="Arial" w:cs="Arial"/>
          <w:lang w:val="es-MX"/>
        </w:rPr>
        <w:t xml:space="preserve"> de 2021.</w:t>
      </w:r>
    </w:p>
    <w:p w14:paraId="1D2D15F3" w14:textId="2826E343" w:rsidR="00231998" w:rsidRPr="00231998" w:rsidRDefault="00231998" w:rsidP="00231998">
      <w:pPr>
        <w:jc w:val="both"/>
        <w:rPr>
          <w:rFonts w:ascii="Arial" w:hAnsi="Arial" w:cs="Arial"/>
          <w:b/>
          <w:color w:val="FF0000"/>
          <w:sz w:val="20"/>
          <w:szCs w:val="20"/>
        </w:rPr>
      </w:pPr>
      <w:bookmarkStart w:id="4" w:name="_Hlk31387777"/>
      <w:r w:rsidRPr="00231998">
        <w:rPr>
          <w:rFonts w:ascii="Arial" w:hAnsi="Arial" w:cs="Arial"/>
          <w:b/>
          <w:color w:val="FF0000"/>
          <w:sz w:val="20"/>
          <w:szCs w:val="20"/>
        </w:rPr>
        <w:t>Supresión de información reservada, de conformidad a lo dispuesto en el art. 19 literal</w:t>
      </w:r>
      <w:r>
        <w:rPr>
          <w:rFonts w:ascii="Arial" w:hAnsi="Arial" w:cs="Arial"/>
          <w:b/>
          <w:color w:val="FF0000"/>
          <w:sz w:val="20"/>
          <w:szCs w:val="20"/>
        </w:rPr>
        <w:t>es</w:t>
      </w:r>
      <w:r w:rsidRPr="00231998">
        <w:rPr>
          <w:rFonts w:ascii="Arial" w:hAnsi="Arial" w:cs="Arial"/>
          <w:b/>
          <w:color w:val="FF0000"/>
          <w:sz w:val="20"/>
          <w:szCs w:val="20"/>
        </w:rPr>
        <w:t xml:space="preserve"> </w:t>
      </w:r>
      <w:r>
        <w:rPr>
          <w:rFonts w:ascii="Arial" w:hAnsi="Arial" w:cs="Arial"/>
          <w:b/>
          <w:color w:val="FF0000"/>
          <w:sz w:val="20"/>
          <w:szCs w:val="20"/>
        </w:rPr>
        <w:t>e) y h</w:t>
      </w:r>
      <w:r w:rsidRPr="00231998">
        <w:rPr>
          <w:rFonts w:ascii="Arial" w:hAnsi="Arial" w:cs="Arial"/>
          <w:b/>
          <w:color w:val="FF0000"/>
          <w:sz w:val="20"/>
          <w:szCs w:val="20"/>
        </w:rPr>
        <w:t xml:space="preserve">) LAIP, para el plazo de </w:t>
      </w:r>
      <w:r>
        <w:rPr>
          <w:rFonts w:ascii="Arial" w:hAnsi="Arial" w:cs="Arial"/>
          <w:b/>
          <w:color w:val="FF0000"/>
          <w:sz w:val="20"/>
          <w:szCs w:val="20"/>
        </w:rPr>
        <w:t>TRES MESES</w:t>
      </w:r>
      <w:r w:rsidRPr="00231998">
        <w:rPr>
          <w:rFonts w:ascii="Arial" w:hAnsi="Arial" w:cs="Arial"/>
          <w:b/>
          <w:color w:val="FF0000"/>
          <w:sz w:val="20"/>
          <w:szCs w:val="20"/>
        </w:rPr>
        <w:t xml:space="preserve">. Declaratoria de Reserva </w:t>
      </w:r>
      <w:proofErr w:type="spellStart"/>
      <w:r w:rsidRPr="00231998">
        <w:rPr>
          <w:rFonts w:ascii="Arial" w:hAnsi="Arial" w:cs="Arial"/>
          <w:b/>
          <w:color w:val="FF0000"/>
          <w:sz w:val="20"/>
          <w:szCs w:val="20"/>
        </w:rPr>
        <w:t>N°</w:t>
      </w:r>
      <w:proofErr w:type="spellEnd"/>
      <w:r w:rsidRPr="00231998">
        <w:rPr>
          <w:rFonts w:ascii="Arial" w:hAnsi="Arial" w:cs="Arial"/>
          <w:b/>
          <w:color w:val="FF0000"/>
          <w:sz w:val="20"/>
          <w:szCs w:val="20"/>
        </w:rPr>
        <w:t xml:space="preserve"> JD/</w:t>
      </w:r>
      <w:r w:rsidR="004F2515">
        <w:rPr>
          <w:rFonts w:ascii="Arial" w:hAnsi="Arial" w:cs="Arial"/>
          <w:b/>
          <w:color w:val="FF0000"/>
          <w:sz w:val="20"/>
          <w:szCs w:val="20"/>
        </w:rPr>
        <w:t>2021/53</w:t>
      </w:r>
      <w:r w:rsidRPr="00231998">
        <w:rPr>
          <w:rFonts w:ascii="Arial" w:hAnsi="Arial" w:cs="Arial"/>
          <w:b/>
          <w:color w:val="FF0000"/>
          <w:sz w:val="20"/>
          <w:szCs w:val="20"/>
        </w:rPr>
        <w:t>.</w:t>
      </w:r>
    </w:p>
    <w:bookmarkEnd w:id="4"/>
    <w:p w14:paraId="28152E05" w14:textId="77777777" w:rsidR="003A499A" w:rsidRPr="00231998" w:rsidRDefault="003A499A" w:rsidP="003A499A">
      <w:pPr>
        <w:jc w:val="both"/>
        <w:rPr>
          <w:rFonts w:ascii="Arial" w:hAnsi="Arial" w:cs="Arial"/>
          <w:b/>
          <w:bCs/>
          <w:sz w:val="20"/>
          <w:szCs w:val="20"/>
        </w:rPr>
      </w:pPr>
    </w:p>
    <w:p w14:paraId="61891005" w14:textId="77777777" w:rsidR="003A499A" w:rsidRDefault="003A499A" w:rsidP="003A499A">
      <w:pPr>
        <w:jc w:val="both"/>
        <w:rPr>
          <w:rFonts w:ascii="Arial" w:hAnsi="Arial" w:cs="Arial"/>
          <w:b/>
          <w:bCs/>
        </w:rPr>
      </w:pPr>
    </w:p>
    <w:p w14:paraId="6238805B" w14:textId="712DC773" w:rsidR="003A499A" w:rsidRDefault="003A499A" w:rsidP="003A499A">
      <w:pPr>
        <w:jc w:val="both"/>
        <w:rPr>
          <w:rFonts w:ascii="Arial" w:hAnsi="Arial" w:cs="Arial"/>
          <w:lang w:val="es-MX"/>
        </w:rPr>
      </w:pPr>
      <w:r w:rsidRPr="00622380">
        <w:rPr>
          <w:rFonts w:ascii="Arial" w:hAnsi="Arial" w:cs="Arial"/>
          <w:b/>
          <w:bCs/>
        </w:rPr>
        <w:t>VIII) AUTORIZACIÓN PARA CONTRATAR PRÉSTAMO BID</w:t>
      </w:r>
      <w:r>
        <w:rPr>
          <w:rFonts w:ascii="Arial" w:hAnsi="Arial" w:cs="Arial"/>
          <w:b/>
          <w:bCs/>
        </w:rPr>
        <w:t xml:space="preserve">. </w:t>
      </w:r>
      <w:r w:rsidRPr="003C06E8">
        <w:rPr>
          <w:rFonts w:ascii="Arial" w:hAnsi="Arial" w:cs="Arial"/>
        </w:rPr>
        <w:t>El presidente y Director Ejecutivo sometió</w:t>
      </w:r>
      <w:r w:rsidRPr="003C06E8">
        <w:rPr>
          <w:rFonts w:ascii="Arial" w:hAnsi="Arial" w:cs="Arial"/>
          <w:lang w:val="es-MX"/>
        </w:rPr>
        <w:t xml:space="preserve"> a consideración de los directores, solicitud de</w:t>
      </w:r>
      <w:r w:rsidRPr="00AB4DA2">
        <w:rPr>
          <w:rFonts w:ascii="Arial" w:hAnsi="Arial" w:cs="Arial"/>
          <w:b/>
          <w:bCs/>
          <w:color w:val="FF0000"/>
        </w:rPr>
        <w:t xml:space="preserve"> </w:t>
      </w:r>
      <w:r w:rsidRPr="00AB4DA2">
        <w:rPr>
          <w:rFonts w:ascii="Arial" w:hAnsi="Arial" w:cs="Arial"/>
        </w:rPr>
        <w:t>autorización para contratar préstamo BID</w:t>
      </w:r>
      <w:r>
        <w:rPr>
          <w:rFonts w:ascii="Arial" w:hAnsi="Arial" w:cs="Arial"/>
        </w:rPr>
        <w:t xml:space="preserve">. </w:t>
      </w:r>
      <w:r w:rsidRPr="003C06E8">
        <w:rPr>
          <w:rFonts w:ascii="Arial" w:hAnsi="Arial" w:cs="Arial"/>
        </w:rPr>
        <w:t xml:space="preserve">Para su presentación invitó al </w:t>
      </w:r>
      <w:r w:rsidRPr="003C06E8">
        <w:rPr>
          <w:rFonts w:ascii="Arial" w:hAnsi="Arial" w:cs="Arial"/>
          <w:lang w:val="es-MX"/>
        </w:rPr>
        <w:t xml:space="preserve">licenciado René </w:t>
      </w:r>
      <w:r w:rsidRPr="00572992">
        <w:rPr>
          <w:rFonts w:ascii="Arial" w:hAnsi="Arial" w:cs="Arial"/>
          <w:lang w:val="es-MX"/>
        </w:rPr>
        <w:t xml:space="preserve">Cuéllar </w:t>
      </w:r>
      <w:r w:rsidRPr="00345AC4">
        <w:rPr>
          <w:rFonts w:ascii="Arial" w:hAnsi="Arial" w:cs="Arial"/>
          <w:lang w:val="es-MX"/>
        </w:rPr>
        <w:t xml:space="preserve">Marenco, Gerente de Finanzas. El licenciado Cuéllar </w:t>
      </w:r>
      <w:r w:rsidRPr="00345AC4">
        <w:rPr>
          <w:rFonts w:ascii="Arial" w:hAnsi="Arial" w:cs="Arial"/>
        </w:rPr>
        <w:t>indicó como antecedentes</w:t>
      </w:r>
      <w:r>
        <w:rPr>
          <w:rFonts w:ascii="Arial" w:hAnsi="Arial" w:cs="Arial"/>
        </w:rPr>
        <w:t xml:space="preserve">, que según </w:t>
      </w:r>
      <w:r w:rsidRPr="006B1BEB">
        <w:rPr>
          <w:rFonts w:ascii="Arial" w:hAnsi="Arial" w:cs="Arial"/>
          <w:lang w:val="es-MX"/>
        </w:rPr>
        <w:t>Punto VII</w:t>
      </w:r>
      <w:r>
        <w:rPr>
          <w:rFonts w:ascii="Arial" w:hAnsi="Arial" w:cs="Arial"/>
          <w:lang w:val="es-MX"/>
        </w:rPr>
        <w:t>)</w:t>
      </w:r>
      <w:r w:rsidRPr="006B1BEB">
        <w:rPr>
          <w:rFonts w:ascii="Arial" w:hAnsi="Arial" w:cs="Arial"/>
          <w:lang w:val="es-MX"/>
        </w:rPr>
        <w:t xml:space="preserve"> del Acta de sesión de Junta Directiva N°JD-82/2020 del 19 de mayo de 2020 se informó sobre el trámite del financiamiento BID, dándose por enterada </w:t>
      </w:r>
      <w:r>
        <w:rPr>
          <w:rFonts w:ascii="Arial" w:hAnsi="Arial" w:cs="Arial"/>
          <w:lang w:val="es-MX"/>
        </w:rPr>
        <w:t>Junta Directiva,</w:t>
      </w:r>
      <w:r w:rsidRPr="006B1BEB">
        <w:rPr>
          <w:rFonts w:ascii="Arial" w:hAnsi="Arial" w:cs="Arial"/>
          <w:lang w:val="es-MX"/>
        </w:rPr>
        <w:t xml:space="preserve"> de la gestión de obtención de recursos.</w:t>
      </w:r>
      <w:r>
        <w:rPr>
          <w:rFonts w:ascii="Arial" w:hAnsi="Arial" w:cs="Arial"/>
          <w:lang w:val="es-MX"/>
        </w:rPr>
        <w:t xml:space="preserve"> </w:t>
      </w:r>
    </w:p>
    <w:p w14:paraId="04497BE5" w14:textId="1222B013" w:rsidR="004F2515" w:rsidRDefault="004F2515" w:rsidP="003A499A">
      <w:pPr>
        <w:jc w:val="both"/>
        <w:rPr>
          <w:rFonts w:ascii="Arial" w:hAnsi="Arial" w:cs="Arial"/>
          <w:lang w:val="es-MX"/>
        </w:rPr>
      </w:pPr>
    </w:p>
    <w:p w14:paraId="57C97F00" w14:textId="2D6D185C" w:rsidR="004F2515" w:rsidRDefault="004F2515" w:rsidP="003A499A">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13FCC394" wp14:editId="0B9155C1">
                <wp:simplePos x="0" y="0"/>
                <wp:positionH relativeFrom="column">
                  <wp:posOffset>328266</wp:posOffset>
                </wp:positionH>
                <wp:positionV relativeFrom="paragraph">
                  <wp:posOffset>6074</wp:posOffset>
                </wp:positionV>
                <wp:extent cx="4110825" cy="4658912"/>
                <wp:effectExtent l="0" t="0" r="23495" b="27940"/>
                <wp:wrapNone/>
                <wp:docPr id="4" name="Conector recto 4"/>
                <wp:cNvGraphicFramePr/>
                <a:graphic xmlns:a="http://schemas.openxmlformats.org/drawingml/2006/main">
                  <a:graphicData uri="http://schemas.microsoft.com/office/word/2010/wordprocessingShape">
                    <wps:wsp>
                      <wps:cNvCnPr/>
                      <wps:spPr>
                        <a:xfrm flipV="1">
                          <a:off x="0" y="0"/>
                          <a:ext cx="4110825" cy="46589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8EC6"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5pt" to="349.55pt,3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" strokecolor="#4472c4 [3204]" strokeweight=".5pt">
                <v:stroke joinstyle="miter"/>
              </v:line>
            </w:pict>
          </mc:Fallback>
        </mc:AlternateContent>
      </w:r>
    </w:p>
    <w:p w14:paraId="48DA4C35" w14:textId="79AA6897" w:rsidR="004F2515" w:rsidRDefault="004F2515" w:rsidP="003A499A">
      <w:pPr>
        <w:jc w:val="both"/>
        <w:rPr>
          <w:rFonts w:ascii="Arial" w:hAnsi="Arial" w:cs="Arial"/>
          <w:lang w:val="es-MX"/>
        </w:rPr>
      </w:pPr>
    </w:p>
    <w:p w14:paraId="197B52CF" w14:textId="61085E8C" w:rsidR="004F2515" w:rsidRDefault="004F2515" w:rsidP="003A499A">
      <w:pPr>
        <w:jc w:val="both"/>
        <w:rPr>
          <w:rFonts w:ascii="Arial" w:hAnsi="Arial" w:cs="Arial"/>
          <w:lang w:val="es-MX"/>
        </w:rPr>
      </w:pPr>
    </w:p>
    <w:p w14:paraId="31D002DE" w14:textId="140AC875" w:rsidR="004F2515" w:rsidRDefault="004F2515" w:rsidP="003A499A">
      <w:pPr>
        <w:jc w:val="both"/>
        <w:rPr>
          <w:rFonts w:ascii="Arial" w:hAnsi="Arial" w:cs="Arial"/>
          <w:lang w:val="es-MX"/>
        </w:rPr>
      </w:pPr>
    </w:p>
    <w:p w14:paraId="7CB8E0C1" w14:textId="5B934B6A" w:rsidR="004F2515" w:rsidRDefault="004F2515" w:rsidP="003A499A">
      <w:pPr>
        <w:jc w:val="both"/>
        <w:rPr>
          <w:rFonts w:ascii="Arial" w:hAnsi="Arial" w:cs="Arial"/>
          <w:lang w:val="es-MX"/>
        </w:rPr>
      </w:pPr>
    </w:p>
    <w:p w14:paraId="3CC112BA" w14:textId="66CCC902" w:rsidR="004F2515" w:rsidRDefault="004F2515" w:rsidP="003A499A">
      <w:pPr>
        <w:jc w:val="both"/>
        <w:rPr>
          <w:rFonts w:ascii="Arial" w:hAnsi="Arial" w:cs="Arial"/>
          <w:lang w:val="es-MX"/>
        </w:rPr>
      </w:pPr>
    </w:p>
    <w:p w14:paraId="2D22A8A4" w14:textId="427804FC" w:rsidR="004F2515" w:rsidRDefault="004F2515" w:rsidP="003A499A">
      <w:pPr>
        <w:jc w:val="both"/>
        <w:rPr>
          <w:rFonts w:ascii="Arial" w:hAnsi="Arial" w:cs="Arial"/>
          <w:lang w:val="es-MX"/>
        </w:rPr>
      </w:pPr>
    </w:p>
    <w:p w14:paraId="62A8CC7C" w14:textId="0631A969" w:rsidR="004F2515" w:rsidRDefault="004F2515" w:rsidP="003A499A">
      <w:pPr>
        <w:jc w:val="both"/>
        <w:rPr>
          <w:rFonts w:ascii="Arial" w:hAnsi="Arial" w:cs="Arial"/>
          <w:lang w:val="es-MX"/>
        </w:rPr>
      </w:pPr>
    </w:p>
    <w:p w14:paraId="696B1420" w14:textId="1FA12449" w:rsidR="004F2515" w:rsidRDefault="004F2515" w:rsidP="003A499A">
      <w:pPr>
        <w:jc w:val="both"/>
        <w:rPr>
          <w:rFonts w:ascii="Arial" w:hAnsi="Arial" w:cs="Arial"/>
          <w:lang w:val="es-MX"/>
        </w:rPr>
      </w:pPr>
    </w:p>
    <w:p w14:paraId="51A50BC8" w14:textId="1238F073" w:rsidR="004F2515" w:rsidRDefault="004F2515" w:rsidP="003A499A">
      <w:pPr>
        <w:jc w:val="both"/>
        <w:rPr>
          <w:rFonts w:ascii="Arial" w:hAnsi="Arial" w:cs="Arial"/>
          <w:lang w:val="es-MX"/>
        </w:rPr>
      </w:pPr>
    </w:p>
    <w:p w14:paraId="00E1A088" w14:textId="6AD83C39" w:rsidR="004F2515" w:rsidRDefault="004F2515" w:rsidP="003A499A">
      <w:pPr>
        <w:jc w:val="both"/>
        <w:rPr>
          <w:rFonts w:ascii="Arial" w:hAnsi="Arial" w:cs="Arial"/>
          <w:lang w:val="es-MX"/>
        </w:rPr>
      </w:pPr>
    </w:p>
    <w:p w14:paraId="048B471B" w14:textId="6E338124" w:rsidR="004F2515" w:rsidRDefault="004F2515" w:rsidP="003A499A">
      <w:pPr>
        <w:jc w:val="both"/>
        <w:rPr>
          <w:rFonts w:ascii="Arial" w:hAnsi="Arial" w:cs="Arial"/>
          <w:lang w:val="es-MX"/>
        </w:rPr>
      </w:pPr>
    </w:p>
    <w:p w14:paraId="48EE33F8" w14:textId="754C8E87" w:rsidR="004F2515" w:rsidRDefault="004F2515" w:rsidP="003A499A">
      <w:pPr>
        <w:jc w:val="both"/>
        <w:rPr>
          <w:rFonts w:ascii="Arial" w:hAnsi="Arial" w:cs="Arial"/>
          <w:lang w:val="es-MX"/>
        </w:rPr>
      </w:pPr>
    </w:p>
    <w:p w14:paraId="1504BE4B" w14:textId="7204F06D" w:rsidR="004F2515" w:rsidRDefault="004F2515" w:rsidP="003A499A">
      <w:pPr>
        <w:jc w:val="both"/>
        <w:rPr>
          <w:rFonts w:ascii="Arial" w:hAnsi="Arial" w:cs="Arial"/>
          <w:lang w:val="es-MX"/>
        </w:rPr>
      </w:pPr>
    </w:p>
    <w:p w14:paraId="428873BE" w14:textId="07CD1A77" w:rsidR="004F2515" w:rsidRDefault="004F2515" w:rsidP="003A499A">
      <w:pPr>
        <w:jc w:val="both"/>
        <w:rPr>
          <w:rFonts w:ascii="Arial" w:hAnsi="Arial" w:cs="Arial"/>
          <w:lang w:val="es-MX"/>
        </w:rPr>
      </w:pPr>
    </w:p>
    <w:p w14:paraId="627D03EC" w14:textId="710C5384" w:rsidR="004F2515" w:rsidRDefault="004F2515" w:rsidP="003A499A">
      <w:pPr>
        <w:jc w:val="both"/>
        <w:rPr>
          <w:rFonts w:ascii="Arial" w:hAnsi="Arial" w:cs="Arial"/>
          <w:lang w:val="es-MX"/>
        </w:rPr>
      </w:pPr>
    </w:p>
    <w:p w14:paraId="00ECE68B" w14:textId="1B551214" w:rsidR="004F2515" w:rsidRDefault="004F2515" w:rsidP="003A499A">
      <w:pPr>
        <w:jc w:val="both"/>
        <w:rPr>
          <w:rFonts w:ascii="Arial" w:hAnsi="Arial" w:cs="Arial"/>
          <w:lang w:val="es-MX"/>
        </w:rPr>
      </w:pPr>
    </w:p>
    <w:p w14:paraId="29A349DB" w14:textId="78552B90" w:rsidR="004F2515" w:rsidRDefault="004F2515" w:rsidP="003A499A">
      <w:pPr>
        <w:jc w:val="both"/>
        <w:rPr>
          <w:rFonts w:ascii="Arial" w:hAnsi="Arial" w:cs="Arial"/>
          <w:lang w:val="es-MX"/>
        </w:rPr>
      </w:pPr>
    </w:p>
    <w:p w14:paraId="76752311" w14:textId="06CF2D0E" w:rsidR="004F2515" w:rsidRDefault="004F2515" w:rsidP="003A499A">
      <w:pPr>
        <w:jc w:val="both"/>
        <w:rPr>
          <w:rFonts w:ascii="Arial" w:hAnsi="Arial" w:cs="Arial"/>
          <w:lang w:val="es-MX"/>
        </w:rPr>
      </w:pPr>
    </w:p>
    <w:p w14:paraId="55001886" w14:textId="7FB9AD7C" w:rsidR="004F2515" w:rsidRDefault="004F2515" w:rsidP="003A499A">
      <w:pPr>
        <w:jc w:val="both"/>
        <w:rPr>
          <w:rFonts w:ascii="Arial" w:hAnsi="Arial" w:cs="Arial"/>
          <w:lang w:val="es-MX"/>
        </w:rPr>
      </w:pPr>
    </w:p>
    <w:p w14:paraId="114161F7" w14:textId="1457F436" w:rsidR="004F2515" w:rsidRDefault="004F2515" w:rsidP="003A499A">
      <w:pPr>
        <w:jc w:val="both"/>
        <w:rPr>
          <w:rFonts w:ascii="Arial" w:hAnsi="Arial" w:cs="Arial"/>
          <w:lang w:val="es-MX"/>
        </w:rPr>
      </w:pPr>
    </w:p>
    <w:p w14:paraId="0D4066EE" w14:textId="7AB96B7C" w:rsidR="004F2515" w:rsidRDefault="004F2515" w:rsidP="003A499A">
      <w:pPr>
        <w:jc w:val="both"/>
        <w:rPr>
          <w:rFonts w:ascii="Arial" w:hAnsi="Arial" w:cs="Arial"/>
          <w:lang w:val="es-MX"/>
        </w:rPr>
      </w:pPr>
    </w:p>
    <w:p w14:paraId="365D68A3" w14:textId="388400F8" w:rsidR="004F2515" w:rsidRDefault="004F2515" w:rsidP="003A499A">
      <w:pPr>
        <w:jc w:val="both"/>
        <w:rPr>
          <w:rFonts w:ascii="Arial" w:hAnsi="Arial" w:cs="Arial"/>
          <w:lang w:val="es-MX"/>
        </w:rPr>
      </w:pPr>
    </w:p>
    <w:p w14:paraId="3B25F612" w14:textId="3A5DF16C" w:rsidR="004F2515" w:rsidRDefault="004F2515" w:rsidP="003A499A">
      <w:pPr>
        <w:jc w:val="both"/>
        <w:rPr>
          <w:rFonts w:ascii="Arial" w:hAnsi="Arial" w:cs="Arial"/>
          <w:lang w:val="es-MX"/>
        </w:rPr>
      </w:pPr>
    </w:p>
    <w:p w14:paraId="410390C1" w14:textId="77777777" w:rsidR="004F2515" w:rsidRPr="00333E1D" w:rsidRDefault="004F2515" w:rsidP="003A499A">
      <w:pPr>
        <w:jc w:val="both"/>
        <w:rPr>
          <w:rFonts w:ascii="Arial" w:hAnsi="Arial" w:cs="Arial"/>
          <w:lang w:val="es-SV"/>
        </w:rPr>
      </w:pPr>
    </w:p>
    <w:p w14:paraId="2CA11C85" w14:textId="77777777" w:rsidR="003A499A" w:rsidRDefault="003A499A" w:rsidP="003A499A">
      <w:pPr>
        <w:tabs>
          <w:tab w:val="left" w:pos="851"/>
        </w:tabs>
        <w:jc w:val="both"/>
        <w:textAlignment w:val="baseline"/>
        <w:rPr>
          <w:rFonts w:ascii="Arial" w:hAnsi="Arial" w:cs="Arial"/>
          <w:b/>
        </w:rPr>
      </w:pPr>
      <w:r w:rsidRPr="003C06E8">
        <w:rPr>
          <w:rFonts w:ascii="Arial" w:hAnsi="Arial" w:cs="Arial"/>
        </w:rPr>
        <w:t>Junta Directiva, luego de conocer la solicitud presentada por el</w:t>
      </w:r>
      <w:r w:rsidRPr="00AB4DA2">
        <w:rPr>
          <w:rFonts w:ascii="Arial" w:hAnsi="Arial" w:cs="Arial"/>
          <w:lang w:val="es-MX"/>
        </w:rPr>
        <w:t xml:space="preserve"> </w:t>
      </w:r>
      <w:r w:rsidRPr="003C06E8">
        <w:rPr>
          <w:rFonts w:ascii="Arial" w:hAnsi="Arial" w:cs="Arial"/>
          <w:lang w:val="es-MX"/>
        </w:rPr>
        <w:t>licenciado René Cuéllar Marenco, Gerente de Finanzas,</w:t>
      </w:r>
      <w:r w:rsidRPr="003C06E8">
        <w:rPr>
          <w:rFonts w:ascii="Arial" w:hAnsi="Arial" w:cs="Arial"/>
        </w:rPr>
        <w:t xml:space="preserve"> por unanimidad </w:t>
      </w:r>
      <w:r w:rsidRPr="003C06E8">
        <w:rPr>
          <w:rFonts w:ascii="Arial" w:hAnsi="Arial" w:cs="Arial"/>
          <w:b/>
        </w:rPr>
        <w:t>ACUERDA:</w:t>
      </w:r>
    </w:p>
    <w:p w14:paraId="3BCFDEA7" w14:textId="77777777" w:rsidR="003A499A" w:rsidRDefault="003A499A" w:rsidP="003A499A">
      <w:pPr>
        <w:tabs>
          <w:tab w:val="left" w:pos="851"/>
        </w:tabs>
        <w:jc w:val="both"/>
        <w:textAlignment w:val="baseline"/>
        <w:rPr>
          <w:rFonts w:ascii="Arial" w:hAnsi="Arial" w:cs="Arial"/>
          <w:b/>
        </w:rPr>
      </w:pPr>
    </w:p>
    <w:p w14:paraId="309D7952" w14:textId="1B1713AC" w:rsidR="003A499A" w:rsidRPr="00333E1D" w:rsidRDefault="003A499A" w:rsidP="003A499A">
      <w:pPr>
        <w:numPr>
          <w:ilvl w:val="0"/>
          <w:numId w:val="11"/>
        </w:numPr>
        <w:tabs>
          <w:tab w:val="left" w:pos="851"/>
        </w:tabs>
        <w:jc w:val="both"/>
        <w:textAlignment w:val="baseline"/>
        <w:rPr>
          <w:rFonts w:ascii="Arial" w:hAnsi="Arial" w:cs="Arial"/>
          <w:bCs/>
          <w:lang w:val="es-SV"/>
        </w:rPr>
      </w:pPr>
      <w:r w:rsidRPr="00333E1D">
        <w:rPr>
          <w:rFonts w:ascii="Arial" w:hAnsi="Arial" w:cs="Arial"/>
          <w:bCs/>
        </w:rPr>
        <w:t xml:space="preserve">Dar por conocidos y autorizados los términos y condiciones </w:t>
      </w:r>
      <w:r w:rsidR="004F2515">
        <w:rPr>
          <w:rFonts w:ascii="Arial" w:hAnsi="Arial" w:cs="Arial"/>
          <w:bCs/>
        </w:rPr>
        <w:t>_________________________</w:t>
      </w:r>
    </w:p>
    <w:p w14:paraId="244411A9" w14:textId="77777777" w:rsidR="003A499A" w:rsidRPr="00333E1D" w:rsidRDefault="003A499A" w:rsidP="003A499A">
      <w:pPr>
        <w:tabs>
          <w:tab w:val="left" w:pos="851"/>
        </w:tabs>
        <w:ind w:left="360"/>
        <w:jc w:val="both"/>
        <w:textAlignment w:val="baseline"/>
        <w:rPr>
          <w:rFonts w:ascii="Arial" w:hAnsi="Arial" w:cs="Arial"/>
          <w:bCs/>
          <w:lang w:val="es-SV"/>
        </w:rPr>
      </w:pPr>
    </w:p>
    <w:p w14:paraId="0B054875" w14:textId="192FE18F" w:rsidR="003A499A" w:rsidRPr="004F2515" w:rsidRDefault="003A499A" w:rsidP="00DF5CCF">
      <w:pPr>
        <w:numPr>
          <w:ilvl w:val="0"/>
          <w:numId w:val="11"/>
        </w:numPr>
        <w:tabs>
          <w:tab w:val="left" w:pos="851"/>
        </w:tabs>
        <w:jc w:val="both"/>
        <w:textAlignment w:val="baseline"/>
        <w:rPr>
          <w:rFonts w:ascii="Arial" w:hAnsi="Arial" w:cs="Arial"/>
          <w:bCs/>
          <w:lang w:val="es-SV"/>
        </w:rPr>
      </w:pPr>
      <w:r w:rsidRPr="004F2515">
        <w:rPr>
          <w:rFonts w:ascii="Arial" w:hAnsi="Arial" w:cs="Arial"/>
          <w:bCs/>
        </w:rPr>
        <w:t xml:space="preserve">Autorizar al </w:t>
      </w:r>
      <w:proofErr w:type="gramStart"/>
      <w:r w:rsidRPr="004F2515">
        <w:rPr>
          <w:rFonts w:ascii="Arial" w:hAnsi="Arial" w:cs="Arial"/>
          <w:bCs/>
        </w:rPr>
        <w:t>Presidente</w:t>
      </w:r>
      <w:proofErr w:type="gramEnd"/>
      <w:r w:rsidRPr="004F2515">
        <w:rPr>
          <w:rFonts w:ascii="Arial" w:hAnsi="Arial" w:cs="Arial"/>
          <w:bCs/>
        </w:rPr>
        <w:t xml:space="preserve"> y Director Ejecutivo del Fondo Social para la Vivienda, </w:t>
      </w:r>
    </w:p>
    <w:p w14:paraId="08CFC53D" w14:textId="5291B971" w:rsidR="004F2515" w:rsidRDefault="004F2515" w:rsidP="004F2515">
      <w:pPr>
        <w:pStyle w:val="Prrafodelista"/>
        <w:rPr>
          <w:rFonts w:ascii="Arial" w:hAnsi="Arial" w:cs="Arial"/>
          <w:bCs/>
          <w:lang w:val="es-SV"/>
        </w:rPr>
      </w:pPr>
      <w:r>
        <w:rPr>
          <w:rFonts w:ascii="Arial" w:hAnsi="Arial" w:cs="Arial"/>
          <w:bCs/>
          <w:noProof/>
          <w:lang w:val="es-SV"/>
        </w:rPr>
        <mc:AlternateContent>
          <mc:Choice Requires="wps">
            <w:drawing>
              <wp:anchor distT="0" distB="0" distL="114300" distR="114300" simplePos="0" relativeHeight="251663360" behindDoc="0" locked="0" layoutInCell="1" allowOverlap="1" wp14:anchorId="3B841172" wp14:editId="22B8E526">
                <wp:simplePos x="0" y="0"/>
                <wp:positionH relativeFrom="column">
                  <wp:posOffset>717881</wp:posOffset>
                </wp:positionH>
                <wp:positionV relativeFrom="paragraph">
                  <wp:posOffset>33765</wp:posOffset>
                </wp:positionV>
                <wp:extent cx="4206240" cy="739472"/>
                <wp:effectExtent l="0" t="0" r="22860" b="22860"/>
                <wp:wrapNone/>
                <wp:docPr id="5" name="Conector recto 5"/>
                <wp:cNvGraphicFramePr/>
                <a:graphic xmlns:a="http://schemas.openxmlformats.org/drawingml/2006/main">
                  <a:graphicData uri="http://schemas.microsoft.com/office/word/2010/wordprocessingShape">
                    <wps:wsp>
                      <wps:cNvCnPr/>
                      <wps:spPr>
                        <a:xfrm flipV="1">
                          <a:off x="0" y="0"/>
                          <a:ext cx="4206240" cy="739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FB525"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6.55pt,2.65pt" to="387.7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" strokecolor="#4472c4 [3204]" strokeweight=".5pt">
                <v:stroke joinstyle="miter"/>
              </v:line>
            </w:pict>
          </mc:Fallback>
        </mc:AlternateContent>
      </w:r>
    </w:p>
    <w:p w14:paraId="5CECF069" w14:textId="25CE6784" w:rsidR="004F2515" w:rsidRDefault="004F2515" w:rsidP="004F2515">
      <w:pPr>
        <w:tabs>
          <w:tab w:val="left" w:pos="851"/>
        </w:tabs>
        <w:ind w:left="360"/>
        <w:jc w:val="both"/>
        <w:textAlignment w:val="baseline"/>
        <w:rPr>
          <w:rFonts w:ascii="Arial" w:hAnsi="Arial" w:cs="Arial"/>
          <w:bCs/>
          <w:lang w:val="es-SV"/>
        </w:rPr>
      </w:pPr>
    </w:p>
    <w:p w14:paraId="7A65E8D3" w14:textId="32A1D77F" w:rsidR="004F2515" w:rsidRDefault="004F2515" w:rsidP="004F2515">
      <w:pPr>
        <w:tabs>
          <w:tab w:val="left" w:pos="851"/>
        </w:tabs>
        <w:ind w:left="360"/>
        <w:jc w:val="both"/>
        <w:textAlignment w:val="baseline"/>
        <w:rPr>
          <w:rFonts w:ascii="Arial" w:hAnsi="Arial" w:cs="Arial"/>
          <w:bCs/>
          <w:lang w:val="es-SV"/>
        </w:rPr>
      </w:pPr>
    </w:p>
    <w:p w14:paraId="05D4EBE5" w14:textId="546A71FA" w:rsidR="004F2515" w:rsidRDefault="004F2515" w:rsidP="004F2515">
      <w:pPr>
        <w:tabs>
          <w:tab w:val="left" w:pos="851"/>
        </w:tabs>
        <w:ind w:left="360"/>
        <w:jc w:val="both"/>
        <w:textAlignment w:val="baseline"/>
        <w:rPr>
          <w:rFonts w:ascii="Arial" w:hAnsi="Arial" w:cs="Arial"/>
          <w:bCs/>
          <w:lang w:val="es-SV"/>
        </w:rPr>
      </w:pPr>
    </w:p>
    <w:p w14:paraId="12A37018" w14:textId="23100E41" w:rsidR="004F2515" w:rsidRDefault="004F2515" w:rsidP="004F2515">
      <w:pPr>
        <w:tabs>
          <w:tab w:val="left" w:pos="851"/>
        </w:tabs>
        <w:ind w:left="360"/>
        <w:jc w:val="both"/>
        <w:textAlignment w:val="baseline"/>
        <w:rPr>
          <w:rFonts w:ascii="Arial" w:hAnsi="Arial" w:cs="Arial"/>
          <w:bCs/>
          <w:lang w:val="es-SV"/>
        </w:rPr>
      </w:pPr>
    </w:p>
    <w:p w14:paraId="39FF9CAB" w14:textId="77777777" w:rsidR="004F2515" w:rsidRPr="004F2515" w:rsidRDefault="004F2515" w:rsidP="004F2515">
      <w:pPr>
        <w:tabs>
          <w:tab w:val="left" w:pos="851"/>
        </w:tabs>
        <w:ind w:left="360"/>
        <w:jc w:val="both"/>
        <w:textAlignment w:val="baseline"/>
        <w:rPr>
          <w:rFonts w:ascii="Arial" w:hAnsi="Arial" w:cs="Arial"/>
          <w:bCs/>
          <w:lang w:val="es-SV"/>
        </w:rPr>
      </w:pPr>
    </w:p>
    <w:p w14:paraId="64B95BE3" w14:textId="77777777" w:rsidR="003A499A" w:rsidRPr="00333E1D" w:rsidRDefault="003A499A" w:rsidP="003A499A">
      <w:pPr>
        <w:numPr>
          <w:ilvl w:val="0"/>
          <w:numId w:val="11"/>
        </w:numPr>
        <w:tabs>
          <w:tab w:val="left" w:pos="851"/>
        </w:tabs>
        <w:jc w:val="both"/>
        <w:textAlignment w:val="baseline"/>
        <w:rPr>
          <w:rFonts w:ascii="Arial" w:hAnsi="Arial" w:cs="Arial"/>
          <w:bCs/>
          <w:lang w:val="es-SV"/>
        </w:rPr>
      </w:pPr>
      <w:r w:rsidRPr="00333E1D">
        <w:rPr>
          <w:rFonts w:ascii="Arial" w:hAnsi="Arial" w:cs="Arial"/>
          <w:bCs/>
          <w:lang w:val="es-SV"/>
        </w:rPr>
        <w:t>Que este punto sea ratificado en esta misma sesión.</w:t>
      </w:r>
    </w:p>
    <w:p w14:paraId="5F5A7856" w14:textId="56A1FF6A" w:rsidR="004F2515" w:rsidRPr="004F2515" w:rsidRDefault="004F2515" w:rsidP="004F2515">
      <w:pPr>
        <w:jc w:val="both"/>
        <w:rPr>
          <w:rFonts w:ascii="Arial" w:hAnsi="Arial" w:cs="Arial"/>
          <w:b/>
          <w:color w:val="FF0000"/>
          <w:sz w:val="20"/>
          <w:szCs w:val="20"/>
        </w:rPr>
      </w:pPr>
      <w:r w:rsidRPr="004F2515">
        <w:rPr>
          <w:rFonts w:ascii="Arial" w:hAnsi="Arial" w:cs="Arial"/>
          <w:b/>
          <w:color w:val="FF0000"/>
          <w:sz w:val="20"/>
          <w:szCs w:val="20"/>
        </w:rPr>
        <w:t xml:space="preserve">Supresión de información reservada, de conformidad a lo dispuesto en el art. 19 literal </w:t>
      </w:r>
      <w:r w:rsidR="00B727E2">
        <w:rPr>
          <w:rFonts w:ascii="Arial" w:hAnsi="Arial" w:cs="Arial"/>
          <w:b/>
          <w:color w:val="FF0000"/>
          <w:sz w:val="20"/>
          <w:szCs w:val="20"/>
        </w:rPr>
        <w:t>g</w:t>
      </w:r>
      <w:r w:rsidRPr="004F2515">
        <w:rPr>
          <w:rFonts w:ascii="Arial" w:hAnsi="Arial" w:cs="Arial"/>
          <w:b/>
          <w:color w:val="FF0000"/>
          <w:sz w:val="20"/>
          <w:szCs w:val="20"/>
        </w:rPr>
        <w:t xml:space="preserve">) LAIP, para el plazo de </w:t>
      </w:r>
      <w:r w:rsidR="00B727E2">
        <w:rPr>
          <w:rFonts w:ascii="Arial" w:hAnsi="Arial" w:cs="Arial"/>
          <w:b/>
          <w:color w:val="FF0000"/>
          <w:sz w:val="20"/>
          <w:szCs w:val="20"/>
        </w:rPr>
        <w:t>SEIS MESES</w:t>
      </w:r>
      <w:r w:rsidRPr="004F2515">
        <w:rPr>
          <w:rFonts w:ascii="Arial" w:hAnsi="Arial" w:cs="Arial"/>
          <w:b/>
          <w:color w:val="FF0000"/>
          <w:sz w:val="20"/>
          <w:szCs w:val="20"/>
        </w:rPr>
        <w:t xml:space="preserve">. Declaratoria de Reserva </w:t>
      </w:r>
      <w:proofErr w:type="spellStart"/>
      <w:r w:rsidRPr="004F2515">
        <w:rPr>
          <w:rFonts w:ascii="Arial" w:hAnsi="Arial" w:cs="Arial"/>
          <w:b/>
          <w:color w:val="FF0000"/>
          <w:sz w:val="20"/>
          <w:szCs w:val="20"/>
        </w:rPr>
        <w:t>N°</w:t>
      </w:r>
      <w:proofErr w:type="spellEnd"/>
      <w:r w:rsidRPr="004F2515">
        <w:rPr>
          <w:rFonts w:ascii="Arial" w:hAnsi="Arial" w:cs="Arial"/>
          <w:b/>
          <w:color w:val="FF0000"/>
          <w:sz w:val="20"/>
          <w:szCs w:val="20"/>
        </w:rPr>
        <w:t xml:space="preserve"> JD/</w:t>
      </w:r>
      <w:r w:rsidR="00B727E2">
        <w:rPr>
          <w:rFonts w:ascii="Arial" w:hAnsi="Arial" w:cs="Arial"/>
          <w:b/>
          <w:color w:val="FF0000"/>
          <w:sz w:val="20"/>
          <w:szCs w:val="20"/>
        </w:rPr>
        <w:t>2021/54</w:t>
      </w:r>
      <w:r w:rsidRPr="004F2515">
        <w:rPr>
          <w:rFonts w:ascii="Arial" w:hAnsi="Arial" w:cs="Arial"/>
          <w:b/>
          <w:color w:val="FF0000"/>
          <w:sz w:val="20"/>
          <w:szCs w:val="20"/>
        </w:rPr>
        <w:t>.</w:t>
      </w:r>
    </w:p>
    <w:p w14:paraId="3606F3D3" w14:textId="77777777" w:rsidR="003A499A" w:rsidRPr="003C06E8" w:rsidRDefault="003A499A" w:rsidP="003A499A">
      <w:pPr>
        <w:tabs>
          <w:tab w:val="left" w:pos="851"/>
        </w:tabs>
        <w:jc w:val="both"/>
        <w:textAlignment w:val="baseline"/>
        <w:rPr>
          <w:rFonts w:ascii="Arial" w:hAnsi="Arial" w:cs="Arial"/>
          <w:b/>
        </w:rPr>
      </w:pPr>
    </w:p>
    <w:p w14:paraId="43C4AFC2" w14:textId="77777777" w:rsidR="003A499A" w:rsidRDefault="003A499A" w:rsidP="003A499A">
      <w:pPr>
        <w:shd w:val="clear" w:color="auto" w:fill="FFFFFF" w:themeFill="background1"/>
        <w:jc w:val="both"/>
        <w:rPr>
          <w:rFonts w:ascii="Arial" w:hAnsi="Arial" w:cs="Arial"/>
          <w:b/>
          <w:bCs/>
        </w:rPr>
      </w:pPr>
    </w:p>
    <w:p w14:paraId="6B97719A" w14:textId="77777777" w:rsidR="003A499A" w:rsidRPr="007A40C4" w:rsidRDefault="003A499A" w:rsidP="003A499A">
      <w:pPr>
        <w:shd w:val="clear" w:color="auto" w:fill="FFFFFF" w:themeFill="background1"/>
        <w:jc w:val="both"/>
        <w:rPr>
          <w:rFonts w:ascii="Arial" w:hAnsi="Arial" w:cs="Arial"/>
        </w:rPr>
      </w:pPr>
      <w:r>
        <w:rPr>
          <w:rFonts w:ascii="Arial" w:hAnsi="Arial" w:cs="Arial"/>
          <w:b/>
          <w:bCs/>
        </w:rPr>
        <w:t xml:space="preserve">IX) </w:t>
      </w:r>
      <w:r w:rsidRPr="003C06E8">
        <w:rPr>
          <w:rFonts w:ascii="Arial" w:hAnsi="Arial" w:cs="Arial"/>
          <w:b/>
          <w:bCs/>
        </w:rPr>
        <w:t>INFORME FINANCIERO A SEPTIEMBRE DE 2021</w:t>
      </w:r>
      <w:r>
        <w:rPr>
          <w:rFonts w:ascii="Arial" w:hAnsi="Arial" w:cs="Arial"/>
          <w:b/>
          <w:bCs/>
        </w:rPr>
        <w:t xml:space="preserve">.  </w:t>
      </w:r>
      <w:r w:rsidRPr="004071A0">
        <w:rPr>
          <w:rFonts w:ascii="Arial" w:hAnsi="Arial" w:cs="Arial"/>
          <w:lang w:val="es-MX"/>
        </w:rPr>
        <w:t>El Presidente y Director Ejecutivo</w:t>
      </w:r>
      <w:r w:rsidRPr="004071A0">
        <w:rPr>
          <w:rFonts w:ascii="Arial" w:hAnsi="Arial" w:cs="Arial"/>
        </w:rPr>
        <w:t xml:space="preserve"> sometió a consideración de Junta Directiva la presentación de Informe Financiero comparativo que incluye los Estados Financieros al 30 de septiembre</w:t>
      </w:r>
      <w:r w:rsidRPr="004071A0">
        <w:rPr>
          <w:rFonts w:ascii="Arial" w:hAnsi="Arial" w:cs="Arial"/>
          <w:lang w:val="es-MX"/>
        </w:rPr>
        <w:t xml:space="preserve"> de 2021</w:t>
      </w:r>
      <w:r w:rsidRPr="004071A0">
        <w:rPr>
          <w:rFonts w:ascii="Arial" w:hAnsi="Arial" w:cs="Arial"/>
        </w:rPr>
        <w:t>, comparados con el mismo período del ejercicio de 2020, agregándose los principales indicadores financieros básicos, así como el comparativo de ejecución presupuestaria a septiembre</w:t>
      </w:r>
      <w:r w:rsidRPr="004071A0">
        <w:rPr>
          <w:rFonts w:ascii="Arial" w:hAnsi="Arial" w:cs="Arial"/>
          <w:lang w:val="es-MX"/>
        </w:rPr>
        <w:t xml:space="preserve"> de 2021 </w:t>
      </w:r>
      <w:r w:rsidRPr="004071A0">
        <w:rPr>
          <w:rFonts w:ascii="Arial" w:hAnsi="Arial" w:cs="Arial"/>
        </w:rPr>
        <w:t xml:space="preserve">y el Análisis de Flujo de Caja proyectado con lo real. Para su exposición invitó al Licenciado René Cuellar Marenco, Gerente de Finanzas, quien explicó que las cifras relevantes en los Estados Financieros que se presentan son las siguientes:  el activo total alcanzó $966.34 millones que comparado con el saldo al 30 de septiembre de 2020, experimentó un incremento de 0.61% ($5.86 millones) debido, entre otros, al crecimiento de la cartera hipotecaria. La cartera hipotecaria neta acumuló $849.65 millones, aumentando con relación a 2020 en un 2.50% ($20.75 millones). Es de mencionar que se tiene en cuentas de orden $274.10 millones por los saldos vencidos de cartera hipotecaria de préstamos con más de seis meses de no pago. Se indicó que las recuperaciones de efectivo o en inmuebles que garantizan estos préstamos se registran en el Estado de Resultados, en Otros Ingresos. Las inversiones netas que incluyen los activos extraordinarios alcanzaron $354.0 miles, cifra menor en $-3.0 miles (-0.88%) al 2020. Con respecto a los pasivos, éstos alcanzaron $418.38 millones, estando conformado éste principalmente por los depósitos por cotizaciones de $181.88 millones, el saldo de las captaciones de recursos por emisiones de Títulos Valores CIFSV por $84.63 millones, Préstamos BANDESAL $18.68 millones, Préstamo BCIE por $61.02 millones y por las emisiones de Títulos Valores CDVISFSV el saldo es de $56.10 millones. El patrimonio alcanzó $547.95 millones que representa una capitalización en un año del 6.67% ($34.25 millones).  Con relación al Estado de Resultados, los Productos Financieros y otros fueron de $93.87 millones superiores a 2020 en $19.85 millones (26.82%) porque en 2020 afecto la Pandemia del COVID 19. Los gastos totales fueron de $65.60 millones, de los cuales el 44.82% ($42.07 millones) corresponden a gastos financieros y reservas de saneamiento por préstamos; el 20.0% ($18.77 millones) a gastos administrativos; y el 5.06% ($4.75 millones) a saneamiento de activos extraordinarios y ajustes de ejercicios anteriores. El superávit al 30 de septiembre de 2021, fue de $28.27 millones que representa una rentabilidad anualizada del patrimonio de 7.00%. Las coberturas por reservas de saneamiento de préstamos vencidos fueron de 208.68%, la de cartera reestructurada vigente de 100.00% y la de activos extraordinarios del 100.00%. Se presentó adicionalmente el Estado de Flujo de Efectivo y el comparativo de Flujo de Efectivo proyectado versus el ejecutado, resultando lo siguiente: En los </w:t>
      </w:r>
      <w:r w:rsidRPr="004071A0">
        <w:rPr>
          <w:rFonts w:ascii="Arial" w:hAnsi="Arial" w:cs="Arial"/>
          <w:b/>
        </w:rPr>
        <w:t>Ingresos</w:t>
      </w:r>
      <w:r w:rsidRPr="004071A0">
        <w:rPr>
          <w:rFonts w:ascii="Arial" w:hAnsi="Arial" w:cs="Arial"/>
        </w:rPr>
        <w:t xml:space="preserve"> lo </w:t>
      </w:r>
      <w:r w:rsidRPr="004071A0">
        <w:rPr>
          <w:rFonts w:ascii="Arial" w:hAnsi="Arial" w:cs="Arial"/>
        </w:rPr>
        <w:lastRenderedPageBreak/>
        <w:t>proyectado fue de $143.40 millones, percibiendo $159.38 millones, quedando una diferencia a favor de $15.98 millones en términos globales, al detallar se nota que: - En los Ingresos por recuperación de cuotas de préstamos se estimó recuperar $101.08 millones y se percibió $137.17 millones, significando $36.09 millones más, por la buena gestión de cobro tanto interna como el outsourcing.   -Se calculó un endeudamiento de $28.30 millones, de los cuales se obtuvieron $9.87 millones.</w:t>
      </w:r>
      <w:r w:rsidRPr="004071A0">
        <w:rPr>
          <w:rFonts w:ascii="Arial" w:hAnsi="Arial" w:cs="Arial"/>
          <w:b/>
        </w:rPr>
        <w:t xml:space="preserve"> </w:t>
      </w:r>
      <w:r w:rsidRPr="004071A0">
        <w:rPr>
          <w:rFonts w:ascii="Arial" w:hAnsi="Arial" w:cs="Arial"/>
        </w:rPr>
        <w:t>En los</w:t>
      </w:r>
      <w:r w:rsidRPr="004071A0">
        <w:rPr>
          <w:rFonts w:ascii="Arial" w:hAnsi="Arial" w:cs="Arial"/>
          <w:b/>
        </w:rPr>
        <w:t xml:space="preserve"> Egresos </w:t>
      </w:r>
      <w:r w:rsidRPr="004071A0">
        <w:rPr>
          <w:rFonts w:ascii="Arial" w:hAnsi="Arial" w:cs="Arial"/>
        </w:rPr>
        <w:t xml:space="preserve">se proyectó $159.44 millones y se ejecutó $170.54 millones, aumentando en $11.11 millones, siendo lo principal lo siguiente: - En los gastos Administrativos el proyectado fue de $24.95 millones y el resultado reflejado fue $15.85 millones, menor en $-9.10 millones, sobre todo en el desenvolvimiento que se tuvo en los gastos de bienes y servicios de consumo. -En los Gastos Financieros se proyectó $17.45 millones y lo real fue menor, $15.12 millones. En este rubro se ha incluido la Devolución de cotizaciones por un monto proyectado de $6.0 millones y al ejecutar, la devolución resultó mayor en $6.17 millones. -La inversión en Cartera Hipotecaria se proyectó en $82.98 millones y la real fue de $102.31 millones, siendo mayor en $19.33 millones. -En la Amortización de Endeudamiento se programó amortizar $23.89 millones y lo real fue menor en $21.20 millones. -En otros egresos se proyectaron $0.00 miles y se egresaron $9.77 millones siendo la diferencia de $9.77 millones correspondientes a las operaciones fuera del negocio, como la devolución del 3% de garantía de buena obra, que se retiene en el pago a los constructores. -En la Inversión en Activos Fijos se proyectaron $4.17 millones y se ejecutaron solo $128.2 miles, porque se difirió la remodelación de la oficina central y la ampliación de la misma. Al final la disponibilidad fue de $84.37 millones versus $79.51 millones proyectados. También se presentaron los principales indicadores financieros y la ejecución presupuestaria y un comparativo de lineamientos de ahorro y eficiencia. Indicó el Licenciado Cuéllar que el informe de la Ejecución del presupuesto muestra lo ejecutado en enero – septiembre de 2021, comparándolo con lo presupuestado para ese mismo período. El presupuesto anual es de $207.3 millones. El presupuesto de ingresos estimado de enero a septiembre de 2021 fue de $160.5 millones y se registran ingresos reales por $162.7 millones y en los egresos lo real fue de $159.5 millones teniendo un egreso menor de $-0.9 millones con respecto a lo presupuestado. Se destacó la captación obtenida en las cuentas Recuperación de Inversiones Financieras, que es la recuperación de capital por cuotas de préstamos por $58.5 millones y $75.0 millones por ingresos financieros que principalmente contiene los intereses de cartera y la recuperación de capital de la misma. En cuanto a los egresos, estos se estimaron en $160.5 millones y se ejecutó $159.5 millones; es decir el 99.41%. Siendo relevante los rubros de inversiones financieras y amortización del endeudamiento público, que juntos acumulan $126.5 millones, equivalentes al 79.3% del total. El restante 20.7% ($33.1 millones) fueron egresados en los rubros de remuneraciones $10.1 millones, adquisición de bienes y servicios $5.5 millones, gastos financieros y otros $10.8 millones, transferencias corrientes (devolución de cotizaciones) $6.2 millones e inversiones en activos fijos $0.4 millones. El informe incluye la ejecución presupuestaria de ingresos y egresos de enero – septiembre 2021 anteriormente detallado y el seguimiento de lineamientos de ahorro y eficiencia que comprende 18 ítems identificados por un monto presupuestario anual de $17.3 millones y lo estimado para el período a septiembre 2021 de $13.0 millones comparado con lo ejecutado de $10.8 por lo que se identifica un ahorro de $2.2 millones. Junta Directiva, luego de conocido el informe financiero del 1 de enero al 30 de septiembre de 2021, presentado por el Licenciado René Cuéllar Marenco, Gerente de Finanzas, y de efectuar los comentarios correspondientes, por unanimidad </w:t>
      </w:r>
      <w:r w:rsidRPr="004071A0">
        <w:rPr>
          <w:rFonts w:ascii="Arial" w:hAnsi="Arial" w:cs="Arial"/>
          <w:b/>
        </w:rPr>
        <w:t>ACUERDA:</w:t>
      </w:r>
    </w:p>
    <w:p w14:paraId="2BEE0FC4" w14:textId="77777777" w:rsidR="003A499A" w:rsidRPr="004071A0" w:rsidRDefault="003A499A" w:rsidP="003A499A">
      <w:pPr>
        <w:shd w:val="clear" w:color="auto" w:fill="FFFFFF" w:themeFill="background1"/>
        <w:jc w:val="both"/>
        <w:rPr>
          <w:rFonts w:ascii="Arial" w:hAnsi="Arial" w:cs="Arial"/>
          <w:b/>
        </w:rPr>
      </w:pPr>
    </w:p>
    <w:p w14:paraId="66DF9E8E" w14:textId="77777777" w:rsidR="003A499A" w:rsidRPr="004071A0" w:rsidRDefault="003A499A" w:rsidP="00D32D4B">
      <w:pPr>
        <w:pStyle w:val="Prrafodelista"/>
        <w:numPr>
          <w:ilvl w:val="0"/>
          <w:numId w:val="21"/>
        </w:numPr>
        <w:shd w:val="clear" w:color="auto" w:fill="FFFFFF" w:themeFill="background1"/>
        <w:ind w:left="0" w:firstLine="0"/>
        <w:jc w:val="both"/>
        <w:rPr>
          <w:rFonts w:ascii="Arial" w:hAnsi="Arial" w:cs="Arial"/>
          <w:lang w:val="es-SV"/>
        </w:rPr>
      </w:pPr>
      <w:r w:rsidRPr="004071A0">
        <w:rPr>
          <w:rFonts w:ascii="Arial" w:hAnsi="Arial" w:cs="Arial"/>
          <w:lang w:val="es-SV"/>
        </w:rPr>
        <w:lastRenderedPageBreak/>
        <w:t xml:space="preserve">Dar por conocido el Informe Financiero al 30 de </w:t>
      </w:r>
      <w:r w:rsidRPr="004071A0">
        <w:rPr>
          <w:rFonts w:ascii="Arial" w:hAnsi="Arial" w:cs="Arial"/>
        </w:rPr>
        <w:t>septiembre</w:t>
      </w:r>
      <w:r w:rsidRPr="004071A0">
        <w:rPr>
          <w:rFonts w:ascii="Arial" w:hAnsi="Arial" w:cs="Arial"/>
          <w:lang w:val="es-MX"/>
        </w:rPr>
        <w:t xml:space="preserve"> de 2021 </w:t>
      </w:r>
      <w:r w:rsidRPr="004071A0">
        <w:rPr>
          <w:rFonts w:ascii="Arial" w:hAnsi="Arial" w:cs="Arial"/>
          <w:lang w:val="es-SV"/>
        </w:rPr>
        <w:t xml:space="preserve">que incluye: </w:t>
      </w:r>
    </w:p>
    <w:p w14:paraId="2BD28AF3" w14:textId="77777777" w:rsidR="003A499A" w:rsidRPr="004071A0" w:rsidRDefault="003A499A" w:rsidP="00D32D4B">
      <w:pPr>
        <w:pStyle w:val="Prrafodelista"/>
        <w:numPr>
          <w:ilvl w:val="0"/>
          <w:numId w:val="22"/>
        </w:numPr>
        <w:shd w:val="clear" w:color="auto" w:fill="FFFFFF" w:themeFill="background1"/>
        <w:jc w:val="both"/>
        <w:rPr>
          <w:rFonts w:ascii="Arial" w:hAnsi="Arial" w:cs="Arial"/>
          <w:lang w:val="es-SV"/>
        </w:rPr>
      </w:pPr>
      <w:r w:rsidRPr="004071A0">
        <w:rPr>
          <w:rFonts w:ascii="Arial" w:hAnsi="Arial" w:cs="Arial"/>
          <w:lang w:val="es-SV"/>
        </w:rPr>
        <w:t xml:space="preserve">Estados Financieros comparativos </w:t>
      </w:r>
      <w:r w:rsidRPr="004071A0">
        <w:rPr>
          <w:rFonts w:ascii="Arial" w:hAnsi="Arial" w:cs="Arial"/>
        </w:rPr>
        <w:t>septiembre</w:t>
      </w:r>
      <w:r w:rsidRPr="004071A0">
        <w:rPr>
          <w:rFonts w:ascii="Arial" w:hAnsi="Arial" w:cs="Arial"/>
          <w:lang w:val="es-MX"/>
        </w:rPr>
        <w:t xml:space="preserve"> de 2020 </w:t>
      </w:r>
      <w:r w:rsidRPr="004071A0">
        <w:rPr>
          <w:rFonts w:ascii="Arial" w:hAnsi="Arial" w:cs="Arial"/>
          <w:lang w:val="es-SV"/>
        </w:rPr>
        <w:t xml:space="preserve">respecto a </w:t>
      </w:r>
      <w:r w:rsidRPr="004071A0">
        <w:rPr>
          <w:rFonts w:ascii="Arial" w:hAnsi="Arial" w:cs="Arial"/>
        </w:rPr>
        <w:t>septiembre</w:t>
      </w:r>
      <w:r w:rsidRPr="004071A0">
        <w:rPr>
          <w:rFonts w:ascii="Arial" w:hAnsi="Arial" w:cs="Arial"/>
          <w:lang w:val="es-MX"/>
        </w:rPr>
        <w:t xml:space="preserve"> de 2021</w:t>
      </w:r>
    </w:p>
    <w:p w14:paraId="47294C31" w14:textId="77777777" w:rsidR="003A499A" w:rsidRPr="004071A0" w:rsidRDefault="003A499A" w:rsidP="00D32D4B">
      <w:pPr>
        <w:pStyle w:val="Prrafodelista"/>
        <w:numPr>
          <w:ilvl w:val="0"/>
          <w:numId w:val="22"/>
        </w:numPr>
        <w:shd w:val="clear" w:color="auto" w:fill="FFFFFF" w:themeFill="background1"/>
        <w:jc w:val="both"/>
        <w:rPr>
          <w:rFonts w:ascii="Arial" w:hAnsi="Arial" w:cs="Arial"/>
          <w:lang w:val="es-SV"/>
        </w:rPr>
      </w:pPr>
      <w:r w:rsidRPr="004071A0">
        <w:rPr>
          <w:rFonts w:ascii="Arial" w:hAnsi="Arial" w:cs="Arial"/>
          <w:lang w:val="es-MX"/>
        </w:rPr>
        <w:t>Flujo de caja real versus el proyectado a septiembre 2021</w:t>
      </w:r>
    </w:p>
    <w:p w14:paraId="165CCB52" w14:textId="77777777" w:rsidR="003A499A" w:rsidRPr="004071A0" w:rsidRDefault="003A499A" w:rsidP="00D32D4B">
      <w:pPr>
        <w:pStyle w:val="Prrafodelista"/>
        <w:numPr>
          <w:ilvl w:val="0"/>
          <w:numId w:val="22"/>
        </w:numPr>
        <w:shd w:val="clear" w:color="auto" w:fill="FFFFFF" w:themeFill="background1"/>
        <w:jc w:val="both"/>
        <w:rPr>
          <w:rFonts w:ascii="Arial" w:hAnsi="Arial" w:cs="Arial"/>
          <w:lang w:val="es-SV"/>
        </w:rPr>
      </w:pPr>
      <w:r w:rsidRPr="004071A0">
        <w:rPr>
          <w:rFonts w:ascii="Arial" w:hAnsi="Arial" w:cs="Arial"/>
          <w:lang w:val="es-SV"/>
        </w:rPr>
        <w:t xml:space="preserve">Ejecución Presupuestaria a </w:t>
      </w:r>
      <w:r w:rsidRPr="004071A0">
        <w:rPr>
          <w:rFonts w:ascii="Arial" w:hAnsi="Arial" w:cs="Arial"/>
        </w:rPr>
        <w:t>septiembre</w:t>
      </w:r>
      <w:r w:rsidRPr="004071A0">
        <w:rPr>
          <w:rFonts w:ascii="Arial" w:hAnsi="Arial" w:cs="Arial"/>
          <w:lang w:val="es-MX"/>
        </w:rPr>
        <w:t xml:space="preserve"> de 2021</w:t>
      </w:r>
      <w:r w:rsidRPr="004071A0">
        <w:rPr>
          <w:rFonts w:ascii="Arial" w:hAnsi="Arial" w:cs="Arial"/>
          <w:lang w:val="es-SV"/>
        </w:rPr>
        <w:t>;</w:t>
      </w:r>
    </w:p>
    <w:p w14:paraId="00F0C243" w14:textId="77777777" w:rsidR="003A499A" w:rsidRPr="004071A0" w:rsidRDefault="003A499A" w:rsidP="00D32D4B">
      <w:pPr>
        <w:pStyle w:val="Prrafodelista"/>
        <w:numPr>
          <w:ilvl w:val="0"/>
          <w:numId w:val="22"/>
        </w:numPr>
        <w:shd w:val="clear" w:color="auto" w:fill="FFFFFF" w:themeFill="background1"/>
        <w:jc w:val="both"/>
        <w:rPr>
          <w:rFonts w:ascii="Arial" w:hAnsi="Arial" w:cs="Arial"/>
          <w:lang w:val="es-SV"/>
        </w:rPr>
      </w:pPr>
      <w:r w:rsidRPr="004071A0">
        <w:rPr>
          <w:rFonts w:ascii="Arial" w:hAnsi="Arial" w:cs="Arial"/>
          <w:lang w:val="es-SV"/>
        </w:rPr>
        <w:t xml:space="preserve">Ejecución Presupuestaria de Egresos con Lineamientos de Ahorro y Eficiencia a </w:t>
      </w:r>
      <w:r w:rsidRPr="004071A0">
        <w:rPr>
          <w:rFonts w:ascii="Arial" w:hAnsi="Arial" w:cs="Arial"/>
        </w:rPr>
        <w:t>septiembre</w:t>
      </w:r>
      <w:r w:rsidRPr="004071A0">
        <w:rPr>
          <w:rFonts w:ascii="Arial" w:hAnsi="Arial" w:cs="Arial"/>
          <w:lang w:val="es-MX"/>
        </w:rPr>
        <w:t xml:space="preserve"> de 2021</w:t>
      </w:r>
      <w:r w:rsidRPr="004071A0">
        <w:rPr>
          <w:rFonts w:ascii="Arial" w:hAnsi="Arial" w:cs="Arial"/>
          <w:lang w:val="es-SV"/>
        </w:rPr>
        <w:t>.</w:t>
      </w:r>
    </w:p>
    <w:p w14:paraId="2F594408" w14:textId="77777777" w:rsidR="003A499A" w:rsidRPr="004071A0" w:rsidRDefault="003A499A" w:rsidP="003A499A">
      <w:pPr>
        <w:shd w:val="clear" w:color="auto" w:fill="FFFFFF" w:themeFill="background1"/>
        <w:jc w:val="both"/>
        <w:rPr>
          <w:rFonts w:ascii="Arial" w:hAnsi="Arial" w:cs="Arial"/>
          <w:lang w:val="es-SV"/>
        </w:rPr>
      </w:pPr>
    </w:p>
    <w:p w14:paraId="0E93A986" w14:textId="77777777" w:rsidR="003A499A" w:rsidRPr="004071A0" w:rsidRDefault="003A499A" w:rsidP="00D32D4B">
      <w:pPr>
        <w:pStyle w:val="Prrafodelista"/>
        <w:numPr>
          <w:ilvl w:val="0"/>
          <w:numId w:val="20"/>
        </w:numPr>
        <w:shd w:val="clear" w:color="auto" w:fill="FFFFFF" w:themeFill="background1"/>
        <w:ind w:left="0" w:firstLine="0"/>
        <w:jc w:val="both"/>
        <w:rPr>
          <w:rFonts w:ascii="Arial" w:hAnsi="Arial" w:cs="Arial"/>
          <w:lang w:val="es-SV"/>
        </w:rPr>
      </w:pPr>
      <w:r w:rsidRPr="004071A0">
        <w:rPr>
          <w:rFonts w:ascii="Arial" w:hAnsi="Arial" w:cs="Arial"/>
          <w:lang w:val="es-SV"/>
        </w:rPr>
        <w:t>Este punto se ratifica en esta misma sesión.</w:t>
      </w:r>
    </w:p>
    <w:p w14:paraId="51DB24A6" w14:textId="77777777" w:rsidR="003A499A" w:rsidRPr="00464610" w:rsidRDefault="003A499A" w:rsidP="003A499A">
      <w:pPr>
        <w:shd w:val="clear" w:color="auto" w:fill="FFFFFF" w:themeFill="background1"/>
        <w:jc w:val="both"/>
        <w:rPr>
          <w:rFonts w:ascii="Arial" w:hAnsi="Arial" w:cs="Arial"/>
          <w:lang w:val="es-SV"/>
        </w:rPr>
      </w:pPr>
    </w:p>
    <w:p w14:paraId="7FE196B9" w14:textId="77777777" w:rsidR="003A499A" w:rsidRDefault="003A499A" w:rsidP="003A499A">
      <w:pPr>
        <w:pStyle w:val="Prrafodelista"/>
        <w:ind w:left="-12"/>
        <w:rPr>
          <w:rFonts w:ascii="Arial" w:hAnsi="Arial" w:cs="Arial"/>
          <w:b/>
          <w:bCs/>
        </w:rPr>
      </w:pPr>
    </w:p>
    <w:p w14:paraId="0C603E4E" w14:textId="77777777" w:rsidR="003A499A" w:rsidRPr="000B0ED2" w:rsidRDefault="003A499A" w:rsidP="003A499A">
      <w:pPr>
        <w:jc w:val="both"/>
        <w:rPr>
          <w:rFonts w:ascii="Arial" w:hAnsi="Arial" w:cs="Arial"/>
          <w:b/>
        </w:rPr>
      </w:pPr>
      <w:r w:rsidRPr="000B0ED2">
        <w:rPr>
          <w:rFonts w:ascii="Arial" w:hAnsi="Arial" w:cs="Arial"/>
          <w:b/>
          <w:bCs/>
        </w:rPr>
        <w:t xml:space="preserve">X) MODIFICACIÓN AL PRESUPUESTO DE INGRESOS Y EGRESOS DEL EJERCICIO 2021, APROBADO POR DECRETO EJECUTIVO.  </w:t>
      </w:r>
      <w:r w:rsidRPr="000B0ED2">
        <w:rPr>
          <w:rFonts w:ascii="Arial" w:hAnsi="Arial" w:cs="Arial"/>
        </w:rPr>
        <w:t>El presidente y Director Ejecutivo sometió</w:t>
      </w:r>
      <w:r w:rsidRPr="000B0ED2">
        <w:rPr>
          <w:rFonts w:ascii="Arial" w:hAnsi="Arial" w:cs="Arial"/>
          <w:lang w:val="es-MX"/>
        </w:rPr>
        <w:t xml:space="preserve"> a consideración de los directores, solicitud de </w:t>
      </w:r>
      <w:r w:rsidRPr="000B0ED2">
        <w:rPr>
          <w:rFonts w:ascii="Arial" w:hAnsi="Arial" w:cs="Arial"/>
        </w:rPr>
        <w:t xml:space="preserve">modificación al presupuesto de ingresos y egresos del ejercicio 2021, aprobado por Decreto Ejecutivo. Para su presentación invitó al </w:t>
      </w:r>
      <w:r w:rsidRPr="000B0ED2">
        <w:rPr>
          <w:rFonts w:ascii="Arial" w:hAnsi="Arial" w:cs="Arial"/>
          <w:lang w:val="es-MX"/>
        </w:rPr>
        <w:t xml:space="preserve">licenciado René Cuéllar Marenco, Gerente de Finanzas. El licenciado Cuéllar </w:t>
      </w:r>
      <w:r w:rsidRPr="000B0ED2">
        <w:rPr>
          <w:rFonts w:ascii="Arial" w:hAnsi="Arial" w:cs="Arial"/>
        </w:rPr>
        <w:t xml:space="preserve">indicó que según </w:t>
      </w:r>
      <w:r w:rsidRPr="000B0ED2">
        <w:rPr>
          <w:rFonts w:ascii="Arial" w:hAnsi="Arial" w:cs="Arial"/>
          <w:lang w:val="es-SV"/>
        </w:rPr>
        <w:t xml:space="preserve">punto VI) del Acta de sesión de Junta Directiva </w:t>
      </w:r>
      <w:proofErr w:type="spellStart"/>
      <w:r w:rsidRPr="000B0ED2">
        <w:rPr>
          <w:rFonts w:ascii="Arial" w:hAnsi="Arial" w:cs="Arial"/>
          <w:lang w:val="es-SV"/>
        </w:rPr>
        <w:t>N°</w:t>
      </w:r>
      <w:proofErr w:type="spellEnd"/>
      <w:r w:rsidRPr="000B0ED2">
        <w:rPr>
          <w:rFonts w:ascii="Arial" w:hAnsi="Arial" w:cs="Arial"/>
          <w:lang w:val="es-SV"/>
        </w:rPr>
        <w:t xml:space="preserve"> JD-164/2020 del 8 de octubre de 2020, fue conocido el proyecto del presupuesto 2021; y el </w:t>
      </w:r>
      <w:proofErr w:type="spellStart"/>
      <w:r w:rsidRPr="000B0ED2">
        <w:rPr>
          <w:rFonts w:ascii="Arial" w:hAnsi="Arial" w:cs="Arial"/>
          <w:lang w:val="es-SV"/>
        </w:rPr>
        <w:t>el</w:t>
      </w:r>
      <w:proofErr w:type="spellEnd"/>
      <w:r w:rsidRPr="000B0ED2">
        <w:rPr>
          <w:rFonts w:ascii="Arial" w:hAnsi="Arial" w:cs="Arial"/>
          <w:lang w:val="es-SV"/>
        </w:rPr>
        <w:t xml:space="preserve"> Punto 5) del Acta de sesión de Asamblea de Gobernadores </w:t>
      </w:r>
      <w:proofErr w:type="spellStart"/>
      <w:r w:rsidRPr="000B0ED2">
        <w:rPr>
          <w:rFonts w:ascii="Arial" w:hAnsi="Arial" w:cs="Arial"/>
          <w:lang w:val="es-SV"/>
        </w:rPr>
        <w:t>N°</w:t>
      </w:r>
      <w:proofErr w:type="spellEnd"/>
      <w:r w:rsidRPr="000B0ED2">
        <w:rPr>
          <w:rFonts w:ascii="Arial" w:hAnsi="Arial" w:cs="Arial"/>
          <w:lang w:val="es-SV"/>
        </w:rPr>
        <w:t xml:space="preserve"> AG-170 del 27 de octubre de 2020 fue aprobado el Presupuesto de Ingresos y Egresos del FSV para el año 2021 por un monto de US$207,315,685.00. Este fue aprobado en Decreto Ejecutivo </w:t>
      </w:r>
      <w:proofErr w:type="spellStart"/>
      <w:r w:rsidRPr="000B0ED2">
        <w:rPr>
          <w:rFonts w:ascii="Arial" w:hAnsi="Arial" w:cs="Arial"/>
          <w:lang w:val="es-SV"/>
        </w:rPr>
        <w:t>N°</w:t>
      </w:r>
      <w:proofErr w:type="spellEnd"/>
      <w:r w:rsidRPr="000B0ED2">
        <w:rPr>
          <w:rFonts w:ascii="Arial" w:hAnsi="Arial" w:cs="Arial"/>
          <w:lang w:val="es-SV"/>
        </w:rPr>
        <w:t xml:space="preserve"> 11, tomo No. 431, numero 78, del 28 de abril de 2021. Y conocida esta aprobación según punto XI) del Acta de sesión de Junta Directiva </w:t>
      </w:r>
      <w:proofErr w:type="spellStart"/>
      <w:r w:rsidRPr="000B0ED2">
        <w:rPr>
          <w:rFonts w:ascii="Arial" w:hAnsi="Arial" w:cs="Arial"/>
          <w:lang w:val="es-SV"/>
        </w:rPr>
        <w:t>N°</w:t>
      </w:r>
      <w:proofErr w:type="spellEnd"/>
      <w:r w:rsidRPr="000B0ED2">
        <w:rPr>
          <w:rFonts w:ascii="Arial" w:hAnsi="Arial" w:cs="Arial"/>
          <w:lang w:val="es-SV"/>
        </w:rPr>
        <w:t xml:space="preserve"> JD-082/2021 del 6 de mayo de 2021. </w:t>
      </w:r>
      <w:r w:rsidRPr="000B0ED2">
        <w:rPr>
          <w:rFonts w:ascii="Arial" w:hAnsi="Arial" w:cs="Arial"/>
        </w:rPr>
        <w:t>Señaló que según</w:t>
      </w:r>
      <w:r w:rsidRPr="000B0ED2">
        <w:rPr>
          <w:rFonts w:ascii="Arial" w:hAnsi="Arial" w:cs="Arial"/>
          <w:lang w:val="es-SV"/>
        </w:rPr>
        <w:t xml:space="preserve"> punto V) del Acta de sesión de Junta Directiva </w:t>
      </w:r>
      <w:proofErr w:type="spellStart"/>
      <w:r w:rsidRPr="000B0ED2">
        <w:rPr>
          <w:rFonts w:ascii="Arial" w:hAnsi="Arial" w:cs="Arial"/>
          <w:lang w:val="es-SV"/>
        </w:rPr>
        <w:t>N°</w:t>
      </w:r>
      <w:proofErr w:type="spellEnd"/>
      <w:r w:rsidRPr="000B0ED2">
        <w:rPr>
          <w:rFonts w:ascii="Arial" w:hAnsi="Arial" w:cs="Arial"/>
          <w:lang w:val="es-SV"/>
        </w:rPr>
        <w:t xml:space="preserve"> JD-148/2021 del 19 de agosto de 2021, fueron conocidas las modificaciones al presupuesto 2021 por un monto de $20,000,000.00, llegando a un total de US$227,315.685.00, las cuales fueron aprobadas en punto 5) del Acta de sesión de Asamblea de Gobernadores </w:t>
      </w:r>
      <w:proofErr w:type="spellStart"/>
      <w:r w:rsidRPr="000B0ED2">
        <w:rPr>
          <w:rFonts w:ascii="Arial" w:hAnsi="Arial" w:cs="Arial"/>
          <w:lang w:val="es-SV"/>
        </w:rPr>
        <w:t>N°</w:t>
      </w:r>
      <w:proofErr w:type="spellEnd"/>
      <w:r w:rsidRPr="000B0ED2">
        <w:rPr>
          <w:rFonts w:ascii="Arial" w:hAnsi="Arial" w:cs="Arial"/>
          <w:lang w:val="es-SV"/>
        </w:rPr>
        <w:t xml:space="preserve"> AG-176 del 31 de agosto de 2021. Y el  6 de octubre de 2021 fue aprobado las modificaciones al Presupuesto 2021 en Decreto Ejecutivo </w:t>
      </w:r>
      <w:proofErr w:type="spellStart"/>
      <w:r w:rsidRPr="000B0ED2">
        <w:rPr>
          <w:rFonts w:ascii="Arial" w:hAnsi="Arial" w:cs="Arial"/>
          <w:lang w:val="es-SV"/>
        </w:rPr>
        <w:t>N°</w:t>
      </w:r>
      <w:proofErr w:type="spellEnd"/>
      <w:r w:rsidRPr="000B0ED2">
        <w:rPr>
          <w:rFonts w:ascii="Arial" w:hAnsi="Arial" w:cs="Arial"/>
          <w:lang w:val="es-SV"/>
        </w:rPr>
        <w:t xml:space="preserve"> 38, tomo No. 433, numero 190 por un monto de US$16,757,240.00, llegando el presupuesto a US$224,072,925.00. </w:t>
      </w:r>
      <w:r w:rsidRPr="000B0ED2">
        <w:rPr>
          <w:rFonts w:ascii="Arial" w:hAnsi="Arial" w:cs="Arial"/>
        </w:rPr>
        <w:t>Por lo anterior, se solicita dar por conocido y autorizar la ejecución del Decreto Ejecutivo No. 38 que modifica el Presupuesto Especial del Fondo Social para la Vivienda para el ejercicio 2021 en los términos expuestos.</w:t>
      </w:r>
      <w:r>
        <w:rPr>
          <w:rFonts w:ascii="Arial" w:hAnsi="Arial" w:cs="Arial"/>
        </w:rPr>
        <w:t xml:space="preserve"> </w:t>
      </w:r>
      <w:r w:rsidRPr="000B0ED2">
        <w:rPr>
          <w:rFonts w:ascii="Arial" w:hAnsi="Arial" w:cs="Arial"/>
        </w:rPr>
        <w:t>Junta Directiva, luego de conocer la solicitud presentada por el</w:t>
      </w:r>
      <w:r w:rsidRPr="000B0ED2">
        <w:rPr>
          <w:rFonts w:ascii="Arial" w:hAnsi="Arial" w:cs="Arial"/>
          <w:lang w:val="es-MX"/>
        </w:rPr>
        <w:t xml:space="preserve"> licenciado René Cuéllar Marenco, Gerente de Finanzas,</w:t>
      </w:r>
      <w:r w:rsidRPr="000B0ED2">
        <w:rPr>
          <w:rFonts w:ascii="Arial" w:hAnsi="Arial" w:cs="Arial"/>
        </w:rPr>
        <w:t xml:space="preserve"> por unanimidad </w:t>
      </w:r>
      <w:r w:rsidRPr="000B0ED2">
        <w:rPr>
          <w:rFonts w:ascii="Arial" w:hAnsi="Arial" w:cs="Arial"/>
          <w:b/>
        </w:rPr>
        <w:t>ACUERDA:</w:t>
      </w:r>
    </w:p>
    <w:p w14:paraId="6342FCFE" w14:textId="77777777" w:rsidR="003A499A" w:rsidRPr="000B0ED2" w:rsidRDefault="003A499A" w:rsidP="003A499A">
      <w:pPr>
        <w:tabs>
          <w:tab w:val="left" w:pos="851"/>
        </w:tabs>
        <w:jc w:val="both"/>
        <w:textAlignment w:val="baseline"/>
        <w:rPr>
          <w:rFonts w:ascii="Arial" w:hAnsi="Arial" w:cs="Arial"/>
          <w:b/>
        </w:rPr>
      </w:pPr>
    </w:p>
    <w:p w14:paraId="1BF08121" w14:textId="77777777" w:rsidR="003A499A" w:rsidRPr="000B0ED2" w:rsidRDefault="003A499A" w:rsidP="003A499A">
      <w:pPr>
        <w:pStyle w:val="Prrafodelista"/>
        <w:numPr>
          <w:ilvl w:val="0"/>
          <w:numId w:val="12"/>
        </w:numPr>
        <w:tabs>
          <w:tab w:val="left" w:pos="851"/>
        </w:tabs>
        <w:jc w:val="both"/>
        <w:textAlignment w:val="baseline"/>
        <w:rPr>
          <w:rFonts w:ascii="Arial" w:hAnsi="Arial" w:cs="Arial"/>
          <w:lang w:val="es-SV"/>
        </w:rPr>
      </w:pPr>
      <w:r w:rsidRPr="000B0ED2">
        <w:rPr>
          <w:rFonts w:ascii="Arial" w:hAnsi="Arial" w:cs="Arial"/>
        </w:rPr>
        <w:t>Dar por conocido y autorizar la ejecución del Decreto Ejecutivo No. 38 que modifica el Presupuesto Especial del Fondo Social para la Vivienda para el ejercicio 2021 en los ingresos y egresos por un monto de US16,757,240.00. llegando a un total de US$224,072,925.00.</w:t>
      </w:r>
    </w:p>
    <w:p w14:paraId="74969531" w14:textId="77777777" w:rsidR="003A499A" w:rsidRPr="000B0ED2" w:rsidRDefault="003A499A" w:rsidP="003A499A">
      <w:pPr>
        <w:pStyle w:val="Prrafodelista"/>
        <w:tabs>
          <w:tab w:val="left" w:pos="851"/>
        </w:tabs>
        <w:ind w:left="360"/>
        <w:jc w:val="both"/>
        <w:textAlignment w:val="baseline"/>
        <w:rPr>
          <w:rFonts w:ascii="Arial" w:hAnsi="Arial" w:cs="Arial"/>
          <w:lang w:val="es-SV"/>
        </w:rPr>
      </w:pPr>
    </w:p>
    <w:p w14:paraId="4FE68092" w14:textId="77777777" w:rsidR="003A499A" w:rsidRPr="000B0ED2" w:rsidRDefault="003A499A" w:rsidP="003A499A">
      <w:pPr>
        <w:pStyle w:val="Prrafodelista"/>
        <w:numPr>
          <w:ilvl w:val="0"/>
          <w:numId w:val="12"/>
        </w:numPr>
        <w:tabs>
          <w:tab w:val="left" w:pos="851"/>
        </w:tabs>
        <w:jc w:val="both"/>
        <w:textAlignment w:val="baseline"/>
        <w:rPr>
          <w:rFonts w:ascii="Arial" w:hAnsi="Arial" w:cs="Arial"/>
          <w:lang w:val="es-SV"/>
        </w:rPr>
      </w:pPr>
      <w:r w:rsidRPr="000B0ED2">
        <w:rPr>
          <w:rFonts w:ascii="Arial" w:hAnsi="Arial" w:cs="Arial"/>
        </w:rPr>
        <w:t>Este punto se ratifica en la misma sesión</w:t>
      </w:r>
      <w:r>
        <w:rPr>
          <w:rFonts w:ascii="Arial" w:hAnsi="Arial" w:cs="Arial"/>
        </w:rPr>
        <w:t>.</w:t>
      </w:r>
    </w:p>
    <w:p w14:paraId="58DF3FF9" w14:textId="77777777" w:rsidR="003A499A" w:rsidRPr="000B0ED2" w:rsidRDefault="003A499A" w:rsidP="003A499A">
      <w:pPr>
        <w:pStyle w:val="Prrafodelista"/>
        <w:rPr>
          <w:rFonts w:ascii="Arial" w:hAnsi="Arial" w:cs="Arial"/>
          <w:lang w:val="es-SV"/>
        </w:rPr>
      </w:pPr>
    </w:p>
    <w:p w14:paraId="07A6129F" w14:textId="77777777" w:rsidR="003A499A" w:rsidRPr="000B0ED2" w:rsidRDefault="003A499A" w:rsidP="003A499A">
      <w:pPr>
        <w:tabs>
          <w:tab w:val="left" w:pos="851"/>
        </w:tabs>
        <w:jc w:val="both"/>
        <w:textAlignment w:val="baseline"/>
        <w:rPr>
          <w:rFonts w:ascii="Arial" w:hAnsi="Arial" w:cs="Arial"/>
          <w:lang w:val="es-SV"/>
        </w:rPr>
      </w:pPr>
    </w:p>
    <w:p w14:paraId="6C4177C8" w14:textId="77777777" w:rsidR="003A499A" w:rsidRDefault="003A499A" w:rsidP="003A499A">
      <w:pPr>
        <w:jc w:val="both"/>
        <w:rPr>
          <w:rFonts w:ascii="Arial" w:hAnsi="Arial" w:cs="Arial"/>
          <w:lang w:val="es-MX"/>
        </w:rPr>
      </w:pPr>
      <w:r>
        <w:rPr>
          <w:rFonts w:ascii="Arial" w:hAnsi="Arial" w:cs="Arial"/>
          <w:b/>
          <w:bCs/>
        </w:rPr>
        <w:t xml:space="preserve">XI) </w:t>
      </w:r>
      <w:r w:rsidRPr="003C06E8">
        <w:rPr>
          <w:rFonts w:ascii="Arial" w:hAnsi="Arial" w:cs="Arial"/>
          <w:b/>
          <w:bCs/>
        </w:rPr>
        <w:t>SOLICITUD DE PRÓRROGA ALQUILERES “RESIDENCIAL SANTA LUCÍA”</w:t>
      </w:r>
      <w:r>
        <w:rPr>
          <w:rFonts w:ascii="Arial" w:hAnsi="Arial" w:cs="Arial"/>
          <w:b/>
          <w:bCs/>
        </w:rPr>
        <w:t xml:space="preserve">. </w:t>
      </w:r>
      <w:r w:rsidRPr="003C06E8">
        <w:rPr>
          <w:rFonts w:ascii="Arial" w:hAnsi="Arial" w:cs="Arial"/>
        </w:rPr>
        <w:t>El presidente y Director</w:t>
      </w:r>
      <w:r>
        <w:rPr>
          <w:rFonts w:ascii="Arial" w:hAnsi="Arial" w:cs="Arial"/>
        </w:rPr>
        <w:t xml:space="preserve"> </w:t>
      </w:r>
      <w:r w:rsidRPr="003C06E8">
        <w:rPr>
          <w:rFonts w:ascii="Arial" w:hAnsi="Arial" w:cs="Arial"/>
        </w:rPr>
        <w:t>Ejecutivo sometió</w:t>
      </w:r>
      <w:r w:rsidRPr="003C06E8">
        <w:rPr>
          <w:rFonts w:ascii="Arial" w:hAnsi="Arial" w:cs="Arial"/>
          <w:lang w:val="es-MX"/>
        </w:rPr>
        <w:t xml:space="preserve"> a consideración de los directores, solicitud de</w:t>
      </w:r>
      <w:r>
        <w:rPr>
          <w:rFonts w:ascii="Arial" w:hAnsi="Arial" w:cs="Arial"/>
          <w:lang w:val="es-MX"/>
        </w:rPr>
        <w:t xml:space="preserve"> prórroga de Alquileres en “Residencial Santa Lucía”, p</w:t>
      </w:r>
      <w:r w:rsidRPr="003C06E8">
        <w:rPr>
          <w:rFonts w:ascii="Arial" w:hAnsi="Arial" w:cs="Arial"/>
        </w:rPr>
        <w:t xml:space="preserve">ara su presentación invitó al </w:t>
      </w:r>
      <w:r w:rsidRPr="003C06E8">
        <w:rPr>
          <w:rFonts w:ascii="Arial" w:hAnsi="Arial" w:cs="Arial"/>
          <w:lang w:val="es-MX"/>
        </w:rPr>
        <w:t>licenciado René Cuéllar Marenco, Gerente de Finanzas</w:t>
      </w:r>
      <w:r>
        <w:rPr>
          <w:rFonts w:ascii="Arial" w:hAnsi="Arial" w:cs="Arial"/>
          <w:lang w:val="es-MX"/>
        </w:rPr>
        <w:t xml:space="preserve">. El licenciado Cuéllar </w:t>
      </w:r>
      <w:r w:rsidRPr="003C06E8">
        <w:rPr>
          <w:rFonts w:ascii="Arial" w:hAnsi="Arial" w:cs="Arial"/>
        </w:rPr>
        <w:t>indicó que</w:t>
      </w:r>
      <w:r>
        <w:rPr>
          <w:rFonts w:ascii="Arial" w:hAnsi="Arial" w:cs="Arial"/>
        </w:rPr>
        <w:t xml:space="preserve"> c</w:t>
      </w:r>
      <w:proofErr w:type="spellStart"/>
      <w:r w:rsidRPr="00997D6C">
        <w:rPr>
          <w:rFonts w:ascii="Arial" w:hAnsi="Arial" w:cs="Arial"/>
          <w:lang w:val="es-MX"/>
        </w:rPr>
        <w:t>on</w:t>
      </w:r>
      <w:proofErr w:type="spellEnd"/>
      <w:r w:rsidRPr="00997D6C">
        <w:rPr>
          <w:rFonts w:ascii="Arial" w:hAnsi="Arial" w:cs="Arial"/>
          <w:lang w:val="es-MX"/>
        </w:rPr>
        <w:t xml:space="preserve"> fecha 15 de </w:t>
      </w:r>
      <w:r>
        <w:rPr>
          <w:rFonts w:ascii="Arial" w:hAnsi="Arial" w:cs="Arial"/>
          <w:lang w:val="es-MX"/>
        </w:rPr>
        <w:t>o</w:t>
      </w:r>
      <w:r w:rsidRPr="00997D6C">
        <w:rPr>
          <w:rFonts w:ascii="Arial" w:hAnsi="Arial" w:cs="Arial"/>
          <w:lang w:val="es-MX"/>
        </w:rPr>
        <w:t xml:space="preserve">ctubre </w:t>
      </w:r>
      <w:r w:rsidRPr="00997D6C">
        <w:rPr>
          <w:rFonts w:ascii="Arial" w:hAnsi="Arial" w:cs="Arial"/>
          <w:lang w:val="es-MX"/>
        </w:rPr>
        <w:lastRenderedPageBreak/>
        <w:t xml:space="preserve">2019 </w:t>
      </w:r>
      <w:r>
        <w:rPr>
          <w:rFonts w:ascii="Arial" w:hAnsi="Arial" w:cs="Arial"/>
          <w:lang w:val="es-MX"/>
        </w:rPr>
        <w:t>l</w:t>
      </w:r>
      <w:r w:rsidRPr="00997D6C">
        <w:rPr>
          <w:rFonts w:ascii="Arial" w:hAnsi="Arial" w:cs="Arial"/>
          <w:lang w:val="es-MX"/>
        </w:rPr>
        <w:t xml:space="preserve">a </w:t>
      </w:r>
      <w:r w:rsidRPr="00997D6C">
        <w:rPr>
          <w:rFonts w:ascii="Arial" w:hAnsi="Arial" w:cs="Arial"/>
        </w:rPr>
        <w:t>Dirección General de Protección Civil, Prevención y Mitigación de Desastres, dependencia del Ministerio de Gobernación y Desarrollo Territorial</w:t>
      </w:r>
      <w:r w:rsidRPr="00997D6C">
        <w:rPr>
          <w:rFonts w:ascii="Arial" w:hAnsi="Arial" w:cs="Arial"/>
          <w:lang w:val="es-MX"/>
        </w:rPr>
        <w:t xml:space="preserve">, emite </w:t>
      </w:r>
      <w:r w:rsidRPr="00997D6C">
        <w:rPr>
          <w:rFonts w:ascii="Arial" w:hAnsi="Arial" w:cs="Arial"/>
        </w:rPr>
        <w:t>DECLARATORIA DE “ÁREA PELIGROSA” EN LA ZONA DE LA CARCAVA ESTABLECIDA COMO PERIMETRO DE SEGURIDAD UBICADA EN LA INTERSECCIÓN DE LA CALLE PRINCIPAL Y AVENIDA SANTA LUCÍA, RESIDENCIAL SANTA LUCÍA, MUNICIPIO DE ILOPANGO</w:t>
      </w:r>
      <w:r>
        <w:rPr>
          <w:rFonts w:ascii="Arial" w:hAnsi="Arial" w:cs="Arial"/>
          <w:lang w:val="es-MX"/>
        </w:rPr>
        <w:t xml:space="preserve">.  </w:t>
      </w:r>
      <w:r w:rsidRPr="00997D6C">
        <w:rPr>
          <w:rFonts w:ascii="Arial" w:hAnsi="Arial" w:cs="Arial"/>
          <w:lang w:val="es-MX"/>
        </w:rPr>
        <w:t xml:space="preserve">El 30 de octubre de 2019, </w:t>
      </w:r>
      <w:r>
        <w:rPr>
          <w:rFonts w:ascii="Arial" w:hAnsi="Arial" w:cs="Arial"/>
          <w:lang w:val="es-MX"/>
        </w:rPr>
        <w:t>l</w:t>
      </w:r>
      <w:r w:rsidRPr="00997D6C">
        <w:rPr>
          <w:rFonts w:ascii="Arial" w:hAnsi="Arial" w:cs="Arial"/>
          <w:lang w:val="es-MX"/>
        </w:rPr>
        <w:t>a Comisión Nacional de Protección Civil, Prevención y Mitigación de Desastres r</w:t>
      </w:r>
      <w:r>
        <w:rPr>
          <w:rFonts w:ascii="Arial" w:hAnsi="Arial" w:cs="Arial"/>
          <w:lang w:val="es-MX"/>
        </w:rPr>
        <w:t>atificó</w:t>
      </w:r>
      <w:r w:rsidRPr="00997D6C">
        <w:rPr>
          <w:rFonts w:ascii="Arial" w:hAnsi="Arial" w:cs="Arial"/>
          <w:lang w:val="es-MX"/>
        </w:rPr>
        <w:t xml:space="preserve"> acuerdo número CUATRO de la Sesión Extraordinaria celebrada el día 29 de octubre de 2019, por medio de la cual DECLARA AREA PELIGROSA Y POR LO TANTO RESTRINGIO EL USO PARA HABITACION.</w:t>
      </w:r>
      <w:r>
        <w:rPr>
          <w:rFonts w:ascii="Arial" w:hAnsi="Arial" w:cs="Arial"/>
          <w:lang w:val="es-MX"/>
        </w:rPr>
        <w:t xml:space="preserve">  </w:t>
      </w:r>
      <w:r w:rsidRPr="00997D6C">
        <w:rPr>
          <w:rFonts w:ascii="Arial" w:hAnsi="Arial" w:cs="Arial"/>
          <w:lang w:val="es-MX"/>
        </w:rPr>
        <w:t>El FSV comenzó el apoyo a sus usuarios de crédito, a partir del mes de noviembre de 2019 esto con los acuerdos de la Asamblea de Gobernadores</w:t>
      </w:r>
      <w:r>
        <w:rPr>
          <w:rFonts w:ascii="Arial" w:hAnsi="Arial" w:cs="Arial"/>
          <w:lang w:val="es-MX"/>
        </w:rPr>
        <w:t>, así:</w:t>
      </w:r>
    </w:p>
    <w:p w14:paraId="269D1C7C" w14:textId="77777777" w:rsidR="003A499A" w:rsidRPr="00006C45" w:rsidRDefault="003A499A" w:rsidP="00D32D4B">
      <w:pPr>
        <w:pStyle w:val="Prrafodelista"/>
        <w:numPr>
          <w:ilvl w:val="0"/>
          <w:numId w:val="17"/>
        </w:numPr>
        <w:tabs>
          <w:tab w:val="left" w:pos="851"/>
        </w:tabs>
        <w:jc w:val="both"/>
        <w:textAlignment w:val="baseline"/>
        <w:rPr>
          <w:rFonts w:ascii="Arial" w:hAnsi="Arial" w:cs="Arial"/>
          <w:lang w:val="es-SV"/>
        </w:rPr>
      </w:pPr>
      <w:r>
        <w:rPr>
          <w:rFonts w:ascii="Arial" w:hAnsi="Arial" w:cs="Arial"/>
        </w:rPr>
        <w:t xml:space="preserve">Sesión </w:t>
      </w:r>
      <w:proofErr w:type="spellStart"/>
      <w:r>
        <w:rPr>
          <w:rFonts w:ascii="Arial" w:hAnsi="Arial" w:cs="Arial"/>
        </w:rPr>
        <w:t>N°</w:t>
      </w:r>
      <w:proofErr w:type="spellEnd"/>
      <w:r>
        <w:rPr>
          <w:rFonts w:ascii="Arial" w:hAnsi="Arial" w:cs="Arial"/>
        </w:rPr>
        <w:t xml:space="preserve"> </w:t>
      </w:r>
      <w:r w:rsidRPr="00006C45">
        <w:rPr>
          <w:rFonts w:ascii="Arial" w:hAnsi="Arial" w:cs="Arial"/>
        </w:rPr>
        <w:t>AG-164 del 17 de octubre de 2019, autorización para el pago de Alquiler emergente de 12 meses.</w:t>
      </w:r>
    </w:p>
    <w:p w14:paraId="745A7904" w14:textId="77777777" w:rsidR="003A499A" w:rsidRPr="00006C45" w:rsidRDefault="003A499A" w:rsidP="00D32D4B">
      <w:pPr>
        <w:pStyle w:val="Prrafodelista"/>
        <w:numPr>
          <w:ilvl w:val="0"/>
          <w:numId w:val="17"/>
        </w:numPr>
        <w:tabs>
          <w:tab w:val="left" w:pos="851"/>
        </w:tabs>
        <w:jc w:val="both"/>
        <w:textAlignment w:val="baseline"/>
        <w:rPr>
          <w:rFonts w:ascii="Arial" w:hAnsi="Arial" w:cs="Arial"/>
          <w:lang w:val="es-SV"/>
        </w:rPr>
      </w:pPr>
      <w:r>
        <w:rPr>
          <w:rFonts w:ascii="Arial" w:hAnsi="Arial" w:cs="Arial"/>
        </w:rPr>
        <w:t xml:space="preserve">Sesión </w:t>
      </w:r>
      <w:proofErr w:type="spellStart"/>
      <w:r>
        <w:rPr>
          <w:rFonts w:ascii="Arial" w:hAnsi="Arial" w:cs="Arial"/>
        </w:rPr>
        <w:t>N°</w:t>
      </w:r>
      <w:proofErr w:type="spellEnd"/>
      <w:r>
        <w:rPr>
          <w:rFonts w:ascii="Arial" w:hAnsi="Arial" w:cs="Arial"/>
        </w:rPr>
        <w:t xml:space="preserve"> </w:t>
      </w:r>
      <w:r w:rsidRPr="00006C45">
        <w:rPr>
          <w:rFonts w:ascii="Arial" w:hAnsi="Arial" w:cs="Arial"/>
        </w:rPr>
        <w:t>AG-170 del 27 de octubre de 2020, prórroga de Alquiler Emergente al 28/02/2021 de 4 meses.</w:t>
      </w:r>
    </w:p>
    <w:p w14:paraId="4DE18297" w14:textId="77777777" w:rsidR="003A499A" w:rsidRPr="00006C45" w:rsidRDefault="003A499A" w:rsidP="00D32D4B">
      <w:pPr>
        <w:pStyle w:val="Prrafodelista"/>
        <w:numPr>
          <w:ilvl w:val="0"/>
          <w:numId w:val="17"/>
        </w:numPr>
        <w:tabs>
          <w:tab w:val="left" w:pos="851"/>
        </w:tabs>
        <w:jc w:val="both"/>
        <w:textAlignment w:val="baseline"/>
        <w:rPr>
          <w:rFonts w:ascii="Arial" w:hAnsi="Arial" w:cs="Arial"/>
          <w:lang w:val="es-SV"/>
        </w:rPr>
      </w:pPr>
      <w:r>
        <w:rPr>
          <w:rFonts w:ascii="Arial" w:hAnsi="Arial" w:cs="Arial"/>
        </w:rPr>
        <w:t xml:space="preserve">Sesión </w:t>
      </w:r>
      <w:proofErr w:type="spellStart"/>
      <w:r>
        <w:rPr>
          <w:rFonts w:ascii="Arial" w:hAnsi="Arial" w:cs="Arial"/>
        </w:rPr>
        <w:t>N°</w:t>
      </w:r>
      <w:proofErr w:type="spellEnd"/>
      <w:r>
        <w:rPr>
          <w:rFonts w:ascii="Arial" w:hAnsi="Arial" w:cs="Arial"/>
        </w:rPr>
        <w:t xml:space="preserve"> </w:t>
      </w:r>
      <w:r w:rsidRPr="00006C45">
        <w:rPr>
          <w:rFonts w:ascii="Arial" w:hAnsi="Arial" w:cs="Arial"/>
        </w:rPr>
        <w:t>AG-173 del 16 de marzo de 2021, complemento del Alquiler emergente de 15 días de octubre 2019.</w:t>
      </w:r>
    </w:p>
    <w:p w14:paraId="5F5BC9AC" w14:textId="77777777" w:rsidR="003A499A" w:rsidRPr="00464610" w:rsidRDefault="003A499A" w:rsidP="00D32D4B">
      <w:pPr>
        <w:pStyle w:val="Prrafodelista"/>
        <w:numPr>
          <w:ilvl w:val="0"/>
          <w:numId w:val="17"/>
        </w:numPr>
        <w:tabs>
          <w:tab w:val="left" w:pos="851"/>
        </w:tabs>
        <w:jc w:val="both"/>
        <w:textAlignment w:val="baseline"/>
        <w:rPr>
          <w:rFonts w:ascii="Arial" w:hAnsi="Arial" w:cs="Arial"/>
          <w:lang w:val="es-SV"/>
        </w:rPr>
      </w:pPr>
      <w:r>
        <w:rPr>
          <w:rFonts w:ascii="Arial" w:hAnsi="Arial" w:cs="Arial"/>
        </w:rPr>
        <w:t xml:space="preserve">Sesión </w:t>
      </w:r>
      <w:proofErr w:type="spellStart"/>
      <w:r>
        <w:rPr>
          <w:rFonts w:ascii="Arial" w:hAnsi="Arial" w:cs="Arial"/>
        </w:rPr>
        <w:t>N°</w:t>
      </w:r>
      <w:proofErr w:type="spellEnd"/>
      <w:r>
        <w:rPr>
          <w:rFonts w:ascii="Arial" w:hAnsi="Arial" w:cs="Arial"/>
        </w:rPr>
        <w:t xml:space="preserve"> </w:t>
      </w:r>
      <w:r w:rsidRPr="00006C45">
        <w:rPr>
          <w:rFonts w:ascii="Arial" w:hAnsi="Arial" w:cs="Arial"/>
        </w:rPr>
        <w:t>AG-173 del 16 de marzo de 2021, prórroga del Alquiler emergente de 4 meses de marzo a junio 2021.</w:t>
      </w:r>
    </w:p>
    <w:p w14:paraId="5F54BE20" w14:textId="77777777" w:rsidR="003A499A" w:rsidRDefault="003A499A" w:rsidP="003A499A">
      <w:pPr>
        <w:tabs>
          <w:tab w:val="left" w:pos="851"/>
        </w:tabs>
        <w:jc w:val="both"/>
        <w:textAlignment w:val="baseline"/>
        <w:rPr>
          <w:rFonts w:ascii="Arial" w:hAnsi="Arial" w:cs="Arial"/>
        </w:rPr>
      </w:pPr>
      <w:r>
        <w:rPr>
          <w:rFonts w:ascii="Arial" w:hAnsi="Arial" w:cs="Arial"/>
        </w:rPr>
        <w:t>La última autorización fue c</w:t>
      </w:r>
      <w:r w:rsidRPr="00B65F86">
        <w:rPr>
          <w:rFonts w:ascii="Arial" w:hAnsi="Arial" w:cs="Arial"/>
        </w:rPr>
        <w:t>on fecha 25 de junio de 2021 en Asamblea de Gobernadores No AG-175 en el punto “4) INFORME DE LA SITUACION DE LA CARCAVA DE RESIDENCIAL SANTA LUCIA”</w:t>
      </w:r>
      <w:r>
        <w:rPr>
          <w:rFonts w:ascii="Arial" w:hAnsi="Arial" w:cs="Arial"/>
        </w:rPr>
        <w:t>, en la cual s</w:t>
      </w:r>
      <w:r w:rsidRPr="00B65F86">
        <w:rPr>
          <w:rFonts w:ascii="Arial" w:hAnsi="Arial" w:cs="Arial"/>
        </w:rPr>
        <w:t>e acordó lo siguiente:</w:t>
      </w:r>
    </w:p>
    <w:p w14:paraId="510EA804" w14:textId="77777777" w:rsidR="003A499A" w:rsidRPr="00B65F86" w:rsidRDefault="003A499A" w:rsidP="003A499A">
      <w:pPr>
        <w:tabs>
          <w:tab w:val="left" w:pos="851"/>
        </w:tabs>
        <w:jc w:val="both"/>
        <w:textAlignment w:val="baseline"/>
        <w:rPr>
          <w:rFonts w:ascii="Arial" w:hAnsi="Arial" w:cs="Arial"/>
          <w:lang w:val="es-SV"/>
        </w:rPr>
      </w:pPr>
    </w:p>
    <w:p w14:paraId="3A508BDA" w14:textId="77777777" w:rsidR="003A499A" w:rsidRPr="00464610" w:rsidRDefault="003A499A" w:rsidP="00D32D4B">
      <w:pPr>
        <w:numPr>
          <w:ilvl w:val="0"/>
          <w:numId w:val="16"/>
        </w:numPr>
        <w:tabs>
          <w:tab w:val="left" w:pos="718"/>
          <w:tab w:val="left" w:pos="851"/>
        </w:tabs>
        <w:jc w:val="both"/>
        <w:textAlignment w:val="baseline"/>
        <w:rPr>
          <w:rFonts w:ascii="Arial" w:hAnsi="Arial" w:cs="Arial"/>
          <w:lang w:val="es-SV"/>
        </w:rPr>
      </w:pPr>
      <w:r w:rsidRPr="00B65F86">
        <w:rPr>
          <w:rFonts w:ascii="Arial" w:hAnsi="Arial" w:cs="Arial"/>
        </w:rPr>
        <w:t xml:space="preserve">Autorizar la prórroga de la </w:t>
      </w:r>
      <w:r w:rsidRPr="00B65F86">
        <w:rPr>
          <w:rFonts w:ascii="Arial" w:hAnsi="Arial" w:cs="Arial"/>
          <w:lang w:val="pt-BR"/>
        </w:rPr>
        <w:t>SUSPENSI</w:t>
      </w:r>
      <w:r>
        <w:rPr>
          <w:rFonts w:ascii="Arial" w:hAnsi="Arial" w:cs="Arial"/>
          <w:lang w:val="pt-BR"/>
        </w:rPr>
        <w:t>Ó</w:t>
      </w:r>
      <w:r w:rsidRPr="00B65F86">
        <w:rPr>
          <w:rFonts w:ascii="Arial" w:hAnsi="Arial" w:cs="Arial"/>
          <w:lang w:val="pt-BR"/>
        </w:rPr>
        <w:t>N TEMPORAL DE PAGO DE CUOTAS DE AMORTIZACIÓN DE LOS 14 PR</w:t>
      </w:r>
      <w:r>
        <w:rPr>
          <w:rFonts w:ascii="Arial" w:hAnsi="Arial" w:cs="Arial"/>
          <w:lang w:val="pt-BR"/>
        </w:rPr>
        <w:t>É</w:t>
      </w:r>
      <w:r w:rsidRPr="00B65F86">
        <w:rPr>
          <w:rFonts w:ascii="Arial" w:hAnsi="Arial" w:cs="Arial"/>
          <w:lang w:val="pt-BR"/>
        </w:rPr>
        <w:t>STAMO AFECTADOS (11 VIVIENDAS DEMOLIDAS Y 3 VIVIENDAS AVERIADAS) POR CÁRCAVA DE RESIDENCIAL SANTA LUCIA</w:t>
      </w:r>
      <w:r w:rsidRPr="00B65F86">
        <w:rPr>
          <w:rFonts w:ascii="Arial" w:hAnsi="Arial" w:cs="Arial"/>
          <w:lang w:val="es-MX"/>
        </w:rPr>
        <w:t xml:space="preserve">, MUNICIPIO DE ILOPANGO”, </w:t>
      </w:r>
      <w:r w:rsidRPr="00B65F86">
        <w:rPr>
          <w:rFonts w:ascii="Arial" w:hAnsi="Arial" w:cs="Arial"/>
        </w:rPr>
        <w:t>por un plazo máximo de 6 meses, hasta diciembre de 2021, debiendo suspenderse una vez las viviendas estén habilitadas.</w:t>
      </w:r>
    </w:p>
    <w:p w14:paraId="3F120156" w14:textId="77777777" w:rsidR="003A499A" w:rsidRPr="00B65F86" w:rsidRDefault="003A499A" w:rsidP="003A499A">
      <w:pPr>
        <w:tabs>
          <w:tab w:val="left" w:pos="718"/>
          <w:tab w:val="left" w:pos="851"/>
        </w:tabs>
        <w:ind w:left="360"/>
        <w:jc w:val="both"/>
        <w:textAlignment w:val="baseline"/>
        <w:rPr>
          <w:rFonts w:ascii="Arial" w:hAnsi="Arial" w:cs="Arial"/>
          <w:lang w:val="es-SV"/>
        </w:rPr>
      </w:pPr>
    </w:p>
    <w:p w14:paraId="30CA2399" w14:textId="77777777" w:rsidR="003A499A" w:rsidRPr="00464610" w:rsidRDefault="003A499A" w:rsidP="00D32D4B">
      <w:pPr>
        <w:numPr>
          <w:ilvl w:val="0"/>
          <w:numId w:val="16"/>
        </w:numPr>
        <w:tabs>
          <w:tab w:val="left" w:pos="718"/>
          <w:tab w:val="left" w:pos="851"/>
        </w:tabs>
        <w:jc w:val="both"/>
        <w:textAlignment w:val="baseline"/>
        <w:rPr>
          <w:rFonts w:ascii="Arial" w:hAnsi="Arial" w:cs="Arial"/>
          <w:lang w:val="es-SV"/>
        </w:rPr>
      </w:pPr>
      <w:r w:rsidRPr="00B65F86">
        <w:rPr>
          <w:rFonts w:ascii="Arial" w:hAnsi="Arial" w:cs="Arial"/>
        </w:rPr>
        <w:t>Extender el pago el PAGO DE LOS VALORES CORRESPONDIENTES A LAS PRIMAS DE SEGURO DE DEUDA, de las respectivas cuotas de las 11 viviendas demolidas y las 3 averiadas; de la cuenta 81203003 “Reserva para Cubrir Deducibles y Otros Quebrantos”, por un plazo de 6 meses, hasta diciembre de 2021; debiendo suspenderse una vez las viviendas estén habilitadas.</w:t>
      </w:r>
    </w:p>
    <w:p w14:paraId="55C478E0" w14:textId="77777777" w:rsidR="003A499A" w:rsidRDefault="003A499A" w:rsidP="003A499A">
      <w:pPr>
        <w:pStyle w:val="Prrafodelista"/>
        <w:rPr>
          <w:rFonts w:ascii="Arial" w:hAnsi="Arial" w:cs="Arial"/>
          <w:lang w:val="es-SV"/>
        </w:rPr>
      </w:pPr>
    </w:p>
    <w:p w14:paraId="6D5E1079" w14:textId="77777777" w:rsidR="003A499A" w:rsidRDefault="003A499A" w:rsidP="00D32D4B">
      <w:pPr>
        <w:numPr>
          <w:ilvl w:val="0"/>
          <w:numId w:val="16"/>
        </w:numPr>
        <w:tabs>
          <w:tab w:val="left" w:pos="718"/>
          <w:tab w:val="left" w:pos="851"/>
        </w:tabs>
        <w:jc w:val="both"/>
        <w:textAlignment w:val="baseline"/>
        <w:rPr>
          <w:rFonts w:ascii="Arial" w:hAnsi="Arial" w:cs="Arial"/>
          <w:lang w:val="es-SV"/>
        </w:rPr>
      </w:pPr>
      <w:r w:rsidRPr="00B65F86">
        <w:rPr>
          <w:rFonts w:ascii="Arial" w:hAnsi="Arial" w:cs="Arial"/>
        </w:rPr>
        <w:t xml:space="preserve">Autorizar a la Gerencia de Finanzas se prorrogue el pago de alquiler de $300.00 mensuales, por un plazo de 6 meses (hasta diciembre de 2021) de la cuenta 81203003 “Reserva para Cubrir Deducibles y Otros Quebrantos”, para los casos aun afectados de la Residencial Santa Lucia, Ilopango, así: 3 viviendas averiadas y 11 viviendas a construir, pagaderos mensualmente, debiendo suspenderse una vez las viviendas estén habilitadas. </w:t>
      </w:r>
    </w:p>
    <w:p w14:paraId="4CAAEFC3" w14:textId="77777777" w:rsidR="003A499A" w:rsidRDefault="003A499A" w:rsidP="003A499A">
      <w:pPr>
        <w:pStyle w:val="Prrafodelista"/>
        <w:rPr>
          <w:rFonts w:ascii="Arial" w:hAnsi="Arial" w:cs="Arial"/>
          <w:lang w:val="es-SV"/>
        </w:rPr>
      </w:pPr>
    </w:p>
    <w:p w14:paraId="54BCE4C7" w14:textId="77777777" w:rsidR="003A499A" w:rsidRPr="003347B8" w:rsidRDefault="003A499A" w:rsidP="00D32D4B">
      <w:pPr>
        <w:numPr>
          <w:ilvl w:val="0"/>
          <w:numId w:val="18"/>
        </w:numPr>
        <w:tabs>
          <w:tab w:val="left" w:pos="718"/>
          <w:tab w:val="left" w:pos="851"/>
        </w:tabs>
        <w:jc w:val="both"/>
        <w:textAlignment w:val="baseline"/>
        <w:rPr>
          <w:rFonts w:ascii="Arial" w:hAnsi="Arial" w:cs="Arial"/>
          <w:lang w:val="es-SV"/>
        </w:rPr>
      </w:pPr>
      <w:r w:rsidRPr="003347B8">
        <w:rPr>
          <w:rFonts w:ascii="Arial" w:hAnsi="Arial" w:cs="Arial"/>
        </w:rPr>
        <w:t>Autorizar se requiera a los Ministros de Vivienda y Obras Públicas el cronograma para resolver la reparación y construcción de las 14 viviendas aun afectadas.”</w:t>
      </w:r>
    </w:p>
    <w:p w14:paraId="6DA1976F" w14:textId="77777777" w:rsidR="003A499A" w:rsidRDefault="003A499A" w:rsidP="003A499A">
      <w:pPr>
        <w:tabs>
          <w:tab w:val="left" w:pos="851"/>
        </w:tabs>
        <w:jc w:val="both"/>
        <w:textAlignment w:val="baseline"/>
        <w:rPr>
          <w:rFonts w:ascii="Arial" w:hAnsi="Arial" w:cs="Arial"/>
          <w:lang w:val="es-MX"/>
        </w:rPr>
      </w:pPr>
    </w:p>
    <w:p w14:paraId="6B3B61CD" w14:textId="77777777" w:rsidR="003A499A" w:rsidRPr="003C06E8" w:rsidRDefault="003A499A" w:rsidP="003A499A">
      <w:pPr>
        <w:tabs>
          <w:tab w:val="left" w:pos="851"/>
        </w:tabs>
        <w:jc w:val="both"/>
        <w:textAlignment w:val="baseline"/>
        <w:rPr>
          <w:rFonts w:ascii="Arial" w:hAnsi="Arial" w:cs="Arial"/>
          <w:b/>
        </w:rPr>
      </w:pPr>
      <w:r>
        <w:rPr>
          <w:rFonts w:ascii="Arial" w:hAnsi="Arial" w:cs="Arial"/>
          <w:lang w:val="es-MX"/>
        </w:rPr>
        <w:t xml:space="preserve">En atención a lo anterior, expuso las cartas giradas </w:t>
      </w:r>
      <w:r w:rsidRPr="003347B8">
        <w:rPr>
          <w:rFonts w:ascii="Arial" w:hAnsi="Arial" w:cs="Arial"/>
        </w:rPr>
        <w:t xml:space="preserve">a los Ministros de Vivienda y </w:t>
      </w:r>
      <w:r>
        <w:rPr>
          <w:rFonts w:ascii="Arial" w:hAnsi="Arial" w:cs="Arial"/>
        </w:rPr>
        <w:t xml:space="preserve">de </w:t>
      </w:r>
      <w:r w:rsidRPr="003347B8">
        <w:rPr>
          <w:rFonts w:ascii="Arial" w:hAnsi="Arial" w:cs="Arial"/>
        </w:rPr>
        <w:t xml:space="preserve">Obras Públicas </w:t>
      </w:r>
      <w:r>
        <w:rPr>
          <w:rFonts w:ascii="Arial" w:hAnsi="Arial" w:cs="Arial"/>
        </w:rPr>
        <w:t xml:space="preserve">requiriendo </w:t>
      </w:r>
      <w:r w:rsidRPr="003347B8">
        <w:rPr>
          <w:rFonts w:ascii="Arial" w:hAnsi="Arial" w:cs="Arial"/>
        </w:rPr>
        <w:t>el cronograma para resolver la reparación y construcción de las 14 viviendas aun afectadas</w:t>
      </w:r>
      <w:r>
        <w:rPr>
          <w:rFonts w:ascii="Arial" w:hAnsi="Arial" w:cs="Arial"/>
        </w:rPr>
        <w:t xml:space="preserve">, ante lo cual el Ministerio de Obras Públicas respondió en carta del 30 </w:t>
      </w:r>
      <w:r>
        <w:rPr>
          <w:rFonts w:ascii="Arial" w:hAnsi="Arial" w:cs="Arial"/>
        </w:rPr>
        <w:lastRenderedPageBreak/>
        <w:t xml:space="preserve">de septiembre de 2021, “” </w:t>
      </w:r>
      <w:r w:rsidRPr="009D4FDD">
        <w:rPr>
          <w:rFonts w:ascii="Arial" w:hAnsi="Arial" w:cs="Arial"/>
        </w:rPr>
        <w:t>que mediante oficio DMV/DO/242/21/06/2021 proveniente del Ministerio de Vivienda, ha solicitado a esta Entidad, que se gestione fondos FOPROMID, Para atender a las familias afectadas…</w:t>
      </w:r>
      <w:r>
        <w:rPr>
          <w:rFonts w:ascii="Arial" w:hAnsi="Arial" w:cs="Arial"/>
        </w:rPr>
        <w:t xml:space="preserve">””.  Expuso en detalle el </w:t>
      </w:r>
      <w:r w:rsidRPr="00C328A1">
        <w:rPr>
          <w:rFonts w:ascii="Arial" w:hAnsi="Arial" w:cs="Arial"/>
          <w:lang w:val="es-SV"/>
        </w:rPr>
        <w:t xml:space="preserve">monto pagado por alquiler emergente </w:t>
      </w:r>
      <w:r>
        <w:rPr>
          <w:rFonts w:ascii="Arial" w:hAnsi="Arial" w:cs="Arial"/>
          <w:lang w:val="es-SV"/>
        </w:rPr>
        <w:t xml:space="preserve">de </w:t>
      </w:r>
      <w:r w:rsidRPr="00C328A1">
        <w:rPr>
          <w:rFonts w:ascii="Arial" w:hAnsi="Arial" w:cs="Arial"/>
          <w:lang w:val="es-SV"/>
        </w:rPr>
        <w:t>11 viviendas las cuales fueron demolida</w:t>
      </w:r>
      <w:r>
        <w:rPr>
          <w:rFonts w:ascii="Arial" w:hAnsi="Arial" w:cs="Arial"/>
          <w:lang w:val="es-SV"/>
        </w:rPr>
        <w:t>s</w:t>
      </w:r>
      <w:r w:rsidRPr="00C328A1">
        <w:rPr>
          <w:rFonts w:ascii="Arial" w:hAnsi="Arial" w:cs="Arial"/>
          <w:lang w:val="es-SV"/>
        </w:rPr>
        <w:t xml:space="preserve"> y 3 parcialmente dañadas</w:t>
      </w:r>
      <w:r>
        <w:rPr>
          <w:rFonts w:ascii="Arial" w:hAnsi="Arial" w:cs="Arial"/>
          <w:lang w:val="es-SV"/>
        </w:rPr>
        <w:t>, por un total de $103,080.00 al 15 de octubre de 2021.  Asimismo, expuso croquis de la colonia Santa Lucía y las afectaciones por cárcavas, señalándose que s</w:t>
      </w:r>
      <w:proofErr w:type="spellStart"/>
      <w:r w:rsidRPr="00160748">
        <w:rPr>
          <w:rFonts w:ascii="Arial" w:hAnsi="Arial" w:cs="Arial"/>
        </w:rPr>
        <w:t>egún</w:t>
      </w:r>
      <w:proofErr w:type="spellEnd"/>
      <w:r w:rsidRPr="00160748">
        <w:rPr>
          <w:rFonts w:ascii="Arial" w:hAnsi="Arial" w:cs="Arial"/>
        </w:rPr>
        <w:t xml:space="preserve"> documento de MOP (DACGER)</w:t>
      </w:r>
      <w:r>
        <w:rPr>
          <w:rFonts w:ascii="Arial" w:hAnsi="Arial" w:cs="Arial"/>
        </w:rPr>
        <w:t>, e</w:t>
      </w:r>
      <w:r w:rsidRPr="00160748">
        <w:rPr>
          <w:rFonts w:ascii="Arial" w:hAnsi="Arial" w:cs="Arial"/>
        </w:rPr>
        <w:t>n el año 2019 el avance de la cárcava fue muy notorio, pues ésta siguió avanzando hasta alcanzar algunas viviendas de los bloques C y K, por lo que se pudo categorizar la zona con 3 niveles de riesgo: alto, medio y bajo</w:t>
      </w:r>
      <w:r>
        <w:rPr>
          <w:rFonts w:ascii="Arial" w:hAnsi="Arial" w:cs="Arial"/>
        </w:rPr>
        <w:t>, actualmente analizan dejar una zona ecológica de protección en donde se localizan las 14 viviendas financiadas por el FSV. Finalmente, luego de la presentación, se solicita a Junta Directiva, d</w:t>
      </w:r>
      <w:r w:rsidRPr="003347B8">
        <w:rPr>
          <w:rFonts w:ascii="Arial" w:hAnsi="Arial" w:cs="Arial"/>
        </w:rPr>
        <w:t>ar por conocido el Informe y autorizar se traslade a la Asamblea de Gobernadores</w:t>
      </w:r>
      <w:r>
        <w:rPr>
          <w:rFonts w:ascii="Arial" w:hAnsi="Arial" w:cs="Arial"/>
        </w:rPr>
        <w:t xml:space="preserve">, la solicitud expuesta en detalle, de conformidad con lo indicado en el documento que se anexa a la presente acta.  </w:t>
      </w:r>
      <w:r w:rsidRPr="003C06E8">
        <w:rPr>
          <w:rFonts w:ascii="Arial" w:hAnsi="Arial" w:cs="Arial"/>
        </w:rPr>
        <w:t>Junta Directiva, luego de conocer la solicitud presentada por el</w:t>
      </w:r>
      <w:r w:rsidRPr="00AB4DA2">
        <w:rPr>
          <w:rFonts w:ascii="Arial" w:hAnsi="Arial" w:cs="Arial"/>
          <w:lang w:val="es-MX"/>
        </w:rPr>
        <w:t xml:space="preserve"> </w:t>
      </w:r>
      <w:r w:rsidRPr="003C06E8">
        <w:rPr>
          <w:rFonts w:ascii="Arial" w:hAnsi="Arial" w:cs="Arial"/>
          <w:lang w:val="es-MX"/>
        </w:rPr>
        <w:t>licenciado René Cuéllar Marenco, Gerente de Finanzas,</w:t>
      </w:r>
      <w:r w:rsidRPr="003C06E8">
        <w:rPr>
          <w:rFonts w:ascii="Arial" w:hAnsi="Arial" w:cs="Arial"/>
        </w:rPr>
        <w:t xml:space="preserve"> por unanimidad </w:t>
      </w:r>
      <w:r w:rsidRPr="003C06E8">
        <w:rPr>
          <w:rFonts w:ascii="Arial" w:hAnsi="Arial" w:cs="Arial"/>
          <w:b/>
        </w:rPr>
        <w:t>ACUERDA:</w:t>
      </w:r>
    </w:p>
    <w:p w14:paraId="6023E5A4" w14:textId="77777777" w:rsidR="003A499A" w:rsidRDefault="003A499A" w:rsidP="003A499A">
      <w:pPr>
        <w:jc w:val="both"/>
        <w:rPr>
          <w:rFonts w:ascii="Arial" w:hAnsi="Arial" w:cs="Arial"/>
          <w:b/>
          <w:bCs/>
        </w:rPr>
      </w:pPr>
    </w:p>
    <w:p w14:paraId="5C2D9B45" w14:textId="77777777" w:rsidR="003A499A" w:rsidRPr="003347B8" w:rsidRDefault="003A499A" w:rsidP="003A499A">
      <w:pPr>
        <w:jc w:val="both"/>
        <w:rPr>
          <w:rFonts w:ascii="Arial" w:hAnsi="Arial" w:cs="Arial"/>
          <w:lang w:val="es-SV"/>
        </w:rPr>
      </w:pPr>
      <w:r w:rsidRPr="003347B8">
        <w:rPr>
          <w:rFonts w:ascii="Arial" w:hAnsi="Arial" w:cs="Arial"/>
        </w:rPr>
        <w:t>Dar por conocido el Informe y autorizar se traslade a la Asamblea de Gobernadores lo siguiente:</w:t>
      </w:r>
    </w:p>
    <w:p w14:paraId="5CAA85F9" w14:textId="77777777" w:rsidR="003A499A" w:rsidRPr="00C5370E" w:rsidRDefault="003A499A" w:rsidP="00D32D4B">
      <w:pPr>
        <w:numPr>
          <w:ilvl w:val="0"/>
          <w:numId w:val="19"/>
        </w:numPr>
        <w:tabs>
          <w:tab w:val="clear" w:pos="720"/>
          <w:tab w:val="left" w:pos="698"/>
        </w:tabs>
        <w:jc w:val="both"/>
        <w:rPr>
          <w:rFonts w:ascii="Arial" w:hAnsi="Arial" w:cs="Arial"/>
          <w:lang w:val="es-SV"/>
        </w:rPr>
      </w:pPr>
      <w:r w:rsidRPr="003347B8">
        <w:rPr>
          <w:rFonts w:ascii="Arial" w:hAnsi="Arial" w:cs="Arial"/>
        </w:rPr>
        <w:t>Determinar si se prorroga:</w:t>
      </w:r>
    </w:p>
    <w:p w14:paraId="14E28E7B" w14:textId="77777777" w:rsidR="003A499A" w:rsidRPr="003347B8" w:rsidRDefault="003A499A" w:rsidP="003A499A">
      <w:pPr>
        <w:tabs>
          <w:tab w:val="left" w:pos="698"/>
        </w:tabs>
        <w:ind w:left="720"/>
        <w:jc w:val="both"/>
        <w:rPr>
          <w:rFonts w:ascii="Arial" w:hAnsi="Arial" w:cs="Arial"/>
          <w:lang w:val="es-SV"/>
        </w:rPr>
      </w:pPr>
    </w:p>
    <w:p w14:paraId="5280C32C" w14:textId="77777777" w:rsidR="003A499A" w:rsidRPr="00C5370E" w:rsidRDefault="003A499A" w:rsidP="00D32D4B">
      <w:pPr>
        <w:numPr>
          <w:ilvl w:val="1"/>
          <w:numId w:val="19"/>
        </w:numPr>
        <w:tabs>
          <w:tab w:val="left" w:pos="698"/>
        </w:tabs>
        <w:jc w:val="both"/>
        <w:rPr>
          <w:rFonts w:ascii="Arial" w:hAnsi="Arial" w:cs="Arial"/>
          <w:lang w:val="es-SV"/>
        </w:rPr>
      </w:pPr>
      <w:r w:rsidRPr="003347B8">
        <w:rPr>
          <w:rFonts w:ascii="Arial" w:hAnsi="Arial" w:cs="Arial"/>
        </w:rPr>
        <w:t>El pago de alquiler de $300.00 mensuales, por un plazo de 6 meses (desde enero hasta junio de 2022, que suman $25,200.00) de la cuenta 81203003 “Reserva para Cubrir Deducibles y Otros Quebrantos”, para los casos aún afectados de la Residencial Santa Lucia, Ilopango, así: 3 viviendas averiadas y 11 viviendas a construir, pagaderos mensualmente, ya que hasta el 15 de octubre de 2021 se ha pagado un monto de $103,080.00 (desde octubre 2019, tres prorrogas), debiendo suspenderse una vez esté resuelto la situación de las viviendas.</w:t>
      </w:r>
    </w:p>
    <w:p w14:paraId="30CC5B8F" w14:textId="77777777" w:rsidR="003A499A" w:rsidRPr="003347B8" w:rsidRDefault="003A499A" w:rsidP="003A499A">
      <w:pPr>
        <w:tabs>
          <w:tab w:val="left" w:pos="698"/>
        </w:tabs>
        <w:ind w:left="1440"/>
        <w:jc w:val="both"/>
        <w:rPr>
          <w:rFonts w:ascii="Arial" w:hAnsi="Arial" w:cs="Arial"/>
          <w:lang w:val="es-SV"/>
        </w:rPr>
      </w:pPr>
    </w:p>
    <w:p w14:paraId="2AE137FF" w14:textId="77777777" w:rsidR="003A499A" w:rsidRPr="00581ED7" w:rsidRDefault="003A499A" w:rsidP="00D32D4B">
      <w:pPr>
        <w:numPr>
          <w:ilvl w:val="1"/>
          <w:numId w:val="19"/>
        </w:numPr>
        <w:tabs>
          <w:tab w:val="left" w:pos="698"/>
        </w:tabs>
        <w:jc w:val="both"/>
        <w:rPr>
          <w:rFonts w:ascii="Arial" w:hAnsi="Arial" w:cs="Arial"/>
          <w:lang w:val="es-SV"/>
        </w:rPr>
      </w:pPr>
      <w:r w:rsidRPr="003347B8">
        <w:rPr>
          <w:rFonts w:ascii="Arial" w:hAnsi="Arial" w:cs="Arial"/>
        </w:rPr>
        <w:t xml:space="preserve">La </w:t>
      </w:r>
      <w:r w:rsidRPr="003347B8">
        <w:rPr>
          <w:rFonts w:ascii="Arial" w:hAnsi="Arial" w:cs="Arial"/>
          <w:lang w:val="pt-BR"/>
        </w:rPr>
        <w:t>SUSPENSION TEMPORAL DE PAGO DE CUOTAS DE AMORTIZACIÓN DE LOS 14 PRÉSTAMOS AFECTADOS (11 VIVIENDAS DEMOLIDAS Y 3 VIVIENDAS AVERIADAS) POR CÁRCAVA DE RESIDENCIAL SANTA LUCIA</w:t>
      </w:r>
      <w:r w:rsidRPr="003347B8">
        <w:rPr>
          <w:rFonts w:ascii="Arial" w:hAnsi="Arial" w:cs="Arial"/>
          <w:lang w:val="es-MX"/>
        </w:rPr>
        <w:t xml:space="preserve">, MUNICIPIO DE ILOPANGO”, </w:t>
      </w:r>
      <w:r w:rsidRPr="003347B8">
        <w:rPr>
          <w:rFonts w:ascii="Arial" w:hAnsi="Arial" w:cs="Arial"/>
        </w:rPr>
        <w:t>por un plazo máximo de 6 meses, hasta junio de 2022, debiendo suspenderse una vez esté resuelt</w:t>
      </w:r>
      <w:r>
        <w:rPr>
          <w:rFonts w:ascii="Arial" w:hAnsi="Arial" w:cs="Arial"/>
        </w:rPr>
        <w:t>a</w:t>
      </w:r>
      <w:r w:rsidRPr="003347B8">
        <w:rPr>
          <w:rFonts w:ascii="Arial" w:hAnsi="Arial" w:cs="Arial"/>
        </w:rPr>
        <w:t xml:space="preserve"> la situación de las viviendas.</w:t>
      </w:r>
    </w:p>
    <w:p w14:paraId="1D2DEA36" w14:textId="77777777" w:rsidR="003A499A" w:rsidRDefault="003A499A" w:rsidP="003A499A">
      <w:pPr>
        <w:pStyle w:val="Prrafodelista"/>
        <w:jc w:val="right"/>
        <w:rPr>
          <w:rFonts w:ascii="Arial" w:hAnsi="Arial" w:cs="Arial"/>
          <w:lang w:val="es-SV"/>
        </w:rPr>
      </w:pPr>
      <w:r>
        <w:rPr>
          <w:rFonts w:ascii="Arial" w:hAnsi="Arial" w:cs="Arial"/>
          <w:lang w:val="es-SV"/>
        </w:rPr>
        <w:t>…</w:t>
      </w:r>
    </w:p>
    <w:p w14:paraId="057ED26B" w14:textId="77777777" w:rsidR="003A499A" w:rsidRPr="00C5370E" w:rsidRDefault="003A499A" w:rsidP="00D32D4B">
      <w:pPr>
        <w:numPr>
          <w:ilvl w:val="1"/>
          <w:numId w:val="19"/>
        </w:numPr>
        <w:tabs>
          <w:tab w:val="left" w:pos="698"/>
        </w:tabs>
        <w:jc w:val="both"/>
        <w:rPr>
          <w:rFonts w:ascii="Arial" w:hAnsi="Arial" w:cs="Arial"/>
          <w:lang w:val="es-SV"/>
        </w:rPr>
      </w:pPr>
      <w:r w:rsidRPr="00C5370E">
        <w:rPr>
          <w:rFonts w:ascii="Arial" w:hAnsi="Arial" w:cs="Arial"/>
        </w:rPr>
        <w:t>Se extienda el PAGO DE LOS VALORES CORRESPONDIENTES A LAS PRIMAS DE SEGUROS DE DEUDA, de las respectivas cuotas de las 11 viviendas demolidas y las 3 averiadas; de la cuenta 81203003 “Reserva para Cubrir Deducibles y Otros Quebrantos”, por un plazo de 6 meses, hasta junio de 2022; debiendo suspenderse una vez es</w:t>
      </w:r>
      <w:r>
        <w:rPr>
          <w:rFonts w:ascii="Arial" w:hAnsi="Arial" w:cs="Arial"/>
        </w:rPr>
        <w:t xml:space="preserve">té </w:t>
      </w:r>
      <w:r w:rsidRPr="00C5370E">
        <w:rPr>
          <w:rFonts w:ascii="Arial" w:hAnsi="Arial" w:cs="Arial"/>
        </w:rPr>
        <w:t>resuelto la situación de las viviendas.</w:t>
      </w:r>
    </w:p>
    <w:p w14:paraId="6D5AFA35" w14:textId="77777777" w:rsidR="003A499A" w:rsidRPr="003347B8" w:rsidRDefault="003A499A" w:rsidP="003A499A">
      <w:pPr>
        <w:tabs>
          <w:tab w:val="left" w:pos="698"/>
        </w:tabs>
        <w:ind w:left="1440"/>
        <w:jc w:val="both"/>
        <w:rPr>
          <w:rFonts w:ascii="Arial" w:hAnsi="Arial" w:cs="Arial"/>
          <w:lang w:val="es-SV"/>
        </w:rPr>
      </w:pPr>
    </w:p>
    <w:p w14:paraId="41590D9F" w14:textId="7D23466F" w:rsidR="003A499A" w:rsidRPr="00C65D74" w:rsidRDefault="003A499A" w:rsidP="00C65D74">
      <w:pPr>
        <w:pStyle w:val="Prrafodelista"/>
        <w:numPr>
          <w:ilvl w:val="0"/>
          <w:numId w:val="19"/>
        </w:numPr>
        <w:tabs>
          <w:tab w:val="clear" w:pos="720"/>
          <w:tab w:val="left" w:pos="698"/>
        </w:tabs>
        <w:jc w:val="both"/>
        <w:rPr>
          <w:rFonts w:ascii="Arial" w:hAnsi="Arial" w:cs="Arial"/>
          <w:lang w:val="es-SV"/>
        </w:rPr>
      </w:pPr>
      <w:r w:rsidRPr="00C5370E">
        <w:rPr>
          <w:rFonts w:ascii="Arial" w:hAnsi="Arial" w:cs="Arial"/>
        </w:rPr>
        <w:t>Autorizar se continue gestionando ante los Ministerios de Vivienda y Obras Públicas, la solución definitiva a las familias afectadas (14), cuyas viviendas resultaron demolidas y/o dañadas.</w:t>
      </w:r>
    </w:p>
    <w:p w14:paraId="5AE6B416" w14:textId="749D50B9" w:rsidR="00C65D74" w:rsidRDefault="00C65D74" w:rsidP="00C65D74">
      <w:pPr>
        <w:jc w:val="both"/>
        <w:rPr>
          <w:rFonts w:ascii="Arial" w:hAnsi="Arial" w:cs="Arial"/>
          <w:lang w:val="es-MX"/>
        </w:rPr>
      </w:pPr>
      <w:r>
        <w:rPr>
          <w:rFonts w:ascii="Arial" w:hAnsi="Arial" w:cs="Arial"/>
          <w:b/>
          <w:bCs/>
          <w:noProof/>
        </w:rPr>
        <mc:AlternateContent>
          <mc:Choice Requires="wps">
            <w:drawing>
              <wp:anchor distT="0" distB="0" distL="114300" distR="114300" simplePos="0" relativeHeight="251664384" behindDoc="0" locked="0" layoutInCell="1" allowOverlap="1" wp14:anchorId="522EC25E" wp14:editId="2445C95F">
                <wp:simplePos x="0" y="0"/>
                <wp:positionH relativeFrom="column">
                  <wp:posOffset>280560</wp:posOffset>
                </wp:positionH>
                <wp:positionV relativeFrom="paragraph">
                  <wp:posOffset>1904640</wp:posOffset>
                </wp:positionV>
                <wp:extent cx="4548146" cy="4047159"/>
                <wp:effectExtent l="0" t="0" r="24130" b="29845"/>
                <wp:wrapNone/>
                <wp:docPr id="6" name="Conector recto 6"/>
                <wp:cNvGraphicFramePr/>
                <a:graphic xmlns:a="http://schemas.openxmlformats.org/drawingml/2006/main">
                  <a:graphicData uri="http://schemas.microsoft.com/office/word/2010/wordprocessingShape">
                    <wps:wsp>
                      <wps:cNvCnPr/>
                      <wps:spPr>
                        <a:xfrm flipV="1">
                          <a:off x="0" y="0"/>
                          <a:ext cx="4548146" cy="40471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988A5"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149.95pt" to="380.2pt,4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" strokecolor="#4472c4 [3204]" strokeweight=".5pt">
                <v:stroke joinstyle="miter"/>
              </v:line>
            </w:pict>
          </mc:Fallback>
        </mc:AlternateContent>
      </w:r>
      <w:r w:rsidR="003A499A" w:rsidRPr="009B18C8">
        <w:rPr>
          <w:rFonts w:ascii="Arial" w:hAnsi="Arial" w:cs="Arial"/>
          <w:b/>
          <w:bCs/>
        </w:rPr>
        <w:t xml:space="preserve">XII) INFORME DE CONTRATACIÓN DIRECTA </w:t>
      </w:r>
      <w:proofErr w:type="spellStart"/>
      <w:r w:rsidR="003A499A" w:rsidRPr="009B18C8">
        <w:rPr>
          <w:rFonts w:ascii="Arial" w:hAnsi="Arial" w:cs="Arial"/>
          <w:b/>
          <w:bCs/>
        </w:rPr>
        <w:t>N°</w:t>
      </w:r>
      <w:proofErr w:type="spellEnd"/>
      <w:r w:rsidR="003A499A" w:rsidRPr="009B18C8">
        <w:rPr>
          <w:rFonts w:ascii="Arial" w:hAnsi="Arial" w:cs="Arial"/>
          <w:b/>
          <w:bCs/>
        </w:rPr>
        <w:t xml:space="preserve"> </w:t>
      </w:r>
      <w:r w:rsidR="003A499A">
        <w:rPr>
          <w:rFonts w:ascii="Arial" w:hAnsi="Arial" w:cs="Arial"/>
          <w:b/>
          <w:bCs/>
        </w:rPr>
        <w:t>FSV-</w:t>
      </w:r>
      <w:r w:rsidR="003A499A" w:rsidRPr="009B18C8">
        <w:rPr>
          <w:rFonts w:ascii="Arial" w:hAnsi="Arial" w:cs="Arial"/>
          <w:b/>
          <w:bCs/>
        </w:rPr>
        <w:t xml:space="preserve">04/2021 “SERVICIO DE ACTUALIZACIÓN DE LA VERSIÓN DEL MÓDULO DE COLLECTOR </w:t>
      </w:r>
      <w:r w:rsidR="003A499A" w:rsidRPr="009B18C8">
        <w:rPr>
          <w:rFonts w:ascii="Arial" w:hAnsi="Arial" w:cs="Arial"/>
          <w:b/>
          <w:bCs/>
        </w:rPr>
        <w:lastRenderedPageBreak/>
        <w:t>ADMINISTRATIVO/JUDICIAL Y ACTUALIZACIÓN DE LA INFRAESTRUCTURA TECNOLÓGICA DEL SISTEMA BANCARIO AB@NKS”</w:t>
      </w:r>
      <w:r w:rsidR="003A499A">
        <w:rPr>
          <w:rFonts w:ascii="Arial" w:hAnsi="Arial" w:cs="Arial"/>
          <w:b/>
          <w:bCs/>
        </w:rPr>
        <w:t xml:space="preserve">. </w:t>
      </w:r>
      <w:r w:rsidR="003A499A" w:rsidRPr="0089484E">
        <w:rPr>
          <w:rFonts w:ascii="Arial" w:hAnsi="Arial" w:cs="Arial"/>
        </w:rPr>
        <w:t xml:space="preserve">El Presidente y Director Ejecutivo informó a Junta Directiva sobre el desarrollo de la CONTRATACIÓN DIRECTA </w:t>
      </w:r>
      <w:proofErr w:type="spellStart"/>
      <w:r w:rsidR="003A499A" w:rsidRPr="0089484E">
        <w:rPr>
          <w:rFonts w:ascii="Arial" w:hAnsi="Arial" w:cs="Arial"/>
        </w:rPr>
        <w:t>N°</w:t>
      </w:r>
      <w:proofErr w:type="spellEnd"/>
      <w:r w:rsidR="003A499A" w:rsidRPr="0089484E">
        <w:rPr>
          <w:rFonts w:ascii="Arial" w:hAnsi="Arial" w:cs="Arial"/>
        </w:rPr>
        <w:t xml:space="preserve"> </w:t>
      </w:r>
      <w:r w:rsidR="003A499A">
        <w:rPr>
          <w:rFonts w:ascii="Arial" w:hAnsi="Arial" w:cs="Arial"/>
        </w:rPr>
        <w:t>FSV-</w:t>
      </w:r>
      <w:r w:rsidR="003A499A" w:rsidRPr="0089484E">
        <w:rPr>
          <w:rFonts w:ascii="Arial" w:hAnsi="Arial" w:cs="Arial"/>
        </w:rPr>
        <w:t>04/2021 “SERVICIO DE ACTUALIZACIÓN DE LA VERSIÓN DEL MÓDULO DE COLLECTOR ADMINISTRATIVO/JUDICIAL Y ACTUALIZACIÓN DE LA INFRAESTRUCTURA TECNOLÓGICA DEL SISTEMA BANCARIO AB@NKS”.</w:t>
      </w:r>
      <w:r w:rsidR="003A499A" w:rsidRPr="0089484E">
        <w:rPr>
          <w:rFonts w:ascii="Arial" w:hAnsi="Arial" w:cs="Arial"/>
          <w:b/>
          <w:bCs/>
        </w:rPr>
        <w:t xml:space="preserve"> </w:t>
      </w:r>
      <w:r w:rsidR="003A499A" w:rsidRPr="0089484E">
        <w:rPr>
          <w:rFonts w:ascii="Arial" w:hAnsi="Arial" w:cs="Arial"/>
        </w:rPr>
        <w:t>P</w:t>
      </w:r>
      <w:r w:rsidR="003A499A" w:rsidRPr="0089484E">
        <w:rPr>
          <w:rFonts w:ascii="Arial" w:hAnsi="Arial" w:cs="Arial"/>
          <w:lang w:val="es-MX"/>
        </w:rPr>
        <w:t xml:space="preserve">ara efectuar la presentación invitó al </w:t>
      </w:r>
      <w:r w:rsidR="003A499A" w:rsidRPr="0089484E">
        <w:rPr>
          <w:rFonts w:ascii="Arial" w:hAnsi="Arial" w:cs="Arial"/>
          <w:bCs/>
        </w:rPr>
        <w:t>ingeniero Salvador Enrique Bendeck Jiménez, Gerente de Tecnología de la Información</w:t>
      </w:r>
      <w:r w:rsidR="003A499A" w:rsidRPr="0089484E">
        <w:rPr>
          <w:rFonts w:ascii="Arial" w:hAnsi="Arial" w:cs="Arial"/>
        </w:rPr>
        <w:t xml:space="preserve"> y al ingeniero Julio Tarcicio Rivas García, </w:t>
      </w:r>
      <w:proofErr w:type="gramStart"/>
      <w:r w:rsidR="003A499A" w:rsidRPr="0089484E">
        <w:rPr>
          <w:rFonts w:ascii="Arial" w:hAnsi="Arial" w:cs="Arial"/>
        </w:rPr>
        <w:t>Jefe</w:t>
      </w:r>
      <w:proofErr w:type="gramEnd"/>
      <w:r w:rsidR="003A499A" w:rsidRPr="0089484E">
        <w:rPr>
          <w:rFonts w:ascii="Arial" w:hAnsi="Arial" w:cs="Arial"/>
        </w:rPr>
        <w:t xml:space="preserve"> de la Unidad de Adquisiciones y Contrataciones Institucional (UACI)</w:t>
      </w:r>
      <w:r w:rsidR="003A499A" w:rsidRPr="0089484E">
        <w:rPr>
          <w:rFonts w:ascii="Arial" w:hAnsi="Arial" w:cs="Arial"/>
          <w:lang w:val="es-MX"/>
        </w:rPr>
        <w:t xml:space="preserve">. </w:t>
      </w:r>
    </w:p>
    <w:p w14:paraId="68FB351B" w14:textId="08313557" w:rsidR="00C65D74" w:rsidRDefault="00C65D74" w:rsidP="00C65D74">
      <w:pPr>
        <w:jc w:val="both"/>
        <w:rPr>
          <w:rFonts w:ascii="Arial" w:hAnsi="Arial" w:cs="Arial"/>
          <w:lang w:val="es-MX"/>
        </w:rPr>
      </w:pPr>
    </w:p>
    <w:p w14:paraId="62D7F217" w14:textId="116F51FF" w:rsidR="00C65D74" w:rsidRDefault="00C65D74" w:rsidP="00C65D74">
      <w:pPr>
        <w:jc w:val="both"/>
        <w:rPr>
          <w:rFonts w:ascii="Arial" w:hAnsi="Arial" w:cs="Arial"/>
          <w:lang w:val="es-MX"/>
        </w:rPr>
      </w:pPr>
    </w:p>
    <w:p w14:paraId="76A95DDA" w14:textId="5A827991" w:rsidR="00C65D74" w:rsidRDefault="00C65D74" w:rsidP="00C65D74">
      <w:pPr>
        <w:jc w:val="both"/>
        <w:rPr>
          <w:rFonts w:ascii="Arial" w:hAnsi="Arial" w:cs="Arial"/>
          <w:lang w:val="es-MX"/>
        </w:rPr>
      </w:pPr>
    </w:p>
    <w:p w14:paraId="5A7E95CD" w14:textId="4545C96A" w:rsidR="00C65D74" w:rsidRDefault="00C65D74" w:rsidP="00C65D74">
      <w:pPr>
        <w:jc w:val="both"/>
        <w:rPr>
          <w:rFonts w:ascii="Arial" w:hAnsi="Arial" w:cs="Arial"/>
          <w:lang w:val="es-MX"/>
        </w:rPr>
      </w:pPr>
    </w:p>
    <w:p w14:paraId="214CCF96" w14:textId="1AC46C6F" w:rsidR="00C65D74" w:rsidRDefault="00C65D74" w:rsidP="00C65D74">
      <w:pPr>
        <w:jc w:val="both"/>
        <w:rPr>
          <w:rFonts w:ascii="Arial" w:hAnsi="Arial" w:cs="Arial"/>
          <w:lang w:val="es-MX"/>
        </w:rPr>
      </w:pPr>
    </w:p>
    <w:p w14:paraId="7C80A7FA" w14:textId="6EB910DD" w:rsidR="00C65D74" w:rsidRDefault="00C65D74" w:rsidP="00C65D74">
      <w:pPr>
        <w:jc w:val="both"/>
        <w:rPr>
          <w:rFonts w:ascii="Arial" w:hAnsi="Arial" w:cs="Arial"/>
          <w:lang w:val="es-MX"/>
        </w:rPr>
      </w:pPr>
    </w:p>
    <w:p w14:paraId="4CC8CF9E" w14:textId="4ED1B870" w:rsidR="00C65D74" w:rsidRDefault="00C65D74" w:rsidP="00C65D74">
      <w:pPr>
        <w:jc w:val="both"/>
        <w:rPr>
          <w:rFonts w:ascii="Arial" w:hAnsi="Arial" w:cs="Arial"/>
          <w:lang w:val="es-MX"/>
        </w:rPr>
      </w:pPr>
    </w:p>
    <w:p w14:paraId="5E9D8AEF" w14:textId="5CE7E264" w:rsidR="00C65D74" w:rsidRDefault="00C65D74" w:rsidP="00C65D74">
      <w:pPr>
        <w:jc w:val="both"/>
        <w:rPr>
          <w:rFonts w:ascii="Arial" w:hAnsi="Arial" w:cs="Arial"/>
          <w:lang w:val="es-MX"/>
        </w:rPr>
      </w:pPr>
    </w:p>
    <w:p w14:paraId="46E501ED" w14:textId="5A87B4A4" w:rsidR="00C65D74" w:rsidRDefault="00C65D74" w:rsidP="00C65D74">
      <w:pPr>
        <w:jc w:val="both"/>
        <w:rPr>
          <w:rFonts w:ascii="Arial" w:hAnsi="Arial" w:cs="Arial"/>
          <w:lang w:val="es-MX"/>
        </w:rPr>
      </w:pPr>
    </w:p>
    <w:p w14:paraId="2329E5BA" w14:textId="195EC480" w:rsidR="00C65D74" w:rsidRDefault="00C65D74" w:rsidP="00C65D74">
      <w:pPr>
        <w:jc w:val="both"/>
        <w:rPr>
          <w:rFonts w:ascii="Arial" w:hAnsi="Arial" w:cs="Arial"/>
          <w:lang w:val="es-MX"/>
        </w:rPr>
      </w:pPr>
    </w:p>
    <w:p w14:paraId="63A51141" w14:textId="4E93D1A4" w:rsidR="00C65D74" w:rsidRDefault="00C65D74" w:rsidP="00C65D74">
      <w:pPr>
        <w:jc w:val="both"/>
        <w:rPr>
          <w:rFonts w:ascii="Arial" w:hAnsi="Arial" w:cs="Arial"/>
          <w:lang w:val="es-MX"/>
        </w:rPr>
      </w:pPr>
    </w:p>
    <w:p w14:paraId="17DE510E" w14:textId="46D83CB5" w:rsidR="00C65D74" w:rsidRDefault="00C65D74" w:rsidP="00C65D74">
      <w:pPr>
        <w:jc w:val="both"/>
        <w:rPr>
          <w:rFonts w:ascii="Arial" w:hAnsi="Arial" w:cs="Arial"/>
          <w:lang w:val="es-MX"/>
        </w:rPr>
      </w:pPr>
    </w:p>
    <w:p w14:paraId="709DD58D" w14:textId="72166E57" w:rsidR="00C65D74" w:rsidRDefault="00C65D74" w:rsidP="00C65D74">
      <w:pPr>
        <w:jc w:val="both"/>
        <w:rPr>
          <w:rFonts w:ascii="Arial" w:hAnsi="Arial" w:cs="Arial"/>
          <w:lang w:val="es-MX"/>
        </w:rPr>
      </w:pPr>
    </w:p>
    <w:p w14:paraId="61940401" w14:textId="066A72B5" w:rsidR="00C65D74" w:rsidRDefault="00C65D74" w:rsidP="00C65D74">
      <w:pPr>
        <w:jc w:val="both"/>
        <w:rPr>
          <w:rFonts w:ascii="Arial" w:hAnsi="Arial" w:cs="Arial"/>
          <w:lang w:val="es-MX"/>
        </w:rPr>
      </w:pPr>
    </w:p>
    <w:p w14:paraId="3CBF4326" w14:textId="107FE7E4" w:rsidR="00C65D74" w:rsidRDefault="00C65D74" w:rsidP="00C65D74">
      <w:pPr>
        <w:jc w:val="both"/>
        <w:rPr>
          <w:rFonts w:ascii="Arial" w:hAnsi="Arial" w:cs="Arial"/>
          <w:lang w:val="es-MX"/>
        </w:rPr>
      </w:pPr>
    </w:p>
    <w:p w14:paraId="15EFDC90" w14:textId="2DED45C6" w:rsidR="00C65D74" w:rsidRDefault="00C65D74" w:rsidP="00C65D74">
      <w:pPr>
        <w:jc w:val="both"/>
        <w:rPr>
          <w:rFonts w:ascii="Arial" w:hAnsi="Arial" w:cs="Arial"/>
          <w:lang w:val="es-MX"/>
        </w:rPr>
      </w:pPr>
    </w:p>
    <w:p w14:paraId="029A7F05" w14:textId="7C079E3B" w:rsidR="00C65D74" w:rsidRDefault="00C65D74" w:rsidP="00C65D74">
      <w:pPr>
        <w:jc w:val="both"/>
        <w:rPr>
          <w:rFonts w:ascii="Arial" w:hAnsi="Arial" w:cs="Arial"/>
          <w:lang w:val="es-MX"/>
        </w:rPr>
      </w:pPr>
    </w:p>
    <w:p w14:paraId="4B4E3F36" w14:textId="77777777" w:rsidR="00C65D74" w:rsidRPr="0089484E" w:rsidRDefault="00C65D74" w:rsidP="00C65D74">
      <w:pPr>
        <w:jc w:val="both"/>
        <w:rPr>
          <w:rFonts w:ascii="Arial" w:hAnsi="Arial" w:cs="Arial"/>
        </w:rPr>
      </w:pPr>
    </w:p>
    <w:p w14:paraId="1C5EB7E4" w14:textId="77777777" w:rsidR="00C65D74" w:rsidRDefault="00C65D74" w:rsidP="003A499A">
      <w:pPr>
        <w:jc w:val="both"/>
        <w:rPr>
          <w:rFonts w:ascii="Arial" w:hAnsi="Arial" w:cs="Arial"/>
        </w:rPr>
      </w:pPr>
    </w:p>
    <w:p w14:paraId="2CDC5363" w14:textId="77777777" w:rsidR="00C65D74" w:rsidRDefault="00C65D74" w:rsidP="003A499A">
      <w:pPr>
        <w:jc w:val="both"/>
        <w:rPr>
          <w:rFonts w:ascii="Arial" w:hAnsi="Arial" w:cs="Arial"/>
        </w:rPr>
      </w:pPr>
    </w:p>
    <w:p w14:paraId="5F616F8A" w14:textId="77777777" w:rsidR="00C65D74" w:rsidRDefault="00C65D74" w:rsidP="003A499A">
      <w:pPr>
        <w:jc w:val="both"/>
        <w:rPr>
          <w:rFonts w:ascii="Arial" w:hAnsi="Arial" w:cs="Arial"/>
        </w:rPr>
      </w:pPr>
    </w:p>
    <w:p w14:paraId="18BCDC01" w14:textId="77777777" w:rsidR="00C65D74" w:rsidRDefault="00C65D74" w:rsidP="003A499A">
      <w:pPr>
        <w:jc w:val="both"/>
        <w:rPr>
          <w:rFonts w:ascii="Arial" w:hAnsi="Arial" w:cs="Arial"/>
        </w:rPr>
      </w:pPr>
    </w:p>
    <w:p w14:paraId="57DF0277" w14:textId="77777777" w:rsidR="00C65D74" w:rsidRDefault="00C65D74" w:rsidP="003A499A">
      <w:pPr>
        <w:jc w:val="both"/>
        <w:rPr>
          <w:rFonts w:ascii="Arial" w:hAnsi="Arial" w:cs="Arial"/>
        </w:rPr>
      </w:pPr>
    </w:p>
    <w:p w14:paraId="2290F6EC" w14:textId="77777777" w:rsidR="00C65D74" w:rsidRDefault="00C65D74" w:rsidP="003A499A">
      <w:pPr>
        <w:jc w:val="both"/>
        <w:rPr>
          <w:rFonts w:ascii="Arial" w:hAnsi="Arial" w:cs="Arial"/>
        </w:rPr>
      </w:pPr>
    </w:p>
    <w:p w14:paraId="53A82375" w14:textId="77777777" w:rsidR="00C65D74" w:rsidRDefault="00C65D74" w:rsidP="003A499A">
      <w:pPr>
        <w:jc w:val="both"/>
        <w:rPr>
          <w:rFonts w:ascii="Arial" w:hAnsi="Arial" w:cs="Arial"/>
        </w:rPr>
      </w:pPr>
    </w:p>
    <w:p w14:paraId="27E058BA" w14:textId="2E5D7D99" w:rsidR="003A499A" w:rsidRPr="0089484E" w:rsidRDefault="003A499A" w:rsidP="003A499A">
      <w:pPr>
        <w:jc w:val="both"/>
        <w:rPr>
          <w:rFonts w:ascii="Arial" w:hAnsi="Arial" w:cs="Arial"/>
          <w:lang w:val="es-SV"/>
        </w:rPr>
      </w:pPr>
      <w:r w:rsidRPr="0089484E">
        <w:rPr>
          <w:rFonts w:ascii="Arial" w:hAnsi="Arial" w:cs="Arial"/>
        </w:rPr>
        <w:t>Junta Directiva, con base en el dictamen presentado por e</w:t>
      </w:r>
      <w:r w:rsidRPr="0089484E">
        <w:rPr>
          <w:rFonts w:ascii="Arial" w:hAnsi="Arial" w:cs="Arial"/>
          <w:lang w:val="es-MX"/>
        </w:rPr>
        <w:t xml:space="preserve">l </w:t>
      </w:r>
      <w:r w:rsidRPr="0089484E">
        <w:rPr>
          <w:rFonts w:ascii="Arial" w:hAnsi="Arial" w:cs="Arial"/>
          <w:bCs/>
        </w:rPr>
        <w:t>ingeniero Salvador Enrique Bendeck Jiménez, Gerente de Tecnología de la Información</w:t>
      </w:r>
      <w:r w:rsidRPr="0089484E">
        <w:rPr>
          <w:rFonts w:ascii="Arial" w:hAnsi="Arial" w:cs="Arial"/>
        </w:rPr>
        <w:t xml:space="preserve"> y el ingeniero Julio Tarcicio Rivas García, </w:t>
      </w:r>
      <w:proofErr w:type="gramStart"/>
      <w:r w:rsidRPr="0089484E">
        <w:rPr>
          <w:rFonts w:ascii="Arial" w:hAnsi="Arial" w:cs="Arial"/>
        </w:rPr>
        <w:t>Jefe</w:t>
      </w:r>
      <w:proofErr w:type="gramEnd"/>
      <w:r w:rsidRPr="0089484E">
        <w:rPr>
          <w:rFonts w:ascii="Arial" w:hAnsi="Arial" w:cs="Arial"/>
        </w:rPr>
        <w:t xml:space="preserve"> de la Unidad de Adquisiciones y Contrataciones Institucional (UACI), por unanimidad </w:t>
      </w:r>
      <w:r w:rsidRPr="0089484E">
        <w:rPr>
          <w:rFonts w:ascii="Arial" w:hAnsi="Arial" w:cs="Arial"/>
          <w:b/>
        </w:rPr>
        <w:t>RESUELVE:</w:t>
      </w:r>
    </w:p>
    <w:p w14:paraId="64B891DD" w14:textId="77777777" w:rsidR="003A499A" w:rsidRPr="0089484E" w:rsidRDefault="003A499A" w:rsidP="003A499A">
      <w:pPr>
        <w:autoSpaceDE w:val="0"/>
        <w:autoSpaceDN w:val="0"/>
        <w:adjustRightInd w:val="0"/>
        <w:jc w:val="both"/>
        <w:rPr>
          <w:rFonts w:ascii="Arial" w:hAnsi="Arial" w:cs="Arial"/>
        </w:rPr>
      </w:pPr>
    </w:p>
    <w:p w14:paraId="0CD9DE0A" w14:textId="32BB395C" w:rsidR="00C65D74" w:rsidRPr="00C65D74" w:rsidRDefault="00C65D74" w:rsidP="003A499A">
      <w:pPr>
        <w:numPr>
          <w:ilvl w:val="0"/>
          <w:numId w:val="4"/>
        </w:numPr>
        <w:jc w:val="both"/>
        <w:rPr>
          <w:rFonts w:ascii="Arial" w:hAnsi="Arial" w:cs="Arial"/>
          <w:lang w:val="es-SV"/>
        </w:rPr>
      </w:pPr>
      <w:r>
        <w:rPr>
          <w:rFonts w:ascii="Arial" w:hAnsi="Arial" w:cs="Arial"/>
          <w:noProof/>
        </w:rPr>
        <mc:AlternateContent>
          <mc:Choice Requires="wps">
            <w:drawing>
              <wp:anchor distT="0" distB="0" distL="114300" distR="114300" simplePos="0" relativeHeight="251665408" behindDoc="0" locked="0" layoutInCell="1" allowOverlap="1" wp14:anchorId="5394496D" wp14:editId="5D6F9F35">
                <wp:simplePos x="0" y="0"/>
                <wp:positionH relativeFrom="column">
                  <wp:posOffset>773540</wp:posOffset>
                </wp:positionH>
                <wp:positionV relativeFrom="paragraph">
                  <wp:posOffset>31087</wp:posOffset>
                </wp:positionV>
                <wp:extent cx="3657600" cy="1089329"/>
                <wp:effectExtent l="0" t="0" r="19050" b="34925"/>
                <wp:wrapNone/>
                <wp:docPr id="7" name="Conector recto 7"/>
                <wp:cNvGraphicFramePr/>
                <a:graphic xmlns:a="http://schemas.openxmlformats.org/drawingml/2006/main">
                  <a:graphicData uri="http://schemas.microsoft.com/office/word/2010/wordprocessingShape">
                    <wps:wsp>
                      <wps:cNvCnPr/>
                      <wps:spPr>
                        <a:xfrm flipV="1">
                          <a:off x="0" y="0"/>
                          <a:ext cx="3657600" cy="10893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CA3E8"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0.9pt,2.45pt" to="348.9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" strokecolor="#4472c4 [3204]" strokeweight=".5pt">
                <v:stroke joinstyle="miter"/>
              </v:line>
            </w:pict>
          </mc:Fallback>
        </mc:AlternateContent>
      </w:r>
      <w:r w:rsidR="003A499A" w:rsidRPr="004B7901">
        <w:rPr>
          <w:rFonts w:ascii="Arial" w:hAnsi="Arial" w:cs="Arial"/>
        </w:rPr>
        <w:t>ADJUDICAR</w:t>
      </w:r>
    </w:p>
    <w:p w14:paraId="1CA6FA03" w14:textId="77777777" w:rsidR="00C65D74" w:rsidRDefault="00C65D74" w:rsidP="00C65D74">
      <w:pPr>
        <w:ind w:left="360"/>
        <w:jc w:val="both"/>
        <w:rPr>
          <w:rFonts w:ascii="Arial" w:hAnsi="Arial" w:cs="Arial"/>
        </w:rPr>
      </w:pPr>
    </w:p>
    <w:p w14:paraId="2DF78753" w14:textId="77777777" w:rsidR="00C65D74" w:rsidRDefault="00C65D74" w:rsidP="00C65D74">
      <w:pPr>
        <w:ind w:left="360"/>
        <w:jc w:val="both"/>
        <w:rPr>
          <w:rFonts w:ascii="Arial" w:hAnsi="Arial" w:cs="Arial"/>
        </w:rPr>
      </w:pPr>
    </w:p>
    <w:p w14:paraId="402029C5" w14:textId="77777777" w:rsidR="00C65D74" w:rsidRDefault="00C65D74" w:rsidP="00C65D74">
      <w:pPr>
        <w:ind w:left="360"/>
        <w:jc w:val="both"/>
        <w:rPr>
          <w:rFonts w:ascii="Arial" w:hAnsi="Arial" w:cs="Arial"/>
        </w:rPr>
      </w:pPr>
    </w:p>
    <w:p w14:paraId="70A78C64" w14:textId="77777777" w:rsidR="00C65D74" w:rsidRDefault="00C65D74" w:rsidP="00C65D74">
      <w:pPr>
        <w:ind w:left="360"/>
        <w:jc w:val="both"/>
        <w:rPr>
          <w:rFonts w:ascii="Arial" w:hAnsi="Arial" w:cs="Arial"/>
        </w:rPr>
      </w:pPr>
    </w:p>
    <w:p w14:paraId="17C0B144" w14:textId="1E3B8973" w:rsidR="003A499A" w:rsidRPr="00497F13" w:rsidRDefault="003A499A" w:rsidP="00C65D74">
      <w:pPr>
        <w:jc w:val="both"/>
        <w:rPr>
          <w:rFonts w:ascii="Arial" w:hAnsi="Arial" w:cs="Arial"/>
          <w:lang w:val="es-SV"/>
        </w:rPr>
      </w:pPr>
    </w:p>
    <w:p w14:paraId="565D3958" w14:textId="77777777" w:rsidR="003A499A" w:rsidRPr="004B7901" w:rsidRDefault="003A499A" w:rsidP="003A499A">
      <w:pPr>
        <w:ind w:left="360"/>
        <w:jc w:val="both"/>
        <w:rPr>
          <w:rFonts w:ascii="Arial" w:hAnsi="Arial" w:cs="Arial"/>
          <w:lang w:val="es-SV"/>
        </w:rPr>
      </w:pPr>
    </w:p>
    <w:p w14:paraId="516DD549" w14:textId="77777777" w:rsidR="003A499A" w:rsidRPr="00497F13" w:rsidRDefault="003A499A" w:rsidP="003A499A">
      <w:pPr>
        <w:numPr>
          <w:ilvl w:val="0"/>
          <w:numId w:val="4"/>
        </w:numPr>
        <w:jc w:val="both"/>
        <w:rPr>
          <w:rFonts w:ascii="Arial" w:hAnsi="Arial" w:cs="Arial"/>
          <w:lang w:val="es-SV"/>
        </w:rPr>
      </w:pPr>
      <w:r w:rsidRPr="004B7901">
        <w:rPr>
          <w:rFonts w:ascii="Arial" w:hAnsi="Arial" w:cs="Arial"/>
        </w:rPr>
        <w:t>COMISIONAR a la Unidad de Adquisiciones y Contrataciones Institucional (UACI), para que notifique este punto en legal forma.</w:t>
      </w:r>
    </w:p>
    <w:p w14:paraId="7D9C3612" w14:textId="77777777" w:rsidR="003A499A" w:rsidRDefault="003A499A" w:rsidP="003A499A">
      <w:pPr>
        <w:pStyle w:val="Prrafodelista"/>
        <w:rPr>
          <w:rFonts w:ascii="Arial" w:hAnsi="Arial" w:cs="Arial"/>
          <w:lang w:val="es-SV"/>
        </w:rPr>
      </w:pPr>
    </w:p>
    <w:p w14:paraId="6CD34799" w14:textId="77777777" w:rsidR="003A499A" w:rsidRPr="00497F13" w:rsidRDefault="003A499A" w:rsidP="003A499A">
      <w:pPr>
        <w:numPr>
          <w:ilvl w:val="0"/>
          <w:numId w:val="4"/>
        </w:numPr>
        <w:jc w:val="both"/>
        <w:rPr>
          <w:rFonts w:ascii="Arial" w:hAnsi="Arial" w:cs="Arial"/>
          <w:lang w:val="es-SV"/>
        </w:rPr>
      </w:pPr>
      <w:r w:rsidRPr="004B7901">
        <w:rPr>
          <w:rFonts w:ascii="Arial" w:hAnsi="Arial" w:cs="Arial"/>
        </w:rPr>
        <w:t>AUTORIZAR se delegue en el Gerente de Tecnología de la Información para que</w:t>
      </w:r>
      <w:r>
        <w:rPr>
          <w:rFonts w:ascii="Arial" w:hAnsi="Arial" w:cs="Arial"/>
        </w:rPr>
        <w:t>,</w:t>
      </w:r>
      <w:r w:rsidRPr="004B7901">
        <w:rPr>
          <w:rFonts w:ascii="Arial" w:hAnsi="Arial" w:cs="Arial"/>
        </w:rPr>
        <w:t xml:space="preserve"> en nombre y representación del Fondo Social para la Vivienda, firme el contrato respectivo.</w:t>
      </w:r>
    </w:p>
    <w:p w14:paraId="006EAA8D" w14:textId="77777777" w:rsidR="003A499A" w:rsidRDefault="003A499A" w:rsidP="003A499A">
      <w:pPr>
        <w:pStyle w:val="Prrafodelista"/>
        <w:rPr>
          <w:rFonts w:ascii="Arial" w:hAnsi="Arial" w:cs="Arial"/>
          <w:lang w:val="es-SV"/>
        </w:rPr>
      </w:pPr>
    </w:p>
    <w:p w14:paraId="3091A157" w14:textId="77777777" w:rsidR="003A499A" w:rsidRPr="00497F13" w:rsidRDefault="003A499A" w:rsidP="003A499A">
      <w:pPr>
        <w:numPr>
          <w:ilvl w:val="0"/>
          <w:numId w:val="4"/>
        </w:numPr>
        <w:jc w:val="both"/>
        <w:rPr>
          <w:rFonts w:ascii="Arial" w:hAnsi="Arial" w:cs="Arial"/>
          <w:lang w:val="es-SV"/>
        </w:rPr>
      </w:pPr>
      <w:r w:rsidRPr="004B7901">
        <w:rPr>
          <w:rFonts w:ascii="Arial" w:hAnsi="Arial" w:cs="Arial"/>
        </w:rPr>
        <w:t>TENER por nombrado como Administradores del Contrato en el presente proceso a:</w:t>
      </w:r>
    </w:p>
    <w:p w14:paraId="5DE75056" w14:textId="77777777" w:rsidR="003A499A" w:rsidRDefault="003A499A" w:rsidP="003A499A">
      <w:pPr>
        <w:jc w:val="both"/>
        <w:rPr>
          <w:rFonts w:ascii="Arial" w:hAnsi="Arial" w:cs="Arial"/>
          <w:lang w:val="es-SV"/>
        </w:rPr>
      </w:pPr>
    </w:p>
    <w:p w14:paraId="7CC29072" w14:textId="01018CE5" w:rsidR="003A499A" w:rsidRDefault="00C65D74" w:rsidP="003A499A">
      <w:pPr>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6432" behindDoc="0" locked="0" layoutInCell="1" allowOverlap="1" wp14:anchorId="3386E9CF" wp14:editId="30971879">
                <wp:simplePos x="0" y="0"/>
                <wp:positionH relativeFrom="column">
                  <wp:posOffset>1656135</wp:posOffset>
                </wp:positionH>
                <wp:positionV relativeFrom="paragraph">
                  <wp:posOffset>40723</wp:posOffset>
                </wp:positionV>
                <wp:extent cx="1995778" cy="1343770"/>
                <wp:effectExtent l="0" t="0" r="24130" b="27940"/>
                <wp:wrapNone/>
                <wp:docPr id="8" name="Conector recto 8"/>
                <wp:cNvGraphicFramePr/>
                <a:graphic xmlns:a="http://schemas.openxmlformats.org/drawingml/2006/main">
                  <a:graphicData uri="http://schemas.microsoft.com/office/word/2010/wordprocessingShape">
                    <wps:wsp>
                      <wps:cNvCnPr/>
                      <wps:spPr>
                        <a:xfrm flipV="1">
                          <a:off x="0" y="0"/>
                          <a:ext cx="1995778" cy="1343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B3A4F8"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30.4pt,3.2pt" to="287.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" strokecolor="#4472c4 [3204]" strokeweight=".5pt">
                <v:stroke joinstyle="miter"/>
              </v:line>
            </w:pict>
          </mc:Fallback>
        </mc:AlternateContent>
      </w:r>
    </w:p>
    <w:p w14:paraId="5159307F" w14:textId="65A65592" w:rsidR="00C65D74" w:rsidRDefault="00C65D74" w:rsidP="003A499A">
      <w:pPr>
        <w:jc w:val="both"/>
        <w:rPr>
          <w:rFonts w:ascii="Arial" w:hAnsi="Arial" w:cs="Arial"/>
          <w:lang w:val="es-SV"/>
        </w:rPr>
      </w:pPr>
    </w:p>
    <w:p w14:paraId="392DAF49" w14:textId="28AA56EB" w:rsidR="00C65D74" w:rsidRDefault="00C65D74" w:rsidP="003A499A">
      <w:pPr>
        <w:jc w:val="both"/>
        <w:rPr>
          <w:rFonts w:ascii="Arial" w:hAnsi="Arial" w:cs="Arial"/>
          <w:lang w:val="es-SV"/>
        </w:rPr>
      </w:pPr>
    </w:p>
    <w:p w14:paraId="29D52F38" w14:textId="72813382" w:rsidR="00C65D74" w:rsidRDefault="00C65D74" w:rsidP="003A499A">
      <w:pPr>
        <w:jc w:val="both"/>
        <w:rPr>
          <w:rFonts w:ascii="Arial" w:hAnsi="Arial" w:cs="Arial"/>
          <w:lang w:val="es-SV"/>
        </w:rPr>
      </w:pPr>
    </w:p>
    <w:p w14:paraId="61A1FCF5" w14:textId="1E72313A" w:rsidR="00C65D74" w:rsidRDefault="00C65D74" w:rsidP="003A499A">
      <w:pPr>
        <w:jc w:val="both"/>
        <w:rPr>
          <w:rFonts w:ascii="Arial" w:hAnsi="Arial" w:cs="Arial"/>
          <w:lang w:val="es-SV"/>
        </w:rPr>
      </w:pPr>
    </w:p>
    <w:p w14:paraId="1DD738F7" w14:textId="64B12CBA" w:rsidR="00C65D74" w:rsidRDefault="00C65D74" w:rsidP="003A499A">
      <w:pPr>
        <w:jc w:val="both"/>
        <w:rPr>
          <w:rFonts w:ascii="Arial" w:hAnsi="Arial" w:cs="Arial"/>
          <w:lang w:val="es-SV"/>
        </w:rPr>
      </w:pPr>
    </w:p>
    <w:p w14:paraId="7C0DC2F8" w14:textId="36FD9769" w:rsidR="00C65D74" w:rsidRDefault="00C65D74" w:rsidP="003A499A">
      <w:pPr>
        <w:jc w:val="both"/>
        <w:rPr>
          <w:rFonts w:ascii="Arial" w:hAnsi="Arial" w:cs="Arial"/>
          <w:lang w:val="es-SV"/>
        </w:rPr>
      </w:pPr>
    </w:p>
    <w:p w14:paraId="39A65F9A" w14:textId="3EAE6339" w:rsidR="00C65D74" w:rsidRDefault="00C65D74" w:rsidP="003A499A">
      <w:pPr>
        <w:jc w:val="both"/>
        <w:rPr>
          <w:rFonts w:ascii="Arial" w:hAnsi="Arial" w:cs="Arial"/>
          <w:lang w:val="es-SV"/>
        </w:rPr>
      </w:pPr>
    </w:p>
    <w:p w14:paraId="43215819" w14:textId="713DA17A" w:rsidR="00C65D74" w:rsidRDefault="00C65D74" w:rsidP="003A499A">
      <w:pPr>
        <w:jc w:val="both"/>
        <w:rPr>
          <w:rFonts w:ascii="Arial" w:hAnsi="Arial" w:cs="Arial"/>
          <w:lang w:val="es-SV"/>
        </w:rPr>
      </w:pPr>
    </w:p>
    <w:p w14:paraId="6468C2D3" w14:textId="77777777" w:rsidR="00C65D74" w:rsidRPr="00497F13" w:rsidRDefault="00C65D74" w:rsidP="003A499A">
      <w:pPr>
        <w:jc w:val="both"/>
        <w:rPr>
          <w:rFonts w:ascii="Arial" w:hAnsi="Arial" w:cs="Arial"/>
          <w:lang w:val="es-SV"/>
        </w:rPr>
      </w:pPr>
    </w:p>
    <w:p w14:paraId="4F2C653E" w14:textId="77777777" w:rsidR="003A499A" w:rsidRPr="004B7901" w:rsidRDefault="003A499A" w:rsidP="003A499A">
      <w:pPr>
        <w:numPr>
          <w:ilvl w:val="0"/>
          <w:numId w:val="4"/>
        </w:numPr>
        <w:jc w:val="both"/>
        <w:rPr>
          <w:rFonts w:ascii="Arial" w:hAnsi="Arial" w:cs="Arial"/>
          <w:lang w:val="es-SV"/>
        </w:rPr>
      </w:pPr>
      <w:r w:rsidRPr="004B7901">
        <w:rPr>
          <w:rFonts w:ascii="Arial" w:hAnsi="Arial" w:cs="Arial"/>
          <w:lang w:val="es-MX"/>
        </w:rPr>
        <w:t>RATIFICAR este punto en esta sesión.</w:t>
      </w:r>
    </w:p>
    <w:p w14:paraId="2F92B60C" w14:textId="1CA14C33" w:rsidR="00C65D74" w:rsidRPr="00C65D74" w:rsidRDefault="00C65D74" w:rsidP="00C65D74">
      <w:pPr>
        <w:jc w:val="both"/>
        <w:rPr>
          <w:rFonts w:ascii="Arial" w:hAnsi="Arial" w:cs="Arial"/>
          <w:b/>
          <w:color w:val="FF0000"/>
          <w:sz w:val="20"/>
          <w:szCs w:val="20"/>
        </w:rPr>
      </w:pPr>
      <w:r w:rsidRPr="00C65D74">
        <w:rPr>
          <w:rFonts w:ascii="Arial" w:hAnsi="Arial" w:cs="Arial"/>
          <w:b/>
          <w:color w:val="FF0000"/>
          <w:sz w:val="20"/>
          <w:szCs w:val="20"/>
        </w:rPr>
        <w:t xml:space="preserve">Supresión de información reservada, de conformidad a lo dispuesto en el art. 19 literal </w:t>
      </w:r>
      <w:r>
        <w:rPr>
          <w:rFonts w:ascii="Arial" w:hAnsi="Arial" w:cs="Arial"/>
          <w:b/>
          <w:color w:val="FF0000"/>
          <w:sz w:val="20"/>
          <w:szCs w:val="20"/>
        </w:rPr>
        <w:t>h</w:t>
      </w:r>
      <w:r w:rsidRPr="00C65D74">
        <w:rPr>
          <w:rFonts w:ascii="Arial" w:hAnsi="Arial" w:cs="Arial"/>
          <w:b/>
          <w:color w:val="FF0000"/>
          <w:sz w:val="20"/>
          <w:szCs w:val="20"/>
        </w:rPr>
        <w:t xml:space="preserve">) LAIP, para el plazo de </w:t>
      </w:r>
      <w:r>
        <w:rPr>
          <w:rFonts w:ascii="Arial" w:hAnsi="Arial" w:cs="Arial"/>
          <w:b/>
          <w:color w:val="FF0000"/>
          <w:sz w:val="20"/>
          <w:szCs w:val="20"/>
        </w:rPr>
        <w:t>SIETE DÍAS HÁBILES</w:t>
      </w:r>
      <w:r w:rsidRPr="00C65D74">
        <w:rPr>
          <w:rFonts w:ascii="Arial" w:hAnsi="Arial" w:cs="Arial"/>
          <w:b/>
          <w:color w:val="FF0000"/>
          <w:sz w:val="20"/>
          <w:szCs w:val="20"/>
        </w:rPr>
        <w:t xml:space="preserve">. Declaratoria de Reserva </w:t>
      </w:r>
      <w:proofErr w:type="spellStart"/>
      <w:r w:rsidRPr="00C65D74">
        <w:rPr>
          <w:rFonts w:ascii="Arial" w:hAnsi="Arial" w:cs="Arial"/>
          <w:b/>
          <w:color w:val="FF0000"/>
          <w:sz w:val="20"/>
          <w:szCs w:val="20"/>
        </w:rPr>
        <w:t>N°</w:t>
      </w:r>
      <w:proofErr w:type="spellEnd"/>
      <w:r w:rsidRPr="00C65D74">
        <w:rPr>
          <w:rFonts w:ascii="Arial" w:hAnsi="Arial" w:cs="Arial"/>
          <w:b/>
          <w:color w:val="FF0000"/>
          <w:sz w:val="20"/>
          <w:szCs w:val="20"/>
        </w:rPr>
        <w:t xml:space="preserve"> JD/</w:t>
      </w:r>
      <w:r>
        <w:rPr>
          <w:rFonts w:ascii="Arial" w:hAnsi="Arial" w:cs="Arial"/>
          <w:b/>
          <w:color w:val="FF0000"/>
          <w:sz w:val="20"/>
          <w:szCs w:val="20"/>
        </w:rPr>
        <w:t>2021/55</w:t>
      </w:r>
      <w:r w:rsidRPr="00C65D74">
        <w:rPr>
          <w:rFonts w:ascii="Arial" w:hAnsi="Arial" w:cs="Arial"/>
          <w:b/>
          <w:color w:val="FF0000"/>
          <w:sz w:val="20"/>
          <w:szCs w:val="20"/>
        </w:rPr>
        <w:t>.</w:t>
      </w:r>
    </w:p>
    <w:p w14:paraId="7534D0DD" w14:textId="77777777" w:rsidR="003A499A" w:rsidRPr="0089484E" w:rsidRDefault="003A499A" w:rsidP="003A499A">
      <w:pPr>
        <w:jc w:val="both"/>
        <w:rPr>
          <w:rFonts w:ascii="Arial" w:hAnsi="Arial" w:cs="Arial"/>
          <w:b/>
          <w:snapToGrid w:val="0"/>
          <w:lang w:val="pt-BR"/>
        </w:rPr>
      </w:pPr>
    </w:p>
    <w:p w14:paraId="063DAA38" w14:textId="77777777" w:rsidR="003A499A" w:rsidRPr="003C06E8" w:rsidRDefault="003A499A" w:rsidP="003A499A">
      <w:pPr>
        <w:jc w:val="both"/>
        <w:rPr>
          <w:rFonts w:ascii="Arial" w:hAnsi="Arial" w:cs="Arial"/>
          <w:b/>
          <w:bCs/>
          <w:color w:val="FF0000"/>
        </w:rPr>
      </w:pPr>
    </w:p>
    <w:p w14:paraId="0D247C3A" w14:textId="77777777" w:rsidR="007E767D" w:rsidRDefault="003A499A" w:rsidP="007E767D">
      <w:pPr>
        <w:jc w:val="both"/>
        <w:rPr>
          <w:rFonts w:ascii="Arial" w:hAnsi="Arial" w:cs="Arial"/>
          <w:lang w:val="es-MX"/>
        </w:rPr>
      </w:pPr>
      <w:r w:rsidRPr="009B18C8">
        <w:rPr>
          <w:rFonts w:ascii="Arial" w:hAnsi="Arial" w:cs="Arial"/>
          <w:b/>
          <w:bCs/>
        </w:rPr>
        <w:t xml:space="preserve">XIII) INFORME DE CONTRATACIÓN DIRECTA </w:t>
      </w:r>
      <w:proofErr w:type="spellStart"/>
      <w:r w:rsidRPr="009B18C8">
        <w:rPr>
          <w:rFonts w:ascii="Arial" w:hAnsi="Arial" w:cs="Arial"/>
          <w:b/>
          <w:bCs/>
        </w:rPr>
        <w:t>N°</w:t>
      </w:r>
      <w:proofErr w:type="spellEnd"/>
      <w:r w:rsidRPr="009B18C8">
        <w:rPr>
          <w:rFonts w:ascii="Arial" w:hAnsi="Arial" w:cs="Arial"/>
          <w:b/>
          <w:bCs/>
        </w:rPr>
        <w:t xml:space="preserve"> </w:t>
      </w:r>
      <w:r>
        <w:rPr>
          <w:rFonts w:ascii="Arial" w:hAnsi="Arial" w:cs="Arial"/>
          <w:b/>
          <w:bCs/>
        </w:rPr>
        <w:t>FSV-</w:t>
      </w:r>
      <w:r w:rsidRPr="009B18C8">
        <w:rPr>
          <w:rFonts w:ascii="Arial" w:hAnsi="Arial" w:cs="Arial"/>
          <w:b/>
          <w:bCs/>
        </w:rPr>
        <w:t>05/2021 “RENOVACIÓN DE SOPORTE TÉCNICO PARA LA BASE DE DATOS ORACLE ENTERPRISE EDITION”.</w:t>
      </w:r>
      <w:r>
        <w:rPr>
          <w:rFonts w:ascii="Arial" w:hAnsi="Arial" w:cs="Arial"/>
          <w:b/>
          <w:bCs/>
        </w:rPr>
        <w:t xml:space="preserve"> </w:t>
      </w:r>
      <w:r w:rsidRPr="0089484E">
        <w:rPr>
          <w:rFonts w:ascii="Arial" w:hAnsi="Arial" w:cs="Arial"/>
        </w:rPr>
        <w:t xml:space="preserve">El Presidente y Director Ejecutivo informó a Junta Directiva sobre el desarrollo de la </w:t>
      </w:r>
      <w:r w:rsidRPr="00DD31B8">
        <w:rPr>
          <w:rFonts w:ascii="Arial" w:hAnsi="Arial" w:cs="Arial"/>
        </w:rPr>
        <w:t xml:space="preserve">CONTRATACIÓN DIRECTA </w:t>
      </w:r>
      <w:proofErr w:type="spellStart"/>
      <w:r w:rsidRPr="00DD31B8">
        <w:rPr>
          <w:rFonts w:ascii="Arial" w:hAnsi="Arial" w:cs="Arial"/>
        </w:rPr>
        <w:t>N°</w:t>
      </w:r>
      <w:proofErr w:type="spellEnd"/>
      <w:r w:rsidRPr="00DD31B8">
        <w:rPr>
          <w:rFonts w:ascii="Arial" w:hAnsi="Arial" w:cs="Arial"/>
        </w:rPr>
        <w:t xml:space="preserve"> </w:t>
      </w:r>
      <w:r>
        <w:rPr>
          <w:rFonts w:ascii="Arial" w:hAnsi="Arial" w:cs="Arial"/>
        </w:rPr>
        <w:t>FSV-</w:t>
      </w:r>
      <w:r w:rsidRPr="00DD31B8">
        <w:rPr>
          <w:rFonts w:ascii="Arial" w:hAnsi="Arial" w:cs="Arial"/>
        </w:rPr>
        <w:t>05/2021 “RENOVACIÓN DE SOPORTE TÉCNICO PARA LA BASE DE DATOS ORACLE ENTERPRISE EDITION”.</w:t>
      </w:r>
      <w:r w:rsidRPr="00DD31B8">
        <w:rPr>
          <w:rFonts w:ascii="Arial" w:hAnsi="Arial" w:cs="Arial"/>
          <w:b/>
          <w:bCs/>
        </w:rPr>
        <w:t xml:space="preserve"> </w:t>
      </w:r>
      <w:r w:rsidRPr="0089484E">
        <w:rPr>
          <w:rFonts w:ascii="Arial" w:hAnsi="Arial" w:cs="Arial"/>
        </w:rPr>
        <w:t>P</w:t>
      </w:r>
      <w:r w:rsidRPr="0089484E">
        <w:rPr>
          <w:rFonts w:ascii="Arial" w:hAnsi="Arial" w:cs="Arial"/>
          <w:lang w:val="es-MX"/>
        </w:rPr>
        <w:t xml:space="preserve">ara efectuar la presentación invitó al </w:t>
      </w:r>
      <w:r w:rsidRPr="0089484E">
        <w:rPr>
          <w:rFonts w:ascii="Arial" w:hAnsi="Arial" w:cs="Arial"/>
          <w:bCs/>
        </w:rPr>
        <w:t>ingeniero Salvador Enrique Bendeck Jiménez, Gerente de Tecnología de la Información</w:t>
      </w:r>
      <w:r w:rsidRPr="0089484E">
        <w:rPr>
          <w:rFonts w:ascii="Arial" w:hAnsi="Arial" w:cs="Arial"/>
        </w:rPr>
        <w:t xml:space="preserve"> y al ingeniero Julio Tarcicio Rivas García, </w:t>
      </w:r>
      <w:proofErr w:type="gramStart"/>
      <w:r w:rsidRPr="0089484E">
        <w:rPr>
          <w:rFonts w:ascii="Arial" w:hAnsi="Arial" w:cs="Arial"/>
        </w:rPr>
        <w:t>Jefe</w:t>
      </w:r>
      <w:proofErr w:type="gramEnd"/>
      <w:r w:rsidRPr="0089484E">
        <w:rPr>
          <w:rFonts w:ascii="Arial" w:hAnsi="Arial" w:cs="Arial"/>
        </w:rPr>
        <w:t xml:space="preserve"> de la Unidad de Adquisiciones y Contrataciones Institucional (UACI)</w:t>
      </w:r>
      <w:r w:rsidRPr="0089484E">
        <w:rPr>
          <w:rFonts w:ascii="Arial" w:hAnsi="Arial" w:cs="Arial"/>
          <w:lang w:val="es-MX"/>
        </w:rPr>
        <w:t xml:space="preserve">. </w:t>
      </w:r>
    </w:p>
    <w:p w14:paraId="62C2AA1C" w14:textId="0888BE44" w:rsidR="007E767D" w:rsidRDefault="007E767D" w:rsidP="007E767D">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7456" behindDoc="0" locked="0" layoutInCell="1" allowOverlap="1" wp14:anchorId="00F7E576" wp14:editId="36D5CC38">
                <wp:simplePos x="0" y="0"/>
                <wp:positionH relativeFrom="column">
                  <wp:posOffset>805346</wp:posOffset>
                </wp:positionH>
                <wp:positionV relativeFrom="paragraph">
                  <wp:posOffset>20596</wp:posOffset>
                </wp:positionV>
                <wp:extent cx="3816626" cy="2687541"/>
                <wp:effectExtent l="0" t="0" r="31750" b="17780"/>
                <wp:wrapNone/>
                <wp:docPr id="9" name="Conector recto 9"/>
                <wp:cNvGraphicFramePr/>
                <a:graphic xmlns:a="http://schemas.openxmlformats.org/drawingml/2006/main">
                  <a:graphicData uri="http://schemas.microsoft.com/office/word/2010/wordprocessingShape">
                    <wps:wsp>
                      <wps:cNvCnPr/>
                      <wps:spPr>
                        <a:xfrm flipV="1">
                          <a:off x="0" y="0"/>
                          <a:ext cx="3816626" cy="26875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A8729"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3.4pt,1.6pt" to="363.9pt,2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" strokecolor="#4472c4 [3204]" strokeweight=".5pt">
                <v:stroke joinstyle="miter"/>
              </v:line>
            </w:pict>
          </mc:Fallback>
        </mc:AlternateContent>
      </w:r>
    </w:p>
    <w:p w14:paraId="11E9E90C" w14:textId="77777777" w:rsidR="007E767D" w:rsidRDefault="007E767D" w:rsidP="007E767D">
      <w:pPr>
        <w:jc w:val="both"/>
        <w:rPr>
          <w:rFonts w:ascii="Arial" w:hAnsi="Arial" w:cs="Arial"/>
          <w:lang w:val="es-MX"/>
        </w:rPr>
      </w:pPr>
    </w:p>
    <w:p w14:paraId="30878570" w14:textId="77777777" w:rsidR="007E767D" w:rsidRDefault="007E767D" w:rsidP="007E767D">
      <w:pPr>
        <w:jc w:val="both"/>
        <w:rPr>
          <w:rFonts w:ascii="Arial" w:hAnsi="Arial" w:cs="Arial"/>
          <w:lang w:val="es-MX"/>
        </w:rPr>
      </w:pPr>
    </w:p>
    <w:p w14:paraId="3DDCAFF7" w14:textId="77777777" w:rsidR="007E767D" w:rsidRDefault="007E767D" w:rsidP="007E767D">
      <w:pPr>
        <w:jc w:val="both"/>
        <w:rPr>
          <w:rFonts w:ascii="Arial" w:hAnsi="Arial" w:cs="Arial"/>
          <w:lang w:val="es-MX"/>
        </w:rPr>
      </w:pPr>
    </w:p>
    <w:p w14:paraId="72CB8B1D" w14:textId="77777777" w:rsidR="007E767D" w:rsidRDefault="007E767D" w:rsidP="007E767D">
      <w:pPr>
        <w:jc w:val="both"/>
        <w:rPr>
          <w:rFonts w:ascii="Arial" w:hAnsi="Arial" w:cs="Arial"/>
          <w:lang w:val="es-MX"/>
        </w:rPr>
      </w:pPr>
    </w:p>
    <w:p w14:paraId="1FCA2146" w14:textId="77777777" w:rsidR="007E767D" w:rsidRDefault="007E767D" w:rsidP="007E767D">
      <w:pPr>
        <w:jc w:val="both"/>
        <w:rPr>
          <w:rFonts w:ascii="Arial" w:hAnsi="Arial" w:cs="Arial"/>
          <w:lang w:val="es-MX"/>
        </w:rPr>
      </w:pPr>
    </w:p>
    <w:p w14:paraId="363F6740" w14:textId="77777777" w:rsidR="007E767D" w:rsidRDefault="007E767D" w:rsidP="007E767D">
      <w:pPr>
        <w:jc w:val="both"/>
        <w:rPr>
          <w:rFonts w:ascii="Arial" w:hAnsi="Arial" w:cs="Arial"/>
          <w:lang w:val="es-MX"/>
        </w:rPr>
      </w:pPr>
    </w:p>
    <w:p w14:paraId="06DE8F62" w14:textId="77777777" w:rsidR="007E767D" w:rsidRDefault="007E767D" w:rsidP="007E767D">
      <w:pPr>
        <w:jc w:val="both"/>
        <w:rPr>
          <w:rFonts w:ascii="Arial" w:hAnsi="Arial" w:cs="Arial"/>
          <w:lang w:val="es-MX"/>
        </w:rPr>
      </w:pPr>
    </w:p>
    <w:p w14:paraId="6C9E1110" w14:textId="77777777" w:rsidR="007E767D" w:rsidRDefault="007E767D" w:rsidP="007E767D">
      <w:pPr>
        <w:jc w:val="both"/>
        <w:rPr>
          <w:rFonts w:ascii="Arial" w:hAnsi="Arial" w:cs="Arial"/>
          <w:lang w:val="es-MX"/>
        </w:rPr>
      </w:pPr>
    </w:p>
    <w:p w14:paraId="5DB1E8D4" w14:textId="77777777" w:rsidR="007E767D" w:rsidRDefault="007E767D" w:rsidP="007E767D">
      <w:pPr>
        <w:jc w:val="both"/>
        <w:rPr>
          <w:rFonts w:ascii="Arial" w:hAnsi="Arial" w:cs="Arial"/>
          <w:lang w:val="es-MX"/>
        </w:rPr>
      </w:pPr>
    </w:p>
    <w:p w14:paraId="1D43B4E9" w14:textId="77777777" w:rsidR="007E767D" w:rsidRDefault="007E767D" w:rsidP="007E767D">
      <w:pPr>
        <w:jc w:val="both"/>
        <w:rPr>
          <w:rFonts w:ascii="Arial" w:hAnsi="Arial" w:cs="Arial"/>
          <w:lang w:val="es-MX"/>
        </w:rPr>
      </w:pPr>
    </w:p>
    <w:p w14:paraId="51877248" w14:textId="77777777" w:rsidR="007E767D" w:rsidRDefault="007E767D" w:rsidP="007E767D">
      <w:pPr>
        <w:jc w:val="both"/>
        <w:rPr>
          <w:rFonts w:ascii="Arial" w:hAnsi="Arial" w:cs="Arial"/>
          <w:lang w:val="es-MX"/>
        </w:rPr>
      </w:pPr>
    </w:p>
    <w:p w14:paraId="28104A88" w14:textId="77777777" w:rsidR="007E767D" w:rsidRDefault="007E767D" w:rsidP="003A499A">
      <w:pPr>
        <w:jc w:val="both"/>
        <w:rPr>
          <w:rFonts w:ascii="Arial" w:hAnsi="Arial" w:cs="Arial"/>
        </w:rPr>
      </w:pPr>
    </w:p>
    <w:p w14:paraId="130111F9" w14:textId="3FD89C77" w:rsidR="007E767D" w:rsidRDefault="007E767D" w:rsidP="003A499A">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3214FEFB" wp14:editId="3EF0B8CE">
                <wp:simplePos x="0" y="0"/>
                <wp:positionH relativeFrom="column">
                  <wp:posOffset>447537</wp:posOffset>
                </wp:positionH>
                <wp:positionV relativeFrom="paragraph">
                  <wp:posOffset>4279</wp:posOffset>
                </wp:positionV>
                <wp:extent cx="4214191" cy="3967259"/>
                <wp:effectExtent l="0" t="0" r="34290" b="33655"/>
                <wp:wrapNone/>
                <wp:docPr id="10" name="Conector recto 10"/>
                <wp:cNvGraphicFramePr/>
                <a:graphic xmlns:a="http://schemas.openxmlformats.org/drawingml/2006/main">
                  <a:graphicData uri="http://schemas.microsoft.com/office/word/2010/wordprocessingShape">
                    <wps:wsp>
                      <wps:cNvCnPr/>
                      <wps:spPr>
                        <a:xfrm flipV="1">
                          <a:off x="0" y="0"/>
                          <a:ext cx="4214191" cy="39672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3B8A"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5pt" to="367.1pt,3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" strokecolor="#4472c4 [3204]" strokeweight=".5pt">
                <v:stroke joinstyle="miter"/>
              </v:line>
            </w:pict>
          </mc:Fallback>
        </mc:AlternateContent>
      </w:r>
    </w:p>
    <w:p w14:paraId="4C92F99C" w14:textId="77777777" w:rsidR="007E767D" w:rsidRDefault="007E767D" w:rsidP="003A499A">
      <w:pPr>
        <w:jc w:val="both"/>
        <w:rPr>
          <w:rFonts w:ascii="Arial" w:hAnsi="Arial" w:cs="Arial"/>
        </w:rPr>
      </w:pPr>
    </w:p>
    <w:p w14:paraId="3F87AD1E" w14:textId="0F2B521F" w:rsidR="007E767D" w:rsidRDefault="007E767D" w:rsidP="003A499A">
      <w:pPr>
        <w:jc w:val="both"/>
        <w:rPr>
          <w:rFonts w:ascii="Arial" w:hAnsi="Arial" w:cs="Arial"/>
        </w:rPr>
      </w:pPr>
    </w:p>
    <w:p w14:paraId="20F1666A" w14:textId="77777777" w:rsidR="007E767D" w:rsidRDefault="007E767D" w:rsidP="003A499A">
      <w:pPr>
        <w:jc w:val="both"/>
        <w:rPr>
          <w:rFonts w:ascii="Arial" w:hAnsi="Arial" w:cs="Arial"/>
        </w:rPr>
      </w:pPr>
    </w:p>
    <w:p w14:paraId="6566CB3D" w14:textId="57DD7EA3" w:rsidR="007E767D" w:rsidRDefault="007E767D" w:rsidP="003A499A">
      <w:pPr>
        <w:jc w:val="both"/>
        <w:rPr>
          <w:rFonts w:ascii="Arial" w:hAnsi="Arial" w:cs="Arial"/>
        </w:rPr>
      </w:pPr>
    </w:p>
    <w:p w14:paraId="2FBF333B" w14:textId="64D1A596" w:rsidR="007E767D" w:rsidRDefault="007E767D" w:rsidP="003A499A">
      <w:pPr>
        <w:jc w:val="both"/>
        <w:rPr>
          <w:rFonts w:ascii="Arial" w:hAnsi="Arial" w:cs="Arial"/>
        </w:rPr>
      </w:pPr>
    </w:p>
    <w:p w14:paraId="588F7A71" w14:textId="029C4390" w:rsidR="007E767D" w:rsidRDefault="007E767D" w:rsidP="003A499A">
      <w:pPr>
        <w:jc w:val="both"/>
        <w:rPr>
          <w:rFonts w:ascii="Arial" w:hAnsi="Arial" w:cs="Arial"/>
        </w:rPr>
      </w:pPr>
    </w:p>
    <w:p w14:paraId="600FA478" w14:textId="77777777" w:rsidR="007E767D" w:rsidRDefault="007E767D" w:rsidP="003A499A">
      <w:pPr>
        <w:jc w:val="both"/>
        <w:rPr>
          <w:rFonts w:ascii="Arial" w:hAnsi="Arial" w:cs="Arial"/>
        </w:rPr>
      </w:pPr>
    </w:p>
    <w:p w14:paraId="5DBAB3F3" w14:textId="77777777" w:rsidR="007E767D" w:rsidRDefault="007E767D" w:rsidP="003A499A">
      <w:pPr>
        <w:jc w:val="both"/>
        <w:rPr>
          <w:rFonts w:ascii="Arial" w:hAnsi="Arial" w:cs="Arial"/>
        </w:rPr>
      </w:pPr>
    </w:p>
    <w:p w14:paraId="4B643AAD" w14:textId="77777777" w:rsidR="007E767D" w:rsidRDefault="007E767D" w:rsidP="003A499A">
      <w:pPr>
        <w:jc w:val="both"/>
        <w:rPr>
          <w:rFonts w:ascii="Arial" w:hAnsi="Arial" w:cs="Arial"/>
        </w:rPr>
      </w:pPr>
    </w:p>
    <w:p w14:paraId="3072461E" w14:textId="77777777" w:rsidR="007E767D" w:rsidRDefault="007E767D" w:rsidP="003A499A">
      <w:pPr>
        <w:jc w:val="both"/>
        <w:rPr>
          <w:rFonts w:ascii="Arial" w:hAnsi="Arial" w:cs="Arial"/>
        </w:rPr>
      </w:pPr>
    </w:p>
    <w:p w14:paraId="256E6C84" w14:textId="77777777" w:rsidR="007E767D" w:rsidRDefault="007E767D" w:rsidP="003A499A">
      <w:pPr>
        <w:jc w:val="both"/>
        <w:rPr>
          <w:rFonts w:ascii="Arial" w:hAnsi="Arial" w:cs="Arial"/>
        </w:rPr>
      </w:pPr>
    </w:p>
    <w:p w14:paraId="467DDE6A" w14:textId="77777777" w:rsidR="007E767D" w:rsidRDefault="007E767D" w:rsidP="003A499A">
      <w:pPr>
        <w:jc w:val="both"/>
        <w:rPr>
          <w:rFonts w:ascii="Arial" w:hAnsi="Arial" w:cs="Arial"/>
        </w:rPr>
      </w:pPr>
    </w:p>
    <w:p w14:paraId="230E80C5" w14:textId="77777777" w:rsidR="007E767D" w:rsidRDefault="007E767D" w:rsidP="003A499A">
      <w:pPr>
        <w:jc w:val="both"/>
        <w:rPr>
          <w:rFonts w:ascii="Arial" w:hAnsi="Arial" w:cs="Arial"/>
        </w:rPr>
      </w:pPr>
    </w:p>
    <w:p w14:paraId="7AEE3372" w14:textId="77777777" w:rsidR="007E767D" w:rsidRDefault="007E767D" w:rsidP="003A499A">
      <w:pPr>
        <w:jc w:val="both"/>
        <w:rPr>
          <w:rFonts w:ascii="Arial" w:hAnsi="Arial" w:cs="Arial"/>
        </w:rPr>
      </w:pPr>
    </w:p>
    <w:p w14:paraId="5A1C684C" w14:textId="77777777" w:rsidR="007E767D" w:rsidRDefault="007E767D" w:rsidP="003A499A">
      <w:pPr>
        <w:jc w:val="both"/>
        <w:rPr>
          <w:rFonts w:ascii="Arial" w:hAnsi="Arial" w:cs="Arial"/>
        </w:rPr>
      </w:pPr>
    </w:p>
    <w:p w14:paraId="61B30909" w14:textId="77777777" w:rsidR="007E767D" w:rsidRDefault="007E767D" w:rsidP="003A499A">
      <w:pPr>
        <w:jc w:val="both"/>
        <w:rPr>
          <w:rFonts w:ascii="Arial" w:hAnsi="Arial" w:cs="Arial"/>
        </w:rPr>
      </w:pPr>
    </w:p>
    <w:p w14:paraId="28979297" w14:textId="77777777" w:rsidR="007E767D" w:rsidRDefault="007E767D" w:rsidP="003A499A">
      <w:pPr>
        <w:jc w:val="both"/>
        <w:rPr>
          <w:rFonts w:ascii="Arial" w:hAnsi="Arial" w:cs="Arial"/>
        </w:rPr>
      </w:pPr>
    </w:p>
    <w:p w14:paraId="6D5764D4" w14:textId="77777777" w:rsidR="007E767D" w:rsidRDefault="007E767D" w:rsidP="003A499A">
      <w:pPr>
        <w:jc w:val="both"/>
        <w:rPr>
          <w:rFonts w:ascii="Arial" w:hAnsi="Arial" w:cs="Arial"/>
        </w:rPr>
      </w:pPr>
    </w:p>
    <w:p w14:paraId="164B163C" w14:textId="77777777" w:rsidR="007E767D" w:rsidRDefault="007E767D" w:rsidP="003A499A">
      <w:pPr>
        <w:jc w:val="both"/>
        <w:rPr>
          <w:rFonts w:ascii="Arial" w:hAnsi="Arial" w:cs="Arial"/>
        </w:rPr>
      </w:pPr>
    </w:p>
    <w:p w14:paraId="0525F9F5" w14:textId="77777777" w:rsidR="007E767D" w:rsidRDefault="007E767D" w:rsidP="003A499A">
      <w:pPr>
        <w:jc w:val="both"/>
        <w:rPr>
          <w:rFonts w:ascii="Arial" w:hAnsi="Arial" w:cs="Arial"/>
        </w:rPr>
      </w:pPr>
    </w:p>
    <w:p w14:paraId="2DB914BE" w14:textId="77777777" w:rsidR="007E767D" w:rsidRDefault="007E767D" w:rsidP="003A499A">
      <w:pPr>
        <w:jc w:val="both"/>
        <w:rPr>
          <w:rFonts w:ascii="Arial" w:hAnsi="Arial" w:cs="Arial"/>
        </w:rPr>
      </w:pPr>
    </w:p>
    <w:p w14:paraId="109417EB" w14:textId="77777777" w:rsidR="007E767D" w:rsidRDefault="007E767D" w:rsidP="003A499A">
      <w:pPr>
        <w:jc w:val="both"/>
        <w:rPr>
          <w:rFonts w:ascii="Arial" w:hAnsi="Arial" w:cs="Arial"/>
        </w:rPr>
      </w:pPr>
    </w:p>
    <w:p w14:paraId="1C10B64E" w14:textId="77777777" w:rsidR="007E767D" w:rsidRDefault="007E767D" w:rsidP="003A499A">
      <w:pPr>
        <w:jc w:val="both"/>
        <w:rPr>
          <w:rFonts w:ascii="Arial" w:hAnsi="Arial" w:cs="Arial"/>
        </w:rPr>
      </w:pPr>
    </w:p>
    <w:p w14:paraId="3F3ECBCF" w14:textId="77777777" w:rsidR="007E767D" w:rsidRDefault="007E767D" w:rsidP="003A499A">
      <w:pPr>
        <w:jc w:val="both"/>
        <w:rPr>
          <w:rFonts w:ascii="Arial" w:hAnsi="Arial" w:cs="Arial"/>
        </w:rPr>
      </w:pPr>
    </w:p>
    <w:p w14:paraId="51BD5F76" w14:textId="482E9CB6" w:rsidR="003A499A" w:rsidRDefault="003A499A" w:rsidP="003A499A">
      <w:pPr>
        <w:jc w:val="both"/>
        <w:rPr>
          <w:rFonts w:ascii="Arial" w:hAnsi="Arial" w:cs="Arial"/>
          <w:b/>
        </w:rPr>
      </w:pPr>
      <w:r w:rsidRPr="0089484E">
        <w:rPr>
          <w:rFonts w:ascii="Arial" w:hAnsi="Arial" w:cs="Arial"/>
        </w:rPr>
        <w:t>Junta Directiva, con base en el dictamen presentado por e</w:t>
      </w:r>
      <w:r w:rsidRPr="0089484E">
        <w:rPr>
          <w:rFonts w:ascii="Arial" w:hAnsi="Arial" w:cs="Arial"/>
          <w:lang w:val="es-MX"/>
        </w:rPr>
        <w:t xml:space="preserve">l </w:t>
      </w:r>
      <w:r w:rsidRPr="0089484E">
        <w:rPr>
          <w:rFonts w:ascii="Arial" w:hAnsi="Arial" w:cs="Arial"/>
          <w:bCs/>
        </w:rPr>
        <w:t>ingeniero Salvador Enrique Bendeck Jiménez, Gerente de Tecnología de la Información</w:t>
      </w:r>
      <w:r w:rsidRPr="0089484E">
        <w:rPr>
          <w:rFonts w:ascii="Arial" w:hAnsi="Arial" w:cs="Arial"/>
        </w:rPr>
        <w:t xml:space="preserve"> y el ingeniero Julio Tarcicio Rivas García, </w:t>
      </w:r>
      <w:proofErr w:type="gramStart"/>
      <w:r w:rsidRPr="0089484E">
        <w:rPr>
          <w:rFonts w:ascii="Arial" w:hAnsi="Arial" w:cs="Arial"/>
        </w:rPr>
        <w:t>Jefe</w:t>
      </w:r>
      <w:proofErr w:type="gramEnd"/>
      <w:r w:rsidRPr="0089484E">
        <w:rPr>
          <w:rFonts w:ascii="Arial" w:hAnsi="Arial" w:cs="Arial"/>
        </w:rPr>
        <w:t xml:space="preserve"> de la Unidad de Adquisiciones y Contrataciones Institucional (UACI), por unanimidad </w:t>
      </w:r>
      <w:r w:rsidRPr="0089484E">
        <w:rPr>
          <w:rFonts w:ascii="Arial" w:hAnsi="Arial" w:cs="Arial"/>
          <w:b/>
        </w:rPr>
        <w:t>RESUELVE:</w:t>
      </w:r>
    </w:p>
    <w:p w14:paraId="69041059" w14:textId="77777777" w:rsidR="003A499A" w:rsidRDefault="003A499A" w:rsidP="003A499A">
      <w:pPr>
        <w:jc w:val="both"/>
        <w:rPr>
          <w:rFonts w:ascii="Arial" w:hAnsi="Arial" w:cs="Arial"/>
          <w:b/>
        </w:rPr>
      </w:pPr>
    </w:p>
    <w:p w14:paraId="5BF42868" w14:textId="47F129C5" w:rsidR="003A499A" w:rsidRPr="007E767D" w:rsidRDefault="007E767D" w:rsidP="003A499A">
      <w:pPr>
        <w:numPr>
          <w:ilvl w:val="0"/>
          <w:numId w:val="6"/>
        </w:numPr>
        <w:jc w:val="both"/>
        <w:rPr>
          <w:rFonts w:ascii="Arial" w:hAnsi="Arial" w:cs="Arial"/>
          <w:lang w:val="es-SV"/>
        </w:rPr>
      </w:pPr>
      <w:r>
        <w:rPr>
          <w:rFonts w:ascii="Arial" w:hAnsi="Arial" w:cs="Arial"/>
          <w:noProof/>
        </w:rPr>
        <mc:AlternateContent>
          <mc:Choice Requires="wps">
            <w:drawing>
              <wp:anchor distT="0" distB="0" distL="114300" distR="114300" simplePos="0" relativeHeight="251669504" behindDoc="0" locked="0" layoutInCell="1" allowOverlap="1" wp14:anchorId="09DC568B" wp14:editId="11B996E8">
                <wp:simplePos x="0" y="0"/>
                <wp:positionH relativeFrom="column">
                  <wp:posOffset>606563</wp:posOffset>
                </wp:positionH>
                <wp:positionV relativeFrom="paragraph">
                  <wp:posOffset>26780</wp:posOffset>
                </wp:positionV>
                <wp:extent cx="3045350" cy="1224501"/>
                <wp:effectExtent l="0" t="0" r="22225" b="33020"/>
                <wp:wrapNone/>
                <wp:docPr id="11" name="Conector recto 11"/>
                <wp:cNvGraphicFramePr/>
                <a:graphic xmlns:a="http://schemas.openxmlformats.org/drawingml/2006/main">
                  <a:graphicData uri="http://schemas.microsoft.com/office/word/2010/wordprocessingShape">
                    <wps:wsp>
                      <wps:cNvCnPr/>
                      <wps:spPr>
                        <a:xfrm flipV="1">
                          <a:off x="0" y="0"/>
                          <a:ext cx="3045350" cy="12245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BE7FD"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47.75pt,2.1pt" to="287.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" strokecolor="#4472c4 [3204]" strokeweight=".5pt">
                <v:stroke joinstyle="miter"/>
              </v:line>
            </w:pict>
          </mc:Fallback>
        </mc:AlternateContent>
      </w:r>
      <w:r w:rsidR="003A499A" w:rsidRPr="005B1FA8">
        <w:rPr>
          <w:rFonts w:ascii="Arial" w:hAnsi="Arial" w:cs="Arial"/>
        </w:rPr>
        <w:t xml:space="preserve">ADJUDICAR </w:t>
      </w:r>
    </w:p>
    <w:p w14:paraId="4728E7A2" w14:textId="074AFF8E" w:rsidR="007E767D" w:rsidRDefault="007E767D" w:rsidP="007E767D">
      <w:pPr>
        <w:ind w:left="360"/>
        <w:jc w:val="both"/>
        <w:rPr>
          <w:rFonts w:ascii="Arial" w:hAnsi="Arial" w:cs="Arial"/>
        </w:rPr>
      </w:pPr>
    </w:p>
    <w:p w14:paraId="633AABEC" w14:textId="5CE2658F" w:rsidR="007E767D" w:rsidRDefault="007E767D" w:rsidP="007E767D">
      <w:pPr>
        <w:ind w:left="360"/>
        <w:jc w:val="both"/>
        <w:rPr>
          <w:rFonts w:ascii="Arial" w:hAnsi="Arial" w:cs="Arial"/>
        </w:rPr>
      </w:pPr>
    </w:p>
    <w:p w14:paraId="745EFD35" w14:textId="7B24C76C" w:rsidR="007E767D" w:rsidRDefault="007E767D" w:rsidP="007E767D">
      <w:pPr>
        <w:ind w:left="360"/>
        <w:jc w:val="both"/>
        <w:rPr>
          <w:rFonts w:ascii="Arial" w:hAnsi="Arial" w:cs="Arial"/>
        </w:rPr>
      </w:pPr>
    </w:p>
    <w:p w14:paraId="4D036D19" w14:textId="177D4375" w:rsidR="007E767D" w:rsidRDefault="007E767D" w:rsidP="007E767D">
      <w:pPr>
        <w:ind w:left="360"/>
        <w:jc w:val="both"/>
        <w:rPr>
          <w:rFonts w:ascii="Arial" w:hAnsi="Arial" w:cs="Arial"/>
        </w:rPr>
      </w:pPr>
    </w:p>
    <w:p w14:paraId="3B919E25" w14:textId="5C6CC596" w:rsidR="007E767D" w:rsidRDefault="007E767D" w:rsidP="007E767D">
      <w:pPr>
        <w:ind w:left="360"/>
        <w:jc w:val="both"/>
        <w:rPr>
          <w:rFonts w:ascii="Arial" w:hAnsi="Arial" w:cs="Arial"/>
        </w:rPr>
      </w:pPr>
    </w:p>
    <w:p w14:paraId="53E4E4A8" w14:textId="0F24E0B8" w:rsidR="007E767D" w:rsidRDefault="007E767D" w:rsidP="007E767D">
      <w:pPr>
        <w:ind w:left="360"/>
        <w:jc w:val="both"/>
        <w:rPr>
          <w:rFonts w:ascii="Arial" w:hAnsi="Arial" w:cs="Arial"/>
        </w:rPr>
      </w:pPr>
    </w:p>
    <w:p w14:paraId="14CDA499" w14:textId="77777777" w:rsidR="007E767D" w:rsidRPr="005B1FA8" w:rsidRDefault="007E767D" w:rsidP="007E767D">
      <w:pPr>
        <w:ind w:left="360"/>
        <w:jc w:val="both"/>
        <w:rPr>
          <w:rFonts w:ascii="Arial" w:hAnsi="Arial" w:cs="Arial"/>
          <w:lang w:val="es-SV"/>
        </w:rPr>
      </w:pPr>
    </w:p>
    <w:p w14:paraId="40BF0435" w14:textId="77777777" w:rsidR="003A499A" w:rsidRPr="005B1FA8" w:rsidRDefault="003A499A" w:rsidP="003A499A">
      <w:pPr>
        <w:ind w:left="360"/>
        <w:jc w:val="both"/>
        <w:rPr>
          <w:rFonts w:ascii="Arial" w:hAnsi="Arial" w:cs="Arial"/>
          <w:lang w:val="es-SV"/>
        </w:rPr>
      </w:pPr>
    </w:p>
    <w:p w14:paraId="7B114AB4" w14:textId="77777777" w:rsidR="003A499A" w:rsidRPr="005B1FA8" w:rsidRDefault="003A499A" w:rsidP="003A499A">
      <w:pPr>
        <w:numPr>
          <w:ilvl w:val="0"/>
          <w:numId w:val="6"/>
        </w:numPr>
        <w:jc w:val="both"/>
        <w:rPr>
          <w:rFonts w:ascii="Arial" w:hAnsi="Arial" w:cs="Arial"/>
          <w:lang w:val="es-SV"/>
        </w:rPr>
      </w:pPr>
      <w:r w:rsidRPr="005B1FA8">
        <w:rPr>
          <w:rFonts w:ascii="Arial" w:hAnsi="Arial" w:cs="Arial"/>
        </w:rPr>
        <w:t>COMISIONAR a la Unidad de Adquisiciones y Contrataciones Institucional (UACI), para que notifique este punto en legal forma.</w:t>
      </w:r>
    </w:p>
    <w:p w14:paraId="616BD958" w14:textId="77777777" w:rsidR="003A499A" w:rsidRDefault="003A499A" w:rsidP="003A499A">
      <w:pPr>
        <w:pStyle w:val="Prrafodelista"/>
        <w:rPr>
          <w:rFonts w:ascii="Arial" w:hAnsi="Arial" w:cs="Arial"/>
          <w:lang w:val="es-SV"/>
        </w:rPr>
      </w:pPr>
    </w:p>
    <w:p w14:paraId="017DEBD9" w14:textId="77777777" w:rsidR="003A499A" w:rsidRPr="005B1FA8" w:rsidRDefault="003A499A" w:rsidP="003A499A">
      <w:pPr>
        <w:numPr>
          <w:ilvl w:val="0"/>
          <w:numId w:val="6"/>
        </w:numPr>
        <w:jc w:val="both"/>
        <w:rPr>
          <w:rFonts w:ascii="Arial" w:hAnsi="Arial" w:cs="Arial"/>
          <w:lang w:val="es-SV"/>
        </w:rPr>
      </w:pPr>
      <w:r w:rsidRPr="005B1FA8">
        <w:rPr>
          <w:rFonts w:ascii="Arial" w:hAnsi="Arial" w:cs="Arial"/>
        </w:rPr>
        <w:t>AUTORIZAR se delegue en el Gerente de Tecnología de la Información para que, en nombre y representación del Fondo Social para la Vivienda, firme el contrato respectivo.</w:t>
      </w:r>
    </w:p>
    <w:p w14:paraId="56CDA65E" w14:textId="77777777" w:rsidR="003A499A" w:rsidRDefault="003A499A" w:rsidP="003A499A">
      <w:pPr>
        <w:pStyle w:val="Prrafodelista"/>
        <w:rPr>
          <w:rFonts w:ascii="Arial" w:hAnsi="Arial" w:cs="Arial"/>
          <w:lang w:val="es-SV"/>
        </w:rPr>
      </w:pPr>
    </w:p>
    <w:p w14:paraId="2A744961" w14:textId="77777777" w:rsidR="003A499A" w:rsidRPr="005B1FA8" w:rsidRDefault="003A499A" w:rsidP="003A499A">
      <w:pPr>
        <w:numPr>
          <w:ilvl w:val="0"/>
          <w:numId w:val="6"/>
        </w:numPr>
        <w:jc w:val="both"/>
        <w:rPr>
          <w:rFonts w:ascii="Arial" w:hAnsi="Arial" w:cs="Arial"/>
          <w:lang w:val="es-SV"/>
        </w:rPr>
      </w:pPr>
      <w:r w:rsidRPr="005B1FA8">
        <w:rPr>
          <w:rFonts w:ascii="Arial" w:hAnsi="Arial" w:cs="Arial"/>
        </w:rPr>
        <w:lastRenderedPageBreak/>
        <w:t>TENER por nombrado como Administrador del Contrato en el presente proceso al Jefe(a) del Área de Gestión de Infraestructura TI.</w:t>
      </w:r>
    </w:p>
    <w:p w14:paraId="4A2FDC63" w14:textId="77777777" w:rsidR="003A499A" w:rsidRDefault="003A499A" w:rsidP="003A499A">
      <w:pPr>
        <w:pStyle w:val="Prrafodelista"/>
        <w:rPr>
          <w:rFonts w:ascii="Arial" w:hAnsi="Arial" w:cs="Arial"/>
          <w:lang w:val="es-SV"/>
        </w:rPr>
      </w:pPr>
    </w:p>
    <w:p w14:paraId="2926AD1D" w14:textId="77777777" w:rsidR="003A499A" w:rsidRPr="005B1FA8" w:rsidRDefault="003A499A" w:rsidP="003A499A">
      <w:pPr>
        <w:numPr>
          <w:ilvl w:val="0"/>
          <w:numId w:val="6"/>
        </w:numPr>
        <w:jc w:val="both"/>
        <w:rPr>
          <w:rFonts w:ascii="Arial" w:hAnsi="Arial" w:cs="Arial"/>
          <w:lang w:val="es-SV"/>
        </w:rPr>
      </w:pPr>
      <w:r w:rsidRPr="005B1FA8">
        <w:rPr>
          <w:rFonts w:ascii="Arial" w:hAnsi="Arial" w:cs="Arial"/>
          <w:lang w:val="es-MX"/>
        </w:rPr>
        <w:t>RATIFICAR este punto en esta sesión.</w:t>
      </w:r>
    </w:p>
    <w:p w14:paraId="17DEFFA6" w14:textId="55ED0A87" w:rsidR="007E767D" w:rsidRPr="007E767D" w:rsidRDefault="007E767D" w:rsidP="007E767D">
      <w:pPr>
        <w:jc w:val="both"/>
        <w:rPr>
          <w:rFonts w:ascii="Arial" w:hAnsi="Arial" w:cs="Arial"/>
          <w:b/>
          <w:color w:val="FF0000"/>
          <w:sz w:val="20"/>
          <w:szCs w:val="20"/>
        </w:rPr>
      </w:pPr>
      <w:r w:rsidRPr="007E767D">
        <w:rPr>
          <w:rFonts w:ascii="Arial" w:hAnsi="Arial" w:cs="Arial"/>
          <w:b/>
          <w:color w:val="FF0000"/>
          <w:sz w:val="20"/>
          <w:szCs w:val="20"/>
        </w:rPr>
        <w:t xml:space="preserve">Supresión de información reservada, de conformidad a lo dispuesto en el art. 19 literal </w:t>
      </w:r>
      <w:r w:rsidR="00791FAB">
        <w:rPr>
          <w:rFonts w:ascii="Arial" w:hAnsi="Arial" w:cs="Arial"/>
          <w:b/>
          <w:color w:val="FF0000"/>
          <w:sz w:val="20"/>
          <w:szCs w:val="20"/>
        </w:rPr>
        <w:t>h</w:t>
      </w:r>
      <w:r w:rsidRPr="007E767D">
        <w:rPr>
          <w:rFonts w:ascii="Arial" w:hAnsi="Arial" w:cs="Arial"/>
          <w:b/>
          <w:color w:val="FF0000"/>
          <w:sz w:val="20"/>
          <w:szCs w:val="20"/>
        </w:rPr>
        <w:t xml:space="preserve">) LAIP, para el plazo de </w:t>
      </w:r>
      <w:r w:rsidR="00791FAB">
        <w:rPr>
          <w:rFonts w:ascii="Arial" w:hAnsi="Arial" w:cs="Arial"/>
          <w:b/>
          <w:color w:val="FF0000"/>
          <w:sz w:val="20"/>
          <w:szCs w:val="20"/>
        </w:rPr>
        <w:t>SIETE DÍAS HÁBILES</w:t>
      </w:r>
      <w:r w:rsidRPr="007E767D">
        <w:rPr>
          <w:rFonts w:ascii="Arial" w:hAnsi="Arial" w:cs="Arial"/>
          <w:b/>
          <w:color w:val="FF0000"/>
          <w:sz w:val="20"/>
          <w:szCs w:val="20"/>
        </w:rPr>
        <w:t xml:space="preserve">. Declaratoria de Reserva </w:t>
      </w:r>
      <w:proofErr w:type="spellStart"/>
      <w:r w:rsidRPr="007E767D">
        <w:rPr>
          <w:rFonts w:ascii="Arial" w:hAnsi="Arial" w:cs="Arial"/>
          <w:b/>
          <w:color w:val="FF0000"/>
          <w:sz w:val="20"/>
          <w:szCs w:val="20"/>
        </w:rPr>
        <w:t>N°</w:t>
      </w:r>
      <w:proofErr w:type="spellEnd"/>
      <w:r w:rsidRPr="007E767D">
        <w:rPr>
          <w:rFonts w:ascii="Arial" w:hAnsi="Arial" w:cs="Arial"/>
          <w:b/>
          <w:color w:val="FF0000"/>
          <w:sz w:val="20"/>
          <w:szCs w:val="20"/>
        </w:rPr>
        <w:t xml:space="preserve"> JD/</w:t>
      </w:r>
      <w:r>
        <w:rPr>
          <w:rFonts w:ascii="Arial" w:hAnsi="Arial" w:cs="Arial"/>
          <w:b/>
          <w:color w:val="FF0000"/>
          <w:sz w:val="20"/>
          <w:szCs w:val="20"/>
        </w:rPr>
        <w:t>2021/56</w:t>
      </w:r>
      <w:r w:rsidRPr="007E767D">
        <w:rPr>
          <w:rFonts w:ascii="Arial" w:hAnsi="Arial" w:cs="Arial"/>
          <w:b/>
          <w:color w:val="FF0000"/>
          <w:sz w:val="20"/>
          <w:szCs w:val="20"/>
        </w:rPr>
        <w:t>.</w:t>
      </w:r>
    </w:p>
    <w:p w14:paraId="4BCC01A2" w14:textId="77777777" w:rsidR="003A499A" w:rsidRPr="0089484E" w:rsidRDefault="003A499A" w:rsidP="003A499A">
      <w:pPr>
        <w:jc w:val="both"/>
        <w:rPr>
          <w:rFonts w:ascii="Arial" w:hAnsi="Arial" w:cs="Arial"/>
          <w:lang w:val="es-SV"/>
        </w:rPr>
      </w:pPr>
    </w:p>
    <w:p w14:paraId="6C67845B" w14:textId="77777777" w:rsidR="003A499A" w:rsidRPr="003C06E8" w:rsidRDefault="003A499A" w:rsidP="003A499A">
      <w:pPr>
        <w:ind w:left="-720"/>
        <w:jc w:val="both"/>
        <w:rPr>
          <w:rFonts w:ascii="Arial" w:eastAsia="Calibri" w:hAnsi="Arial" w:cs="Arial"/>
          <w:b/>
          <w:bCs/>
          <w:color w:val="FF0000"/>
        </w:rPr>
      </w:pPr>
    </w:p>
    <w:p w14:paraId="5A4D9576" w14:textId="77777777" w:rsidR="003A499A" w:rsidRDefault="003A499A" w:rsidP="003A499A">
      <w:pPr>
        <w:jc w:val="both"/>
        <w:rPr>
          <w:rFonts w:ascii="Arial" w:hAnsi="Arial" w:cs="Arial"/>
        </w:rPr>
      </w:pPr>
      <w:r w:rsidRPr="007F6B1B">
        <w:rPr>
          <w:rFonts w:ascii="Arial" w:hAnsi="Arial" w:cs="Arial"/>
          <w:b/>
          <w:bCs/>
        </w:rPr>
        <w:t xml:space="preserve">XIV) APROBACIÓN DE MECANISMO DE CONTRATACIÓN Y ESPECIFICACIONES TÉCNICAS PARA EL PROCESO MERCADO BURSÁTIL </w:t>
      </w:r>
      <w:proofErr w:type="spellStart"/>
      <w:r w:rsidRPr="007F6B1B">
        <w:rPr>
          <w:rFonts w:ascii="Arial" w:hAnsi="Arial" w:cs="Arial"/>
          <w:b/>
          <w:bCs/>
        </w:rPr>
        <w:t>N°</w:t>
      </w:r>
      <w:proofErr w:type="spellEnd"/>
      <w:r w:rsidRPr="007F6B1B">
        <w:rPr>
          <w:rFonts w:ascii="Arial" w:hAnsi="Arial" w:cs="Arial"/>
          <w:b/>
          <w:bCs/>
        </w:rPr>
        <w:t xml:space="preserve"> MB</w:t>
      </w:r>
      <w:r>
        <w:rPr>
          <w:rFonts w:ascii="Arial" w:hAnsi="Arial" w:cs="Arial"/>
          <w:b/>
          <w:bCs/>
        </w:rPr>
        <w:t>-09</w:t>
      </w:r>
      <w:r w:rsidRPr="007F6B1B">
        <w:rPr>
          <w:rFonts w:ascii="Arial" w:hAnsi="Arial" w:cs="Arial"/>
          <w:b/>
          <w:bCs/>
        </w:rPr>
        <w:t>/2021 “SERVICIO DE ENLACES A INTERNET Y DE TRANSMISIÓN DE DATOS PARA DIVERSOS SERVICIOS INSTITUCIONALES Y DE USUARIOS”</w:t>
      </w:r>
      <w:r>
        <w:rPr>
          <w:rFonts w:ascii="Arial" w:hAnsi="Arial" w:cs="Arial"/>
          <w:b/>
          <w:bCs/>
        </w:rPr>
        <w:t xml:space="preserve">. </w:t>
      </w:r>
      <w:r w:rsidRPr="00A67981">
        <w:rPr>
          <w:rFonts w:ascii="Arial" w:hAnsi="Arial" w:cs="Arial"/>
        </w:rPr>
        <w:t>El Presidente y Director Ejecutivo sometió</w:t>
      </w:r>
      <w:r w:rsidRPr="00A67981">
        <w:rPr>
          <w:rFonts w:ascii="Arial" w:hAnsi="Arial" w:cs="Arial"/>
          <w:lang w:val="es-MX"/>
        </w:rPr>
        <w:t xml:space="preserve"> a consideración de los Directores, la contratación y Especificaciones Técnicas </w:t>
      </w:r>
      <w:r w:rsidRPr="00A67981">
        <w:rPr>
          <w:rFonts w:ascii="Arial" w:hAnsi="Arial" w:cs="Arial"/>
        </w:rPr>
        <w:t xml:space="preserve">a través de la Bolsa de Productos de El Salvador, S.A. de C.V. (BOLPROS) del Proceso de Mercado Bursátil </w:t>
      </w:r>
      <w:proofErr w:type="spellStart"/>
      <w:r w:rsidRPr="00A67981">
        <w:rPr>
          <w:rFonts w:ascii="Arial" w:hAnsi="Arial" w:cs="Arial"/>
        </w:rPr>
        <w:t>N°</w:t>
      </w:r>
      <w:proofErr w:type="spellEnd"/>
      <w:r w:rsidRPr="00A67981">
        <w:rPr>
          <w:rFonts w:ascii="Arial" w:hAnsi="Arial" w:cs="Arial"/>
        </w:rPr>
        <w:t xml:space="preserve"> MB</w:t>
      </w:r>
      <w:r>
        <w:rPr>
          <w:rFonts w:ascii="Arial" w:hAnsi="Arial" w:cs="Arial"/>
        </w:rPr>
        <w:t>-09</w:t>
      </w:r>
      <w:r w:rsidRPr="00A67981">
        <w:rPr>
          <w:rFonts w:ascii="Arial" w:hAnsi="Arial" w:cs="Arial"/>
        </w:rPr>
        <w:t>/2021 “SERVICIO DE ENLACES A INTERNET Y DE TRANSMISIÓN DE DATOS PARA DIVERSOS SERVICIOS INSTITUCIONALES Y DE USUARIOS”.</w:t>
      </w:r>
      <w:r w:rsidRPr="00A67981">
        <w:rPr>
          <w:rFonts w:ascii="Arial" w:hAnsi="Arial" w:cs="Arial"/>
          <w:b/>
          <w:bCs/>
        </w:rPr>
        <w:t xml:space="preserve"> </w:t>
      </w:r>
      <w:r w:rsidRPr="00A67981">
        <w:rPr>
          <w:rFonts w:ascii="Arial" w:hAnsi="Arial" w:cs="Arial"/>
        </w:rPr>
        <w:t xml:space="preserve">Para su presentación invitó al </w:t>
      </w:r>
      <w:r w:rsidRPr="00A67981">
        <w:rPr>
          <w:rFonts w:ascii="Arial" w:hAnsi="Arial" w:cs="Arial"/>
          <w:bCs/>
        </w:rPr>
        <w:t>ingeniero Salvador Enrique Bendeck Jiménez, Gerente de Tecnología de la Información,</w:t>
      </w:r>
      <w:r w:rsidRPr="00A67981">
        <w:rPr>
          <w:rFonts w:ascii="Arial" w:hAnsi="Arial" w:cs="Arial"/>
        </w:rPr>
        <w:t xml:space="preserve"> acompañado del ingeniero Julio Tarcicio Rivas García, Jefe de la Unidad de Adquisiciones y Contrataciones Institucional (UACI)</w:t>
      </w:r>
      <w:r w:rsidRPr="00A67981">
        <w:rPr>
          <w:rFonts w:ascii="Arial" w:hAnsi="Arial" w:cs="Arial"/>
          <w:lang w:val="es-MX"/>
        </w:rPr>
        <w:t>. E</w:t>
      </w:r>
      <w:r w:rsidRPr="00A67981">
        <w:rPr>
          <w:rFonts w:ascii="Arial" w:hAnsi="Arial" w:cs="Arial"/>
        </w:rPr>
        <w:t xml:space="preserve">l ingeniero Bendeck Jiménez inició explicando que el objetivo de este proceso es: </w:t>
      </w:r>
      <w:r w:rsidRPr="004924AB">
        <w:rPr>
          <w:rFonts w:ascii="Arial" w:hAnsi="Arial" w:cs="Arial"/>
        </w:rPr>
        <w:t>Fortalecer y mantener los enlaces de la red de comunicación entre los diferentes componentes que interactúan con la operación del FSV, los cuales se distribuyen en:</w:t>
      </w:r>
    </w:p>
    <w:p w14:paraId="6D6BBA30" w14:textId="77777777" w:rsidR="003A499A" w:rsidRPr="002F3DD5" w:rsidRDefault="003A499A" w:rsidP="003A499A">
      <w:pPr>
        <w:numPr>
          <w:ilvl w:val="0"/>
          <w:numId w:val="8"/>
        </w:numPr>
        <w:jc w:val="both"/>
        <w:rPr>
          <w:rFonts w:ascii="Arial" w:hAnsi="Arial" w:cs="Arial"/>
          <w:lang w:val="es-SV"/>
        </w:rPr>
      </w:pPr>
      <w:r w:rsidRPr="002F3DD5">
        <w:rPr>
          <w:rFonts w:ascii="Arial" w:hAnsi="Arial" w:cs="Arial"/>
        </w:rPr>
        <w:t>Servicio de enlace dedicado a Internet en Oficina Central (servicios institucionales y para usuarios internos),</w:t>
      </w:r>
    </w:p>
    <w:p w14:paraId="58D2B9F9" w14:textId="77777777" w:rsidR="003A499A" w:rsidRPr="002F3DD5" w:rsidRDefault="003A499A" w:rsidP="003A499A">
      <w:pPr>
        <w:numPr>
          <w:ilvl w:val="0"/>
          <w:numId w:val="8"/>
        </w:numPr>
        <w:jc w:val="both"/>
        <w:rPr>
          <w:rFonts w:ascii="Arial" w:hAnsi="Arial" w:cs="Arial"/>
          <w:lang w:val="es-SV"/>
        </w:rPr>
      </w:pPr>
      <w:r w:rsidRPr="002F3DD5">
        <w:rPr>
          <w:rFonts w:ascii="Arial" w:hAnsi="Arial" w:cs="Arial"/>
        </w:rPr>
        <w:t xml:space="preserve">Servicio ordinario de transmisión de datos entre Oficina Central, diversos puntos con servicio de respaldo de transmisión de datos entre Oficina Central, incluyendo las Agencias, sucursal y el data center de contingencia. </w:t>
      </w:r>
    </w:p>
    <w:p w14:paraId="27356D16" w14:textId="77777777" w:rsidR="003A499A" w:rsidRPr="002F3DD5" w:rsidRDefault="003A499A" w:rsidP="003A499A">
      <w:pPr>
        <w:numPr>
          <w:ilvl w:val="0"/>
          <w:numId w:val="8"/>
        </w:numPr>
        <w:jc w:val="both"/>
        <w:rPr>
          <w:rFonts w:ascii="Arial" w:hAnsi="Arial" w:cs="Arial"/>
          <w:lang w:val="es-SV"/>
        </w:rPr>
      </w:pPr>
      <w:r w:rsidRPr="002F3DD5">
        <w:rPr>
          <w:rFonts w:ascii="Arial" w:hAnsi="Arial" w:cs="Arial"/>
        </w:rPr>
        <w:t xml:space="preserve">Servicio de Internet dedicado en Sitio de Contingencia, Presidencia, Áreas de Ventas y Atención al Cliente del FSV (Oficinas Centrales y Agencias) </w:t>
      </w:r>
    </w:p>
    <w:p w14:paraId="47A6A07C" w14:textId="77777777" w:rsidR="003A499A" w:rsidRPr="002F3DD5" w:rsidRDefault="003A499A" w:rsidP="003A499A">
      <w:pPr>
        <w:numPr>
          <w:ilvl w:val="0"/>
          <w:numId w:val="8"/>
        </w:numPr>
        <w:jc w:val="both"/>
        <w:rPr>
          <w:rFonts w:ascii="Arial" w:hAnsi="Arial" w:cs="Arial"/>
          <w:lang w:val="es-SV"/>
        </w:rPr>
      </w:pPr>
      <w:r w:rsidRPr="002F3DD5">
        <w:rPr>
          <w:rFonts w:ascii="Arial" w:hAnsi="Arial" w:cs="Arial"/>
        </w:rPr>
        <w:t>Diferentes Servicios de Internet Inalámbrico 3G/4G a través de equipos módems</w:t>
      </w:r>
      <w:r>
        <w:rPr>
          <w:rFonts w:ascii="Arial" w:hAnsi="Arial" w:cs="Arial"/>
        </w:rPr>
        <w:t>.</w:t>
      </w:r>
    </w:p>
    <w:p w14:paraId="5E67976D" w14:textId="77777777" w:rsidR="003A499A" w:rsidRPr="002F3DD5" w:rsidRDefault="003A499A" w:rsidP="003A499A">
      <w:pPr>
        <w:jc w:val="both"/>
        <w:rPr>
          <w:rFonts w:ascii="Arial" w:hAnsi="Arial" w:cs="Arial"/>
          <w:lang w:val="es-SV"/>
        </w:rPr>
      </w:pPr>
      <w:r>
        <w:rPr>
          <w:rFonts w:ascii="Arial" w:hAnsi="Arial" w:cs="Arial"/>
        </w:rPr>
        <w:t xml:space="preserve">Señaló que </w:t>
      </w:r>
      <w:r w:rsidRPr="002F3DD5">
        <w:rPr>
          <w:rFonts w:ascii="Arial" w:hAnsi="Arial" w:cs="Arial"/>
        </w:rPr>
        <w:t>actualmente se tienen los siguientes contratos anuales</w:t>
      </w:r>
      <w:r>
        <w:rPr>
          <w:rFonts w:ascii="Arial" w:hAnsi="Arial" w:cs="Arial"/>
        </w:rPr>
        <w:t xml:space="preserve"> (que vencen el 31 de diciembre de 2021),</w:t>
      </w:r>
      <w:r w:rsidRPr="002F3DD5">
        <w:rPr>
          <w:rFonts w:ascii="Arial" w:hAnsi="Arial" w:cs="Arial"/>
        </w:rPr>
        <w:t xml:space="preserve"> en los siguientes servicios:</w:t>
      </w:r>
    </w:p>
    <w:p w14:paraId="47291D65" w14:textId="77777777" w:rsidR="003A499A" w:rsidRPr="00054CEC" w:rsidRDefault="003A499A" w:rsidP="003A499A">
      <w:pPr>
        <w:jc w:val="both"/>
        <w:rPr>
          <w:rFonts w:ascii="Arial" w:hAnsi="Arial" w:cs="Arial"/>
          <w:lang w:val="es-SV"/>
        </w:rPr>
      </w:pPr>
      <w:r w:rsidRPr="007B0B7B">
        <w:rPr>
          <w:rFonts w:ascii="Arial" w:hAnsi="Arial" w:cs="Arial"/>
          <w:b/>
          <w:bCs/>
          <w:u w:val="single"/>
        </w:rPr>
        <w:t xml:space="preserve">ITEM </w:t>
      </w:r>
      <w:proofErr w:type="spellStart"/>
      <w:r w:rsidRPr="007B0B7B">
        <w:rPr>
          <w:rFonts w:ascii="Arial" w:hAnsi="Arial" w:cs="Arial"/>
          <w:b/>
          <w:bCs/>
          <w:u w:val="single"/>
        </w:rPr>
        <w:t>N°</w:t>
      </w:r>
      <w:proofErr w:type="spellEnd"/>
      <w:r w:rsidRPr="007B0B7B">
        <w:rPr>
          <w:rFonts w:ascii="Arial" w:hAnsi="Arial" w:cs="Arial"/>
          <w:b/>
          <w:bCs/>
          <w:u w:val="single"/>
        </w:rPr>
        <w:t xml:space="preserve"> 1 </w:t>
      </w:r>
      <w:r w:rsidRPr="007B0B7B">
        <w:rPr>
          <w:rFonts w:ascii="Arial" w:hAnsi="Arial" w:cs="Arial"/>
        </w:rPr>
        <w:t>Servicio de Enlace Dedicado de Internet para servicios institucionales y transmisión ordinaria de datos</w:t>
      </w:r>
      <w:r w:rsidRPr="00054CEC">
        <w:rPr>
          <w:rFonts w:ascii="Arial" w:hAnsi="Arial" w:cs="Arial"/>
        </w:rPr>
        <w:t xml:space="preserve">, por un monto de </w:t>
      </w:r>
      <w:r w:rsidRPr="00054CEC">
        <w:rPr>
          <w:rFonts w:ascii="Arial" w:hAnsi="Arial" w:cs="Arial"/>
          <w:lang w:val="es-SV"/>
        </w:rPr>
        <w:t>US $13,560.00.</w:t>
      </w:r>
    </w:p>
    <w:p w14:paraId="0F597BA5" w14:textId="77777777" w:rsidR="003A499A" w:rsidRPr="00054CEC" w:rsidRDefault="003A499A" w:rsidP="003A499A">
      <w:pPr>
        <w:jc w:val="both"/>
        <w:rPr>
          <w:rFonts w:ascii="Arial" w:hAnsi="Arial" w:cs="Arial"/>
          <w:lang w:val="es-SV"/>
        </w:rPr>
      </w:pPr>
      <w:r w:rsidRPr="007B0B7B">
        <w:rPr>
          <w:rFonts w:ascii="Arial" w:hAnsi="Arial" w:cs="Arial"/>
          <w:b/>
          <w:bCs/>
          <w:u w:val="single"/>
        </w:rPr>
        <w:t xml:space="preserve">ITEM </w:t>
      </w:r>
      <w:proofErr w:type="spellStart"/>
      <w:r w:rsidRPr="007B0B7B">
        <w:rPr>
          <w:rFonts w:ascii="Arial" w:hAnsi="Arial" w:cs="Arial"/>
          <w:b/>
          <w:bCs/>
          <w:u w:val="single"/>
        </w:rPr>
        <w:t>N°</w:t>
      </w:r>
      <w:proofErr w:type="spellEnd"/>
      <w:r w:rsidRPr="007B0B7B">
        <w:rPr>
          <w:rFonts w:ascii="Arial" w:hAnsi="Arial" w:cs="Arial"/>
          <w:b/>
          <w:bCs/>
          <w:u w:val="single"/>
        </w:rPr>
        <w:t xml:space="preserve"> 2 </w:t>
      </w:r>
      <w:r w:rsidRPr="007B0B7B">
        <w:rPr>
          <w:rFonts w:ascii="Arial" w:hAnsi="Arial" w:cs="Arial"/>
        </w:rPr>
        <w:t>Servicio Enlace Dedicado Internet para Usuarios, Enlaces Dedicados para Transmisión de Datos desde Sitio de Contingencia</w:t>
      </w:r>
      <w:r w:rsidRPr="00054CEC">
        <w:rPr>
          <w:rFonts w:ascii="Arial" w:hAnsi="Arial" w:cs="Arial"/>
        </w:rPr>
        <w:t xml:space="preserve">, por un monto de </w:t>
      </w:r>
      <w:r w:rsidRPr="00054CEC">
        <w:rPr>
          <w:rFonts w:ascii="Arial" w:hAnsi="Arial" w:cs="Arial"/>
          <w:lang w:val="es-SV"/>
        </w:rPr>
        <w:t>US $3,796.80.</w:t>
      </w:r>
    </w:p>
    <w:p w14:paraId="76E91525" w14:textId="77777777" w:rsidR="003A499A" w:rsidRPr="00054CEC" w:rsidRDefault="003A499A" w:rsidP="003A499A">
      <w:pPr>
        <w:jc w:val="both"/>
        <w:rPr>
          <w:rFonts w:ascii="Arial" w:hAnsi="Arial" w:cs="Arial"/>
          <w:lang w:val="es-SV"/>
        </w:rPr>
      </w:pPr>
      <w:r w:rsidRPr="007B0B7B">
        <w:rPr>
          <w:rFonts w:ascii="Arial" w:hAnsi="Arial" w:cs="Arial"/>
          <w:b/>
          <w:bCs/>
          <w:u w:val="single"/>
        </w:rPr>
        <w:t xml:space="preserve">ITEM </w:t>
      </w:r>
      <w:proofErr w:type="spellStart"/>
      <w:r w:rsidRPr="007B0B7B">
        <w:rPr>
          <w:rFonts w:ascii="Arial" w:hAnsi="Arial" w:cs="Arial"/>
          <w:b/>
          <w:bCs/>
          <w:u w:val="single"/>
        </w:rPr>
        <w:t>N°</w:t>
      </w:r>
      <w:proofErr w:type="spellEnd"/>
      <w:r w:rsidRPr="007B0B7B">
        <w:rPr>
          <w:rFonts w:ascii="Arial" w:hAnsi="Arial" w:cs="Arial"/>
          <w:b/>
          <w:bCs/>
          <w:u w:val="single"/>
        </w:rPr>
        <w:t xml:space="preserve"> 3 </w:t>
      </w:r>
      <w:r w:rsidRPr="007B0B7B">
        <w:rPr>
          <w:rFonts w:ascii="Arial" w:hAnsi="Arial" w:cs="Arial"/>
        </w:rPr>
        <w:t>Servicio de Internet Dedicado para áreas de Atención al Cliente e Internet Inalámbrico</w:t>
      </w:r>
      <w:r w:rsidRPr="00054CEC">
        <w:rPr>
          <w:rFonts w:ascii="Arial" w:hAnsi="Arial" w:cs="Arial"/>
        </w:rPr>
        <w:t xml:space="preserve">, por un monto de </w:t>
      </w:r>
      <w:r w:rsidRPr="00054CEC">
        <w:rPr>
          <w:rFonts w:ascii="Arial" w:hAnsi="Arial" w:cs="Arial"/>
          <w:lang w:val="es-SV"/>
        </w:rPr>
        <w:t>US $11,288.70.</w:t>
      </w:r>
    </w:p>
    <w:p w14:paraId="66DD3316" w14:textId="77777777" w:rsidR="003A499A" w:rsidRPr="00D76F08" w:rsidRDefault="003A499A" w:rsidP="003A499A">
      <w:pPr>
        <w:jc w:val="both"/>
        <w:rPr>
          <w:rFonts w:ascii="Arial" w:hAnsi="Arial" w:cs="Arial"/>
        </w:rPr>
      </w:pPr>
      <w:r w:rsidRPr="00A67981">
        <w:rPr>
          <w:rFonts w:ascii="Arial" w:hAnsi="Arial" w:cs="Arial"/>
        </w:rPr>
        <w:t>A continuación, presentó</w:t>
      </w:r>
      <w:r>
        <w:rPr>
          <w:rFonts w:ascii="Arial" w:hAnsi="Arial" w:cs="Arial"/>
        </w:rPr>
        <w:t xml:space="preserve"> cuadro sobre el ahorro logrado en la contratación, señalando que el </w:t>
      </w:r>
      <w:r w:rsidRPr="00054CEC">
        <w:rPr>
          <w:rFonts w:ascii="Arial" w:hAnsi="Arial" w:cs="Arial"/>
          <w:lang w:val="es-SV"/>
        </w:rPr>
        <w:t xml:space="preserve">Nuevo Contrato </w:t>
      </w:r>
      <w:r w:rsidRPr="00054CEC">
        <w:rPr>
          <w:rFonts w:ascii="Arial" w:hAnsi="Arial" w:cs="Arial"/>
        </w:rPr>
        <w:t>2021</w:t>
      </w:r>
      <w:r>
        <w:rPr>
          <w:rFonts w:ascii="Arial" w:hAnsi="Arial" w:cs="Arial"/>
        </w:rPr>
        <w:t xml:space="preserve"> </w:t>
      </w:r>
      <w:r w:rsidRPr="00054CEC">
        <w:rPr>
          <w:rFonts w:ascii="Arial" w:hAnsi="Arial" w:cs="Arial"/>
        </w:rPr>
        <w:t>gener</w:t>
      </w:r>
      <w:r>
        <w:rPr>
          <w:rFonts w:ascii="Arial" w:hAnsi="Arial" w:cs="Arial"/>
        </w:rPr>
        <w:t>ó un a</w:t>
      </w:r>
      <w:r w:rsidRPr="00054CEC">
        <w:rPr>
          <w:rFonts w:ascii="Arial" w:hAnsi="Arial" w:cs="Arial"/>
        </w:rPr>
        <w:t>horro de</w:t>
      </w:r>
      <w:r>
        <w:rPr>
          <w:rFonts w:ascii="Arial" w:hAnsi="Arial" w:cs="Arial"/>
        </w:rPr>
        <w:t xml:space="preserve"> </w:t>
      </w:r>
      <w:r w:rsidRPr="00054CEC">
        <w:rPr>
          <w:rFonts w:ascii="Arial" w:hAnsi="Arial" w:cs="Arial"/>
        </w:rPr>
        <w:t>$27,454.65</w:t>
      </w:r>
      <w:r>
        <w:rPr>
          <w:rFonts w:ascii="Arial" w:hAnsi="Arial" w:cs="Arial"/>
        </w:rPr>
        <w:t xml:space="preserve">. </w:t>
      </w:r>
      <w:r w:rsidRPr="00A67981">
        <w:rPr>
          <w:rFonts w:ascii="Arial" w:hAnsi="Arial" w:cs="Arial"/>
        </w:rPr>
        <w:t xml:space="preserve">También expuso esquemas </w:t>
      </w:r>
      <w:r>
        <w:rPr>
          <w:rFonts w:ascii="Arial" w:hAnsi="Arial" w:cs="Arial"/>
        </w:rPr>
        <w:t xml:space="preserve">del comportamiento del servicio actual en los últimos tres meses (julio-septiembre), así como de la </w:t>
      </w:r>
      <w:r w:rsidRPr="00A67981">
        <w:rPr>
          <w:rFonts w:ascii="Arial" w:hAnsi="Arial" w:cs="Arial"/>
        </w:rPr>
        <w:t>estructura</w:t>
      </w:r>
      <w:r>
        <w:rPr>
          <w:rFonts w:ascii="Arial" w:hAnsi="Arial" w:cs="Arial"/>
        </w:rPr>
        <w:t xml:space="preserve"> de comunicación, estructura de comunicación contingencial. </w:t>
      </w:r>
      <w:r w:rsidRPr="00A67981">
        <w:rPr>
          <w:rFonts w:ascii="Arial" w:hAnsi="Arial" w:cs="Arial"/>
        </w:rPr>
        <w:t xml:space="preserve">Asimismo, expuso en detalle los requerimientos técnicos de esta contratación, de conformidad con lo indicado en el documento que se anexa a la presente acta. Adicionalmente explicó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esto, además, se encuentra en concordancia con el artículo </w:t>
      </w:r>
      <w:r w:rsidRPr="00A67981">
        <w:rPr>
          <w:rFonts w:ascii="Arial" w:hAnsi="Arial" w:cs="Arial"/>
        </w:rPr>
        <w:lastRenderedPageBreak/>
        <w:t xml:space="preserve">2 literal e) de la LACAP, que habilita a contratar a través de una bolsa cuando así convenga a los intereses públicos, tal y como ocurre en el presente caso. El ingeniero Bendeck Jiménez seguidamente </w:t>
      </w:r>
      <w:r w:rsidRPr="00A67981">
        <w:rPr>
          <w:rFonts w:ascii="Arial" w:hAnsi="Arial" w:cs="Arial"/>
          <w:iCs/>
        </w:rPr>
        <w:t xml:space="preserve">procedió a exponer en detalle </w:t>
      </w:r>
      <w:r w:rsidRPr="00A67981">
        <w:rPr>
          <w:rFonts w:ascii="Arial" w:hAnsi="Arial" w:cs="Arial"/>
          <w:lang w:val="es-MX"/>
        </w:rPr>
        <w:t xml:space="preserve">los requerimientos administrativos y técnicos, los criterios de evaluación, garantías, plazos, etc. </w:t>
      </w:r>
      <w:r w:rsidRPr="00A67981">
        <w:rPr>
          <w:rFonts w:ascii="Arial" w:hAnsi="Arial" w:cs="Arial"/>
        </w:rPr>
        <w:t xml:space="preserve">Junta Directiva, luego de conocer </w:t>
      </w:r>
      <w:r w:rsidRPr="00A67981">
        <w:rPr>
          <w:rFonts w:ascii="Arial" w:hAnsi="Arial" w:cs="Arial"/>
          <w:lang w:val="es-MX"/>
        </w:rPr>
        <w:t xml:space="preserve">las Especificaciones Técnicas </w:t>
      </w:r>
      <w:r w:rsidRPr="00A67981">
        <w:rPr>
          <w:rFonts w:ascii="Arial" w:hAnsi="Arial" w:cs="Arial"/>
        </w:rPr>
        <w:t xml:space="preserve">presentadas por el </w:t>
      </w:r>
      <w:r w:rsidRPr="00A67981">
        <w:rPr>
          <w:rFonts w:ascii="Arial" w:hAnsi="Arial" w:cs="Arial"/>
          <w:bCs/>
        </w:rPr>
        <w:t>ingeniero Salvador Enrique Bendeck Jiménez, Gerente de Tecnología de la Información</w:t>
      </w:r>
      <w:r w:rsidRPr="00A67981">
        <w:rPr>
          <w:rFonts w:ascii="Arial" w:hAnsi="Arial" w:cs="Arial"/>
        </w:rPr>
        <w:t>, acompañado del ingeniero Julio Tarcicio Rivas García, Jefe de la Unidad de Adquisiciones y Contrataciones Institucional (UACI),</w:t>
      </w:r>
      <w:r w:rsidRPr="00A67981">
        <w:rPr>
          <w:rFonts w:ascii="Arial" w:hAnsi="Arial" w:cs="Arial"/>
          <w:lang w:val="es-MX"/>
        </w:rPr>
        <w:t xml:space="preserve"> </w:t>
      </w:r>
      <w:r w:rsidRPr="00A67981">
        <w:rPr>
          <w:rFonts w:ascii="Arial" w:hAnsi="Arial" w:cs="Arial"/>
        </w:rPr>
        <w:t xml:space="preserve">por unanimidad </w:t>
      </w:r>
      <w:r w:rsidRPr="00A67981">
        <w:rPr>
          <w:rFonts w:ascii="Arial" w:hAnsi="Arial" w:cs="Arial"/>
          <w:b/>
        </w:rPr>
        <w:t>ACUERDA:</w:t>
      </w:r>
    </w:p>
    <w:p w14:paraId="4EFDBC91" w14:textId="77777777" w:rsidR="003A499A" w:rsidRPr="00A67981" w:rsidRDefault="003A499A" w:rsidP="003A499A">
      <w:pPr>
        <w:jc w:val="both"/>
        <w:rPr>
          <w:rFonts w:ascii="Arial" w:hAnsi="Arial" w:cs="Arial"/>
        </w:rPr>
      </w:pPr>
    </w:p>
    <w:p w14:paraId="7737DDE4" w14:textId="77777777" w:rsidR="003A499A" w:rsidRPr="00A67981" w:rsidRDefault="003A499A" w:rsidP="003A499A">
      <w:pPr>
        <w:numPr>
          <w:ilvl w:val="0"/>
          <w:numId w:val="7"/>
        </w:numPr>
        <w:tabs>
          <w:tab w:val="clear" w:pos="720"/>
          <w:tab w:val="num" w:pos="360"/>
        </w:tabs>
        <w:ind w:left="360"/>
        <w:jc w:val="both"/>
        <w:rPr>
          <w:rFonts w:ascii="Arial" w:hAnsi="Arial" w:cs="Arial"/>
          <w:lang w:val="es-SV"/>
        </w:rPr>
      </w:pPr>
      <w:r w:rsidRPr="00A67981">
        <w:rPr>
          <w:rFonts w:ascii="Arial" w:hAnsi="Arial" w:cs="Arial"/>
          <w:lang w:val="es-MX"/>
        </w:rPr>
        <w:t xml:space="preserve">APROBAR la contratación del «SERVICIO DE ENLACES A INTERNET Y DE TRANSMISIÓN DE DATOS PARA DIVERSOS SERVICIOS INSTITUCIONALES Y DE USUARIOS» bajo el mecanismo de la Bolsa de Productos de El Salvador, S.A. de C.V. </w:t>
      </w:r>
    </w:p>
    <w:p w14:paraId="35485E27" w14:textId="77777777" w:rsidR="003A499A" w:rsidRPr="00A67981" w:rsidRDefault="003A499A" w:rsidP="003A499A">
      <w:pPr>
        <w:ind w:left="360"/>
        <w:jc w:val="both"/>
        <w:rPr>
          <w:rFonts w:ascii="Arial" w:hAnsi="Arial" w:cs="Arial"/>
          <w:lang w:val="es-SV"/>
        </w:rPr>
      </w:pPr>
    </w:p>
    <w:p w14:paraId="3450CE6B" w14:textId="77777777" w:rsidR="003A499A" w:rsidRPr="00A67981" w:rsidRDefault="003A499A" w:rsidP="003A499A">
      <w:pPr>
        <w:numPr>
          <w:ilvl w:val="0"/>
          <w:numId w:val="7"/>
        </w:numPr>
        <w:tabs>
          <w:tab w:val="clear" w:pos="720"/>
          <w:tab w:val="num" w:pos="360"/>
        </w:tabs>
        <w:ind w:left="360"/>
        <w:jc w:val="both"/>
        <w:rPr>
          <w:rFonts w:ascii="Arial" w:hAnsi="Arial" w:cs="Arial"/>
          <w:lang w:val="es-SV"/>
        </w:rPr>
      </w:pPr>
      <w:r w:rsidRPr="00A67981">
        <w:rPr>
          <w:rFonts w:ascii="Arial" w:hAnsi="Arial" w:cs="Arial"/>
          <w:lang w:val="es-MX"/>
        </w:rPr>
        <w:t xml:space="preserve">APROBAR las Especificaciones Técnicas del Proceso Mercado Bursátil </w:t>
      </w:r>
      <w:proofErr w:type="spellStart"/>
      <w:r w:rsidRPr="00A67981">
        <w:rPr>
          <w:rFonts w:ascii="Arial" w:hAnsi="Arial" w:cs="Arial"/>
          <w:lang w:val="es-MX"/>
        </w:rPr>
        <w:t>N°</w:t>
      </w:r>
      <w:proofErr w:type="spellEnd"/>
      <w:r w:rsidRPr="00A67981">
        <w:rPr>
          <w:rFonts w:ascii="Arial" w:hAnsi="Arial" w:cs="Arial"/>
          <w:lang w:val="es-MX"/>
        </w:rPr>
        <w:t xml:space="preserve"> MB-</w:t>
      </w:r>
      <w:r>
        <w:rPr>
          <w:rFonts w:ascii="Arial" w:hAnsi="Arial" w:cs="Arial"/>
          <w:lang w:val="es-MX"/>
        </w:rPr>
        <w:t>09</w:t>
      </w:r>
      <w:r w:rsidRPr="00A67981">
        <w:rPr>
          <w:rFonts w:ascii="Arial" w:hAnsi="Arial" w:cs="Arial"/>
          <w:lang w:val="es-MX"/>
        </w:rPr>
        <w:t>/2021 correspondiente al «SERVICIO DE ENLACES A INTERNET Y DE TRANSMISIÓN DE DATOS PARA DIVERSOS SERVICIOS INSTITUCIONALES Y DE USUARIOS».</w:t>
      </w:r>
    </w:p>
    <w:p w14:paraId="1B0BA6F4" w14:textId="77777777" w:rsidR="003A499A" w:rsidRPr="00A67981" w:rsidRDefault="003A499A" w:rsidP="003A499A">
      <w:pPr>
        <w:pStyle w:val="Prrafodelista"/>
        <w:ind w:left="348"/>
        <w:rPr>
          <w:rFonts w:ascii="Arial" w:hAnsi="Arial" w:cs="Arial"/>
          <w:lang w:val="es-SV"/>
        </w:rPr>
      </w:pPr>
    </w:p>
    <w:p w14:paraId="2910AE71" w14:textId="77777777" w:rsidR="003A499A" w:rsidRPr="00A67981" w:rsidRDefault="003A499A" w:rsidP="003A499A">
      <w:pPr>
        <w:numPr>
          <w:ilvl w:val="0"/>
          <w:numId w:val="7"/>
        </w:numPr>
        <w:tabs>
          <w:tab w:val="clear" w:pos="720"/>
          <w:tab w:val="num" w:pos="360"/>
        </w:tabs>
        <w:ind w:left="360"/>
        <w:jc w:val="both"/>
        <w:rPr>
          <w:rFonts w:ascii="Arial" w:hAnsi="Arial" w:cs="Arial"/>
          <w:lang w:val="es-SV"/>
        </w:rPr>
      </w:pPr>
      <w:r w:rsidRPr="00A67981">
        <w:rPr>
          <w:rFonts w:ascii="Arial" w:hAnsi="Arial" w:cs="Arial"/>
          <w:lang w:val="es-MX"/>
        </w:rPr>
        <w:t>AUTORIZAR al Presidente y Director Ejecutivo del FSV para suscribir la documentación legal para formalizar la contratación del servicio, hasta finalizar la operación, a través de BOLPROS.</w:t>
      </w:r>
    </w:p>
    <w:p w14:paraId="0000E9B0" w14:textId="77777777" w:rsidR="003A499A" w:rsidRPr="00A67981" w:rsidRDefault="003A499A" w:rsidP="003A499A">
      <w:pPr>
        <w:pStyle w:val="Prrafodelista"/>
        <w:ind w:left="348"/>
        <w:rPr>
          <w:rFonts w:ascii="Arial" w:hAnsi="Arial" w:cs="Arial"/>
          <w:lang w:val="es-SV"/>
        </w:rPr>
      </w:pPr>
    </w:p>
    <w:p w14:paraId="3E11C71A" w14:textId="77777777" w:rsidR="003A499A" w:rsidRPr="00A67981" w:rsidRDefault="003A499A" w:rsidP="003A499A">
      <w:pPr>
        <w:numPr>
          <w:ilvl w:val="0"/>
          <w:numId w:val="7"/>
        </w:numPr>
        <w:tabs>
          <w:tab w:val="clear" w:pos="720"/>
          <w:tab w:val="num" w:pos="360"/>
        </w:tabs>
        <w:ind w:left="360"/>
        <w:jc w:val="both"/>
        <w:rPr>
          <w:rFonts w:ascii="Arial" w:hAnsi="Arial" w:cs="Arial"/>
          <w:lang w:val="es-SV"/>
        </w:rPr>
      </w:pPr>
      <w:r w:rsidRPr="00A67981">
        <w:rPr>
          <w:rFonts w:ascii="Arial" w:hAnsi="Arial" w:cs="Arial"/>
          <w:lang w:val="es-MX"/>
        </w:rPr>
        <w:t>NOMBRAR como Administrador de Contrato del referido proceso, al Jefe del Área de Gestión de Infraestructura TI.</w:t>
      </w:r>
    </w:p>
    <w:p w14:paraId="4B0FF2D5" w14:textId="77777777" w:rsidR="003A499A" w:rsidRPr="00A67981" w:rsidRDefault="003A499A" w:rsidP="003A499A">
      <w:pPr>
        <w:pStyle w:val="Prrafodelista"/>
        <w:ind w:left="348"/>
        <w:rPr>
          <w:rFonts w:ascii="Arial" w:hAnsi="Arial" w:cs="Arial"/>
          <w:lang w:val="es-SV"/>
        </w:rPr>
      </w:pPr>
    </w:p>
    <w:p w14:paraId="3DE3BA75" w14:textId="77777777" w:rsidR="003A499A" w:rsidRPr="00A67981" w:rsidRDefault="003A499A" w:rsidP="003A499A">
      <w:pPr>
        <w:numPr>
          <w:ilvl w:val="0"/>
          <w:numId w:val="7"/>
        </w:numPr>
        <w:tabs>
          <w:tab w:val="clear" w:pos="720"/>
          <w:tab w:val="num" w:pos="360"/>
        </w:tabs>
        <w:ind w:left="360"/>
        <w:jc w:val="both"/>
        <w:rPr>
          <w:rFonts w:ascii="Arial" w:hAnsi="Arial" w:cs="Arial"/>
          <w:lang w:val="es-SV"/>
        </w:rPr>
      </w:pPr>
      <w:r w:rsidRPr="00A67981">
        <w:rPr>
          <w:rFonts w:ascii="Arial" w:hAnsi="Arial" w:cs="Arial"/>
          <w:lang w:val="es-MX"/>
        </w:rPr>
        <w:t>RATIFICAR el punto esta misma sesión.</w:t>
      </w:r>
    </w:p>
    <w:p w14:paraId="6474F59D" w14:textId="77777777" w:rsidR="003A499A" w:rsidRDefault="003A499A" w:rsidP="003A499A">
      <w:pPr>
        <w:jc w:val="both"/>
        <w:rPr>
          <w:rFonts w:ascii="Arial" w:hAnsi="Arial" w:cs="Arial"/>
          <w:b/>
          <w:bCs/>
        </w:rPr>
      </w:pPr>
    </w:p>
    <w:p w14:paraId="3C9FA19A" w14:textId="77777777" w:rsidR="003A499A" w:rsidRDefault="003A499A" w:rsidP="003A499A">
      <w:pPr>
        <w:jc w:val="both"/>
        <w:rPr>
          <w:rFonts w:ascii="Arial" w:hAnsi="Arial" w:cs="Arial"/>
          <w:b/>
          <w:bCs/>
          <w:sz w:val="22"/>
          <w:szCs w:val="22"/>
        </w:rPr>
      </w:pPr>
    </w:p>
    <w:p w14:paraId="250A0295" w14:textId="77777777" w:rsidR="003A499A" w:rsidRPr="000B0ED2" w:rsidRDefault="003A499A" w:rsidP="003A499A">
      <w:pPr>
        <w:jc w:val="both"/>
        <w:rPr>
          <w:rFonts w:ascii="Arial" w:hAnsi="Arial" w:cs="Arial"/>
          <w:bCs/>
          <w:iCs/>
        </w:rPr>
      </w:pPr>
      <w:r w:rsidRPr="000B0ED2">
        <w:rPr>
          <w:rFonts w:ascii="Arial" w:hAnsi="Arial" w:cs="Arial"/>
          <w:b/>
          <w:bCs/>
        </w:rPr>
        <w:t xml:space="preserve">XV) MODIFICACIONES A INSTRUCTIVO PARA LA GESTIÓN DE LA CONTINUIDAD DEL NEGOCIO, DE ACUERDO CON LA NORMA NRP-24 DEL BCR. </w:t>
      </w:r>
      <w:r w:rsidRPr="000B0ED2">
        <w:rPr>
          <w:rFonts w:ascii="Arial" w:hAnsi="Arial" w:cs="Arial"/>
        </w:rPr>
        <w:t>El Presidente y Director Ejecutivo sometió a consideración de</w:t>
      </w:r>
      <w:r w:rsidRPr="000B0ED2">
        <w:rPr>
          <w:rFonts w:ascii="Arial" w:hAnsi="Arial" w:cs="Arial"/>
          <w:lang w:val="es-MX"/>
        </w:rPr>
        <w:t xml:space="preserve"> los Directores, la solicitud de </w:t>
      </w:r>
      <w:r w:rsidRPr="000B0ED2">
        <w:rPr>
          <w:rFonts w:ascii="Arial" w:hAnsi="Arial" w:cs="Arial"/>
        </w:rPr>
        <w:t>modificación a Instructivo Para la Gestión de la Continuidad del Negocio, de acuerdo con la NORMA NRP-24 del BCR</w:t>
      </w:r>
      <w:r w:rsidRPr="000B0ED2">
        <w:rPr>
          <w:rFonts w:ascii="Arial" w:hAnsi="Arial" w:cs="Arial"/>
          <w:b/>
          <w:bCs/>
        </w:rPr>
        <w:t>.</w:t>
      </w:r>
      <w:r w:rsidRPr="000B0ED2">
        <w:rPr>
          <w:rFonts w:ascii="Arial" w:hAnsi="Arial" w:cs="Arial"/>
          <w:lang w:val="es-MX"/>
        </w:rPr>
        <w:t xml:space="preserve"> </w:t>
      </w:r>
      <w:r w:rsidRPr="000B0ED2">
        <w:rPr>
          <w:rFonts w:ascii="Arial" w:hAnsi="Arial" w:cs="Arial"/>
          <w:bCs/>
          <w:lang w:val="es-ES_tradnl"/>
        </w:rPr>
        <w:t>Para tal efecto i</w:t>
      </w:r>
      <w:proofErr w:type="spellStart"/>
      <w:r w:rsidRPr="000B0ED2">
        <w:rPr>
          <w:rFonts w:ascii="Arial" w:hAnsi="Arial" w:cs="Arial"/>
          <w:lang w:val="es-MX"/>
        </w:rPr>
        <w:t>nvitó</w:t>
      </w:r>
      <w:proofErr w:type="spellEnd"/>
      <w:r w:rsidRPr="000B0ED2">
        <w:rPr>
          <w:rFonts w:ascii="Arial" w:hAnsi="Arial" w:cs="Arial"/>
          <w:lang w:val="es-MX"/>
        </w:rPr>
        <w:t xml:space="preserve"> al Lic. </w:t>
      </w:r>
      <w:r w:rsidRPr="000B0ED2">
        <w:rPr>
          <w:rFonts w:ascii="Arial" w:hAnsi="Arial" w:cs="Arial"/>
        </w:rPr>
        <w:t xml:space="preserve">René Arias Chile, Jefe de la Unidad de Riesgos, </w:t>
      </w:r>
      <w:r w:rsidRPr="000B0ED2">
        <w:rPr>
          <w:rFonts w:ascii="Arial" w:hAnsi="Arial" w:cs="Arial"/>
          <w:lang w:val="es-MX"/>
        </w:rPr>
        <w:t>para efectuar la presentación. El licenciado Arias Chile indicó como antecedentes y justificación que se requiere la a</w:t>
      </w:r>
      <w:proofErr w:type="spellStart"/>
      <w:r w:rsidRPr="000B0ED2">
        <w:rPr>
          <w:rFonts w:ascii="Arial" w:hAnsi="Arial" w:cs="Arial"/>
          <w:lang w:val="es-SV"/>
        </w:rPr>
        <w:t>daptación</w:t>
      </w:r>
      <w:proofErr w:type="spellEnd"/>
      <w:r w:rsidRPr="000B0ED2">
        <w:rPr>
          <w:rFonts w:ascii="Arial" w:hAnsi="Arial" w:cs="Arial"/>
          <w:lang w:val="es-SV"/>
        </w:rPr>
        <w:t xml:space="preserve"> del instructivo para cumplir con las NORMAS TÉCNICAS PARA EL SISTEMA DE GESTIÓN DE LA CONTINUIDAD DEL NEGOCIO (NRP-24). Dicha adaptación se enmarca en lo establecido en el Art. 25, que dice: Las entidades, para cumplir las disposiciones establecidas en las presentes Normas, deberán presentar a la Superintendencia un plan de adecuación... Una vez presentado el plan, las entidades deberán implementarlo en un plazo máximo de veinticuatro meses contados a partir de su presentación</w:t>
      </w:r>
      <w:r w:rsidRPr="000B0ED2">
        <w:rPr>
          <w:rFonts w:ascii="Arial" w:hAnsi="Arial" w:cs="Arial"/>
        </w:rPr>
        <w:t xml:space="preserve">. </w:t>
      </w:r>
      <w:r w:rsidRPr="000B0ED2">
        <w:rPr>
          <w:rFonts w:ascii="Arial" w:hAnsi="Arial" w:cs="Arial"/>
          <w:lang w:val="es-SV"/>
        </w:rPr>
        <w:t>Señaló que la adaptación del Instructivo y la adecuación/creación de los documentos normativos internos (manuales, procedimientos, entre otros) que se deriven del mismo, forman parte de las actividades establecidas en el Plan de Adecuación, específicamente en la actividad: “</w:t>
      </w:r>
      <w:r w:rsidRPr="000B0ED2">
        <w:rPr>
          <w:rFonts w:ascii="Arial" w:hAnsi="Arial" w:cs="Arial"/>
          <w:i/>
          <w:iCs/>
          <w:lang w:val="es-SV"/>
        </w:rPr>
        <w:t>Revisión y adecuación de normativa interna relacionada al Sistema de Gestión de Continuidad del Negocio para su adaptación a las Normas NRP-24”</w:t>
      </w:r>
      <w:r w:rsidRPr="000B0ED2">
        <w:rPr>
          <w:rFonts w:ascii="Arial" w:hAnsi="Arial" w:cs="Arial"/>
          <w:lang w:val="es-SV"/>
        </w:rPr>
        <w:t xml:space="preserve">, esa actividad en conjunto representa el 21% del Plan de Adecuación aprobado por Junta Directiva. </w:t>
      </w:r>
      <w:r w:rsidRPr="000B0ED2">
        <w:rPr>
          <w:rFonts w:ascii="Arial" w:hAnsi="Arial" w:cs="Arial"/>
        </w:rPr>
        <w:t xml:space="preserve">Expuso en detalle de los cambios requeridos, que modifican los </w:t>
      </w:r>
      <w:proofErr w:type="spellStart"/>
      <w:r w:rsidRPr="000B0ED2">
        <w:rPr>
          <w:rFonts w:ascii="Arial" w:hAnsi="Arial" w:cs="Arial"/>
        </w:rPr>
        <w:t>Item</w:t>
      </w:r>
      <w:proofErr w:type="spellEnd"/>
      <w:r w:rsidRPr="000B0ED2">
        <w:rPr>
          <w:rFonts w:ascii="Arial" w:hAnsi="Arial" w:cs="Arial"/>
        </w:rPr>
        <w:t xml:space="preserve"> I. Generalidades, entre ellas Objetivo(s) y Definiciones; II. </w:t>
      </w:r>
      <w:r w:rsidRPr="000B0ED2">
        <w:rPr>
          <w:rFonts w:ascii="Arial" w:hAnsi="Arial" w:cs="Arial"/>
        </w:rPr>
        <w:lastRenderedPageBreak/>
        <w:t>Responsabilidades, de Junta Directiva, Administración Superior, Comité de Riesgos, Unidad de Riesgos y Unidad de Auditoría Interna; III. Disposiciones o Políticas, estableciendo la política de continuidad del negocio del Fondo, entre otras disposiciones; e incorporando, IV. Marco Regulatorio o Documentos de Referencia, todo ello de conformidad con lo indicado en el documento que se adjunta a la presente acta. Luego de la exposición, se solicita a Junta Directiva, a</w:t>
      </w:r>
      <w:r w:rsidRPr="000B0ED2">
        <w:rPr>
          <w:rFonts w:ascii="Arial" w:hAnsi="Arial" w:cs="Arial"/>
          <w:lang w:val="es-MX"/>
        </w:rPr>
        <w:t xml:space="preserve">probar las modificaciones al </w:t>
      </w:r>
      <w:r w:rsidRPr="000B0ED2">
        <w:rPr>
          <w:rFonts w:ascii="Arial" w:hAnsi="Arial" w:cs="Arial"/>
          <w:lang w:val="es-SV"/>
        </w:rPr>
        <w:t xml:space="preserve">Instructivo para la Gestión de la Continuidad del Negocio, conforme lo presentado. </w:t>
      </w:r>
      <w:r w:rsidRPr="000B0ED2">
        <w:rPr>
          <w:rFonts w:ascii="Arial" w:hAnsi="Arial" w:cs="Arial"/>
          <w:bCs/>
          <w:lang w:val="es-MX"/>
        </w:rPr>
        <w:t xml:space="preserve">Junta Directiva luego de evaluar la solicitud presentada por el </w:t>
      </w:r>
      <w:r w:rsidRPr="000B0ED2">
        <w:rPr>
          <w:rFonts w:ascii="Arial" w:hAnsi="Arial" w:cs="Arial"/>
          <w:lang w:val="es-MX"/>
        </w:rPr>
        <w:t xml:space="preserve">Lic. </w:t>
      </w:r>
      <w:r w:rsidRPr="000B0ED2">
        <w:rPr>
          <w:rFonts w:ascii="Arial" w:hAnsi="Arial" w:cs="Arial"/>
        </w:rPr>
        <w:t>René Arias Chile, Jefe de la Unidad de Riesgos,</w:t>
      </w:r>
      <w:r w:rsidRPr="000B0ED2">
        <w:rPr>
          <w:rFonts w:ascii="Arial" w:hAnsi="Arial" w:cs="Arial"/>
          <w:bCs/>
          <w:lang w:val="es-MX"/>
        </w:rPr>
        <w:t xml:space="preserve"> por unanimidad </w:t>
      </w:r>
      <w:r w:rsidRPr="000B0ED2">
        <w:rPr>
          <w:rFonts w:ascii="Arial" w:hAnsi="Arial" w:cs="Arial"/>
          <w:b/>
          <w:bCs/>
          <w:lang w:val="es-MX"/>
        </w:rPr>
        <w:t>ACUERDA:</w:t>
      </w:r>
    </w:p>
    <w:p w14:paraId="0C11DA8F" w14:textId="77777777" w:rsidR="003A499A" w:rsidRPr="000B0ED2" w:rsidRDefault="003A499A" w:rsidP="003A499A">
      <w:pPr>
        <w:jc w:val="both"/>
        <w:rPr>
          <w:rFonts w:ascii="Arial" w:hAnsi="Arial" w:cs="Arial"/>
          <w:b/>
          <w:bCs/>
        </w:rPr>
      </w:pPr>
    </w:p>
    <w:p w14:paraId="23FA5DEB" w14:textId="77777777" w:rsidR="003A499A" w:rsidRPr="000B0ED2" w:rsidRDefault="003A499A" w:rsidP="00D32D4B">
      <w:pPr>
        <w:numPr>
          <w:ilvl w:val="0"/>
          <w:numId w:val="15"/>
        </w:numPr>
        <w:jc w:val="both"/>
        <w:rPr>
          <w:rFonts w:ascii="Arial" w:hAnsi="Arial" w:cs="Arial"/>
          <w:lang w:val="es-SV"/>
        </w:rPr>
      </w:pPr>
      <w:r w:rsidRPr="000B0ED2">
        <w:rPr>
          <w:rFonts w:ascii="Arial" w:hAnsi="Arial" w:cs="Arial"/>
          <w:lang w:val="es-MX"/>
        </w:rPr>
        <w:t xml:space="preserve">Aprobar las modificaciones al </w:t>
      </w:r>
      <w:r w:rsidRPr="000B0ED2">
        <w:rPr>
          <w:rFonts w:ascii="Arial" w:hAnsi="Arial" w:cs="Arial"/>
          <w:lang w:val="es-SV"/>
        </w:rPr>
        <w:t>Instructivo para la Gestión de la Continuidad del Negocio.</w:t>
      </w:r>
    </w:p>
    <w:p w14:paraId="56F1BC2A" w14:textId="77777777" w:rsidR="003A499A" w:rsidRPr="000B0ED2" w:rsidRDefault="003A499A" w:rsidP="003A499A">
      <w:pPr>
        <w:ind w:left="360"/>
        <w:jc w:val="both"/>
        <w:rPr>
          <w:rFonts w:ascii="Arial" w:hAnsi="Arial" w:cs="Arial"/>
          <w:lang w:val="es-SV"/>
        </w:rPr>
      </w:pPr>
    </w:p>
    <w:p w14:paraId="12CC6F27" w14:textId="77777777" w:rsidR="003A499A" w:rsidRPr="000B0ED2" w:rsidRDefault="003A499A" w:rsidP="00D32D4B">
      <w:pPr>
        <w:numPr>
          <w:ilvl w:val="0"/>
          <w:numId w:val="15"/>
        </w:numPr>
        <w:jc w:val="both"/>
        <w:rPr>
          <w:rFonts w:ascii="Arial" w:hAnsi="Arial" w:cs="Arial"/>
          <w:lang w:val="es-SV"/>
        </w:rPr>
      </w:pPr>
      <w:r w:rsidRPr="000B0ED2">
        <w:rPr>
          <w:rFonts w:ascii="Arial" w:hAnsi="Arial" w:cs="Arial"/>
          <w:lang w:val="es-SV"/>
        </w:rPr>
        <w:t>Autorizar que, sobre la base del sistema normativo institucional, se realice la actualización del manual y procedimientos que operativicen las disposiciones y políticas dictadas en el presente instructivo.</w:t>
      </w:r>
    </w:p>
    <w:p w14:paraId="47D0E11E" w14:textId="77777777" w:rsidR="003A499A" w:rsidRPr="000B0ED2" w:rsidRDefault="003A499A" w:rsidP="003A499A">
      <w:pPr>
        <w:pStyle w:val="Prrafodelista"/>
        <w:rPr>
          <w:rFonts w:ascii="Arial" w:hAnsi="Arial" w:cs="Arial"/>
          <w:lang w:val="es-SV"/>
        </w:rPr>
      </w:pPr>
    </w:p>
    <w:p w14:paraId="33590D59" w14:textId="77777777" w:rsidR="003A499A" w:rsidRPr="000B0ED2" w:rsidRDefault="003A499A" w:rsidP="00D32D4B">
      <w:pPr>
        <w:numPr>
          <w:ilvl w:val="0"/>
          <w:numId w:val="15"/>
        </w:numPr>
        <w:jc w:val="both"/>
        <w:rPr>
          <w:rFonts w:ascii="Arial" w:hAnsi="Arial" w:cs="Arial"/>
          <w:lang w:val="es-SV"/>
        </w:rPr>
      </w:pPr>
      <w:r w:rsidRPr="000B0ED2">
        <w:rPr>
          <w:rFonts w:ascii="Arial" w:hAnsi="Arial" w:cs="Arial"/>
        </w:rPr>
        <w:t>Ratificar este punto en la presente sesión.</w:t>
      </w:r>
    </w:p>
    <w:p w14:paraId="7A61D3D0" w14:textId="77777777" w:rsidR="003A499A" w:rsidRPr="000B0ED2" w:rsidRDefault="003A499A" w:rsidP="003A499A">
      <w:pPr>
        <w:tabs>
          <w:tab w:val="left" w:pos="7938"/>
        </w:tabs>
        <w:spacing w:after="120"/>
        <w:jc w:val="both"/>
        <w:rPr>
          <w:rFonts w:ascii="Arial" w:hAnsi="Arial" w:cs="Arial"/>
        </w:rPr>
      </w:pPr>
    </w:p>
    <w:p w14:paraId="1607D384" w14:textId="509B8687" w:rsidR="003A499A" w:rsidRDefault="003A499A" w:rsidP="003A499A">
      <w:pPr>
        <w:jc w:val="both"/>
        <w:rPr>
          <w:rFonts w:ascii="Arial" w:hAnsi="Arial" w:cs="Arial"/>
          <w:lang w:val="es-SV"/>
        </w:rPr>
      </w:pPr>
      <w:r w:rsidRPr="000B0ED2">
        <w:rPr>
          <w:rFonts w:ascii="Arial" w:hAnsi="Arial" w:cs="Arial"/>
          <w:b/>
          <w:bCs/>
        </w:rPr>
        <w:t xml:space="preserve">XVI) SOLICITUD DE MODIFICACIÓN DE FACTIBILIDAD DE LA EMPRESA GLOBAL DEVELOPERS, S.A. DE C.V. PARA SU PROYECTO CIUDAD MARSELLA. </w:t>
      </w:r>
      <w:r w:rsidRPr="000B0ED2">
        <w:rPr>
          <w:rFonts w:ascii="Arial" w:hAnsi="Arial" w:cs="Arial"/>
        </w:rPr>
        <w:t>El Presidente y Director Ejecutivo sometió a consideración de</w:t>
      </w:r>
      <w:r w:rsidRPr="000B0ED2">
        <w:rPr>
          <w:rFonts w:ascii="Arial" w:hAnsi="Arial" w:cs="Arial"/>
          <w:lang w:val="es-MX"/>
        </w:rPr>
        <w:t xml:space="preserve"> los Directores</w:t>
      </w:r>
      <w:r w:rsidRPr="00725A14">
        <w:rPr>
          <w:rFonts w:ascii="Arial" w:hAnsi="Arial" w:cs="Arial"/>
          <w:lang w:val="es-MX"/>
        </w:rPr>
        <w:t xml:space="preserve">, la solicitud realizada por </w:t>
      </w:r>
      <w:r w:rsidRPr="003D46AA">
        <w:rPr>
          <w:rFonts w:ascii="Arial" w:hAnsi="Arial" w:cs="Arial"/>
        </w:rPr>
        <w:t>GLOBAL DEVELOPERS</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Pr>
          <w:rFonts w:ascii="Arial" w:hAnsi="Arial" w:cs="Arial"/>
          <w:lang w:val="es-MX"/>
        </w:rPr>
        <w:t xml:space="preserve"> modificación de</w:t>
      </w:r>
      <w:r w:rsidRPr="00725A14">
        <w:rPr>
          <w:rFonts w:ascii="Arial" w:hAnsi="Arial" w:cs="Arial"/>
          <w:bCs/>
          <w:lang w:val="es-MX"/>
        </w:rPr>
        <w:t xml:space="preserve"> factibilidad </w:t>
      </w:r>
      <w:r w:rsidRPr="00725A14">
        <w:rPr>
          <w:rFonts w:ascii="Arial" w:hAnsi="Arial" w:cs="Arial"/>
          <w:lang w:val="es-MX"/>
        </w:rPr>
        <w:t xml:space="preserve">de proyecto </w:t>
      </w:r>
      <w:r w:rsidRPr="003D46AA">
        <w:rPr>
          <w:rFonts w:ascii="Arial" w:hAnsi="Arial" w:cs="Arial"/>
        </w:rPr>
        <w:t>CIUDAD MARSELLA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w:t>
      </w:r>
      <w:r>
        <w:rPr>
          <w:rFonts w:ascii="Arial" w:hAnsi="Arial" w:cs="Arial"/>
          <w:lang w:val="es-MX"/>
        </w:rPr>
        <w:t xml:space="preserve">en </w:t>
      </w:r>
      <w:r w:rsidRPr="00C63B93">
        <w:rPr>
          <w:rFonts w:ascii="Arial" w:eastAsia="Arial" w:hAnsi="Arial" w:cs="Arial"/>
          <w:bCs/>
          <w:lang w:val="es-MX" w:eastAsia="es-SV"/>
        </w:rPr>
        <w:t xml:space="preserve">Punto XI) del Acta de sesión de Junta Directiva </w:t>
      </w:r>
      <w:proofErr w:type="spellStart"/>
      <w:r w:rsidRPr="00C63B93">
        <w:rPr>
          <w:rFonts w:ascii="Arial" w:eastAsia="Arial" w:hAnsi="Arial" w:cs="Arial"/>
          <w:bCs/>
          <w:lang w:val="es-MX" w:eastAsia="es-SV"/>
        </w:rPr>
        <w:t>N°</w:t>
      </w:r>
      <w:proofErr w:type="spellEnd"/>
      <w:r w:rsidRPr="00C63B93">
        <w:rPr>
          <w:rFonts w:ascii="Arial" w:eastAsia="Arial" w:hAnsi="Arial" w:cs="Arial"/>
          <w:bCs/>
          <w:lang w:val="es-MX" w:eastAsia="es-SV"/>
        </w:rPr>
        <w:t xml:space="preserve"> JD-135/2021 del 22 de julio de 2021,</w:t>
      </w:r>
      <w:r>
        <w:rPr>
          <w:rFonts w:ascii="Arial" w:eastAsia="Arial" w:hAnsi="Arial" w:cs="Arial"/>
          <w:bCs/>
          <w:lang w:val="es-MX" w:eastAsia="es-SV"/>
        </w:rPr>
        <w:t xml:space="preserve"> se otorgó “</w:t>
      </w:r>
      <w:r w:rsidRPr="00C63B93">
        <w:rPr>
          <w:rFonts w:ascii="Arial" w:hAnsi="Arial" w:cs="Arial"/>
          <w:lang w:val="es-SV"/>
        </w:rPr>
        <w:t xml:space="preserve">Factibilidad de Financiamiento a largo plazo para 1,200 viviendas del proyecto </w:t>
      </w:r>
      <w:r w:rsidRPr="00C63B93">
        <w:rPr>
          <w:rFonts w:ascii="Arial" w:hAnsi="Arial" w:cs="Arial"/>
          <w:b/>
          <w:bCs/>
        </w:rPr>
        <w:t>“CIUDAD MARSELLA QUARTIER 2 y 7”</w:t>
      </w:r>
      <w:r w:rsidRPr="00C63B93">
        <w:rPr>
          <w:rFonts w:ascii="Arial" w:hAnsi="Arial" w:cs="Arial"/>
        </w:rPr>
        <w:t xml:space="preserve">. Ubicado en Km. 34.5 Carretera San Juan Opico – Quezaltepeque, Cantón </w:t>
      </w:r>
      <w:proofErr w:type="spellStart"/>
      <w:r w:rsidRPr="00C63B93">
        <w:rPr>
          <w:rFonts w:ascii="Arial" w:hAnsi="Arial" w:cs="Arial"/>
        </w:rPr>
        <w:t>Chanmico</w:t>
      </w:r>
      <w:proofErr w:type="spellEnd"/>
      <w:r w:rsidRPr="00C63B93">
        <w:rPr>
          <w:rFonts w:ascii="Arial" w:hAnsi="Arial" w:cs="Arial"/>
        </w:rPr>
        <w:t>, San Juan Opico, La Libertad</w:t>
      </w:r>
      <w:r w:rsidRPr="00C63B93">
        <w:rPr>
          <w:rFonts w:ascii="Arial" w:hAnsi="Arial" w:cs="Arial"/>
          <w:lang w:val="es-MX"/>
        </w:rPr>
        <w:t xml:space="preserve">, </w:t>
      </w:r>
      <w:r w:rsidRPr="00C63B93">
        <w:rPr>
          <w:rFonts w:ascii="Arial" w:hAnsi="Arial" w:cs="Arial"/>
          <w:lang w:val="es-SV"/>
        </w:rPr>
        <w:t xml:space="preserve">desarrollado por la empresa </w:t>
      </w:r>
      <w:r w:rsidRPr="00C63B93">
        <w:rPr>
          <w:rFonts w:ascii="Arial" w:hAnsi="Arial" w:cs="Arial"/>
        </w:rPr>
        <w:t>GLOBAL DEVELOPERS, S.A. DE C.V.</w:t>
      </w:r>
      <w:r w:rsidRPr="00C63B93">
        <w:rPr>
          <w:rFonts w:ascii="Arial" w:hAnsi="Arial" w:cs="Arial"/>
          <w:lang w:val="es-SV"/>
        </w:rPr>
        <w:t xml:space="preserve">, </w:t>
      </w:r>
    </w:p>
    <w:p w14:paraId="7984B9D0" w14:textId="5029539D" w:rsidR="002E5F5F" w:rsidRDefault="002E5F5F" w:rsidP="003A499A">
      <w:pPr>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70528" behindDoc="0" locked="0" layoutInCell="1" allowOverlap="1" wp14:anchorId="5C799655" wp14:editId="28C42502">
                <wp:simplePos x="0" y="0"/>
                <wp:positionH relativeFrom="column">
                  <wp:posOffset>479341</wp:posOffset>
                </wp:positionH>
                <wp:positionV relativeFrom="paragraph">
                  <wp:posOffset>69850</wp:posOffset>
                </wp:positionV>
                <wp:extent cx="4452731" cy="2981739"/>
                <wp:effectExtent l="0" t="0" r="24130" b="28575"/>
                <wp:wrapNone/>
                <wp:docPr id="12" name="Conector recto 12"/>
                <wp:cNvGraphicFramePr/>
                <a:graphic xmlns:a="http://schemas.openxmlformats.org/drawingml/2006/main">
                  <a:graphicData uri="http://schemas.microsoft.com/office/word/2010/wordprocessingShape">
                    <wps:wsp>
                      <wps:cNvCnPr/>
                      <wps:spPr>
                        <a:xfrm flipV="1">
                          <a:off x="0" y="0"/>
                          <a:ext cx="4452731" cy="29817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079AC"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7.75pt,5.5pt" to="388.35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" strokecolor="#4472c4 [3204]" strokeweight=".5pt">
                <v:stroke joinstyle="miter"/>
              </v:line>
            </w:pict>
          </mc:Fallback>
        </mc:AlternateContent>
      </w:r>
    </w:p>
    <w:p w14:paraId="74485D9F" w14:textId="173C916E" w:rsidR="002E5F5F" w:rsidRDefault="002E5F5F" w:rsidP="003A499A">
      <w:pPr>
        <w:jc w:val="both"/>
        <w:rPr>
          <w:rFonts w:ascii="Arial" w:hAnsi="Arial" w:cs="Arial"/>
          <w:lang w:val="es-SV"/>
        </w:rPr>
      </w:pPr>
    </w:p>
    <w:p w14:paraId="09A3D566" w14:textId="6D3E5283" w:rsidR="002E5F5F" w:rsidRDefault="002E5F5F" w:rsidP="003A499A">
      <w:pPr>
        <w:jc w:val="both"/>
        <w:rPr>
          <w:rFonts w:ascii="Arial" w:hAnsi="Arial" w:cs="Arial"/>
          <w:lang w:val="es-SV"/>
        </w:rPr>
      </w:pPr>
    </w:p>
    <w:p w14:paraId="0AF06F18" w14:textId="44E296CD" w:rsidR="002E5F5F" w:rsidRDefault="002E5F5F" w:rsidP="003A499A">
      <w:pPr>
        <w:jc w:val="both"/>
        <w:rPr>
          <w:rFonts w:ascii="Arial" w:hAnsi="Arial" w:cs="Arial"/>
          <w:lang w:val="es-SV"/>
        </w:rPr>
      </w:pPr>
    </w:p>
    <w:p w14:paraId="43C02152" w14:textId="3CCB2161" w:rsidR="002E5F5F" w:rsidRDefault="002E5F5F" w:rsidP="003A499A">
      <w:pPr>
        <w:jc w:val="both"/>
        <w:rPr>
          <w:rFonts w:ascii="Arial" w:hAnsi="Arial" w:cs="Arial"/>
          <w:lang w:val="es-SV"/>
        </w:rPr>
      </w:pPr>
    </w:p>
    <w:p w14:paraId="57CC50DE" w14:textId="54472B31" w:rsidR="002E5F5F" w:rsidRDefault="002E5F5F" w:rsidP="003A499A">
      <w:pPr>
        <w:jc w:val="both"/>
        <w:rPr>
          <w:rFonts w:ascii="Arial" w:hAnsi="Arial" w:cs="Arial"/>
          <w:lang w:val="es-SV"/>
        </w:rPr>
      </w:pPr>
    </w:p>
    <w:p w14:paraId="4950C8C6" w14:textId="3B3322D4" w:rsidR="002E5F5F" w:rsidRDefault="002E5F5F" w:rsidP="003A499A">
      <w:pPr>
        <w:jc w:val="both"/>
        <w:rPr>
          <w:rFonts w:ascii="Arial" w:hAnsi="Arial" w:cs="Arial"/>
          <w:lang w:val="es-SV"/>
        </w:rPr>
      </w:pPr>
    </w:p>
    <w:p w14:paraId="33CC031F" w14:textId="34A08984" w:rsidR="002E5F5F" w:rsidRDefault="002E5F5F" w:rsidP="003A499A">
      <w:pPr>
        <w:jc w:val="both"/>
        <w:rPr>
          <w:rFonts w:ascii="Arial" w:hAnsi="Arial" w:cs="Arial"/>
          <w:lang w:val="es-SV"/>
        </w:rPr>
      </w:pPr>
    </w:p>
    <w:p w14:paraId="0DC84AD9" w14:textId="57EC1BA8" w:rsidR="002E5F5F" w:rsidRDefault="002E5F5F" w:rsidP="003A499A">
      <w:pPr>
        <w:jc w:val="both"/>
        <w:rPr>
          <w:rFonts w:ascii="Arial" w:hAnsi="Arial" w:cs="Arial"/>
          <w:lang w:val="es-SV"/>
        </w:rPr>
      </w:pPr>
    </w:p>
    <w:p w14:paraId="17EDD80C" w14:textId="1A85F9F0" w:rsidR="002E5F5F" w:rsidRDefault="002E5F5F" w:rsidP="003A499A">
      <w:pPr>
        <w:jc w:val="both"/>
        <w:rPr>
          <w:rFonts w:ascii="Arial" w:hAnsi="Arial" w:cs="Arial"/>
          <w:lang w:val="es-SV"/>
        </w:rPr>
      </w:pPr>
    </w:p>
    <w:p w14:paraId="20D21ACC" w14:textId="375AB6D6" w:rsidR="002E5F5F" w:rsidRDefault="002E5F5F" w:rsidP="003A499A">
      <w:pPr>
        <w:jc w:val="both"/>
        <w:rPr>
          <w:rFonts w:ascii="Arial" w:hAnsi="Arial" w:cs="Arial"/>
          <w:lang w:val="es-SV"/>
        </w:rPr>
      </w:pPr>
    </w:p>
    <w:p w14:paraId="2E250875" w14:textId="5DC24CBD" w:rsidR="002E5F5F" w:rsidRDefault="002E5F5F" w:rsidP="003A499A">
      <w:pPr>
        <w:jc w:val="both"/>
        <w:rPr>
          <w:rFonts w:ascii="Arial" w:hAnsi="Arial" w:cs="Arial"/>
          <w:lang w:val="es-SV"/>
        </w:rPr>
      </w:pPr>
    </w:p>
    <w:p w14:paraId="0206DF82" w14:textId="5CB92078" w:rsidR="002E5F5F" w:rsidRDefault="002E5F5F" w:rsidP="003A499A">
      <w:pPr>
        <w:jc w:val="both"/>
        <w:rPr>
          <w:rFonts w:ascii="Arial" w:hAnsi="Arial" w:cs="Arial"/>
          <w:lang w:val="es-SV"/>
        </w:rPr>
      </w:pPr>
    </w:p>
    <w:p w14:paraId="451F75CF" w14:textId="62F76B5A" w:rsidR="002E5F5F" w:rsidRDefault="002E5F5F" w:rsidP="003A499A">
      <w:pPr>
        <w:jc w:val="both"/>
        <w:rPr>
          <w:rFonts w:ascii="Arial" w:hAnsi="Arial" w:cs="Arial"/>
          <w:lang w:val="es-SV"/>
        </w:rPr>
      </w:pPr>
    </w:p>
    <w:p w14:paraId="48DE3DC7" w14:textId="10F4CC38" w:rsidR="002E5F5F" w:rsidRDefault="002E5F5F" w:rsidP="003A499A">
      <w:pPr>
        <w:jc w:val="both"/>
        <w:rPr>
          <w:rFonts w:ascii="Arial" w:hAnsi="Arial" w:cs="Arial"/>
          <w:lang w:val="es-SV"/>
        </w:rPr>
      </w:pPr>
    </w:p>
    <w:p w14:paraId="1A4B3A6A" w14:textId="541C2B01" w:rsidR="002E5F5F" w:rsidRDefault="002E5F5F" w:rsidP="003A499A">
      <w:pPr>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71552" behindDoc="0" locked="0" layoutInCell="1" allowOverlap="1" wp14:anchorId="57AAB0CF" wp14:editId="3272F329">
                <wp:simplePos x="0" y="0"/>
                <wp:positionH relativeFrom="column">
                  <wp:posOffset>598611</wp:posOffset>
                </wp:positionH>
                <wp:positionV relativeFrom="paragraph">
                  <wp:posOffset>-99088</wp:posOffset>
                </wp:positionV>
                <wp:extent cx="3991555" cy="1836752"/>
                <wp:effectExtent l="0" t="0" r="28575" b="30480"/>
                <wp:wrapNone/>
                <wp:docPr id="13" name="Conector recto 13"/>
                <wp:cNvGraphicFramePr/>
                <a:graphic xmlns:a="http://schemas.openxmlformats.org/drawingml/2006/main">
                  <a:graphicData uri="http://schemas.microsoft.com/office/word/2010/wordprocessingShape">
                    <wps:wsp>
                      <wps:cNvCnPr/>
                      <wps:spPr>
                        <a:xfrm flipV="1">
                          <a:off x="0" y="0"/>
                          <a:ext cx="3991555" cy="18367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052D17" id="Conector recto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47.15pt,-7.8pt" to="361.45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" strokecolor="#4472c4 [3204]" strokeweight=".5pt">
                <v:stroke joinstyle="miter"/>
              </v:line>
            </w:pict>
          </mc:Fallback>
        </mc:AlternateContent>
      </w:r>
    </w:p>
    <w:p w14:paraId="2C04AD23" w14:textId="4A72E08B" w:rsidR="002E5F5F" w:rsidRDefault="002E5F5F" w:rsidP="003A499A">
      <w:pPr>
        <w:jc w:val="both"/>
        <w:rPr>
          <w:rFonts w:ascii="Arial" w:hAnsi="Arial" w:cs="Arial"/>
          <w:lang w:val="es-SV"/>
        </w:rPr>
      </w:pPr>
    </w:p>
    <w:p w14:paraId="341D239E" w14:textId="5CEC262F" w:rsidR="002E5F5F" w:rsidRDefault="002E5F5F" w:rsidP="003A499A">
      <w:pPr>
        <w:jc w:val="both"/>
        <w:rPr>
          <w:rFonts w:ascii="Arial" w:hAnsi="Arial" w:cs="Arial"/>
          <w:lang w:val="es-SV"/>
        </w:rPr>
      </w:pPr>
    </w:p>
    <w:p w14:paraId="6A81C558" w14:textId="0F7CACDE" w:rsidR="002E5F5F" w:rsidRDefault="002E5F5F" w:rsidP="003A499A">
      <w:pPr>
        <w:jc w:val="both"/>
        <w:rPr>
          <w:rFonts w:ascii="Arial" w:hAnsi="Arial" w:cs="Arial"/>
          <w:lang w:val="es-SV"/>
        </w:rPr>
      </w:pPr>
    </w:p>
    <w:p w14:paraId="3D0089B4" w14:textId="58AF9C0D" w:rsidR="002E5F5F" w:rsidRDefault="002E5F5F" w:rsidP="003A499A">
      <w:pPr>
        <w:jc w:val="both"/>
        <w:rPr>
          <w:rFonts w:ascii="Arial" w:hAnsi="Arial" w:cs="Arial"/>
          <w:lang w:val="es-SV"/>
        </w:rPr>
      </w:pPr>
    </w:p>
    <w:p w14:paraId="64027A82" w14:textId="4E22BA9F" w:rsidR="002E5F5F" w:rsidRDefault="002E5F5F" w:rsidP="003A499A">
      <w:pPr>
        <w:jc w:val="both"/>
        <w:rPr>
          <w:rFonts w:ascii="Arial" w:hAnsi="Arial" w:cs="Arial"/>
          <w:lang w:val="es-SV"/>
        </w:rPr>
      </w:pPr>
    </w:p>
    <w:p w14:paraId="255E4718" w14:textId="2CDA3BB0" w:rsidR="002E5F5F" w:rsidRDefault="002E5F5F" w:rsidP="003A499A">
      <w:pPr>
        <w:jc w:val="both"/>
        <w:rPr>
          <w:rFonts w:ascii="Arial" w:hAnsi="Arial" w:cs="Arial"/>
          <w:lang w:val="es-SV"/>
        </w:rPr>
      </w:pPr>
    </w:p>
    <w:p w14:paraId="4B308BDB" w14:textId="20721DE3" w:rsidR="002E5F5F" w:rsidRDefault="002E5F5F" w:rsidP="003A499A">
      <w:pPr>
        <w:jc w:val="both"/>
        <w:rPr>
          <w:rFonts w:ascii="Arial" w:hAnsi="Arial" w:cs="Arial"/>
          <w:lang w:val="es-SV"/>
        </w:rPr>
      </w:pPr>
    </w:p>
    <w:p w14:paraId="54F15253" w14:textId="48F01138" w:rsidR="002E5F5F" w:rsidRDefault="002E5F5F" w:rsidP="003A499A">
      <w:pPr>
        <w:jc w:val="both"/>
        <w:rPr>
          <w:rFonts w:ascii="Arial" w:hAnsi="Arial" w:cs="Arial"/>
          <w:lang w:val="es-SV"/>
        </w:rPr>
      </w:pPr>
    </w:p>
    <w:p w14:paraId="3CD16DBB" w14:textId="496B7759" w:rsidR="002E5F5F" w:rsidRDefault="002E5F5F" w:rsidP="003A499A">
      <w:pPr>
        <w:jc w:val="both"/>
        <w:rPr>
          <w:rFonts w:ascii="Arial" w:hAnsi="Arial" w:cs="Arial"/>
          <w:lang w:val="es-SV"/>
        </w:rPr>
      </w:pPr>
    </w:p>
    <w:p w14:paraId="3ACE780F" w14:textId="77777777" w:rsidR="002E5F5F" w:rsidRPr="009B7E6B" w:rsidRDefault="002E5F5F" w:rsidP="003A499A">
      <w:pPr>
        <w:jc w:val="both"/>
        <w:rPr>
          <w:rFonts w:ascii="Arial" w:hAnsi="Arial" w:cs="Arial"/>
          <w:lang w:val="es-SV"/>
        </w:rPr>
      </w:pPr>
    </w:p>
    <w:p w14:paraId="454A39A8" w14:textId="77777777" w:rsidR="003A499A" w:rsidRPr="00725A14" w:rsidRDefault="003A499A" w:rsidP="003A499A">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4B92BF8B" w14:textId="77777777" w:rsidR="003A499A" w:rsidRPr="00725A14" w:rsidRDefault="003A499A" w:rsidP="003A499A">
      <w:pPr>
        <w:tabs>
          <w:tab w:val="left" w:pos="709"/>
          <w:tab w:val="left" w:pos="851"/>
        </w:tabs>
        <w:jc w:val="both"/>
        <w:rPr>
          <w:rFonts w:ascii="Arial" w:hAnsi="Arial" w:cs="Arial"/>
          <w:bCs/>
        </w:rPr>
      </w:pPr>
    </w:p>
    <w:p w14:paraId="57CB0558" w14:textId="79ED6F93" w:rsidR="003A499A" w:rsidRPr="009B7E6B" w:rsidRDefault="003A499A" w:rsidP="003A499A">
      <w:pPr>
        <w:numPr>
          <w:ilvl w:val="0"/>
          <w:numId w:val="14"/>
        </w:numPr>
        <w:jc w:val="both"/>
        <w:rPr>
          <w:rFonts w:ascii="Arial" w:hAnsi="Arial" w:cs="Arial"/>
          <w:lang w:val="es-SV"/>
        </w:rPr>
      </w:pPr>
      <w:r w:rsidRPr="009B7E6B">
        <w:rPr>
          <w:rFonts w:ascii="Arial" w:hAnsi="Arial" w:cs="Arial"/>
          <w:lang w:val="es-SV"/>
        </w:rPr>
        <w:t xml:space="preserve">Aprobar la solicitud </w:t>
      </w:r>
      <w:r>
        <w:rPr>
          <w:rFonts w:ascii="Arial" w:hAnsi="Arial" w:cs="Arial"/>
          <w:lang w:val="es-SV"/>
        </w:rPr>
        <w:t xml:space="preserve">de </w:t>
      </w:r>
      <w:r w:rsidRPr="009B7E6B">
        <w:rPr>
          <w:rFonts w:ascii="Arial" w:hAnsi="Arial" w:cs="Arial"/>
        </w:rPr>
        <w:t>“MODIFICACI</w:t>
      </w:r>
      <w:r>
        <w:rPr>
          <w:rFonts w:ascii="Arial" w:hAnsi="Arial" w:cs="Arial"/>
        </w:rPr>
        <w:t>Ó</w:t>
      </w:r>
      <w:r w:rsidRPr="009B7E6B">
        <w:rPr>
          <w:rFonts w:ascii="Arial" w:hAnsi="Arial" w:cs="Arial"/>
        </w:rPr>
        <w:t>N DE FACTIBILIDAD PARA 57 VIVIENDAS LOTES A-82 HASTA A-138 DEL POL</w:t>
      </w:r>
      <w:r>
        <w:rPr>
          <w:rFonts w:ascii="Arial" w:hAnsi="Arial" w:cs="Arial"/>
        </w:rPr>
        <w:t>Í</w:t>
      </w:r>
      <w:r w:rsidRPr="009B7E6B">
        <w:rPr>
          <w:rFonts w:ascii="Arial" w:hAnsi="Arial" w:cs="Arial"/>
        </w:rPr>
        <w:t xml:space="preserve">GONO A QUARTIER 7, CIUDAD MARSELLA”. Ubicado en Km. 34.5 Carretera San Juan Opico – Quezaltepeque, Cantón </w:t>
      </w:r>
      <w:proofErr w:type="spellStart"/>
      <w:r w:rsidRPr="009B7E6B">
        <w:rPr>
          <w:rFonts w:ascii="Arial" w:hAnsi="Arial" w:cs="Arial"/>
        </w:rPr>
        <w:t>Chanmico</w:t>
      </w:r>
      <w:proofErr w:type="spellEnd"/>
      <w:r w:rsidRPr="009B7E6B">
        <w:rPr>
          <w:rFonts w:ascii="Arial" w:hAnsi="Arial" w:cs="Arial"/>
        </w:rPr>
        <w:t>, San Juan Opico, La Libertad</w:t>
      </w:r>
      <w:r w:rsidRPr="009B7E6B">
        <w:rPr>
          <w:rFonts w:ascii="Arial" w:hAnsi="Arial" w:cs="Arial"/>
          <w:lang w:val="es-MX"/>
        </w:rPr>
        <w:t xml:space="preserve">, </w:t>
      </w:r>
      <w:r w:rsidRPr="009B7E6B">
        <w:rPr>
          <w:rFonts w:ascii="Arial" w:hAnsi="Arial" w:cs="Arial"/>
          <w:lang w:val="es-SV"/>
        </w:rPr>
        <w:t xml:space="preserve">desarrollado por la empresa </w:t>
      </w:r>
      <w:r w:rsidRPr="009B7E6B">
        <w:rPr>
          <w:rFonts w:ascii="Arial" w:hAnsi="Arial" w:cs="Arial"/>
        </w:rPr>
        <w:t>GLOBAL DEVELOPERS, S.A. DE C.V.</w:t>
      </w:r>
      <w:r w:rsidRPr="009B7E6B">
        <w:rPr>
          <w:rFonts w:ascii="Arial" w:hAnsi="Arial" w:cs="Arial"/>
          <w:lang w:val="es-SV"/>
        </w:rPr>
        <w:t xml:space="preserve">, </w:t>
      </w:r>
      <w:r w:rsidR="002E5F5F">
        <w:rPr>
          <w:rFonts w:ascii="Arial" w:hAnsi="Arial" w:cs="Arial"/>
          <w:lang w:val="es-SV"/>
        </w:rPr>
        <w:t>______________________________________</w:t>
      </w:r>
      <w:r w:rsidRPr="009B7E6B">
        <w:rPr>
          <w:rFonts w:ascii="Arial" w:hAnsi="Arial" w:cs="Arial"/>
          <w:lang w:val="es-SV"/>
        </w:rPr>
        <w:t>financiando el FSV desde el 90% al 92% del precio de venta presentado por el constructor, según sea el caso, en el cuadro de valores, entendiéndose que todo crédito solicitado, se otorgará con base a la normativa vigente en su momento.</w:t>
      </w:r>
    </w:p>
    <w:p w14:paraId="2298F69C" w14:textId="77777777" w:rsidR="003A499A" w:rsidRPr="00725A14" w:rsidRDefault="003A499A" w:rsidP="003A499A">
      <w:pPr>
        <w:ind w:left="360"/>
        <w:jc w:val="both"/>
        <w:rPr>
          <w:rFonts w:ascii="Arial" w:hAnsi="Arial" w:cs="Arial"/>
        </w:rPr>
      </w:pPr>
    </w:p>
    <w:p w14:paraId="613978E4" w14:textId="77777777" w:rsidR="003A499A" w:rsidRPr="00725A14" w:rsidRDefault="003A499A" w:rsidP="003A499A">
      <w:pPr>
        <w:numPr>
          <w:ilvl w:val="0"/>
          <w:numId w:val="14"/>
        </w:numPr>
        <w:jc w:val="both"/>
        <w:rPr>
          <w:rFonts w:ascii="Arial" w:hAnsi="Arial" w:cs="Arial"/>
        </w:rPr>
      </w:pPr>
      <w:r w:rsidRPr="00725A14">
        <w:rPr>
          <w:rFonts w:ascii="Arial" w:hAnsi="Arial" w:cs="Arial"/>
          <w:iCs/>
        </w:rPr>
        <w:t xml:space="preserve">Ratificar este punto en esta </w:t>
      </w:r>
      <w:r>
        <w:rPr>
          <w:rFonts w:ascii="Arial" w:hAnsi="Arial" w:cs="Arial"/>
          <w:iCs/>
        </w:rPr>
        <w:t xml:space="preserve">misma </w:t>
      </w:r>
      <w:r w:rsidRPr="00725A14">
        <w:rPr>
          <w:rFonts w:ascii="Arial" w:hAnsi="Arial" w:cs="Arial"/>
          <w:iCs/>
        </w:rPr>
        <w:t>sesión.</w:t>
      </w:r>
    </w:p>
    <w:p w14:paraId="030CE9A0" w14:textId="77777777" w:rsidR="002E5F5F" w:rsidRPr="002E5F5F" w:rsidRDefault="002E5F5F" w:rsidP="002E5F5F">
      <w:pPr>
        <w:pStyle w:val="Prrafodelista"/>
        <w:ind w:left="360"/>
        <w:rPr>
          <w:rFonts w:ascii="Arial" w:hAnsi="Arial" w:cs="Arial"/>
          <w:b/>
          <w:color w:val="FF0000"/>
          <w:sz w:val="20"/>
          <w:szCs w:val="20"/>
        </w:rPr>
      </w:pPr>
      <w:bookmarkStart w:id="5" w:name="_Hlk31384192"/>
      <w:r w:rsidRPr="002E5F5F">
        <w:rPr>
          <w:rFonts w:ascii="Arial" w:hAnsi="Arial" w:cs="Arial"/>
          <w:b/>
          <w:color w:val="FF0000"/>
          <w:sz w:val="20"/>
          <w:szCs w:val="20"/>
        </w:rPr>
        <w:t xml:space="preserve">Supresión de información confidencial, conforme a lo dispuesto en el art. 24 </w:t>
      </w:r>
      <w:proofErr w:type="spellStart"/>
      <w:r w:rsidRPr="002E5F5F">
        <w:rPr>
          <w:rFonts w:ascii="Arial" w:hAnsi="Arial" w:cs="Arial"/>
          <w:b/>
          <w:color w:val="FF0000"/>
          <w:sz w:val="20"/>
          <w:szCs w:val="20"/>
        </w:rPr>
        <w:t>lit.</w:t>
      </w:r>
      <w:proofErr w:type="spellEnd"/>
      <w:r w:rsidRPr="002E5F5F">
        <w:rPr>
          <w:rFonts w:ascii="Arial" w:hAnsi="Arial" w:cs="Arial"/>
          <w:b/>
          <w:color w:val="FF0000"/>
          <w:sz w:val="20"/>
          <w:szCs w:val="20"/>
        </w:rPr>
        <w:t xml:space="preserve"> d) LAIP. </w:t>
      </w:r>
    </w:p>
    <w:bookmarkEnd w:id="5"/>
    <w:p w14:paraId="74DFA1D6" w14:textId="49AE3783" w:rsidR="003A499A" w:rsidRDefault="003A499A" w:rsidP="003A499A">
      <w:pPr>
        <w:jc w:val="both"/>
        <w:rPr>
          <w:rFonts w:ascii="Arial" w:hAnsi="Arial" w:cs="Arial"/>
          <w:b/>
          <w:bCs/>
        </w:rPr>
      </w:pPr>
    </w:p>
    <w:p w14:paraId="3B947DEC" w14:textId="77777777" w:rsidR="00207561" w:rsidRPr="003C06E8" w:rsidRDefault="00207561" w:rsidP="003A499A">
      <w:pPr>
        <w:jc w:val="both"/>
        <w:rPr>
          <w:rFonts w:ascii="Arial" w:hAnsi="Arial" w:cs="Arial"/>
          <w:b/>
          <w:bCs/>
        </w:rPr>
      </w:pPr>
    </w:p>
    <w:p w14:paraId="71FB2B23" w14:textId="584E34AF" w:rsidR="005A5581" w:rsidRPr="002506E4" w:rsidRDefault="005A5581" w:rsidP="005A5581">
      <w:pPr>
        <w:pStyle w:val="NormalWeb"/>
        <w:spacing w:before="0" w:beforeAutospacing="0" w:after="0" w:afterAutospacing="0"/>
        <w:jc w:val="both"/>
        <w:rPr>
          <w:rFonts w:ascii="Arial" w:hAnsi="Arial" w:cs="Arial"/>
          <w:sz w:val="24"/>
          <w:szCs w:val="24"/>
        </w:rPr>
      </w:pPr>
      <w:r w:rsidRPr="002506E4">
        <w:rPr>
          <w:rFonts w:ascii="Arial" w:eastAsia="Times New Roman" w:hAnsi="Arial" w:cs="Arial"/>
          <w:b/>
          <w:bCs/>
          <w:color w:val="000000"/>
          <w:sz w:val="24"/>
          <w:szCs w:val="24"/>
        </w:rPr>
        <w:t xml:space="preserve">XVII) INFORME SOBRE DEMANDA CONTENCIOSO ADMINISTRATIVO CONTRA EL FSV POR SANCIÓN DE INHABILITACIÓN. </w:t>
      </w:r>
      <w:r w:rsidRPr="002506E4">
        <w:rPr>
          <w:rFonts w:ascii="Arial" w:hAnsi="Arial" w:cs="Arial"/>
          <w:sz w:val="24"/>
          <w:szCs w:val="24"/>
        </w:rPr>
        <w:t>El presidente y Director Ejecutivo sometió</w:t>
      </w:r>
      <w:r w:rsidRPr="002506E4">
        <w:rPr>
          <w:rFonts w:ascii="Arial" w:hAnsi="Arial" w:cs="Arial"/>
          <w:sz w:val="24"/>
          <w:szCs w:val="24"/>
          <w:lang w:val="es-MX"/>
        </w:rPr>
        <w:t xml:space="preserve"> a consideración de los directores, </w:t>
      </w:r>
      <w:r w:rsidRPr="002506E4">
        <w:rPr>
          <w:rFonts w:ascii="Arial" w:hAnsi="Arial" w:cs="Arial"/>
          <w:color w:val="000000"/>
          <w:sz w:val="24"/>
          <w:szCs w:val="24"/>
        </w:rPr>
        <w:t xml:space="preserve">informe sobre demanda contencioso administrativa contra el FSV por sanción de inhabilitación. </w:t>
      </w:r>
      <w:r w:rsidRPr="002506E4">
        <w:rPr>
          <w:rFonts w:ascii="Arial" w:hAnsi="Arial" w:cs="Arial"/>
          <w:sz w:val="24"/>
          <w:szCs w:val="24"/>
        </w:rPr>
        <w:t xml:space="preserve">Para su presentación invitó al licenciado Inocente Milciades Valdivieso Suárez, Gerente Legal, quien indicó que conforme al punto XI) del Acta de sesión de Junta Directiva No. JD-062/2021 de fecha 08/abril/2021, se acordó declarar no ha lugar el recurso de Apelación interpuesto por la Licenciada MÓNICA LEONOR HERNÁNDEZ CALDERÓN, ratificándose y convalidándose todo lo actuado por la Presidencia y Dirección Ejecutiva en el respectivo procedimiento sancionatorio, declarándose firme la resolución por medio de la cual se inhabilitó a la Licda. Hernandez Calderón por el periodo de CINCO AÑOS para participar en procedimientos contractuales con el Estado por invocar hechos falsos para obtener la adjudicación de la contratación en la LIBRE GESTIÓN </w:t>
      </w:r>
      <w:proofErr w:type="spellStart"/>
      <w:r w:rsidRPr="002506E4">
        <w:rPr>
          <w:rFonts w:ascii="Arial" w:hAnsi="Arial" w:cs="Arial"/>
          <w:sz w:val="24"/>
          <w:szCs w:val="24"/>
        </w:rPr>
        <w:t>N°</w:t>
      </w:r>
      <w:proofErr w:type="spellEnd"/>
      <w:r w:rsidRPr="002506E4">
        <w:rPr>
          <w:rFonts w:ascii="Arial" w:hAnsi="Arial" w:cs="Arial"/>
          <w:sz w:val="24"/>
          <w:szCs w:val="24"/>
        </w:rPr>
        <w:t xml:space="preserve"> FSV-119/2020 “GESTIÓN DE COBRO POR LA VÍA JUDICIAL DE PRÉSTAMOS EN MORA, PARA LA AGENCIA CENTRAL”, esto en base al art. 158 romano V) </w:t>
      </w:r>
      <w:proofErr w:type="spellStart"/>
      <w:r w:rsidRPr="002506E4">
        <w:rPr>
          <w:rFonts w:ascii="Arial" w:hAnsi="Arial" w:cs="Arial"/>
          <w:sz w:val="24"/>
          <w:szCs w:val="24"/>
        </w:rPr>
        <w:t>lit.</w:t>
      </w:r>
      <w:proofErr w:type="spellEnd"/>
      <w:r w:rsidRPr="002506E4">
        <w:rPr>
          <w:rFonts w:ascii="Arial" w:hAnsi="Arial" w:cs="Arial"/>
          <w:sz w:val="24"/>
          <w:szCs w:val="24"/>
        </w:rPr>
        <w:t xml:space="preserve"> b) de la LACAP. Con fecha 9 de julio de 2021 la Licada. Mónica Leonor Hernández Calderón presentó demanda ante la Cámara de lo Contencioso Administrativo de Santa Tecla contra los actos en virtud de los cuales fue inhabilitada, sobre la cual el 30 de julio de 2021 la Cámara pronunció resolución ADMITIENDO LA DEMANDA, emplazándose al Fondo Social para la Vivienda el día 14 de octubre de 2021, </w:t>
      </w:r>
      <w:r w:rsidRPr="002506E4">
        <w:rPr>
          <w:rFonts w:ascii="Arial" w:hAnsi="Arial" w:cs="Arial"/>
          <w:sz w:val="24"/>
          <w:szCs w:val="24"/>
        </w:rPr>
        <w:lastRenderedPageBreak/>
        <w:t>otorgándonos un plazo de DIEZ D</w:t>
      </w:r>
      <w:r>
        <w:rPr>
          <w:rFonts w:ascii="Arial" w:hAnsi="Arial" w:cs="Arial"/>
          <w:sz w:val="24"/>
          <w:szCs w:val="24"/>
        </w:rPr>
        <w:t>Í</w:t>
      </w:r>
      <w:r w:rsidRPr="002506E4">
        <w:rPr>
          <w:rFonts w:ascii="Arial" w:hAnsi="Arial" w:cs="Arial"/>
          <w:sz w:val="24"/>
          <w:szCs w:val="24"/>
        </w:rPr>
        <w:t>AS para contestar la demanda. Como fundamentos de la demanda se indican:</w:t>
      </w:r>
    </w:p>
    <w:p w14:paraId="4BB2D0F4" w14:textId="77777777" w:rsidR="005A5581" w:rsidRPr="002506E4" w:rsidRDefault="005A5581" w:rsidP="00720B0A">
      <w:pPr>
        <w:numPr>
          <w:ilvl w:val="0"/>
          <w:numId w:val="9"/>
        </w:numPr>
        <w:tabs>
          <w:tab w:val="num" w:pos="720"/>
          <w:tab w:val="left" w:pos="851"/>
        </w:tabs>
        <w:jc w:val="both"/>
        <w:textAlignment w:val="baseline"/>
        <w:rPr>
          <w:rFonts w:ascii="Arial" w:hAnsi="Arial" w:cs="Arial"/>
          <w:lang w:val="es-SV"/>
        </w:rPr>
      </w:pPr>
      <w:r w:rsidRPr="002506E4">
        <w:rPr>
          <w:rFonts w:ascii="Arial" w:hAnsi="Arial" w:cs="Arial"/>
        </w:rPr>
        <w:t>Desconocimiento de la falsedad del documento por ser uno de sus colaboradores quien gestionó dicho documento</w:t>
      </w:r>
    </w:p>
    <w:p w14:paraId="26070891" w14:textId="77777777" w:rsidR="005A5581" w:rsidRPr="00972FEA" w:rsidRDefault="005A5581" w:rsidP="00720B0A">
      <w:pPr>
        <w:numPr>
          <w:ilvl w:val="0"/>
          <w:numId w:val="9"/>
        </w:numPr>
        <w:tabs>
          <w:tab w:val="num" w:pos="720"/>
          <w:tab w:val="left" w:pos="851"/>
        </w:tabs>
        <w:jc w:val="both"/>
        <w:textAlignment w:val="baseline"/>
        <w:rPr>
          <w:rFonts w:ascii="Arial" w:hAnsi="Arial" w:cs="Arial"/>
          <w:lang w:val="es-SV"/>
        </w:rPr>
      </w:pPr>
      <w:r w:rsidRPr="00972FEA">
        <w:rPr>
          <w:rFonts w:ascii="Arial" w:hAnsi="Arial" w:cs="Arial"/>
        </w:rPr>
        <w:t xml:space="preserve">Vulneración de los principios constitucionales de Legalidad, Tipicidad, Culpabilidad, Responsabilidad e Inocencia, pues estima que su conducta no encaja en los supuestos del art. 158 romano V </w:t>
      </w:r>
      <w:proofErr w:type="spellStart"/>
      <w:r w:rsidRPr="00972FEA">
        <w:rPr>
          <w:rFonts w:ascii="Arial" w:hAnsi="Arial" w:cs="Arial"/>
        </w:rPr>
        <w:t>lit.b</w:t>
      </w:r>
      <w:proofErr w:type="spellEnd"/>
      <w:r w:rsidRPr="00972FEA">
        <w:rPr>
          <w:rFonts w:ascii="Arial" w:hAnsi="Arial" w:cs="Arial"/>
        </w:rPr>
        <w:t xml:space="preserve"> de la LACAP.</w:t>
      </w:r>
    </w:p>
    <w:p w14:paraId="76E07A0A" w14:textId="77777777" w:rsidR="005A5581" w:rsidRPr="00972FEA" w:rsidRDefault="005A5581" w:rsidP="005A5581">
      <w:pPr>
        <w:tabs>
          <w:tab w:val="left" w:pos="851"/>
        </w:tabs>
        <w:jc w:val="both"/>
        <w:textAlignment w:val="baseline"/>
        <w:rPr>
          <w:rFonts w:ascii="Arial" w:hAnsi="Arial" w:cs="Arial"/>
          <w:lang w:val="es-SV"/>
        </w:rPr>
      </w:pPr>
      <w:r w:rsidRPr="0054322F">
        <w:rPr>
          <w:rFonts w:ascii="Arial" w:hAnsi="Arial" w:cs="Arial"/>
        </w:rPr>
        <w:t>El licenciado Valdivieso Suárez señaló que como medidas cautelares, se solicita</w:t>
      </w:r>
      <w:r>
        <w:rPr>
          <w:rFonts w:ascii="Arial" w:hAnsi="Arial" w:cs="Arial"/>
        </w:rPr>
        <w:t xml:space="preserve"> </w:t>
      </w:r>
      <w:r w:rsidRPr="00972FEA">
        <w:rPr>
          <w:rFonts w:ascii="Arial" w:hAnsi="Arial" w:cs="Arial"/>
        </w:rPr>
        <w:t>la SUSPENSIÓN DEL ACTO ADMINISTRATIVO ya que la inhabilitación le genera daños de difícil reparación, adjuntando  un peritaje mediante el cual pretende establecer que al no participar en procesos de licitación por CINCO AÑOS ocasiona un efecto en un margen bruto de $639,720.00 de flujo de efectivo por cada año que no podrá gestionar la empresa, ocurriendo que en un año de la inhabilitación dejaría de percibir una utilidad de $127,944.00</w:t>
      </w:r>
      <w:r>
        <w:rPr>
          <w:rFonts w:ascii="Arial" w:hAnsi="Arial" w:cs="Arial"/>
        </w:rPr>
        <w:t xml:space="preserve">. Por lo que el </w:t>
      </w:r>
      <w:r w:rsidRPr="00972FEA">
        <w:rPr>
          <w:rFonts w:ascii="Arial" w:hAnsi="Arial" w:cs="Arial"/>
          <w:b/>
          <w:bCs/>
        </w:rPr>
        <w:t>petitorio</w:t>
      </w:r>
      <w:r>
        <w:rPr>
          <w:rFonts w:ascii="Arial" w:hAnsi="Arial" w:cs="Arial"/>
          <w:b/>
          <w:bCs/>
        </w:rPr>
        <w:t xml:space="preserve"> es </w:t>
      </w:r>
      <w:r w:rsidRPr="00972FEA">
        <w:rPr>
          <w:rFonts w:ascii="Arial" w:hAnsi="Arial" w:cs="Arial"/>
        </w:rPr>
        <w:t>Declarar la ilegalidad de los actos en virtud de los cuales se le inhabilitó.</w:t>
      </w:r>
    </w:p>
    <w:p w14:paraId="1CB6C9E5" w14:textId="77777777" w:rsidR="005A5581" w:rsidRPr="003C06E8" w:rsidRDefault="005A5581" w:rsidP="005A5581">
      <w:pPr>
        <w:tabs>
          <w:tab w:val="left" w:pos="851"/>
        </w:tabs>
        <w:jc w:val="both"/>
        <w:textAlignment w:val="baseline"/>
        <w:rPr>
          <w:rFonts w:ascii="Arial" w:hAnsi="Arial" w:cs="Arial"/>
        </w:rPr>
      </w:pPr>
      <w:r>
        <w:rPr>
          <w:rFonts w:ascii="Arial" w:hAnsi="Arial" w:cs="Arial"/>
        </w:rPr>
        <w:t xml:space="preserve">Por tanto, se requiere el </w:t>
      </w:r>
      <w:r w:rsidRPr="00FF3651">
        <w:rPr>
          <w:rFonts w:ascii="Arial" w:hAnsi="Arial" w:cs="Arial"/>
        </w:rPr>
        <w:t>otorg</w:t>
      </w:r>
      <w:r>
        <w:rPr>
          <w:rFonts w:ascii="Arial" w:hAnsi="Arial" w:cs="Arial"/>
        </w:rPr>
        <w:t>amiento d</w:t>
      </w:r>
      <w:r w:rsidRPr="00FF3651">
        <w:rPr>
          <w:rFonts w:ascii="Arial" w:hAnsi="Arial" w:cs="Arial"/>
        </w:rPr>
        <w:t xml:space="preserve">el correspondiente Poder Judicial </w:t>
      </w:r>
      <w:r>
        <w:rPr>
          <w:rFonts w:ascii="Arial" w:hAnsi="Arial" w:cs="Arial"/>
        </w:rPr>
        <w:t>para</w:t>
      </w:r>
      <w:r w:rsidRPr="00FF3651">
        <w:rPr>
          <w:rFonts w:ascii="Arial" w:hAnsi="Arial" w:cs="Arial"/>
        </w:rPr>
        <w:t xml:space="preserve"> los abogados que representar</w:t>
      </w:r>
      <w:r>
        <w:rPr>
          <w:rFonts w:ascii="Arial" w:hAnsi="Arial" w:cs="Arial"/>
        </w:rPr>
        <w:t>á</w:t>
      </w:r>
      <w:r w:rsidRPr="00FF3651">
        <w:rPr>
          <w:rFonts w:ascii="Arial" w:hAnsi="Arial" w:cs="Arial"/>
        </w:rPr>
        <w:t>n a la institución en el Proceso Contencioso Administrativo</w:t>
      </w:r>
      <w:r>
        <w:rPr>
          <w:rFonts w:ascii="Arial" w:hAnsi="Arial" w:cs="Arial"/>
        </w:rPr>
        <w:t xml:space="preserve"> antes mencionado.</w:t>
      </w:r>
    </w:p>
    <w:p w14:paraId="2B6C1E33" w14:textId="77777777" w:rsidR="005A5581" w:rsidRDefault="005A5581" w:rsidP="005A5581">
      <w:pPr>
        <w:rPr>
          <w:rFonts w:ascii="Arial" w:hAnsi="Arial" w:cs="Arial"/>
          <w:b/>
        </w:rPr>
      </w:pPr>
      <w:r w:rsidRPr="003C06E8">
        <w:rPr>
          <w:rFonts w:ascii="Arial" w:hAnsi="Arial" w:cs="Arial"/>
        </w:rPr>
        <w:t>Junta Directiva, luego de conocer la solicitud presentada por el</w:t>
      </w:r>
      <w:r w:rsidRPr="007F6B1B">
        <w:rPr>
          <w:rFonts w:ascii="Arial" w:hAnsi="Arial" w:cs="Arial"/>
        </w:rPr>
        <w:t xml:space="preserve"> </w:t>
      </w:r>
      <w:r w:rsidRPr="003C06E8">
        <w:rPr>
          <w:rFonts w:ascii="Arial" w:hAnsi="Arial" w:cs="Arial"/>
        </w:rPr>
        <w:t xml:space="preserve">licenciado Inocente Milciades Valdivieso Suárez, Gerente Legal, por unanimidad </w:t>
      </w:r>
      <w:r w:rsidRPr="003C06E8">
        <w:rPr>
          <w:rFonts w:ascii="Arial" w:hAnsi="Arial" w:cs="Arial"/>
          <w:b/>
        </w:rPr>
        <w:t>ACUERDA:</w:t>
      </w:r>
    </w:p>
    <w:p w14:paraId="6DCF535B" w14:textId="77777777" w:rsidR="005A5581" w:rsidRDefault="005A5581" w:rsidP="005A5581">
      <w:pPr>
        <w:rPr>
          <w:rFonts w:ascii="Arial" w:hAnsi="Arial" w:cs="Arial"/>
          <w:b/>
        </w:rPr>
      </w:pPr>
    </w:p>
    <w:p w14:paraId="45BDB92D" w14:textId="77777777" w:rsidR="005A5581" w:rsidRPr="00FF3651" w:rsidRDefault="005A5581" w:rsidP="00720B0A">
      <w:pPr>
        <w:numPr>
          <w:ilvl w:val="0"/>
          <w:numId w:val="10"/>
        </w:numPr>
        <w:jc w:val="both"/>
        <w:rPr>
          <w:rFonts w:ascii="Arial" w:hAnsi="Arial" w:cs="Arial"/>
          <w:lang w:val="es-SV"/>
        </w:rPr>
      </w:pPr>
      <w:r w:rsidRPr="00FF3651">
        <w:rPr>
          <w:rFonts w:ascii="Arial" w:hAnsi="Arial" w:cs="Arial"/>
          <w:lang w:val="es-SV"/>
        </w:rPr>
        <w:t xml:space="preserve">Dar por conocido el informe sobre la demanda interpuesta por la Licenciada Mónica Leonor Hernández Calderón en la Cámara de lo Contencioso Administrativo, de Santa Tecla contra el Fondo Social para la Vivienda, en virtud de la resolución de INHABILITACIÓN decretada como consecuencia de actos irregulares cometidos en la Libre Gestión </w:t>
      </w:r>
      <w:proofErr w:type="spellStart"/>
      <w:r w:rsidRPr="00FF3651">
        <w:rPr>
          <w:rFonts w:ascii="Arial" w:hAnsi="Arial" w:cs="Arial"/>
          <w:lang w:val="es-SV"/>
        </w:rPr>
        <w:t>N°</w:t>
      </w:r>
      <w:proofErr w:type="spellEnd"/>
      <w:r w:rsidRPr="00FF3651">
        <w:rPr>
          <w:rFonts w:ascii="Arial" w:hAnsi="Arial" w:cs="Arial"/>
          <w:lang w:val="es-SV"/>
        </w:rPr>
        <w:t xml:space="preserve"> FSV-119/2020 </w:t>
      </w:r>
      <w:r w:rsidRPr="00FF3651">
        <w:rPr>
          <w:rFonts w:ascii="Arial" w:hAnsi="Arial" w:cs="Arial"/>
        </w:rPr>
        <w:t>“GESTI</w:t>
      </w:r>
      <w:r>
        <w:rPr>
          <w:rFonts w:ascii="Arial" w:hAnsi="Arial" w:cs="Arial"/>
        </w:rPr>
        <w:t>Ó</w:t>
      </w:r>
      <w:r w:rsidRPr="00FF3651">
        <w:rPr>
          <w:rFonts w:ascii="Arial" w:hAnsi="Arial" w:cs="Arial"/>
        </w:rPr>
        <w:t>N DE COBRO POR LA V</w:t>
      </w:r>
      <w:r>
        <w:rPr>
          <w:rFonts w:ascii="Arial" w:hAnsi="Arial" w:cs="Arial"/>
        </w:rPr>
        <w:t>Í</w:t>
      </w:r>
      <w:r w:rsidRPr="00FF3651">
        <w:rPr>
          <w:rFonts w:ascii="Arial" w:hAnsi="Arial" w:cs="Arial"/>
        </w:rPr>
        <w:t>A JUDICIAL DE PR</w:t>
      </w:r>
      <w:r>
        <w:rPr>
          <w:rFonts w:ascii="Arial" w:hAnsi="Arial" w:cs="Arial"/>
        </w:rPr>
        <w:t>É</w:t>
      </w:r>
      <w:r w:rsidRPr="00FF3651">
        <w:rPr>
          <w:rFonts w:ascii="Arial" w:hAnsi="Arial" w:cs="Arial"/>
        </w:rPr>
        <w:t>STAMOS EN MORA, PARA LA AGENCIA CENTRAL”.</w:t>
      </w:r>
    </w:p>
    <w:p w14:paraId="1A75DB93" w14:textId="77777777" w:rsidR="005A5581" w:rsidRPr="00FF3651" w:rsidRDefault="005A5581" w:rsidP="005A5581">
      <w:pPr>
        <w:ind w:left="360"/>
        <w:jc w:val="both"/>
        <w:rPr>
          <w:rFonts w:ascii="Arial" w:hAnsi="Arial" w:cs="Arial"/>
          <w:lang w:val="es-SV"/>
        </w:rPr>
      </w:pPr>
    </w:p>
    <w:p w14:paraId="36756348" w14:textId="77777777" w:rsidR="005A5581" w:rsidRPr="00FF3651" w:rsidRDefault="005A5581" w:rsidP="00720B0A">
      <w:pPr>
        <w:numPr>
          <w:ilvl w:val="0"/>
          <w:numId w:val="10"/>
        </w:numPr>
        <w:jc w:val="both"/>
        <w:rPr>
          <w:rFonts w:ascii="Arial" w:hAnsi="Arial" w:cs="Arial"/>
          <w:lang w:val="es-SV"/>
        </w:rPr>
      </w:pPr>
      <w:r w:rsidRPr="00FF3651">
        <w:rPr>
          <w:rFonts w:ascii="Arial" w:hAnsi="Arial" w:cs="Arial"/>
        </w:rPr>
        <w:t>Autorizar al Presidente y Director Ejecutivo para que conforme al art.30 de la Ley del Fondo Social para la Vivienda, otorgue el correspondiente Poder Judicial en los términos que considere pertinentes a favor del o los abogados que representaran a la institución en el Proceso Contencioso Administrativo promovido por la Licda. M</w:t>
      </w:r>
      <w:r>
        <w:rPr>
          <w:rFonts w:ascii="Arial" w:hAnsi="Arial" w:cs="Arial"/>
        </w:rPr>
        <w:t>Ó</w:t>
      </w:r>
      <w:r w:rsidRPr="00FF3651">
        <w:rPr>
          <w:rFonts w:ascii="Arial" w:hAnsi="Arial" w:cs="Arial"/>
        </w:rPr>
        <w:t>NICA LEONOR HERN</w:t>
      </w:r>
      <w:r>
        <w:rPr>
          <w:rFonts w:ascii="Arial" w:hAnsi="Arial" w:cs="Arial"/>
        </w:rPr>
        <w:t>Á</w:t>
      </w:r>
      <w:r w:rsidRPr="00FF3651">
        <w:rPr>
          <w:rFonts w:ascii="Arial" w:hAnsi="Arial" w:cs="Arial"/>
        </w:rPr>
        <w:t>NDEZ CALDER</w:t>
      </w:r>
      <w:r>
        <w:rPr>
          <w:rFonts w:ascii="Arial" w:hAnsi="Arial" w:cs="Arial"/>
        </w:rPr>
        <w:t>Ó</w:t>
      </w:r>
      <w:r w:rsidRPr="00FF3651">
        <w:rPr>
          <w:rFonts w:ascii="Arial" w:hAnsi="Arial" w:cs="Arial"/>
        </w:rPr>
        <w:t>N</w:t>
      </w:r>
      <w:r>
        <w:rPr>
          <w:rFonts w:ascii="Arial" w:hAnsi="Arial" w:cs="Arial"/>
        </w:rPr>
        <w:t>.</w:t>
      </w:r>
    </w:p>
    <w:p w14:paraId="506E8291" w14:textId="77777777" w:rsidR="005A5581" w:rsidRDefault="005A5581" w:rsidP="005A5581">
      <w:pPr>
        <w:pStyle w:val="Prrafodelista"/>
        <w:rPr>
          <w:rFonts w:ascii="Arial" w:hAnsi="Arial" w:cs="Arial"/>
          <w:lang w:val="es-SV"/>
        </w:rPr>
      </w:pPr>
    </w:p>
    <w:p w14:paraId="3A93E478" w14:textId="77777777" w:rsidR="005A5581" w:rsidRPr="00FF3651" w:rsidRDefault="005A5581" w:rsidP="00720B0A">
      <w:pPr>
        <w:pStyle w:val="Prrafodelista"/>
        <w:numPr>
          <w:ilvl w:val="0"/>
          <w:numId w:val="10"/>
        </w:numPr>
        <w:jc w:val="both"/>
        <w:rPr>
          <w:rFonts w:ascii="Arial" w:hAnsi="Arial" w:cs="Arial"/>
          <w:lang w:val="es-SV"/>
        </w:rPr>
      </w:pPr>
      <w:r w:rsidRPr="00FF3651">
        <w:rPr>
          <w:rFonts w:ascii="Arial" w:hAnsi="Arial" w:cs="Arial"/>
          <w:lang w:val="es-SV"/>
        </w:rPr>
        <w:t>Ratificar este punto en esta misma sesión.</w:t>
      </w:r>
    </w:p>
    <w:p w14:paraId="56B0A9BB" w14:textId="77777777" w:rsidR="005A5581" w:rsidRPr="007F6B1B" w:rsidRDefault="005A5581" w:rsidP="005A5581">
      <w:pPr>
        <w:rPr>
          <w:rFonts w:ascii="Arial" w:hAnsi="Arial" w:cs="Arial"/>
        </w:rPr>
      </w:pPr>
    </w:p>
    <w:p w14:paraId="71451797" w14:textId="77777777" w:rsidR="00F07692" w:rsidRDefault="00F07692" w:rsidP="00F07692">
      <w:pPr>
        <w:jc w:val="both"/>
        <w:rPr>
          <w:rFonts w:ascii="Arial" w:hAnsi="Arial" w:cs="Arial"/>
          <w:b/>
          <w:bCs/>
        </w:rPr>
      </w:pPr>
    </w:p>
    <w:p w14:paraId="02A7008F" w14:textId="77777777" w:rsidR="00F07692" w:rsidRDefault="00F07692" w:rsidP="00F07692">
      <w:pPr>
        <w:jc w:val="both"/>
        <w:rPr>
          <w:rFonts w:ascii="Arial" w:eastAsia="Arial Unicode MS" w:hAnsi="Arial" w:cs="Arial"/>
          <w:b/>
        </w:rPr>
      </w:pPr>
      <w:r>
        <w:rPr>
          <w:rFonts w:ascii="Arial" w:eastAsia="Arial Unicode MS" w:hAnsi="Arial" w:cs="Arial"/>
          <w:b/>
        </w:rPr>
        <w:t>XVIII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5BCD156F" w14:textId="77777777" w:rsidR="00F07692" w:rsidRDefault="00F07692" w:rsidP="00F07692">
      <w:pPr>
        <w:jc w:val="both"/>
        <w:rPr>
          <w:rFonts w:ascii="Arial" w:eastAsia="Arial Unicode MS" w:hAnsi="Arial" w:cs="Arial"/>
          <w:b/>
        </w:rPr>
      </w:pPr>
    </w:p>
    <w:p w14:paraId="65BC38F6" w14:textId="77777777" w:rsidR="00F07692" w:rsidRDefault="00F07692" w:rsidP="00F07692">
      <w:pPr>
        <w:jc w:val="both"/>
        <w:rPr>
          <w:rFonts w:ascii="Arial" w:eastAsia="Arial Unicode MS" w:hAnsi="Arial" w:cs="Arial"/>
          <w:lang w:val="es-MX"/>
        </w:rPr>
      </w:pPr>
      <w:r w:rsidRPr="001E7623">
        <w:rPr>
          <w:rFonts w:ascii="Arial" w:eastAsia="Arial Unicode MS" w:hAnsi="Arial" w:cs="Arial"/>
          <w:lang w:val="es-MX"/>
        </w:rPr>
        <w:t>Declarar como información reservada los puntos de acta siguientes:</w:t>
      </w:r>
    </w:p>
    <w:p w14:paraId="00E22CF5" w14:textId="77777777" w:rsidR="00F07692" w:rsidRDefault="00F07692" w:rsidP="00F07692">
      <w:pPr>
        <w:jc w:val="both"/>
        <w:rPr>
          <w:rFonts w:ascii="Arial" w:eastAsia="Arial Unicode MS" w:hAnsi="Arial" w:cs="Arial"/>
          <w:lang w:val="es-MX"/>
        </w:rPr>
      </w:pPr>
    </w:p>
    <w:p w14:paraId="7FE36294" w14:textId="77777777" w:rsidR="00F07692" w:rsidRPr="00F07692" w:rsidRDefault="00F07692" w:rsidP="00F07692">
      <w:pPr>
        <w:jc w:val="both"/>
        <w:rPr>
          <w:rFonts w:ascii="Arial" w:eastAsia="Arial Unicode MS" w:hAnsi="Arial" w:cs="Arial"/>
        </w:rPr>
      </w:pPr>
      <w:r w:rsidRPr="00F07692">
        <w:rPr>
          <w:rFonts w:ascii="Arial" w:eastAsia="Arial Unicode MS" w:hAnsi="Arial" w:cs="Arial"/>
          <w:lang w:val="es-MX"/>
        </w:rPr>
        <w:t xml:space="preserve">Punto </w:t>
      </w:r>
      <w:r w:rsidRPr="00F07692">
        <w:rPr>
          <w:rFonts w:ascii="Arial" w:eastAsia="Arial Unicode MS" w:hAnsi="Arial" w:cs="Arial"/>
          <w:b/>
          <w:lang w:val="es-MX"/>
        </w:rPr>
        <w:t xml:space="preserve">VII. </w:t>
      </w:r>
      <w:r w:rsidRPr="00F07692">
        <w:rPr>
          <w:rFonts w:ascii="Arial" w:eastAsia="Calibri" w:hAnsi="Arial" w:cs="Arial"/>
          <w:b/>
          <w:bCs/>
          <w:lang w:val="es-SV" w:eastAsia="en-US"/>
        </w:rPr>
        <w:t>INFORME TRIMESTRAL DE LA POLITICA CREDITICIA, PERÍODO DE ENERO – SEPTIEMBRE DE 2021,</w:t>
      </w:r>
      <w:r w:rsidRPr="00F07692">
        <w:rPr>
          <w:rFonts w:ascii="Arial" w:eastAsia="Arial Unicode MS" w:hAnsi="Arial" w:cs="Arial"/>
          <w:b/>
          <w:bCs/>
        </w:rPr>
        <w:t xml:space="preserve"> </w:t>
      </w:r>
      <w:r w:rsidRPr="00F07692">
        <w:rPr>
          <w:rFonts w:ascii="Arial" w:eastAsia="Arial Unicode MS" w:hAnsi="Arial" w:cs="Arial"/>
          <w:bCs/>
        </w:rPr>
        <w:t>y sus respectivos anexos</w:t>
      </w:r>
      <w:r w:rsidRPr="00F07692">
        <w:rPr>
          <w:rFonts w:ascii="Arial" w:eastAsia="Arial Unicode MS" w:hAnsi="Arial" w:cs="Arial"/>
        </w:rPr>
        <w:t xml:space="preserve">, </w:t>
      </w:r>
      <w:r w:rsidRPr="00F07692">
        <w:rPr>
          <w:rFonts w:ascii="Arial" w:eastAsia="Arial Unicode MS" w:hAnsi="Arial" w:cs="Arial"/>
          <w:lang w:val="es-MX"/>
        </w:rPr>
        <w:t xml:space="preserve">en base a lo determinado en el Art. </w:t>
      </w:r>
      <w:r w:rsidRPr="00F07692">
        <w:rPr>
          <w:rFonts w:ascii="Arial" w:eastAsia="Arial Unicode MS" w:hAnsi="Arial" w:cs="Arial"/>
          <w:b/>
          <w:lang w:val="es-MX"/>
        </w:rPr>
        <w:t>19 letra e) y h),</w:t>
      </w:r>
      <w:r w:rsidRPr="00F07692">
        <w:rPr>
          <w:rFonts w:ascii="Arial" w:eastAsia="Arial Unicode MS" w:hAnsi="Arial" w:cs="Arial"/>
          <w:lang w:val="es-MX"/>
        </w:rPr>
        <w:t xml:space="preserve"> ya que su divulgación puede entorpecer las opiniones y recomendaciones del proceso </w:t>
      </w:r>
      <w:r w:rsidRPr="00F07692">
        <w:rPr>
          <w:rFonts w:ascii="Arial" w:eastAsia="Arial Unicode MS" w:hAnsi="Arial" w:cs="Arial"/>
          <w:lang w:val="es-MX"/>
        </w:rPr>
        <w:lastRenderedPageBreak/>
        <w:t xml:space="preserve">administrativo establecido en dicho punto, por cuanto aún se encuentra en curso y generar una ventaja indebida a un tercero. Esta declaratoria de reserva se otorga por el plazo de tres meses. Pueden tener acceso y conocimiento de este punto: </w:t>
      </w:r>
      <w:r w:rsidRPr="00F07692">
        <w:rPr>
          <w:rFonts w:ascii="Arial" w:eastAsia="Arial Unicode MS" w:hAnsi="Arial" w:cs="Arial"/>
        </w:rPr>
        <w:t>La Presidencia y Dirección Ejecutiva, la</w:t>
      </w:r>
      <w:r w:rsidRPr="00F07692">
        <w:rPr>
          <w:rFonts w:ascii="Arial" w:eastAsia="Arial Unicode MS" w:hAnsi="Arial" w:cs="Arial"/>
          <w:lang w:val="es-MX"/>
        </w:rPr>
        <w:t xml:space="preserve"> Gerencia General, Auditoría Interna, Gerencia de Créditos, Gerencia Legal, Gerencia de Finanzas, Gerencia de Planificación, Consejo de Vigilancia y Jefaturas de las Unidades y/o Áreas involucradas, en lo que a sus funciones corresponda.</w:t>
      </w:r>
    </w:p>
    <w:p w14:paraId="5149D515" w14:textId="77777777" w:rsidR="00F07692" w:rsidRPr="00F07692" w:rsidRDefault="00F07692" w:rsidP="00F07692">
      <w:pPr>
        <w:jc w:val="both"/>
        <w:rPr>
          <w:rFonts w:ascii="Arial" w:eastAsia="Arial Unicode MS" w:hAnsi="Arial" w:cs="Arial"/>
        </w:rPr>
      </w:pPr>
    </w:p>
    <w:p w14:paraId="18805BAD" w14:textId="77777777" w:rsidR="00F07692" w:rsidRPr="00F07692" w:rsidRDefault="00F07692" w:rsidP="00F07692">
      <w:pPr>
        <w:jc w:val="both"/>
        <w:rPr>
          <w:rFonts w:ascii="Arial" w:eastAsia="Arial Unicode MS" w:hAnsi="Arial" w:cs="Arial"/>
        </w:rPr>
      </w:pPr>
      <w:r w:rsidRPr="00F07692">
        <w:rPr>
          <w:rFonts w:ascii="Arial" w:eastAsia="Arial Unicode MS" w:hAnsi="Arial" w:cs="Arial"/>
          <w:lang w:val="es-MX"/>
        </w:rPr>
        <w:t>Punto</w:t>
      </w:r>
      <w:r w:rsidRPr="00F07692">
        <w:rPr>
          <w:rFonts w:ascii="Arial" w:eastAsia="Arial Unicode MS" w:hAnsi="Arial" w:cs="Arial"/>
          <w:b/>
          <w:lang w:val="es-MX"/>
        </w:rPr>
        <w:t xml:space="preserve"> VIII. </w:t>
      </w:r>
      <w:r w:rsidRPr="00F07692">
        <w:rPr>
          <w:rFonts w:ascii="Arial" w:hAnsi="Arial" w:cs="Arial"/>
          <w:b/>
          <w:bCs/>
        </w:rPr>
        <w:t>AUTORIZACIÓN PARA CONTRATAR PRÉSTAMO BID</w:t>
      </w:r>
      <w:r w:rsidRPr="00F07692">
        <w:rPr>
          <w:rFonts w:ascii="Arial" w:eastAsia="Arial Unicode MS" w:hAnsi="Arial" w:cs="Arial"/>
          <w:b/>
        </w:rPr>
        <w:t xml:space="preserve">, </w:t>
      </w:r>
      <w:r w:rsidRPr="00F07692">
        <w:rPr>
          <w:rFonts w:ascii="Arial" w:eastAsia="Arial Unicode MS" w:hAnsi="Arial" w:cs="Arial"/>
          <w:bCs/>
        </w:rPr>
        <w:t>y sus respectivos anexos</w:t>
      </w:r>
      <w:r w:rsidRPr="00F07692">
        <w:rPr>
          <w:rFonts w:ascii="Arial" w:eastAsia="Arial Unicode MS" w:hAnsi="Arial" w:cs="Arial"/>
        </w:rPr>
        <w:t xml:space="preserve">, </w:t>
      </w:r>
      <w:r w:rsidRPr="00F07692">
        <w:rPr>
          <w:rFonts w:ascii="Arial" w:eastAsia="Arial Unicode MS" w:hAnsi="Arial" w:cs="Arial"/>
          <w:lang w:val="es-MX"/>
        </w:rPr>
        <w:t xml:space="preserve">conforme a lo determinado en el </w:t>
      </w:r>
      <w:r w:rsidRPr="00F07692">
        <w:rPr>
          <w:rFonts w:ascii="Arial" w:eastAsia="Arial Unicode MS" w:hAnsi="Arial" w:cs="Arial"/>
          <w:b/>
          <w:lang w:val="es-MX"/>
        </w:rPr>
        <w:t>Art. 19 letra g,</w:t>
      </w:r>
      <w:r w:rsidRPr="00F07692">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seis meses</w:t>
      </w:r>
      <w:r w:rsidRPr="00F07692">
        <w:rPr>
          <w:rFonts w:ascii="Arial" w:eastAsia="Arial Unicode MS" w:hAnsi="Arial" w:cs="Arial"/>
        </w:rPr>
        <w:t>. Pueden tener acceso y conocimiento de este punto: La Presidencia y Dirección Ejecutiva, la Gerencia General, Auditoría Interna, Gerencia de Créditos, Gerencia de Planificación, Gerencia Legal, Unidad Técnica Legal, el Consejo de Vigilancia, y las Jefaturas de las Unidades y/o Áreas involucradas, en lo que a sus funciones corresponda.</w:t>
      </w:r>
    </w:p>
    <w:p w14:paraId="0F49B58C" w14:textId="77777777" w:rsidR="00F07692" w:rsidRPr="00F07692" w:rsidRDefault="00F07692" w:rsidP="00F07692">
      <w:pPr>
        <w:jc w:val="both"/>
        <w:rPr>
          <w:rFonts w:ascii="Arial" w:eastAsia="Arial Unicode MS" w:hAnsi="Arial" w:cs="Arial"/>
        </w:rPr>
      </w:pPr>
    </w:p>
    <w:p w14:paraId="19C66A18" w14:textId="77777777" w:rsidR="00F07692" w:rsidRPr="001E7623" w:rsidRDefault="00F07692" w:rsidP="00F07692">
      <w:pPr>
        <w:jc w:val="both"/>
        <w:rPr>
          <w:rFonts w:ascii="Arial" w:eastAsia="Arial Unicode MS" w:hAnsi="Arial" w:cs="Arial"/>
        </w:rPr>
      </w:pPr>
      <w:r w:rsidRPr="00F07692">
        <w:rPr>
          <w:rFonts w:ascii="Arial" w:eastAsia="Arial Unicode MS" w:hAnsi="Arial" w:cs="Arial"/>
          <w:lang w:val="es-MX"/>
        </w:rPr>
        <w:t xml:space="preserve">Punto </w:t>
      </w:r>
      <w:r w:rsidRPr="00F07692">
        <w:rPr>
          <w:rFonts w:ascii="Arial" w:eastAsia="Arial Unicode MS" w:hAnsi="Arial" w:cs="Arial"/>
          <w:b/>
          <w:bCs/>
        </w:rPr>
        <w:t xml:space="preserve">XII. </w:t>
      </w:r>
      <w:r w:rsidRPr="00F07692">
        <w:rPr>
          <w:rFonts w:ascii="Arial" w:hAnsi="Arial" w:cs="Arial"/>
          <w:b/>
          <w:bCs/>
        </w:rPr>
        <w:t xml:space="preserve">INFORME DE CONTRATACIÓN DIRECTA </w:t>
      </w:r>
      <w:proofErr w:type="spellStart"/>
      <w:r w:rsidRPr="00F07692">
        <w:rPr>
          <w:rFonts w:ascii="Arial" w:hAnsi="Arial" w:cs="Arial"/>
          <w:b/>
          <w:bCs/>
        </w:rPr>
        <w:t>N°</w:t>
      </w:r>
      <w:proofErr w:type="spellEnd"/>
      <w:r w:rsidRPr="00F07692">
        <w:rPr>
          <w:rFonts w:ascii="Arial" w:hAnsi="Arial" w:cs="Arial"/>
          <w:b/>
          <w:bCs/>
        </w:rPr>
        <w:t xml:space="preserve"> 04/2021 “SERVICIO DE ACTUALIZACIÓN DE LA VERSIÓN DEL MÓDULO DE COLLECTOR ADMINISTRATIVO/JUDICIAL Y ACTUALIZACIÓN DE LA INFRAESTRUCTURA TECNOLÓGICA DEL SISTEMA BANCARIO AB@NKS”, y, XIII. INFORME DE CONTRATACIÓN DIRECTA </w:t>
      </w:r>
      <w:proofErr w:type="spellStart"/>
      <w:r w:rsidRPr="00F07692">
        <w:rPr>
          <w:rFonts w:ascii="Arial" w:hAnsi="Arial" w:cs="Arial"/>
          <w:b/>
          <w:bCs/>
        </w:rPr>
        <w:t>N°</w:t>
      </w:r>
      <w:proofErr w:type="spellEnd"/>
      <w:r w:rsidRPr="00F07692">
        <w:rPr>
          <w:rFonts w:ascii="Arial" w:hAnsi="Arial" w:cs="Arial"/>
          <w:b/>
          <w:bCs/>
        </w:rPr>
        <w:t xml:space="preserve"> 05/2021 “RENOVACIÓN DE SOPORTE TÉCNICO PARA LA BASE DE DATOS ORACLE ENTERPRISE EDITION” </w:t>
      </w:r>
      <w:r w:rsidRPr="00F07692">
        <w:rPr>
          <w:rFonts w:ascii="Arial" w:eastAsia="Arial Unicode MS" w:hAnsi="Arial" w:cs="Arial"/>
          <w:bCs/>
        </w:rPr>
        <w:t>y sus respectivos anexos</w:t>
      </w:r>
      <w:r w:rsidRPr="00F07692">
        <w:rPr>
          <w:rFonts w:ascii="Arial" w:eastAsia="Arial Unicode MS" w:hAnsi="Arial" w:cs="Arial"/>
        </w:rPr>
        <w:t xml:space="preserve">, </w:t>
      </w:r>
      <w:r w:rsidRPr="00F07692">
        <w:rPr>
          <w:rFonts w:ascii="Arial" w:eastAsia="Arial Unicode MS" w:hAnsi="Arial" w:cs="Arial"/>
          <w:lang w:val="es-MX"/>
        </w:rPr>
        <w:t xml:space="preserve">en base a lo determinado en el Art. </w:t>
      </w:r>
      <w:r w:rsidRPr="00F07692">
        <w:rPr>
          <w:rFonts w:ascii="Arial" w:eastAsia="Arial Unicode MS" w:hAnsi="Arial" w:cs="Arial"/>
          <w:b/>
          <w:lang w:val="es-MX"/>
        </w:rPr>
        <w:t>19 letra h,</w:t>
      </w:r>
      <w:r w:rsidRPr="00F07692">
        <w:rPr>
          <w:rFonts w:ascii="Arial" w:eastAsia="Arial Unicode MS" w:hAnsi="Arial" w:cs="Arial"/>
          <w:lang w:val="es-MX"/>
        </w:rPr>
        <w:t xml:space="preserve"> ya que su divulgación puede generar un perjuicio al solicitante y dar una ventaja indebida a un tercero. Esta declaratoria de reserva se otorga por el plazo de siete días hábiles, y en caso de presentarse Recurso, sería por diecinueve días hábiles. Pueden tener acceso y conocimiento de este punto: </w:t>
      </w:r>
      <w:r w:rsidRPr="00F07692">
        <w:rPr>
          <w:rFonts w:ascii="Arial" w:eastAsia="Arial Unicode MS" w:hAnsi="Arial" w:cs="Arial"/>
        </w:rPr>
        <w:t>La Presidencia y Dirección Ejecutiva, la</w:t>
      </w:r>
      <w:r w:rsidRPr="00F07692">
        <w:rPr>
          <w:rFonts w:ascii="Arial" w:eastAsia="Arial Unicode MS" w:hAnsi="Arial" w:cs="Arial"/>
          <w:lang w:val="es-MX"/>
        </w:rPr>
        <w:t xml:space="preserve"> Gerencia General, Auditoría Interna, Gerencia de Servicio al Cliente, Gerencia de Tecnología de la Información, Gerencia </w:t>
      </w:r>
      <w:r w:rsidRPr="001E7623">
        <w:rPr>
          <w:rFonts w:ascii="Arial" w:eastAsia="Arial Unicode MS" w:hAnsi="Arial" w:cs="Arial"/>
          <w:lang w:val="es-MX"/>
        </w:rPr>
        <w:t>Legal, Gerencia de Finanzas, Gerencia de Planificación, Consejo de Vigilancia y Jefaturas de las Unidades y/o Áreas involucradas, en lo que a sus funciones corresponda.</w:t>
      </w:r>
    </w:p>
    <w:p w14:paraId="1D9DA88D" w14:textId="77777777" w:rsidR="005036E5" w:rsidRPr="003C06E8" w:rsidRDefault="005036E5" w:rsidP="00B55219">
      <w:pPr>
        <w:jc w:val="both"/>
        <w:rPr>
          <w:rFonts w:ascii="Arial" w:hAnsi="Arial" w:cs="Arial"/>
          <w:b/>
          <w:bCs/>
        </w:rPr>
      </w:pPr>
    </w:p>
    <w:p w14:paraId="7249A4BD" w14:textId="0E41CCB7" w:rsidR="00F21F6B" w:rsidRDefault="00F21F6B"/>
    <w:p w14:paraId="0881F45E" w14:textId="77777777" w:rsidR="0027395E" w:rsidRPr="00ED3610" w:rsidRDefault="0027395E" w:rsidP="0027395E">
      <w:pPr>
        <w:jc w:val="both"/>
        <w:rPr>
          <w:rFonts w:ascii="Arial" w:eastAsia="Arial" w:hAnsi="Arial" w:cs="Arial"/>
        </w:rPr>
      </w:pPr>
      <w:r w:rsidRPr="00ED3610">
        <w:rPr>
          <w:rFonts w:ascii="Arial" w:eastAsia="Arial" w:hAnsi="Arial" w:cs="Arial"/>
        </w:rPr>
        <w:t xml:space="preserve">Y no habiendo más que hacer constar, se levanta la sesión a las </w:t>
      </w:r>
      <w:r>
        <w:rPr>
          <w:rFonts w:ascii="Arial" w:eastAsia="Arial" w:hAnsi="Arial" w:cs="Arial"/>
        </w:rPr>
        <w:t>dieciocho</w:t>
      </w:r>
      <w:r w:rsidRPr="00ED3610">
        <w:rPr>
          <w:rFonts w:ascii="Arial" w:eastAsia="Arial" w:hAnsi="Arial" w:cs="Arial"/>
        </w:rPr>
        <w:t xml:space="preserve"> horas del día mencionado al inicio de la presente acta que firmamos</w:t>
      </w:r>
    </w:p>
    <w:p w14:paraId="7C886CF2" w14:textId="77777777" w:rsidR="0027395E" w:rsidRPr="00ED3610" w:rsidRDefault="0027395E" w:rsidP="0027395E">
      <w:pPr>
        <w:rPr>
          <w:rFonts w:ascii="Arial" w:eastAsia="Arial" w:hAnsi="Arial" w:cs="Arial"/>
          <w:sz w:val="22"/>
          <w:szCs w:val="22"/>
        </w:rPr>
      </w:pPr>
    </w:p>
    <w:p w14:paraId="0D574B3F" w14:textId="00B81F59" w:rsidR="00F21F6B" w:rsidRDefault="00F21F6B"/>
    <w:p w14:paraId="54D404DC" w14:textId="77777777" w:rsidR="00EB2AA6" w:rsidRPr="00BF0D35" w:rsidRDefault="00EB2AA6" w:rsidP="00EB2AA6">
      <w:pPr>
        <w:spacing w:line="360" w:lineRule="auto"/>
        <w:jc w:val="both"/>
        <w:rPr>
          <w:rFonts w:ascii="Arial" w:hAnsi="Arial" w:cs="Arial"/>
          <w:b/>
          <w:i/>
          <w:sz w:val="20"/>
          <w:szCs w:val="20"/>
        </w:rPr>
      </w:pPr>
      <w:bookmarkStart w:id="6"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6"/>
    <w:p w14:paraId="329742D8" w14:textId="77777777" w:rsidR="00EB2AA6" w:rsidRDefault="00EB2AA6"/>
    <w:sectPr w:rsidR="00EB2AA6" w:rsidSect="00B92ADC">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50C0" w14:textId="77777777" w:rsidR="004B390A" w:rsidRDefault="001207EE">
      <w:r>
        <w:separator/>
      </w:r>
    </w:p>
  </w:endnote>
  <w:endnote w:type="continuationSeparator" w:id="0">
    <w:p w14:paraId="063B8481" w14:textId="77777777" w:rsidR="004B390A" w:rsidRDefault="00120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panose1 w:val="00000000000000000000"/>
    <w:charset w:val="00"/>
    <w:family w:val="roman"/>
    <w:notTrueType/>
    <w:pitch w:val="default"/>
  </w:font>
  <w:font w:name="+mj-e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4823" w14:textId="77777777" w:rsidR="007C1F45" w:rsidRDefault="007C1F45" w:rsidP="00BF44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B55E87" w14:textId="77777777" w:rsidR="007C1F45" w:rsidRDefault="007C1F45" w:rsidP="00BF441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86A1" w14:textId="77777777" w:rsidR="007C1F45" w:rsidRDefault="007C1F45">
    <w:pPr>
      <w:pStyle w:val="Piedepgina"/>
      <w:jc w:val="right"/>
    </w:pPr>
    <w:r>
      <w:fldChar w:fldCharType="begin"/>
    </w:r>
    <w:r>
      <w:instrText>PAGE   \* MERGEFORMAT</w:instrText>
    </w:r>
    <w:r>
      <w:fldChar w:fldCharType="separate"/>
    </w:r>
    <w:r>
      <w:t>2</w:t>
    </w:r>
    <w:r>
      <w:fldChar w:fldCharType="end"/>
    </w:r>
  </w:p>
  <w:p w14:paraId="546DBF7B" w14:textId="77777777" w:rsidR="007C1F45" w:rsidRPr="00FB5DBA" w:rsidRDefault="007C1F45" w:rsidP="00BF4413">
    <w:pPr>
      <w:pStyle w:val="Piedepgina"/>
      <w:ind w:right="360"/>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DC2E" w14:textId="77777777" w:rsidR="004B390A" w:rsidRDefault="001207EE">
      <w:r>
        <w:separator/>
      </w:r>
    </w:p>
  </w:footnote>
  <w:footnote w:type="continuationSeparator" w:id="0">
    <w:p w14:paraId="6EC29A48" w14:textId="77777777" w:rsidR="004B390A" w:rsidRDefault="00120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75C7" w14:textId="05F90DC6" w:rsidR="00AE40DD" w:rsidRPr="00953421" w:rsidRDefault="00AE40DD" w:rsidP="00AE40DD">
    <w:pPr>
      <w:rPr>
        <w:rFonts w:ascii="Arial" w:hAnsi="Arial" w:cs="Arial"/>
        <w:b/>
        <w:color w:val="FF0000"/>
        <w:sz w:val="20"/>
        <w:szCs w:val="20"/>
      </w:rPr>
    </w:pPr>
    <w:bookmarkStart w:id="1" w:name="_Hlk57621020"/>
    <w:bookmarkStart w:id="2"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6E32B8F" w14:textId="77777777" w:rsidR="00AE40DD" w:rsidRDefault="00AE40DD" w:rsidP="00AE40D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40AE5BD" w14:textId="77777777" w:rsidR="00AE40DD" w:rsidRPr="00953421" w:rsidRDefault="00AE40DD" w:rsidP="00AE40D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
  </w:p>
  <w:bookmarkEnd w:id="2"/>
  <w:p w14:paraId="35A388C5" w14:textId="1D69FC19" w:rsidR="00AE40DD" w:rsidRDefault="00AE40DD">
    <w:pPr>
      <w:pStyle w:val="Encabezado"/>
    </w:pPr>
  </w:p>
  <w:p w14:paraId="156D7399" w14:textId="77777777" w:rsidR="00AE40DD" w:rsidRDefault="00AE40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82"/>
    <w:multiLevelType w:val="hybridMultilevel"/>
    <w:tmpl w:val="4E4AF7AA"/>
    <w:lvl w:ilvl="0" w:tplc="D4882588">
      <w:start w:val="1"/>
      <w:numFmt w:val="upperLetter"/>
      <w:lvlText w:val="%1)"/>
      <w:lvlJc w:val="left"/>
      <w:pPr>
        <w:tabs>
          <w:tab w:val="num" w:pos="360"/>
        </w:tabs>
        <w:ind w:left="360" w:hanging="360"/>
      </w:pPr>
      <w:rPr>
        <w:rFonts w:ascii="Arial" w:hAnsi="Arial" w:hint="default"/>
        <w:b/>
        <w:sz w:val="24"/>
        <w:szCs w:val="28"/>
      </w:rPr>
    </w:lvl>
    <w:lvl w:ilvl="1" w:tplc="67963D5E" w:tentative="1">
      <w:start w:val="1"/>
      <w:numFmt w:val="bullet"/>
      <w:lvlText w:val=""/>
      <w:lvlJc w:val="left"/>
      <w:pPr>
        <w:tabs>
          <w:tab w:val="num" w:pos="1080"/>
        </w:tabs>
        <w:ind w:left="1080" w:hanging="360"/>
      </w:pPr>
      <w:rPr>
        <w:rFonts w:ascii="Wingdings" w:hAnsi="Wingdings" w:hint="default"/>
      </w:rPr>
    </w:lvl>
    <w:lvl w:ilvl="2" w:tplc="B16AA192" w:tentative="1">
      <w:start w:val="1"/>
      <w:numFmt w:val="bullet"/>
      <w:lvlText w:val=""/>
      <w:lvlJc w:val="left"/>
      <w:pPr>
        <w:tabs>
          <w:tab w:val="num" w:pos="1800"/>
        </w:tabs>
        <w:ind w:left="1800" w:hanging="360"/>
      </w:pPr>
      <w:rPr>
        <w:rFonts w:ascii="Wingdings" w:hAnsi="Wingdings" w:hint="default"/>
      </w:rPr>
    </w:lvl>
    <w:lvl w:ilvl="3" w:tplc="E0C6BEAE" w:tentative="1">
      <w:start w:val="1"/>
      <w:numFmt w:val="bullet"/>
      <w:lvlText w:val=""/>
      <w:lvlJc w:val="left"/>
      <w:pPr>
        <w:tabs>
          <w:tab w:val="num" w:pos="2520"/>
        </w:tabs>
        <w:ind w:left="2520" w:hanging="360"/>
      </w:pPr>
      <w:rPr>
        <w:rFonts w:ascii="Wingdings" w:hAnsi="Wingdings" w:hint="default"/>
      </w:rPr>
    </w:lvl>
    <w:lvl w:ilvl="4" w:tplc="940644F0" w:tentative="1">
      <w:start w:val="1"/>
      <w:numFmt w:val="bullet"/>
      <w:lvlText w:val=""/>
      <w:lvlJc w:val="left"/>
      <w:pPr>
        <w:tabs>
          <w:tab w:val="num" w:pos="3240"/>
        </w:tabs>
        <w:ind w:left="3240" w:hanging="360"/>
      </w:pPr>
      <w:rPr>
        <w:rFonts w:ascii="Wingdings" w:hAnsi="Wingdings" w:hint="default"/>
      </w:rPr>
    </w:lvl>
    <w:lvl w:ilvl="5" w:tplc="3EDCD36A" w:tentative="1">
      <w:start w:val="1"/>
      <w:numFmt w:val="bullet"/>
      <w:lvlText w:val=""/>
      <w:lvlJc w:val="left"/>
      <w:pPr>
        <w:tabs>
          <w:tab w:val="num" w:pos="3960"/>
        </w:tabs>
        <w:ind w:left="3960" w:hanging="360"/>
      </w:pPr>
      <w:rPr>
        <w:rFonts w:ascii="Wingdings" w:hAnsi="Wingdings" w:hint="default"/>
      </w:rPr>
    </w:lvl>
    <w:lvl w:ilvl="6" w:tplc="2BD60D82" w:tentative="1">
      <w:start w:val="1"/>
      <w:numFmt w:val="bullet"/>
      <w:lvlText w:val=""/>
      <w:lvlJc w:val="left"/>
      <w:pPr>
        <w:tabs>
          <w:tab w:val="num" w:pos="4680"/>
        </w:tabs>
        <w:ind w:left="4680" w:hanging="360"/>
      </w:pPr>
      <w:rPr>
        <w:rFonts w:ascii="Wingdings" w:hAnsi="Wingdings" w:hint="default"/>
      </w:rPr>
    </w:lvl>
    <w:lvl w:ilvl="7" w:tplc="B9569BCC" w:tentative="1">
      <w:start w:val="1"/>
      <w:numFmt w:val="bullet"/>
      <w:lvlText w:val=""/>
      <w:lvlJc w:val="left"/>
      <w:pPr>
        <w:tabs>
          <w:tab w:val="num" w:pos="5400"/>
        </w:tabs>
        <w:ind w:left="5400" w:hanging="360"/>
      </w:pPr>
      <w:rPr>
        <w:rFonts w:ascii="Wingdings" w:hAnsi="Wingdings" w:hint="default"/>
      </w:rPr>
    </w:lvl>
    <w:lvl w:ilvl="8" w:tplc="6DE2FB7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97D2292"/>
    <w:multiLevelType w:val="hybridMultilevel"/>
    <w:tmpl w:val="EEAA939E"/>
    <w:lvl w:ilvl="0" w:tplc="7E2CF922">
      <w:start w:val="1"/>
      <w:numFmt w:val="lowerLetter"/>
      <w:lvlText w:val="%1)"/>
      <w:lvlJc w:val="left"/>
      <w:pPr>
        <w:tabs>
          <w:tab w:val="num" w:pos="360"/>
        </w:tabs>
        <w:ind w:left="360" w:hanging="360"/>
      </w:pPr>
    </w:lvl>
    <w:lvl w:ilvl="1" w:tplc="185AA884">
      <w:start w:val="1"/>
      <w:numFmt w:val="lowerLetter"/>
      <w:lvlText w:val="%2)"/>
      <w:lvlJc w:val="left"/>
      <w:pPr>
        <w:tabs>
          <w:tab w:val="num" w:pos="1080"/>
        </w:tabs>
        <w:ind w:left="1080" w:hanging="360"/>
      </w:pPr>
    </w:lvl>
    <w:lvl w:ilvl="2" w:tplc="592EC67C">
      <w:start w:val="1"/>
      <w:numFmt w:val="lowerLetter"/>
      <w:lvlText w:val="%3)"/>
      <w:lvlJc w:val="left"/>
      <w:pPr>
        <w:tabs>
          <w:tab w:val="num" w:pos="1800"/>
        </w:tabs>
        <w:ind w:left="1800" w:hanging="360"/>
      </w:pPr>
    </w:lvl>
    <w:lvl w:ilvl="3" w:tplc="283A8F8C" w:tentative="1">
      <w:start w:val="1"/>
      <w:numFmt w:val="lowerLetter"/>
      <w:lvlText w:val="%4)"/>
      <w:lvlJc w:val="left"/>
      <w:pPr>
        <w:tabs>
          <w:tab w:val="num" w:pos="2520"/>
        </w:tabs>
        <w:ind w:left="2520" w:hanging="360"/>
      </w:pPr>
    </w:lvl>
    <w:lvl w:ilvl="4" w:tplc="61F44C22" w:tentative="1">
      <w:start w:val="1"/>
      <w:numFmt w:val="lowerLetter"/>
      <w:lvlText w:val="%5)"/>
      <w:lvlJc w:val="left"/>
      <w:pPr>
        <w:tabs>
          <w:tab w:val="num" w:pos="3240"/>
        </w:tabs>
        <w:ind w:left="3240" w:hanging="360"/>
      </w:pPr>
    </w:lvl>
    <w:lvl w:ilvl="5" w:tplc="3DCE70F8" w:tentative="1">
      <w:start w:val="1"/>
      <w:numFmt w:val="lowerLetter"/>
      <w:lvlText w:val="%6)"/>
      <w:lvlJc w:val="left"/>
      <w:pPr>
        <w:tabs>
          <w:tab w:val="num" w:pos="3960"/>
        </w:tabs>
        <w:ind w:left="3960" w:hanging="360"/>
      </w:pPr>
    </w:lvl>
    <w:lvl w:ilvl="6" w:tplc="3266C73A" w:tentative="1">
      <w:start w:val="1"/>
      <w:numFmt w:val="lowerLetter"/>
      <w:lvlText w:val="%7)"/>
      <w:lvlJc w:val="left"/>
      <w:pPr>
        <w:tabs>
          <w:tab w:val="num" w:pos="4680"/>
        </w:tabs>
        <w:ind w:left="4680" w:hanging="360"/>
      </w:pPr>
    </w:lvl>
    <w:lvl w:ilvl="7" w:tplc="7782482A" w:tentative="1">
      <w:start w:val="1"/>
      <w:numFmt w:val="lowerLetter"/>
      <w:lvlText w:val="%8)"/>
      <w:lvlJc w:val="left"/>
      <w:pPr>
        <w:tabs>
          <w:tab w:val="num" w:pos="5400"/>
        </w:tabs>
        <w:ind w:left="5400" w:hanging="360"/>
      </w:pPr>
    </w:lvl>
    <w:lvl w:ilvl="8" w:tplc="CCEAAEE8" w:tentative="1">
      <w:start w:val="1"/>
      <w:numFmt w:val="lowerLetter"/>
      <w:lvlText w:val="%9)"/>
      <w:lvlJc w:val="left"/>
      <w:pPr>
        <w:tabs>
          <w:tab w:val="num" w:pos="6120"/>
        </w:tabs>
        <w:ind w:left="6120" w:hanging="360"/>
      </w:pPr>
    </w:lvl>
  </w:abstractNum>
  <w:abstractNum w:abstractNumId="3" w15:restartNumberingAfterBreak="0">
    <w:nsid w:val="0AC56831"/>
    <w:multiLevelType w:val="multilevel"/>
    <w:tmpl w:val="954E6010"/>
    <w:lvl w:ilvl="0">
      <w:start w:val="1"/>
      <w:numFmt w:val="decimal"/>
      <w:lvlText w:val="%1."/>
      <w:lvlJc w:val="left"/>
      <w:pPr>
        <w:tabs>
          <w:tab w:val="num" w:pos="360"/>
        </w:tabs>
        <w:ind w:left="360" w:hanging="360"/>
      </w:pPr>
      <w:rPr>
        <w:rFonts w:ascii="Arial" w:hAnsi="Arial" w:hint="default"/>
        <w:b/>
        <w:i w:val="0"/>
        <w:lang w:val="es-MX"/>
      </w:rPr>
    </w:lvl>
    <w:lvl w:ilvl="1">
      <w:start w:val="1"/>
      <w:numFmt w:val="lowerLetter"/>
      <w:lvlText w:val="%2)"/>
      <w:lvlJc w:val="left"/>
      <w:pPr>
        <w:tabs>
          <w:tab w:val="num" w:pos="720"/>
        </w:tabs>
        <w:ind w:left="720" w:hanging="360"/>
      </w:pPr>
      <w:rPr>
        <w:rFonts w:ascii="Arial" w:hAnsi="Arial" w:cs="Arial" w:hint="default"/>
        <w:b w:val="0"/>
        <w:i w:val="0"/>
      </w:rPr>
    </w:lvl>
    <w:lvl w:ilvl="2">
      <w:start w:val="1"/>
      <w:numFmt w:val="lowerLetter"/>
      <w:lvlText w:val="%3)"/>
      <w:lvlJc w:val="left"/>
      <w:pPr>
        <w:tabs>
          <w:tab w:val="num" w:pos="1440"/>
        </w:tabs>
        <w:ind w:left="1080" w:hanging="360"/>
      </w:pPr>
      <w:rPr>
        <w:rFonts w:ascii="Arial" w:hAnsi="Arial" w:cs="Arial" w:hint="default"/>
        <w:b w:val="0"/>
        <w:i w:val="0"/>
        <w:sz w:val="22"/>
      </w:rPr>
    </w:lvl>
    <w:lvl w:ilvl="3">
      <w:start w:val="1"/>
      <w:numFmt w:val="decimal"/>
      <w:lvlText w:val="(%4)"/>
      <w:lvlJc w:val="left"/>
      <w:pPr>
        <w:tabs>
          <w:tab w:val="num" w:pos="1871"/>
        </w:tabs>
        <w:ind w:left="1871" w:hanging="737"/>
      </w:pPr>
      <w:rPr>
        <w:rFonts w:hint="default"/>
        <w:b w:val="0"/>
        <w:i w:val="0"/>
      </w:rPr>
    </w:lvl>
    <w:lvl w:ilvl="4">
      <w:start w:val="1"/>
      <w:numFmt w:val="lowerLetter"/>
      <w:lvlText w:val="(%5)"/>
      <w:lvlJc w:val="left"/>
      <w:pPr>
        <w:tabs>
          <w:tab w:val="num" w:pos="2268"/>
        </w:tabs>
        <w:ind w:left="2268" w:hanging="397"/>
      </w:pPr>
      <w:rPr>
        <w:rFonts w:hint="default"/>
      </w:rPr>
    </w:lvl>
    <w:lvl w:ilvl="5">
      <w:start w:val="1"/>
      <w:numFmt w:val="lowerRoman"/>
      <w:lvlText w:val="(%6)"/>
      <w:lvlJc w:val="left"/>
      <w:pPr>
        <w:tabs>
          <w:tab w:val="num" w:pos="2948"/>
        </w:tabs>
        <w:ind w:left="2948" w:hanging="68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112CE1"/>
    <w:multiLevelType w:val="hybridMultilevel"/>
    <w:tmpl w:val="F59ABBC8"/>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1AB0214"/>
    <w:multiLevelType w:val="hybridMultilevel"/>
    <w:tmpl w:val="B52284E0"/>
    <w:lvl w:ilvl="0" w:tplc="440A000F">
      <w:start w:val="1"/>
      <w:numFmt w:val="decimal"/>
      <w:lvlText w:val="%1."/>
      <w:lvlJc w:val="left"/>
      <w:pPr>
        <w:tabs>
          <w:tab w:val="num" w:pos="360"/>
        </w:tabs>
        <w:ind w:left="360" w:hanging="360"/>
      </w:pPr>
      <w:rPr>
        <w:rFonts w:hint="default"/>
      </w:rPr>
    </w:lvl>
    <w:lvl w:ilvl="1" w:tplc="69C8A520" w:tentative="1">
      <w:start w:val="1"/>
      <w:numFmt w:val="bullet"/>
      <w:lvlText w:val="•"/>
      <w:lvlJc w:val="left"/>
      <w:pPr>
        <w:tabs>
          <w:tab w:val="num" w:pos="1080"/>
        </w:tabs>
        <w:ind w:left="1080" w:hanging="360"/>
      </w:pPr>
      <w:rPr>
        <w:rFonts w:ascii="Arial" w:hAnsi="Arial" w:hint="default"/>
      </w:rPr>
    </w:lvl>
    <w:lvl w:ilvl="2" w:tplc="31CE0E40" w:tentative="1">
      <w:start w:val="1"/>
      <w:numFmt w:val="bullet"/>
      <w:lvlText w:val="•"/>
      <w:lvlJc w:val="left"/>
      <w:pPr>
        <w:tabs>
          <w:tab w:val="num" w:pos="1800"/>
        </w:tabs>
        <w:ind w:left="1800" w:hanging="360"/>
      </w:pPr>
      <w:rPr>
        <w:rFonts w:ascii="Arial" w:hAnsi="Arial" w:hint="default"/>
      </w:rPr>
    </w:lvl>
    <w:lvl w:ilvl="3" w:tplc="178009F6" w:tentative="1">
      <w:start w:val="1"/>
      <w:numFmt w:val="bullet"/>
      <w:lvlText w:val="•"/>
      <w:lvlJc w:val="left"/>
      <w:pPr>
        <w:tabs>
          <w:tab w:val="num" w:pos="2520"/>
        </w:tabs>
        <w:ind w:left="2520" w:hanging="360"/>
      </w:pPr>
      <w:rPr>
        <w:rFonts w:ascii="Arial" w:hAnsi="Arial" w:hint="default"/>
      </w:rPr>
    </w:lvl>
    <w:lvl w:ilvl="4" w:tplc="78CA5F3A" w:tentative="1">
      <w:start w:val="1"/>
      <w:numFmt w:val="bullet"/>
      <w:lvlText w:val="•"/>
      <w:lvlJc w:val="left"/>
      <w:pPr>
        <w:tabs>
          <w:tab w:val="num" w:pos="3240"/>
        </w:tabs>
        <w:ind w:left="3240" w:hanging="360"/>
      </w:pPr>
      <w:rPr>
        <w:rFonts w:ascii="Arial" w:hAnsi="Arial" w:hint="default"/>
      </w:rPr>
    </w:lvl>
    <w:lvl w:ilvl="5" w:tplc="A120B67E" w:tentative="1">
      <w:start w:val="1"/>
      <w:numFmt w:val="bullet"/>
      <w:lvlText w:val="•"/>
      <w:lvlJc w:val="left"/>
      <w:pPr>
        <w:tabs>
          <w:tab w:val="num" w:pos="3960"/>
        </w:tabs>
        <w:ind w:left="3960" w:hanging="360"/>
      </w:pPr>
      <w:rPr>
        <w:rFonts w:ascii="Arial" w:hAnsi="Arial" w:hint="default"/>
      </w:rPr>
    </w:lvl>
    <w:lvl w:ilvl="6" w:tplc="B8D8C3CC" w:tentative="1">
      <w:start w:val="1"/>
      <w:numFmt w:val="bullet"/>
      <w:lvlText w:val="•"/>
      <w:lvlJc w:val="left"/>
      <w:pPr>
        <w:tabs>
          <w:tab w:val="num" w:pos="4680"/>
        </w:tabs>
        <w:ind w:left="4680" w:hanging="360"/>
      </w:pPr>
      <w:rPr>
        <w:rFonts w:ascii="Arial" w:hAnsi="Arial" w:hint="default"/>
      </w:rPr>
    </w:lvl>
    <w:lvl w:ilvl="7" w:tplc="DDBC38D4" w:tentative="1">
      <w:start w:val="1"/>
      <w:numFmt w:val="bullet"/>
      <w:lvlText w:val="•"/>
      <w:lvlJc w:val="left"/>
      <w:pPr>
        <w:tabs>
          <w:tab w:val="num" w:pos="5400"/>
        </w:tabs>
        <w:ind w:left="5400" w:hanging="360"/>
      </w:pPr>
      <w:rPr>
        <w:rFonts w:ascii="Arial" w:hAnsi="Arial" w:hint="default"/>
      </w:rPr>
    </w:lvl>
    <w:lvl w:ilvl="8" w:tplc="8FC855F6"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53A0A8A"/>
    <w:multiLevelType w:val="hybridMultilevel"/>
    <w:tmpl w:val="AA3E89B8"/>
    <w:lvl w:ilvl="0" w:tplc="C34E223A">
      <w:start w:val="1"/>
      <w:numFmt w:val="upperRoman"/>
      <w:lvlText w:val="%1."/>
      <w:lvlJc w:val="right"/>
      <w:pPr>
        <w:ind w:left="720" w:hanging="360"/>
      </w:pPr>
      <w:rPr>
        <w:rFonts w:ascii="Arial" w:hAnsi="Arial"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9D4DFD"/>
    <w:multiLevelType w:val="hybridMultilevel"/>
    <w:tmpl w:val="46CA26EA"/>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F50D2F"/>
    <w:multiLevelType w:val="hybridMultilevel"/>
    <w:tmpl w:val="C6C62572"/>
    <w:lvl w:ilvl="0" w:tplc="DF6E29B4">
      <w:start w:val="1"/>
      <w:numFmt w:val="bullet"/>
      <w:lvlText w:val="-"/>
      <w:lvlJc w:val="left"/>
      <w:pPr>
        <w:ind w:left="360" w:hanging="360"/>
      </w:pPr>
      <w:rPr>
        <w:rFonts w:ascii="Times New Roman" w:hAnsi="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15:restartNumberingAfterBreak="0">
    <w:nsid w:val="19226537"/>
    <w:multiLevelType w:val="hybridMultilevel"/>
    <w:tmpl w:val="32FEC66E"/>
    <w:lvl w:ilvl="0" w:tplc="FC5E50EA">
      <w:start w:val="1"/>
      <w:numFmt w:val="upp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8E06D4"/>
    <w:multiLevelType w:val="hybridMultilevel"/>
    <w:tmpl w:val="65422654"/>
    <w:lvl w:ilvl="0" w:tplc="AD540108">
      <w:start w:val="1"/>
      <w:numFmt w:val="upperLetter"/>
      <w:lvlText w:val="%1."/>
      <w:lvlJc w:val="left"/>
      <w:pPr>
        <w:tabs>
          <w:tab w:val="num" w:pos="360"/>
        </w:tabs>
        <w:ind w:left="360" w:hanging="360"/>
      </w:pPr>
    </w:lvl>
    <w:lvl w:ilvl="1" w:tplc="F0045970" w:tentative="1">
      <w:start w:val="1"/>
      <w:numFmt w:val="upperLetter"/>
      <w:lvlText w:val="%2."/>
      <w:lvlJc w:val="left"/>
      <w:pPr>
        <w:tabs>
          <w:tab w:val="num" w:pos="1080"/>
        </w:tabs>
        <w:ind w:left="1080" w:hanging="360"/>
      </w:pPr>
    </w:lvl>
    <w:lvl w:ilvl="2" w:tplc="738E6A72" w:tentative="1">
      <w:start w:val="1"/>
      <w:numFmt w:val="upperLetter"/>
      <w:lvlText w:val="%3."/>
      <w:lvlJc w:val="left"/>
      <w:pPr>
        <w:tabs>
          <w:tab w:val="num" w:pos="1800"/>
        </w:tabs>
        <w:ind w:left="1800" w:hanging="360"/>
      </w:pPr>
    </w:lvl>
    <w:lvl w:ilvl="3" w:tplc="0FFCB9EA" w:tentative="1">
      <w:start w:val="1"/>
      <w:numFmt w:val="upperLetter"/>
      <w:lvlText w:val="%4."/>
      <w:lvlJc w:val="left"/>
      <w:pPr>
        <w:tabs>
          <w:tab w:val="num" w:pos="2520"/>
        </w:tabs>
        <w:ind w:left="2520" w:hanging="360"/>
      </w:pPr>
    </w:lvl>
    <w:lvl w:ilvl="4" w:tplc="BDD0774C" w:tentative="1">
      <w:start w:val="1"/>
      <w:numFmt w:val="upperLetter"/>
      <w:lvlText w:val="%5."/>
      <w:lvlJc w:val="left"/>
      <w:pPr>
        <w:tabs>
          <w:tab w:val="num" w:pos="3240"/>
        </w:tabs>
        <w:ind w:left="3240" w:hanging="360"/>
      </w:pPr>
    </w:lvl>
    <w:lvl w:ilvl="5" w:tplc="2524561A" w:tentative="1">
      <w:start w:val="1"/>
      <w:numFmt w:val="upperLetter"/>
      <w:lvlText w:val="%6."/>
      <w:lvlJc w:val="left"/>
      <w:pPr>
        <w:tabs>
          <w:tab w:val="num" w:pos="3960"/>
        </w:tabs>
        <w:ind w:left="3960" w:hanging="360"/>
      </w:pPr>
    </w:lvl>
    <w:lvl w:ilvl="6" w:tplc="AC40A9FC" w:tentative="1">
      <w:start w:val="1"/>
      <w:numFmt w:val="upperLetter"/>
      <w:lvlText w:val="%7."/>
      <w:lvlJc w:val="left"/>
      <w:pPr>
        <w:tabs>
          <w:tab w:val="num" w:pos="4680"/>
        </w:tabs>
        <w:ind w:left="4680" w:hanging="360"/>
      </w:pPr>
    </w:lvl>
    <w:lvl w:ilvl="7" w:tplc="AF643F0E" w:tentative="1">
      <w:start w:val="1"/>
      <w:numFmt w:val="upperLetter"/>
      <w:lvlText w:val="%8."/>
      <w:lvlJc w:val="left"/>
      <w:pPr>
        <w:tabs>
          <w:tab w:val="num" w:pos="5400"/>
        </w:tabs>
        <w:ind w:left="5400" w:hanging="360"/>
      </w:pPr>
    </w:lvl>
    <w:lvl w:ilvl="8" w:tplc="55E0ECBE" w:tentative="1">
      <w:start w:val="1"/>
      <w:numFmt w:val="upperLetter"/>
      <w:lvlText w:val="%9."/>
      <w:lvlJc w:val="left"/>
      <w:pPr>
        <w:tabs>
          <w:tab w:val="num" w:pos="6120"/>
        </w:tabs>
        <w:ind w:left="6120" w:hanging="360"/>
      </w:pPr>
    </w:lvl>
  </w:abstractNum>
  <w:abstractNum w:abstractNumId="11"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25282660"/>
    <w:multiLevelType w:val="multilevel"/>
    <w:tmpl w:val="8BD6072C"/>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b w:val="0"/>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080" w:hanging="108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3" w15:restartNumberingAfterBreak="0">
    <w:nsid w:val="2A7F0AE1"/>
    <w:multiLevelType w:val="hybridMultilevel"/>
    <w:tmpl w:val="02DE3F04"/>
    <w:lvl w:ilvl="0" w:tplc="DF6E29B4">
      <w:start w:val="1"/>
      <w:numFmt w:val="bullet"/>
      <w:lvlText w:val="-"/>
      <w:lvlJc w:val="left"/>
      <w:pPr>
        <w:tabs>
          <w:tab w:val="num" w:pos="360"/>
        </w:tabs>
        <w:ind w:left="360" w:hanging="360"/>
      </w:pPr>
      <w:rPr>
        <w:rFonts w:ascii="Times New Roman" w:hAnsi="Times New Roman" w:hint="default"/>
      </w:rPr>
    </w:lvl>
    <w:lvl w:ilvl="1" w:tplc="5AD2A23C" w:tentative="1">
      <w:start w:val="1"/>
      <w:numFmt w:val="bullet"/>
      <w:lvlText w:val="-"/>
      <w:lvlJc w:val="left"/>
      <w:pPr>
        <w:tabs>
          <w:tab w:val="num" w:pos="1080"/>
        </w:tabs>
        <w:ind w:left="1080" w:hanging="360"/>
      </w:pPr>
      <w:rPr>
        <w:rFonts w:ascii="Times New Roman" w:hAnsi="Times New Roman" w:hint="default"/>
      </w:rPr>
    </w:lvl>
    <w:lvl w:ilvl="2" w:tplc="5872999C" w:tentative="1">
      <w:start w:val="1"/>
      <w:numFmt w:val="bullet"/>
      <w:lvlText w:val="-"/>
      <w:lvlJc w:val="left"/>
      <w:pPr>
        <w:tabs>
          <w:tab w:val="num" w:pos="1800"/>
        </w:tabs>
        <w:ind w:left="1800" w:hanging="360"/>
      </w:pPr>
      <w:rPr>
        <w:rFonts w:ascii="Times New Roman" w:hAnsi="Times New Roman" w:hint="default"/>
      </w:rPr>
    </w:lvl>
    <w:lvl w:ilvl="3" w:tplc="8A0A0984" w:tentative="1">
      <w:start w:val="1"/>
      <w:numFmt w:val="bullet"/>
      <w:lvlText w:val="-"/>
      <w:lvlJc w:val="left"/>
      <w:pPr>
        <w:tabs>
          <w:tab w:val="num" w:pos="2520"/>
        </w:tabs>
        <w:ind w:left="2520" w:hanging="360"/>
      </w:pPr>
      <w:rPr>
        <w:rFonts w:ascii="Times New Roman" w:hAnsi="Times New Roman" w:hint="default"/>
      </w:rPr>
    </w:lvl>
    <w:lvl w:ilvl="4" w:tplc="60787432" w:tentative="1">
      <w:start w:val="1"/>
      <w:numFmt w:val="bullet"/>
      <w:lvlText w:val="-"/>
      <w:lvlJc w:val="left"/>
      <w:pPr>
        <w:tabs>
          <w:tab w:val="num" w:pos="3240"/>
        </w:tabs>
        <w:ind w:left="3240" w:hanging="360"/>
      </w:pPr>
      <w:rPr>
        <w:rFonts w:ascii="Times New Roman" w:hAnsi="Times New Roman" w:hint="default"/>
      </w:rPr>
    </w:lvl>
    <w:lvl w:ilvl="5" w:tplc="00842324" w:tentative="1">
      <w:start w:val="1"/>
      <w:numFmt w:val="bullet"/>
      <w:lvlText w:val="-"/>
      <w:lvlJc w:val="left"/>
      <w:pPr>
        <w:tabs>
          <w:tab w:val="num" w:pos="3960"/>
        </w:tabs>
        <w:ind w:left="3960" w:hanging="360"/>
      </w:pPr>
      <w:rPr>
        <w:rFonts w:ascii="Times New Roman" w:hAnsi="Times New Roman" w:hint="default"/>
      </w:rPr>
    </w:lvl>
    <w:lvl w:ilvl="6" w:tplc="87EE36A8" w:tentative="1">
      <w:start w:val="1"/>
      <w:numFmt w:val="bullet"/>
      <w:lvlText w:val="-"/>
      <w:lvlJc w:val="left"/>
      <w:pPr>
        <w:tabs>
          <w:tab w:val="num" w:pos="4680"/>
        </w:tabs>
        <w:ind w:left="4680" w:hanging="360"/>
      </w:pPr>
      <w:rPr>
        <w:rFonts w:ascii="Times New Roman" w:hAnsi="Times New Roman" w:hint="default"/>
      </w:rPr>
    </w:lvl>
    <w:lvl w:ilvl="7" w:tplc="57F6121E" w:tentative="1">
      <w:start w:val="1"/>
      <w:numFmt w:val="bullet"/>
      <w:lvlText w:val="-"/>
      <w:lvlJc w:val="left"/>
      <w:pPr>
        <w:tabs>
          <w:tab w:val="num" w:pos="5400"/>
        </w:tabs>
        <w:ind w:left="5400" w:hanging="360"/>
      </w:pPr>
      <w:rPr>
        <w:rFonts w:ascii="Times New Roman" w:hAnsi="Times New Roman" w:hint="default"/>
      </w:rPr>
    </w:lvl>
    <w:lvl w:ilvl="8" w:tplc="54CED676"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2CC24D77"/>
    <w:multiLevelType w:val="hybridMultilevel"/>
    <w:tmpl w:val="4D8075CC"/>
    <w:lvl w:ilvl="0" w:tplc="73E20ACC">
      <w:start w:val="1"/>
      <w:numFmt w:val="upperLetter"/>
      <w:lvlText w:val="%1."/>
      <w:lvlJc w:val="left"/>
      <w:pPr>
        <w:tabs>
          <w:tab w:val="num" w:pos="720"/>
        </w:tabs>
        <w:ind w:left="720" w:hanging="360"/>
      </w:pPr>
    </w:lvl>
    <w:lvl w:ilvl="1" w:tplc="9C84EAB2">
      <w:start w:val="1"/>
      <w:numFmt w:val="decimal"/>
      <w:lvlText w:val="%2."/>
      <w:lvlJc w:val="left"/>
      <w:pPr>
        <w:tabs>
          <w:tab w:val="num" w:pos="1440"/>
        </w:tabs>
        <w:ind w:left="1440" w:hanging="360"/>
      </w:pPr>
    </w:lvl>
    <w:lvl w:ilvl="2" w:tplc="6916D71C" w:tentative="1">
      <w:start w:val="1"/>
      <w:numFmt w:val="upperLetter"/>
      <w:lvlText w:val="%3."/>
      <w:lvlJc w:val="left"/>
      <w:pPr>
        <w:tabs>
          <w:tab w:val="num" w:pos="2160"/>
        </w:tabs>
        <w:ind w:left="2160" w:hanging="360"/>
      </w:pPr>
    </w:lvl>
    <w:lvl w:ilvl="3" w:tplc="EADA6E92" w:tentative="1">
      <w:start w:val="1"/>
      <w:numFmt w:val="upperLetter"/>
      <w:lvlText w:val="%4."/>
      <w:lvlJc w:val="left"/>
      <w:pPr>
        <w:tabs>
          <w:tab w:val="num" w:pos="2880"/>
        </w:tabs>
        <w:ind w:left="2880" w:hanging="360"/>
      </w:pPr>
    </w:lvl>
    <w:lvl w:ilvl="4" w:tplc="756E7BD4" w:tentative="1">
      <w:start w:val="1"/>
      <w:numFmt w:val="upperLetter"/>
      <w:lvlText w:val="%5."/>
      <w:lvlJc w:val="left"/>
      <w:pPr>
        <w:tabs>
          <w:tab w:val="num" w:pos="3600"/>
        </w:tabs>
        <w:ind w:left="3600" w:hanging="360"/>
      </w:pPr>
    </w:lvl>
    <w:lvl w:ilvl="5" w:tplc="0372A07E" w:tentative="1">
      <w:start w:val="1"/>
      <w:numFmt w:val="upperLetter"/>
      <w:lvlText w:val="%6."/>
      <w:lvlJc w:val="left"/>
      <w:pPr>
        <w:tabs>
          <w:tab w:val="num" w:pos="4320"/>
        </w:tabs>
        <w:ind w:left="4320" w:hanging="360"/>
      </w:pPr>
    </w:lvl>
    <w:lvl w:ilvl="6" w:tplc="A634838C" w:tentative="1">
      <w:start w:val="1"/>
      <w:numFmt w:val="upperLetter"/>
      <w:lvlText w:val="%7."/>
      <w:lvlJc w:val="left"/>
      <w:pPr>
        <w:tabs>
          <w:tab w:val="num" w:pos="5040"/>
        </w:tabs>
        <w:ind w:left="5040" w:hanging="360"/>
      </w:pPr>
    </w:lvl>
    <w:lvl w:ilvl="7" w:tplc="15CC8366" w:tentative="1">
      <w:start w:val="1"/>
      <w:numFmt w:val="upperLetter"/>
      <w:lvlText w:val="%8."/>
      <w:lvlJc w:val="left"/>
      <w:pPr>
        <w:tabs>
          <w:tab w:val="num" w:pos="5760"/>
        </w:tabs>
        <w:ind w:left="5760" w:hanging="360"/>
      </w:pPr>
    </w:lvl>
    <w:lvl w:ilvl="8" w:tplc="5418873A" w:tentative="1">
      <w:start w:val="1"/>
      <w:numFmt w:val="upperLetter"/>
      <w:lvlText w:val="%9."/>
      <w:lvlJc w:val="left"/>
      <w:pPr>
        <w:tabs>
          <w:tab w:val="num" w:pos="6480"/>
        </w:tabs>
        <w:ind w:left="6480" w:hanging="360"/>
      </w:pPr>
    </w:lvl>
  </w:abstractNum>
  <w:abstractNum w:abstractNumId="15" w15:restartNumberingAfterBreak="0">
    <w:nsid w:val="3EAF11B0"/>
    <w:multiLevelType w:val="hybridMultilevel"/>
    <w:tmpl w:val="6FC66FEA"/>
    <w:lvl w:ilvl="0" w:tplc="40CAF592">
      <w:start w:val="2"/>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2D51A8F"/>
    <w:multiLevelType w:val="hybridMultilevel"/>
    <w:tmpl w:val="416C60F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4368206E"/>
    <w:multiLevelType w:val="hybridMultilevel"/>
    <w:tmpl w:val="F7AE6E02"/>
    <w:lvl w:ilvl="0" w:tplc="0388F4D6">
      <w:start w:val="1"/>
      <w:numFmt w:val="lowerLetter"/>
      <w:lvlText w:val="%1)"/>
      <w:lvlJc w:val="left"/>
      <w:pPr>
        <w:tabs>
          <w:tab w:val="num" w:pos="927"/>
        </w:tabs>
        <w:ind w:left="927" w:hanging="360"/>
      </w:pPr>
      <w:rPr>
        <w:b/>
        <w:i w:val="0"/>
        <w:color w:val="auto"/>
      </w:rPr>
    </w:lvl>
    <w:lvl w:ilvl="1" w:tplc="64268432">
      <w:start w:val="1"/>
      <w:numFmt w:val="upperRoman"/>
      <w:lvlText w:val="%2)"/>
      <w:lvlJc w:val="left"/>
      <w:pPr>
        <w:tabs>
          <w:tab w:val="num" w:pos="1800"/>
        </w:tabs>
        <w:ind w:left="1800" w:hanging="720"/>
      </w:pPr>
    </w:lvl>
    <w:lvl w:ilvl="2" w:tplc="440A0001">
      <w:start w:val="1"/>
      <w:numFmt w:val="bullet"/>
      <w:lvlText w:val=""/>
      <w:lvlJc w:val="left"/>
      <w:pPr>
        <w:tabs>
          <w:tab w:val="num" w:pos="2160"/>
        </w:tabs>
        <w:ind w:left="2160" w:hanging="180"/>
      </w:pPr>
      <w:rPr>
        <w:rFonts w:ascii="Symbol" w:hAnsi="Symbol" w:hint="default"/>
      </w:rPr>
    </w:lvl>
    <w:lvl w:ilvl="3" w:tplc="0C0A000F">
      <w:start w:val="1"/>
      <w:numFmt w:val="decimal"/>
      <w:lvlText w:val="%4."/>
      <w:lvlJc w:val="left"/>
      <w:pPr>
        <w:tabs>
          <w:tab w:val="num" w:pos="2880"/>
        </w:tabs>
        <w:ind w:left="2880" w:hanging="360"/>
      </w:pPr>
    </w:lvl>
    <w:lvl w:ilvl="4" w:tplc="7004DEFC">
      <w:start w:val="1"/>
      <w:numFmt w:val="lowerLetter"/>
      <w:lvlText w:val="%5)"/>
      <w:lvlJc w:val="left"/>
      <w:pPr>
        <w:tabs>
          <w:tab w:val="num" w:pos="3600"/>
        </w:tabs>
        <w:ind w:left="3600" w:hanging="360"/>
      </w:pPr>
      <w:rPr>
        <w:rFonts w:ascii="Arial" w:eastAsia="Times New Roman" w:hAnsi="Arial" w:cs="Times New Roman"/>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45772B60"/>
    <w:multiLevelType w:val="hybridMultilevel"/>
    <w:tmpl w:val="925A2040"/>
    <w:lvl w:ilvl="0" w:tplc="D4882588">
      <w:start w:val="1"/>
      <w:numFmt w:val="upperLetter"/>
      <w:lvlText w:val="%1)"/>
      <w:lvlJc w:val="left"/>
      <w:pPr>
        <w:tabs>
          <w:tab w:val="num" w:pos="360"/>
        </w:tabs>
        <w:ind w:left="360" w:hanging="360"/>
      </w:pPr>
      <w:rPr>
        <w:rFonts w:ascii="Arial" w:hAnsi="Arial" w:hint="default"/>
        <w:b/>
        <w:sz w:val="24"/>
        <w:szCs w:val="28"/>
      </w:rPr>
    </w:lvl>
    <w:lvl w:ilvl="1" w:tplc="C18E1942" w:tentative="1">
      <w:start w:val="1"/>
      <w:numFmt w:val="upperLetter"/>
      <w:lvlText w:val="%2."/>
      <w:lvlJc w:val="left"/>
      <w:pPr>
        <w:tabs>
          <w:tab w:val="num" w:pos="1080"/>
        </w:tabs>
        <w:ind w:left="1080" w:hanging="360"/>
      </w:pPr>
    </w:lvl>
    <w:lvl w:ilvl="2" w:tplc="68B454CE" w:tentative="1">
      <w:start w:val="1"/>
      <w:numFmt w:val="upperLetter"/>
      <w:lvlText w:val="%3."/>
      <w:lvlJc w:val="left"/>
      <w:pPr>
        <w:tabs>
          <w:tab w:val="num" w:pos="1800"/>
        </w:tabs>
        <w:ind w:left="1800" w:hanging="360"/>
      </w:pPr>
    </w:lvl>
    <w:lvl w:ilvl="3" w:tplc="E19A6258" w:tentative="1">
      <w:start w:val="1"/>
      <w:numFmt w:val="upperLetter"/>
      <w:lvlText w:val="%4."/>
      <w:lvlJc w:val="left"/>
      <w:pPr>
        <w:tabs>
          <w:tab w:val="num" w:pos="2520"/>
        </w:tabs>
        <w:ind w:left="2520" w:hanging="360"/>
      </w:pPr>
    </w:lvl>
    <w:lvl w:ilvl="4" w:tplc="5C40775A" w:tentative="1">
      <w:start w:val="1"/>
      <w:numFmt w:val="upperLetter"/>
      <w:lvlText w:val="%5."/>
      <w:lvlJc w:val="left"/>
      <w:pPr>
        <w:tabs>
          <w:tab w:val="num" w:pos="3240"/>
        </w:tabs>
        <w:ind w:left="3240" w:hanging="360"/>
      </w:pPr>
    </w:lvl>
    <w:lvl w:ilvl="5" w:tplc="36A00F7C" w:tentative="1">
      <w:start w:val="1"/>
      <w:numFmt w:val="upperLetter"/>
      <w:lvlText w:val="%6."/>
      <w:lvlJc w:val="left"/>
      <w:pPr>
        <w:tabs>
          <w:tab w:val="num" w:pos="3960"/>
        </w:tabs>
        <w:ind w:left="3960" w:hanging="360"/>
      </w:pPr>
    </w:lvl>
    <w:lvl w:ilvl="6" w:tplc="8474D29E" w:tentative="1">
      <w:start w:val="1"/>
      <w:numFmt w:val="upperLetter"/>
      <w:lvlText w:val="%7."/>
      <w:lvlJc w:val="left"/>
      <w:pPr>
        <w:tabs>
          <w:tab w:val="num" w:pos="4680"/>
        </w:tabs>
        <w:ind w:left="4680" w:hanging="360"/>
      </w:pPr>
    </w:lvl>
    <w:lvl w:ilvl="7" w:tplc="7DE2C34C" w:tentative="1">
      <w:start w:val="1"/>
      <w:numFmt w:val="upperLetter"/>
      <w:lvlText w:val="%8."/>
      <w:lvlJc w:val="left"/>
      <w:pPr>
        <w:tabs>
          <w:tab w:val="num" w:pos="5400"/>
        </w:tabs>
        <w:ind w:left="5400" w:hanging="360"/>
      </w:pPr>
    </w:lvl>
    <w:lvl w:ilvl="8" w:tplc="D2269E86" w:tentative="1">
      <w:start w:val="1"/>
      <w:numFmt w:val="upperLetter"/>
      <w:lvlText w:val="%9."/>
      <w:lvlJc w:val="left"/>
      <w:pPr>
        <w:tabs>
          <w:tab w:val="num" w:pos="6120"/>
        </w:tabs>
        <w:ind w:left="6120" w:hanging="360"/>
      </w:pPr>
    </w:lvl>
  </w:abstractNum>
  <w:abstractNum w:abstractNumId="19" w15:restartNumberingAfterBreak="0">
    <w:nsid w:val="45BF63B1"/>
    <w:multiLevelType w:val="hybridMultilevel"/>
    <w:tmpl w:val="8FCE42E6"/>
    <w:lvl w:ilvl="0" w:tplc="B93E30AA">
      <w:start w:val="1"/>
      <w:numFmt w:val="upperLetter"/>
      <w:lvlText w:val="%1)"/>
      <w:lvlJc w:val="left"/>
      <w:pPr>
        <w:tabs>
          <w:tab w:val="num" w:pos="360"/>
        </w:tabs>
        <w:ind w:left="360" w:hanging="360"/>
      </w:pPr>
      <w:rPr>
        <w:rFonts w:hint="default"/>
        <w:b/>
        <w:sz w:val="22"/>
        <w:szCs w:val="28"/>
      </w:rPr>
    </w:lvl>
    <w:lvl w:ilvl="1" w:tplc="4404A508" w:tentative="1">
      <w:start w:val="1"/>
      <w:numFmt w:val="upperLetter"/>
      <w:lvlText w:val="%2."/>
      <w:lvlJc w:val="left"/>
      <w:pPr>
        <w:tabs>
          <w:tab w:val="num" w:pos="1080"/>
        </w:tabs>
        <w:ind w:left="1080" w:hanging="360"/>
      </w:pPr>
    </w:lvl>
    <w:lvl w:ilvl="2" w:tplc="A76428C6" w:tentative="1">
      <w:start w:val="1"/>
      <w:numFmt w:val="upperLetter"/>
      <w:lvlText w:val="%3."/>
      <w:lvlJc w:val="left"/>
      <w:pPr>
        <w:tabs>
          <w:tab w:val="num" w:pos="1800"/>
        </w:tabs>
        <w:ind w:left="1800" w:hanging="360"/>
      </w:pPr>
    </w:lvl>
    <w:lvl w:ilvl="3" w:tplc="94F0363E" w:tentative="1">
      <w:start w:val="1"/>
      <w:numFmt w:val="upperLetter"/>
      <w:lvlText w:val="%4."/>
      <w:lvlJc w:val="left"/>
      <w:pPr>
        <w:tabs>
          <w:tab w:val="num" w:pos="2520"/>
        </w:tabs>
        <w:ind w:left="2520" w:hanging="360"/>
      </w:pPr>
    </w:lvl>
    <w:lvl w:ilvl="4" w:tplc="335E20DA" w:tentative="1">
      <w:start w:val="1"/>
      <w:numFmt w:val="upperLetter"/>
      <w:lvlText w:val="%5."/>
      <w:lvlJc w:val="left"/>
      <w:pPr>
        <w:tabs>
          <w:tab w:val="num" w:pos="3240"/>
        </w:tabs>
        <w:ind w:left="3240" w:hanging="360"/>
      </w:pPr>
    </w:lvl>
    <w:lvl w:ilvl="5" w:tplc="A5B458AC" w:tentative="1">
      <w:start w:val="1"/>
      <w:numFmt w:val="upperLetter"/>
      <w:lvlText w:val="%6."/>
      <w:lvlJc w:val="left"/>
      <w:pPr>
        <w:tabs>
          <w:tab w:val="num" w:pos="3960"/>
        </w:tabs>
        <w:ind w:left="3960" w:hanging="360"/>
      </w:pPr>
    </w:lvl>
    <w:lvl w:ilvl="6" w:tplc="47E2341A" w:tentative="1">
      <w:start w:val="1"/>
      <w:numFmt w:val="upperLetter"/>
      <w:lvlText w:val="%7."/>
      <w:lvlJc w:val="left"/>
      <w:pPr>
        <w:tabs>
          <w:tab w:val="num" w:pos="4680"/>
        </w:tabs>
        <w:ind w:left="4680" w:hanging="360"/>
      </w:pPr>
    </w:lvl>
    <w:lvl w:ilvl="7" w:tplc="3A4E2A4C" w:tentative="1">
      <w:start w:val="1"/>
      <w:numFmt w:val="upperLetter"/>
      <w:lvlText w:val="%8."/>
      <w:lvlJc w:val="left"/>
      <w:pPr>
        <w:tabs>
          <w:tab w:val="num" w:pos="5400"/>
        </w:tabs>
        <w:ind w:left="5400" w:hanging="360"/>
      </w:pPr>
    </w:lvl>
    <w:lvl w:ilvl="8" w:tplc="0DFE3382" w:tentative="1">
      <w:start w:val="1"/>
      <w:numFmt w:val="upperLetter"/>
      <w:lvlText w:val="%9."/>
      <w:lvlJc w:val="left"/>
      <w:pPr>
        <w:tabs>
          <w:tab w:val="num" w:pos="6120"/>
        </w:tabs>
        <w:ind w:left="6120" w:hanging="360"/>
      </w:pPr>
    </w:lvl>
  </w:abstractNum>
  <w:abstractNum w:abstractNumId="20" w15:restartNumberingAfterBreak="0">
    <w:nsid w:val="477D4DBB"/>
    <w:multiLevelType w:val="hybridMultilevel"/>
    <w:tmpl w:val="77A09C02"/>
    <w:lvl w:ilvl="0" w:tplc="905480B6">
      <w:start w:val="4"/>
      <w:numFmt w:val="upperLetter"/>
      <w:lvlText w:val="%1."/>
      <w:lvlJc w:val="left"/>
      <w:pPr>
        <w:tabs>
          <w:tab w:val="num" w:pos="360"/>
        </w:tabs>
        <w:ind w:left="360" w:hanging="360"/>
      </w:pPr>
    </w:lvl>
    <w:lvl w:ilvl="1" w:tplc="27880A5A" w:tentative="1">
      <w:start w:val="1"/>
      <w:numFmt w:val="upperLetter"/>
      <w:lvlText w:val="%2."/>
      <w:lvlJc w:val="left"/>
      <w:pPr>
        <w:tabs>
          <w:tab w:val="num" w:pos="1080"/>
        </w:tabs>
        <w:ind w:left="1080" w:hanging="360"/>
      </w:pPr>
    </w:lvl>
    <w:lvl w:ilvl="2" w:tplc="77988AF2" w:tentative="1">
      <w:start w:val="1"/>
      <w:numFmt w:val="upperLetter"/>
      <w:lvlText w:val="%3."/>
      <w:lvlJc w:val="left"/>
      <w:pPr>
        <w:tabs>
          <w:tab w:val="num" w:pos="1800"/>
        </w:tabs>
        <w:ind w:left="1800" w:hanging="360"/>
      </w:pPr>
    </w:lvl>
    <w:lvl w:ilvl="3" w:tplc="FF6EC820" w:tentative="1">
      <w:start w:val="1"/>
      <w:numFmt w:val="upperLetter"/>
      <w:lvlText w:val="%4."/>
      <w:lvlJc w:val="left"/>
      <w:pPr>
        <w:tabs>
          <w:tab w:val="num" w:pos="2520"/>
        </w:tabs>
        <w:ind w:left="2520" w:hanging="360"/>
      </w:pPr>
    </w:lvl>
    <w:lvl w:ilvl="4" w:tplc="252A0F4E" w:tentative="1">
      <w:start w:val="1"/>
      <w:numFmt w:val="upperLetter"/>
      <w:lvlText w:val="%5."/>
      <w:lvlJc w:val="left"/>
      <w:pPr>
        <w:tabs>
          <w:tab w:val="num" w:pos="3240"/>
        </w:tabs>
        <w:ind w:left="3240" w:hanging="360"/>
      </w:pPr>
    </w:lvl>
    <w:lvl w:ilvl="5" w:tplc="91E0A6C4" w:tentative="1">
      <w:start w:val="1"/>
      <w:numFmt w:val="upperLetter"/>
      <w:lvlText w:val="%6."/>
      <w:lvlJc w:val="left"/>
      <w:pPr>
        <w:tabs>
          <w:tab w:val="num" w:pos="3960"/>
        </w:tabs>
        <w:ind w:left="3960" w:hanging="360"/>
      </w:pPr>
    </w:lvl>
    <w:lvl w:ilvl="6" w:tplc="3ADEA2B4" w:tentative="1">
      <w:start w:val="1"/>
      <w:numFmt w:val="upperLetter"/>
      <w:lvlText w:val="%7."/>
      <w:lvlJc w:val="left"/>
      <w:pPr>
        <w:tabs>
          <w:tab w:val="num" w:pos="4680"/>
        </w:tabs>
        <w:ind w:left="4680" w:hanging="360"/>
      </w:pPr>
    </w:lvl>
    <w:lvl w:ilvl="7" w:tplc="62BEA3E4" w:tentative="1">
      <w:start w:val="1"/>
      <w:numFmt w:val="upperLetter"/>
      <w:lvlText w:val="%8."/>
      <w:lvlJc w:val="left"/>
      <w:pPr>
        <w:tabs>
          <w:tab w:val="num" w:pos="5400"/>
        </w:tabs>
        <w:ind w:left="5400" w:hanging="360"/>
      </w:pPr>
    </w:lvl>
    <w:lvl w:ilvl="8" w:tplc="0EE01310" w:tentative="1">
      <w:start w:val="1"/>
      <w:numFmt w:val="upperLetter"/>
      <w:lvlText w:val="%9."/>
      <w:lvlJc w:val="left"/>
      <w:pPr>
        <w:tabs>
          <w:tab w:val="num" w:pos="6120"/>
        </w:tabs>
        <w:ind w:left="6120" w:hanging="360"/>
      </w:pPr>
    </w:lvl>
  </w:abstractNum>
  <w:abstractNum w:abstractNumId="21" w15:restartNumberingAfterBreak="0">
    <w:nsid w:val="4EE20922"/>
    <w:multiLevelType w:val="hybridMultilevel"/>
    <w:tmpl w:val="195AEE52"/>
    <w:lvl w:ilvl="0" w:tplc="D4882588">
      <w:start w:val="1"/>
      <w:numFmt w:val="upperLetter"/>
      <w:lvlText w:val="%1)"/>
      <w:lvlJc w:val="left"/>
      <w:pPr>
        <w:tabs>
          <w:tab w:val="num" w:pos="720"/>
        </w:tabs>
        <w:ind w:left="720" w:hanging="360"/>
      </w:pPr>
      <w:rPr>
        <w:rFonts w:ascii="Arial" w:hAnsi="Arial" w:hint="default"/>
        <w:b/>
        <w:sz w:val="24"/>
        <w:szCs w:val="28"/>
      </w:rPr>
    </w:lvl>
    <w:lvl w:ilvl="1" w:tplc="EE1C570C" w:tentative="1">
      <w:start w:val="1"/>
      <w:numFmt w:val="upperLetter"/>
      <w:lvlText w:val="%2."/>
      <w:lvlJc w:val="left"/>
      <w:pPr>
        <w:tabs>
          <w:tab w:val="num" w:pos="1440"/>
        </w:tabs>
        <w:ind w:left="1440" w:hanging="360"/>
      </w:pPr>
    </w:lvl>
    <w:lvl w:ilvl="2" w:tplc="E744AB3E" w:tentative="1">
      <w:start w:val="1"/>
      <w:numFmt w:val="upperLetter"/>
      <w:lvlText w:val="%3."/>
      <w:lvlJc w:val="left"/>
      <w:pPr>
        <w:tabs>
          <w:tab w:val="num" w:pos="2160"/>
        </w:tabs>
        <w:ind w:left="2160" w:hanging="360"/>
      </w:pPr>
    </w:lvl>
    <w:lvl w:ilvl="3" w:tplc="1C24002E" w:tentative="1">
      <w:start w:val="1"/>
      <w:numFmt w:val="upperLetter"/>
      <w:lvlText w:val="%4."/>
      <w:lvlJc w:val="left"/>
      <w:pPr>
        <w:tabs>
          <w:tab w:val="num" w:pos="2880"/>
        </w:tabs>
        <w:ind w:left="2880" w:hanging="360"/>
      </w:pPr>
    </w:lvl>
    <w:lvl w:ilvl="4" w:tplc="3AD2F2B4" w:tentative="1">
      <w:start w:val="1"/>
      <w:numFmt w:val="upperLetter"/>
      <w:lvlText w:val="%5."/>
      <w:lvlJc w:val="left"/>
      <w:pPr>
        <w:tabs>
          <w:tab w:val="num" w:pos="3600"/>
        </w:tabs>
        <w:ind w:left="3600" w:hanging="360"/>
      </w:pPr>
    </w:lvl>
    <w:lvl w:ilvl="5" w:tplc="A5BCC4A8" w:tentative="1">
      <w:start w:val="1"/>
      <w:numFmt w:val="upperLetter"/>
      <w:lvlText w:val="%6."/>
      <w:lvlJc w:val="left"/>
      <w:pPr>
        <w:tabs>
          <w:tab w:val="num" w:pos="4320"/>
        </w:tabs>
        <w:ind w:left="4320" w:hanging="360"/>
      </w:pPr>
    </w:lvl>
    <w:lvl w:ilvl="6" w:tplc="082A94C8" w:tentative="1">
      <w:start w:val="1"/>
      <w:numFmt w:val="upperLetter"/>
      <w:lvlText w:val="%7."/>
      <w:lvlJc w:val="left"/>
      <w:pPr>
        <w:tabs>
          <w:tab w:val="num" w:pos="5040"/>
        </w:tabs>
        <w:ind w:left="5040" w:hanging="360"/>
      </w:pPr>
    </w:lvl>
    <w:lvl w:ilvl="7" w:tplc="30F48D90" w:tentative="1">
      <w:start w:val="1"/>
      <w:numFmt w:val="upperLetter"/>
      <w:lvlText w:val="%8."/>
      <w:lvlJc w:val="left"/>
      <w:pPr>
        <w:tabs>
          <w:tab w:val="num" w:pos="5760"/>
        </w:tabs>
        <w:ind w:left="5760" w:hanging="360"/>
      </w:pPr>
    </w:lvl>
    <w:lvl w:ilvl="8" w:tplc="34364722" w:tentative="1">
      <w:start w:val="1"/>
      <w:numFmt w:val="upperLetter"/>
      <w:lvlText w:val="%9."/>
      <w:lvlJc w:val="left"/>
      <w:pPr>
        <w:tabs>
          <w:tab w:val="num" w:pos="6480"/>
        </w:tabs>
        <w:ind w:left="6480" w:hanging="360"/>
      </w:pPr>
    </w:lvl>
  </w:abstractNum>
  <w:abstractNum w:abstractNumId="22" w15:restartNumberingAfterBreak="0">
    <w:nsid w:val="598E72F7"/>
    <w:multiLevelType w:val="hybridMultilevel"/>
    <w:tmpl w:val="7A94F5D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68B64BC9"/>
    <w:multiLevelType w:val="hybridMultilevel"/>
    <w:tmpl w:val="3578B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A2259E5"/>
    <w:multiLevelType w:val="hybridMultilevel"/>
    <w:tmpl w:val="F2ECDAAC"/>
    <w:lvl w:ilvl="0" w:tplc="440A000F">
      <w:start w:val="1"/>
      <w:numFmt w:val="decimal"/>
      <w:lvlText w:val="%1."/>
      <w:lvlJc w:val="left"/>
      <w:pPr>
        <w:tabs>
          <w:tab w:val="num" w:pos="360"/>
        </w:tabs>
        <w:ind w:left="360" w:hanging="360"/>
      </w:pPr>
      <w:rPr>
        <w:rFonts w:hint="default"/>
      </w:rPr>
    </w:lvl>
    <w:lvl w:ilvl="1" w:tplc="CDD4B214" w:tentative="1">
      <w:start w:val="1"/>
      <w:numFmt w:val="bullet"/>
      <w:lvlText w:val="•"/>
      <w:lvlJc w:val="left"/>
      <w:pPr>
        <w:tabs>
          <w:tab w:val="num" w:pos="1080"/>
        </w:tabs>
        <w:ind w:left="1080" w:hanging="360"/>
      </w:pPr>
      <w:rPr>
        <w:rFonts w:ascii="Arial" w:hAnsi="Arial" w:hint="default"/>
      </w:rPr>
    </w:lvl>
    <w:lvl w:ilvl="2" w:tplc="27740FC2" w:tentative="1">
      <w:start w:val="1"/>
      <w:numFmt w:val="bullet"/>
      <w:lvlText w:val="•"/>
      <w:lvlJc w:val="left"/>
      <w:pPr>
        <w:tabs>
          <w:tab w:val="num" w:pos="1800"/>
        </w:tabs>
        <w:ind w:left="1800" w:hanging="360"/>
      </w:pPr>
      <w:rPr>
        <w:rFonts w:ascii="Arial" w:hAnsi="Arial" w:hint="default"/>
      </w:rPr>
    </w:lvl>
    <w:lvl w:ilvl="3" w:tplc="C5C25524" w:tentative="1">
      <w:start w:val="1"/>
      <w:numFmt w:val="bullet"/>
      <w:lvlText w:val="•"/>
      <w:lvlJc w:val="left"/>
      <w:pPr>
        <w:tabs>
          <w:tab w:val="num" w:pos="2520"/>
        </w:tabs>
        <w:ind w:left="2520" w:hanging="360"/>
      </w:pPr>
      <w:rPr>
        <w:rFonts w:ascii="Arial" w:hAnsi="Arial" w:hint="default"/>
      </w:rPr>
    </w:lvl>
    <w:lvl w:ilvl="4" w:tplc="AB1281B2" w:tentative="1">
      <w:start w:val="1"/>
      <w:numFmt w:val="bullet"/>
      <w:lvlText w:val="•"/>
      <w:lvlJc w:val="left"/>
      <w:pPr>
        <w:tabs>
          <w:tab w:val="num" w:pos="3240"/>
        </w:tabs>
        <w:ind w:left="3240" w:hanging="360"/>
      </w:pPr>
      <w:rPr>
        <w:rFonts w:ascii="Arial" w:hAnsi="Arial" w:hint="default"/>
      </w:rPr>
    </w:lvl>
    <w:lvl w:ilvl="5" w:tplc="08202DA2" w:tentative="1">
      <w:start w:val="1"/>
      <w:numFmt w:val="bullet"/>
      <w:lvlText w:val="•"/>
      <w:lvlJc w:val="left"/>
      <w:pPr>
        <w:tabs>
          <w:tab w:val="num" w:pos="3960"/>
        </w:tabs>
        <w:ind w:left="3960" w:hanging="360"/>
      </w:pPr>
      <w:rPr>
        <w:rFonts w:ascii="Arial" w:hAnsi="Arial" w:hint="default"/>
      </w:rPr>
    </w:lvl>
    <w:lvl w:ilvl="6" w:tplc="2F72B4B0" w:tentative="1">
      <w:start w:val="1"/>
      <w:numFmt w:val="bullet"/>
      <w:lvlText w:val="•"/>
      <w:lvlJc w:val="left"/>
      <w:pPr>
        <w:tabs>
          <w:tab w:val="num" w:pos="4680"/>
        </w:tabs>
        <w:ind w:left="4680" w:hanging="360"/>
      </w:pPr>
      <w:rPr>
        <w:rFonts w:ascii="Arial" w:hAnsi="Arial" w:hint="default"/>
      </w:rPr>
    </w:lvl>
    <w:lvl w:ilvl="7" w:tplc="6548056A" w:tentative="1">
      <w:start w:val="1"/>
      <w:numFmt w:val="bullet"/>
      <w:lvlText w:val="•"/>
      <w:lvlJc w:val="left"/>
      <w:pPr>
        <w:tabs>
          <w:tab w:val="num" w:pos="5400"/>
        </w:tabs>
        <w:ind w:left="5400" w:hanging="360"/>
      </w:pPr>
      <w:rPr>
        <w:rFonts w:ascii="Arial" w:hAnsi="Arial" w:hint="default"/>
      </w:rPr>
    </w:lvl>
    <w:lvl w:ilvl="8" w:tplc="21C4A98C"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A5D4111"/>
    <w:multiLevelType w:val="hybridMultilevel"/>
    <w:tmpl w:val="E208FB02"/>
    <w:lvl w:ilvl="0" w:tplc="D4882588">
      <w:start w:val="1"/>
      <w:numFmt w:val="upperLetter"/>
      <w:lvlText w:val="%1)"/>
      <w:lvlJc w:val="left"/>
      <w:pPr>
        <w:tabs>
          <w:tab w:val="num" w:pos="360"/>
        </w:tabs>
        <w:ind w:left="360" w:hanging="360"/>
      </w:pPr>
      <w:rPr>
        <w:rFonts w:ascii="Arial" w:hAnsi="Arial" w:hint="default"/>
        <w:b/>
        <w:sz w:val="24"/>
        <w:szCs w:val="28"/>
      </w:rPr>
    </w:lvl>
    <w:lvl w:ilvl="1" w:tplc="A0C056BE" w:tentative="1">
      <w:start w:val="1"/>
      <w:numFmt w:val="decimal"/>
      <w:lvlText w:val="%2."/>
      <w:lvlJc w:val="left"/>
      <w:pPr>
        <w:tabs>
          <w:tab w:val="num" w:pos="1080"/>
        </w:tabs>
        <w:ind w:left="1080" w:hanging="360"/>
      </w:pPr>
    </w:lvl>
    <w:lvl w:ilvl="2" w:tplc="1AA0C1CC" w:tentative="1">
      <w:start w:val="1"/>
      <w:numFmt w:val="decimal"/>
      <w:lvlText w:val="%3."/>
      <w:lvlJc w:val="left"/>
      <w:pPr>
        <w:tabs>
          <w:tab w:val="num" w:pos="1800"/>
        </w:tabs>
        <w:ind w:left="1800" w:hanging="360"/>
      </w:pPr>
    </w:lvl>
    <w:lvl w:ilvl="3" w:tplc="41B8ABBC" w:tentative="1">
      <w:start w:val="1"/>
      <w:numFmt w:val="decimal"/>
      <w:lvlText w:val="%4."/>
      <w:lvlJc w:val="left"/>
      <w:pPr>
        <w:tabs>
          <w:tab w:val="num" w:pos="2520"/>
        </w:tabs>
        <w:ind w:left="2520" w:hanging="360"/>
      </w:pPr>
    </w:lvl>
    <w:lvl w:ilvl="4" w:tplc="BD6A00A4" w:tentative="1">
      <w:start w:val="1"/>
      <w:numFmt w:val="decimal"/>
      <w:lvlText w:val="%5."/>
      <w:lvlJc w:val="left"/>
      <w:pPr>
        <w:tabs>
          <w:tab w:val="num" w:pos="3240"/>
        </w:tabs>
        <w:ind w:left="3240" w:hanging="360"/>
      </w:pPr>
    </w:lvl>
    <w:lvl w:ilvl="5" w:tplc="D1428C56" w:tentative="1">
      <w:start w:val="1"/>
      <w:numFmt w:val="decimal"/>
      <w:lvlText w:val="%6."/>
      <w:lvlJc w:val="left"/>
      <w:pPr>
        <w:tabs>
          <w:tab w:val="num" w:pos="3960"/>
        </w:tabs>
        <w:ind w:left="3960" w:hanging="360"/>
      </w:pPr>
    </w:lvl>
    <w:lvl w:ilvl="6" w:tplc="4D8A1760" w:tentative="1">
      <w:start w:val="1"/>
      <w:numFmt w:val="decimal"/>
      <w:lvlText w:val="%7."/>
      <w:lvlJc w:val="left"/>
      <w:pPr>
        <w:tabs>
          <w:tab w:val="num" w:pos="4680"/>
        </w:tabs>
        <w:ind w:left="4680" w:hanging="360"/>
      </w:pPr>
    </w:lvl>
    <w:lvl w:ilvl="7" w:tplc="440C0946" w:tentative="1">
      <w:start w:val="1"/>
      <w:numFmt w:val="decimal"/>
      <w:lvlText w:val="%8."/>
      <w:lvlJc w:val="left"/>
      <w:pPr>
        <w:tabs>
          <w:tab w:val="num" w:pos="5400"/>
        </w:tabs>
        <w:ind w:left="5400" w:hanging="360"/>
      </w:pPr>
    </w:lvl>
    <w:lvl w:ilvl="8" w:tplc="0D8C0D9C" w:tentative="1">
      <w:start w:val="1"/>
      <w:numFmt w:val="decimal"/>
      <w:lvlText w:val="%9."/>
      <w:lvlJc w:val="left"/>
      <w:pPr>
        <w:tabs>
          <w:tab w:val="num" w:pos="6120"/>
        </w:tabs>
        <w:ind w:left="6120" w:hanging="360"/>
      </w:pPr>
    </w:lvl>
  </w:abstractNum>
  <w:abstractNum w:abstractNumId="26" w15:restartNumberingAfterBreak="0">
    <w:nsid w:val="6BBA0BC9"/>
    <w:multiLevelType w:val="hybridMultilevel"/>
    <w:tmpl w:val="A442F184"/>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6D4045E"/>
    <w:multiLevelType w:val="hybridMultilevel"/>
    <w:tmpl w:val="6136E00A"/>
    <w:lvl w:ilvl="0" w:tplc="D4882588">
      <w:start w:val="1"/>
      <w:numFmt w:val="upperLetter"/>
      <w:lvlText w:val="%1)"/>
      <w:lvlJc w:val="left"/>
      <w:pPr>
        <w:tabs>
          <w:tab w:val="num" w:pos="360"/>
        </w:tabs>
        <w:ind w:left="360" w:hanging="360"/>
      </w:pPr>
      <w:rPr>
        <w:rFonts w:ascii="Arial" w:hAnsi="Arial" w:hint="default"/>
        <w:b/>
        <w:sz w:val="24"/>
        <w:szCs w:val="28"/>
      </w:rPr>
    </w:lvl>
    <w:lvl w:ilvl="1" w:tplc="C2106F80" w:tentative="1">
      <w:start w:val="1"/>
      <w:numFmt w:val="bullet"/>
      <w:lvlText w:val=""/>
      <w:lvlJc w:val="left"/>
      <w:pPr>
        <w:tabs>
          <w:tab w:val="num" w:pos="1080"/>
        </w:tabs>
        <w:ind w:left="1080" w:hanging="360"/>
      </w:pPr>
      <w:rPr>
        <w:rFonts w:ascii="Wingdings" w:hAnsi="Wingdings" w:hint="default"/>
      </w:rPr>
    </w:lvl>
    <w:lvl w:ilvl="2" w:tplc="0338EEB2" w:tentative="1">
      <w:start w:val="1"/>
      <w:numFmt w:val="bullet"/>
      <w:lvlText w:val=""/>
      <w:lvlJc w:val="left"/>
      <w:pPr>
        <w:tabs>
          <w:tab w:val="num" w:pos="1800"/>
        </w:tabs>
        <w:ind w:left="1800" w:hanging="360"/>
      </w:pPr>
      <w:rPr>
        <w:rFonts w:ascii="Wingdings" w:hAnsi="Wingdings" w:hint="default"/>
      </w:rPr>
    </w:lvl>
    <w:lvl w:ilvl="3" w:tplc="BE820F3A" w:tentative="1">
      <w:start w:val="1"/>
      <w:numFmt w:val="bullet"/>
      <w:lvlText w:val=""/>
      <w:lvlJc w:val="left"/>
      <w:pPr>
        <w:tabs>
          <w:tab w:val="num" w:pos="2520"/>
        </w:tabs>
        <w:ind w:left="2520" w:hanging="360"/>
      </w:pPr>
      <w:rPr>
        <w:rFonts w:ascii="Wingdings" w:hAnsi="Wingdings" w:hint="default"/>
      </w:rPr>
    </w:lvl>
    <w:lvl w:ilvl="4" w:tplc="971215B2" w:tentative="1">
      <w:start w:val="1"/>
      <w:numFmt w:val="bullet"/>
      <w:lvlText w:val=""/>
      <w:lvlJc w:val="left"/>
      <w:pPr>
        <w:tabs>
          <w:tab w:val="num" w:pos="3240"/>
        </w:tabs>
        <w:ind w:left="3240" w:hanging="360"/>
      </w:pPr>
      <w:rPr>
        <w:rFonts w:ascii="Wingdings" w:hAnsi="Wingdings" w:hint="default"/>
      </w:rPr>
    </w:lvl>
    <w:lvl w:ilvl="5" w:tplc="979814C4" w:tentative="1">
      <w:start w:val="1"/>
      <w:numFmt w:val="bullet"/>
      <w:lvlText w:val=""/>
      <w:lvlJc w:val="left"/>
      <w:pPr>
        <w:tabs>
          <w:tab w:val="num" w:pos="3960"/>
        </w:tabs>
        <w:ind w:left="3960" w:hanging="360"/>
      </w:pPr>
      <w:rPr>
        <w:rFonts w:ascii="Wingdings" w:hAnsi="Wingdings" w:hint="default"/>
      </w:rPr>
    </w:lvl>
    <w:lvl w:ilvl="6" w:tplc="2A02D9A8" w:tentative="1">
      <w:start w:val="1"/>
      <w:numFmt w:val="bullet"/>
      <w:lvlText w:val=""/>
      <w:lvlJc w:val="left"/>
      <w:pPr>
        <w:tabs>
          <w:tab w:val="num" w:pos="4680"/>
        </w:tabs>
        <w:ind w:left="4680" w:hanging="360"/>
      </w:pPr>
      <w:rPr>
        <w:rFonts w:ascii="Wingdings" w:hAnsi="Wingdings" w:hint="default"/>
      </w:rPr>
    </w:lvl>
    <w:lvl w:ilvl="7" w:tplc="BD6EC372" w:tentative="1">
      <w:start w:val="1"/>
      <w:numFmt w:val="bullet"/>
      <w:lvlText w:val=""/>
      <w:lvlJc w:val="left"/>
      <w:pPr>
        <w:tabs>
          <w:tab w:val="num" w:pos="5400"/>
        </w:tabs>
        <w:ind w:left="5400" w:hanging="360"/>
      </w:pPr>
      <w:rPr>
        <w:rFonts w:ascii="Wingdings" w:hAnsi="Wingdings" w:hint="default"/>
      </w:rPr>
    </w:lvl>
    <w:lvl w:ilvl="8" w:tplc="7F287E6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8EF47B7"/>
    <w:multiLevelType w:val="hybridMultilevel"/>
    <w:tmpl w:val="F1B44E7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16cid:durableId="2040080547">
    <w:abstractNumId w:val="6"/>
  </w:num>
  <w:num w:numId="2" w16cid:durableId="1737127670">
    <w:abstractNumId w:val="18"/>
  </w:num>
  <w:num w:numId="3" w16cid:durableId="1427118682">
    <w:abstractNumId w:val="5"/>
  </w:num>
  <w:num w:numId="4" w16cid:durableId="1117792952">
    <w:abstractNumId w:val="22"/>
  </w:num>
  <w:num w:numId="5" w16cid:durableId="1528105287">
    <w:abstractNumId w:val="24"/>
  </w:num>
  <w:num w:numId="6" w16cid:durableId="846020634">
    <w:abstractNumId w:val="26"/>
  </w:num>
  <w:num w:numId="7" w16cid:durableId="1757629265">
    <w:abstractNumId w:val="21"/>
  </w:num>
  <w:num w:numId="8" w16cid:durableId="1345089648">
    <w:abstractNumId w:val="2"/>
  </w:num>
  <w:num w:numId="9" w16cid:durableId="652023634">
    <w:abstractNumId w:val="13"/>
  </w:num>
  <w:num w:numId="10" w16cid:durableId="798258607">
    <w:abstractNumId w:val="4"/>
  </w:num>
  <w:num w:numId="11" w16cid:durableId="631790355">
    <w:abstractNumId w:val="0"/>
  </w:num>
  <w:num w:numId="12" w16cid:durableId="2139450060">
    <w:abstractNumId w:val="7"/>
  </w:num>
  <w:num w:numId="13" w16cid:durableId="235558795">
    <w:abstractNumId w:val="27"/>
  </w:num>
  <w:num w:numId="14" w16cid:durableId="1569143975">
    <w:abstractNumId w:val="11"/>
  </w:num>
  <w:num w:numId="15" w16cid:durableId="2026978076">
    <w:abstractNumId w:val="25"/>
  </w:num>
  <w:num w:numId="16" w16cid:durableId="699356159">
    <w:abstractNumId w:val="10"/>
  </w:num>
  <w:num w:numId="17" w16cid:durableId="448010479">
    <w:abstractNumId w:val="8"/>
  </w:num>
  <w:num w:numId="18" w16cid:durableId="224418370">
    <w:abstractNumId w:val="20"/>
  </w:num>
  <w:num w:numId="19" w16cid:durableId="2069692854">
    <w:abstractNumId w:val="14"/>
  </w:num>
  <w:num w:numId="20" w16cid:durableId="220210508">
    <w:abstractNumId w:val="15"/>
  </w:num>
  <w:num w:numId="21" w16cid:durableId="729572889">
    <w:abstractNumId w:val="9"/>
  </w:num>
  <w:num w:numId="22" w16cid:durableId="471485390">
    <w:abstractNumId w:val="16"/>
  </w:num>
  <w:num w:numId="23" w16cid:durableId="2061858802">
    <w:abstractNumId w:val="3"/>
  </w:num>
  <w:num w:numId="24" w16cid:durableId="1494222984">
    <w:abstractNumId w:val="17"/>
  </w:num>
  <w:num w:numId="25" w16cid:durableId="1512599046">
    <w:abstractNumId w:val="12"/>
  </w:num>
  <w:num w:numId="26" w16cid:durableId="35787430">
    <w:abstractNumId w:val="23"/>
  </w:num>
  <w:num w:numId="27" w16cid:durableId="1480153720">
    <w:abstractNumId w:val="28"/>
  </w:num>
  <w:num w:numId="28" w16cid:durableId="1436748277">
    <w:abstractNumId w:val="19"/>
  </w:num>
  <w:num w:numId="29" w16cid:durableId="27409547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A1"/>
    <w:rsid w:val="00004B71"/>
    <w:rsid w:val="000068B4"/>
    <w:rsid w:val="00006C45"/>
    <w:rsid w:val="0001460F"/>
    <w:rsid w:val="00054CEC"/>
    <w:rsid w:val="0006086B"/>
    <w:rsid w:val="00062902"/>
    <w:rsid w:val="000D0AAD"/>
    <w:rsid w:val="000D1040"/>
    <w:rsid w:val="000F4480"/>
    <w:rsid w:val="001204FF"/>
    <w:rsid w:val="001207EE"/>
    <w:rsid w:val="00130FA7"/>
    <w:rsid w:val="00160748"/>
    <w:rsid w:val="00197562"/>
    <w:rsid w:val="001A04C2"/>
    <w:rsid w:val="001C6F03"/>
    <w:rsid w:val="001E006C"/>
    <w:rsid w:val="001E7F40"/>
    <w:rsid w:val="001F61BD"/>
    <w:rsid w:val="002047A6"/>
    <w:rsid w:val="00207561"/>
    <w:rsid w:val="00227107"/>
    <w:rsid w:val="00231998"/>
    <w:rsid w:val="00231A06"/>
    <w:rsid w:val="002506E4"/>
    <w:rsid w:val="00251D15"/>
    <w:rsid w:val="0027395E"/>
    <w:rsid w:val="00280C16"/>
    <w:rsid w:val="002A5BC2"/>
    <w:rsid w:val="002B0D87"/>
    <w:rsid w:val="002E5F5F"/>
    <w:rsid w:val="002E7CD1"/>
    <w:rsid w:val="002F3DD5"/>
    <w:rsid w:val="002F7685"/>
    <w:rsid w:val="00306313"/>
    <w:rsid w:val="00316654"/>
    <w:rsid w:val="00333E1D"/>
    <w:rsid w:val="003347B8"/>
    <w:rsid w:val="00345AC4"/>
    <w:rsid w:val="00350CE5"/>
    <w:rsid w:val="00353802"/>
    <w:rsid w:val="00366BF8"/>
    <w:rsid w:val="003842A9"/>
    <w:rsid w:val="00392479"/>
    <w:rsid w:val="003A0E9E"/>
    <w:rsid w:val="003A499A"/>
    <w:rsid w:val="003A4BAE"/>
    <w:rsid w:val="003C06E8"/>
    <w:rsid w:val="003D46AA"/>
    <w:rsid w:val="003F1389"/>
    <w:rsid w:val="003F233B"/>
    <w:rsid w:val="004025F5"/>
    <w:rsid w:val="00424EF5"/>
    <w:rsid w:val="004278A2"/>
    <w:rsid w:val="0044718B"/>
    <w:rsid w:val="004728CF"/>
    <w:rsid w:val="004750C0"/>
    <w:rsid w:val="00491F04"/>
    <w:rsid w:val="004924AB"/>
    <w:rsid w:val="00497F13"/>
    <w:rsid w:val="004A25FA"/>
    <w:rsid w:val="004A54C3"/>
    <w:rsid w:val="004B390A"/>
    <w:rsid w:val="004B635A"/>
    <w:rsid w:val="004B6B51"/>
    <w:rsid w:val="004B758E"/>
    <w:rsid w:val="004B7901"/>
    <w:rsid w:val="004D22E3"/>
    <w:rsid w:val="004F2515"/>
    <w:rsid w:val="004F6C0B"/>
    <w:rsid w:val="0050334D"/>
    <w:rsid w:val="005036E5"/>
    <w:rsid w:val="00505404"/>
    <w:rsid w:val="0051575C"/>
    <w:rsid w:val="0054322F"/>
    <w:rsid w:val="005520A6"/>
    <w:rsid w:val="0057045C"/>
    <w:rsid w:val="00572992"/>
    <w:rsid w:val="00572FF7"/>
    <w:rsid w:val="0057688C"/>
    <w:rsid w:val="00581915"/>
    <w:rsid w:val="005949E2"/>
    <w:rsid w:val="005A5581"/>
    <w:rsid w:val="005A5F88"/>
    <w:rsid w:val="005B1FA8"/>
    <w:rsid w:val="005B65CB"/>
    <w:rsid w:val="005C35E6"/>
    <w:rsid w:val="005C3630"/>
    <w:rsid w:val="005C6541"/>
    <w:rsid w:val="005F1014"/>
    <w:rsid w:val="005F2795"/>
    <w:rsid w:val="005F69F4"/>
    <w:rsid w:val="00622380"/>
    <w:rsid w:val="00634EF7"/>
    <w:rsid w:val="006411C0"/>
    <w:rsid w:val="00670C0B"/>
    <w:rsid w:val="00685207"/>
    <w:rsid w:val="00690294"/>
    <w:rsid w:val="006B1BEB"/>
    <w:rsid w:val="006C02A8"/>
    <w:rsid w:val="006C5365"/>
    <w:rsid w:val="00720B0A"/>
    <w:rsid w:val="0073701D"/>
    <w:rsid w:val="007447EA"/>
    <w:rsid w:val="007461C1"/>
    <w:rsid w:val="007653A3"/>
    <w:rsid w:val="00791FAB"/>
    <w:rsid w:val="007B0B7B"/>
    <w:rsid w:val="007C1F45"/>
    <w:rsid w:val="007D0044"/>
    <w:rsid w:val="007E0735"/>
    <w:rsid w:val="007E21EA"/>
    <w:rsid w:val="007E60A1"/>
    <w:rsid w:val="007E767D"/>
    <w:rsid w:val="007F6758"/>
    <w:rsid w:val="007F6B1B"/>
    <w:rsid w:val="00825491"/>
    <w:rsid w:val="00833F9F"/>
    <w:rsid w:val="00837069"/>
    <w:rsid w:val="008727C5"/>
    <w:rsid w:val="008868BE"/>
    <w:rsid w:val="0089484E"/>
    <w:rsid w:val="008967E6"/>
    <w:rsid w:val="008A27A4"/>
    <w:rsid w:val="008C197B"/>
    <w:rsid w:val="008D3127"/>
    <w:rsid w:val="008E21CD"/>
    <w:rsid w:val="008E4272"/>
    <w:rsid w:val="008E486C"/>
    <w:rsid w:val="009228AE"/>
    <w:rsid w:val="009322B3"/>
    <w:rsid w:val="00972FEA"/>
    <w:rsid w:val="00983196"/>
    <w:rsid w:val="00997D6C"/>
    <w:rsid w:val="009A6D08"/>
    <w:rsid w:val="009A6FAC"/>
    <w:rsid w:val="009B0015"/>
    <w:rsid w:val="009B18C8"/>
    <w:rsid w:val="009B7E6B"/>
    <w:rsid w:val="009C6CA7"/>
    <w:rsid w:val="009D4FDD"/>
    <w:rsid w:val="009D720C"/>
    <w:rsid w:val="00A67981"/>
    <w:rsid w:val="00A67E2E"/>
    <w:rsid w:val="00A7424A"/>
    <w:rsid w:val="00A8735E"/>
    <w:rsid w:val="00AA6106"/>
    <w:rsid w:val="00AB4DA2"/>
    <w:rsid w:val="00AC1873"/>
    <w:rsid w:val="00AE40DD"/>
    <w:rsid w:val="00AF32B0"/>
    <w:rsid w:val="00B06A2D"/>
    <w:rsid w:val="00B133C0"/>
    <w:rsid w:val="00B55219"/>
    <w:rsid w:val="00B61DDF"/>
    <w:rsid w:val="00B65F86"/>
    <w:rsid w:val="00B70A5A"/>
    <w:rsid w:val="00B727E2"/>
    <w:rsid w:val="00B823BB"/>
    <w:rsid w:val="00B8648B"/>
    <w:rsid w:val="00B91BCD"/>
    <w:rsid w:val="00B92ADC"/>
    <w:rsid w:val="00BE5A1E"/>
    <w:rsid w:val="00C328A1"/>
    <w:rsid w:val="00C46316"/>
    <w:rsid w:val="00C5370E"/>
    <w:rsid w:val="00C63B93"/>
    <w:rsid w:val="00C65D74"/>
    <w:rsid w:val="00C74EA4"/>
    <w:rsid w:val="00C85310"/>
    <w:rsid w:val="00C92977"/>
    <w:rsid w:val="00CB4F2F"/>
    <w:rsid w:val="00CD30E5"/>
    <w:rsid w:val="00CD6B92"/>
    <w:rsid w:val="00CE019C"/>
    <w:rsid w:val="00CF62C5"/>
    <w:rsid w:val="00D06F4B"/>
    <w:rsid w:val="00D1496B"/>
    <w:rsid w:val="00D17680"/>
    <w:rsid w:val="00D30632"/>
    <w:rsid w:val="00D32D4B"/>
    <w:rsid w:val="00D36324"/>
    <w:rsid w:val="00D429E1"/>
    <w:rsid w:val="00D57BCC"/>
    <w:rsid w:val="00D64C2A"/>
    <w:rsid w:val="00D65FF6"/>
    <w:rsid w:val="00D76F08"/>
    <w:rsid w:val="00D94C1D"/>
    <w:rsid w:val="00DA296B"/>
    <w:rsid w:val="00DA5683"/>
    <w:rsid w:val="00DA78B5"/>
    <w:rsid w:val="00DB48F7"/>
    <w:rsid w:val="00DD2A00"/>
    <w:rsid w:val="00DD31B8"/>
    <w:rsid w:val="00E0643A"/>
    <w:rsid w:val="00E22994"/>
    <w:rsid w:val="00E459F6"/>
    <w:rsid w:val="00E75453"/>
    <w:rsid w:val="00E80220"/>
    <w:rsid w:val="00EA3377"/>
    <w:rsid w:val="00EB2AA6"/>
    <w:rsid w:val="00EB684B"/>
    <w:rsid w:val="00ED501A"/>
    <w:rsid w:val="00F00DE7"/>
    <w:rsid w:val="00F073EB"/>
    <w:rsid w:val="00F07692"/>
    <w:rsid w:val="00F21F6B"/>
    <w:rsid w:val="00F2219C"/>
    <w:rsid w:val="00F630F5"/>
    <w:rsid w:val="00F75731"/>
    <w:rsid w:val="00F87DC9"/>
    <w:rsid w:val="00FB05AE"/>
    <w:rsid w:val="00FB5659"/>
    <w:rsid w:val="00FC57E4"/>
    <w:rsid w:val="00FF36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341B86"/>
  <w15:chartTrackingRefBased/>
  <w15:docId w15:val="{A7C3C2F3-8BDA-49ED-94C1-849706B8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0A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75731"/>
    <w:pPr>
      <w:keepNext/>
      <w:ind w:left="708"/>
      <w:outlineLvl w:val="0"/>
    </w:pPr>
    <w:rPr>
      <w:szCs w:val="20"/>
    </w:rPr>
  </w:style>
  <w:style w:type="paragraph" w:styleId="Ttulo2">
    <w:name w:val="heading 2"/>
    <w:basedOn w:val="Normal"/>
    <w:next w:val="Normal"/>
    <w:link w:val="Ttulo2Car"/>
    <w:qFormat/>
    <w:rsid w:val="00F7573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F75731"/>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75731"/>
    <w:pPr>
      <w:keepNext/>
      <w:spacing w:before="240" w:after="60"/>
      <w:outlineLvl w:val="3"/>
    </w:pPr>
    <w:rPr>
      <w:b/>
      <w:bCs/>
      <w:sz w:val="28"/>
      <w:szCs w:val="28"/>
    </w:rPr>
  </w:style>
  <w:style w:type="paragraph" w:styleId="Ttulo6">
    <w:name w:val="heading 6"/>
    <w:basedOn w:val="Normal"/>
    <w:next w:val="Normal"/>
    <w:link w:val="Ttulo6Car"/>
    <w:qFormat/>
    <w:rsid w:val="00F75731"/>
    <w:pPr>
      <w:spacing w:before="240" w:after="60"/>
      <w:outlineLvl w:val="5"/>
    </w:pPr>
    <w:rPr>
      <w:b/>
      <w:bCs/>
      <w:sz w:val="22"/>
      <w:szCs w:val="22"/>
    </w:rPr>
  </w:style>
  <w:style w:type="paragraph" w:styleId="Ttulo9">
    <w:name w:val="heading 9"/>
    <w:basedOn w:val="Normal"/>
    <w:next w:val="Normal"/>
    <w:link w:val="Ttulo9Car"/>
    <w:qFormat/>
    <w:rsid w:val="00F7573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60A1"/>
    <w:pPr>
      <w:ind w:left="708"/>
    </w:pPr>
  </w:style>
  <w:style w:type="paragraph" w:styleId="NormalWeb">
    <w:name w:val="Normal (Web)"/>
    <w:basedOn w:val="Normal"/>
    <w:uiPriority w:val="99"/>
    <w:unhideWhenUsed/>
    <w:rsid w:val="00FC57E4"/>
    <w:pPr>
      <w:spacing w:before="100" w:beforeAutospacing="1" w:after="100" w:afterAutospacing="1"/>
    </w:pPr>
    <w:rPr>
      <w:rFonts w:ascii="Calibri" w:eastAsiaTheme="minorHAnsi" w:hAnsi="Calibri" w:cs="Calibri"/>
      <w:sz w:val="22"/>
      <w:szCs w:val="22"/>
      <w:lang w:val="es-SV" w:eastAsia="es-SV"/>
    </w:rPr>
  </w:style>
  <w:style w:type="table" w:styleId="Tablaconcuadrcula">
    <w:name w:val="Table Grid"/>
    <w:basedOn w:val="Tablanormal"/>
    <w:rsid w:val="00B133C0"/>
    <w:pPr>
      <w:spacing w:after="0" w:line="240" w:lineRule="auto"/>
    </w:pPr>
    <w:rPr>
      <w:rFonts w:ascii="Arial" w:eastAsia="Arial" w:hAnsi="Arial" w:cs="Arial"/>
      <w:sz w:val="20"/>
      <w:szCs w:val="20"/>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75731"/>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F75731"/>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F75731"/>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75731"/>
    <w:rPr>
      <w:rFonts w:ascii="Times New Roman" w:eastAsia="Times New Roman" w:hAnsi="Times New Roman" w:cs="Times New Roman"/>
      <w:b/>
      <w:bCs/>
      <w:sz w:val="28"/>
      <w:szCs w:val="28"/>
      <w:lang w:val="es-ES" w:eastAsia="es-ES"/>
    </w:rPr>
  </w:style>
  <w:style w:type="character" w:customStyle="1" w:styleId="Ttulo6Car">
    <w:name w:val="Título 6 Car"/>
    <w:basedOn w:val="Fuentedeprrafopredeter"/>
    <w:link w:val="Ttulo6"/>
    <w:rsid w:val="00F75731"/>
    <w:rPr>
      <w:rFonts w:ascii="Times New Roman" w:eastAsia="Times New Roman" w:hAnsi="Times New Roman" w:cs="Times New Roman"/>
      <w:b/>
      <w:bCs/>
      <w:lang w:val="es-ES" w:eastAsia="es-ES"/>
    </w:rPr>
  </w:style>
  <w:style w:type="character" w:customStyle="1" w:styleId="Ttulo9Car">
    <w:name w:val="Título 9 Car"/>
    <w:basedOn w:val="Fuentedeprrafopredeter"/>
    <w:link w:val="Ttulo9"/>
    <w:rsid w:val="00F75731"/>
    <w:rPr>
      <w:rFonts w:ascii="Arial" w:eastAsia="Times New Roman" w:hAnsi="Arial" w:cs="Arial"/>
      <w:lang w:val="es-ES" w:eastAsia="es-ES"/>
    </w:rPr>
  </w:style>
  <w:style w:type="paragraph" w:styleId="Textoindependiente">
    <w:name w:val="Body Text"/>
    <w:basedOn w:val="Normal"/>
    <w:link w:val="TextoindependienteCar"/>
    <w:rsid w:val="00F75731"/>
    <w:pPr>
      <w:spacing w:line="360" w:lineRule="auto"/>
    </w:pPr>
    <w:rPr>
      <w:sz w:val="28"/>
      <w:szCs w:val="20"/>
    </w:rPr>
  </w:style>
  <w:style w:type="character" w:customStyle="1" w:styleId="TextoindependienteCar">
    <w:name w:val="Texto independiente Car"/>
    <w:basedOn w:val="Fuentedeprrafopredeter"/>
    <w:link w:val="Textoindependiente"/>
    <w:rsid w:val="00F75731"/>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rsid w:val="00F75731"/>
    <w:pPr>
      <w:spacing w:after="120"/>
    </w:pPr>
    <w:rPr>
      <w:sz w:val="16"/>
      <w:szCs w:val="16"/>
    </w:rPr>
  </w:style>
  <w:style w:type="character" w:customStyle="1" w:styleId="Textoindependiente3Car">
    <w:name w:val="Texto independiente 3 Car"/>
    <w:basedOn w:val="Fuentedeprrafopredeter"/>
    <w:link w:val="Textoindependiente3"/>
    <w:rsid w:val="00F75731"/>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F75731"/>
    <w:pPr>
      <w:spacing w:after="120" w:line="480" w:lineRule="auto"/>
    </w:pPr>
  </w:style>
  <w:style w:type="character" w:customStyle="1" w:styleId="Textoindependiente2Car">
    <w:name w:val="Texto independiente 2 Car"/>
    <w:basedOn w:val="Fuentedeprrafopredeter"/>
    <w:link w:val="Textoindependiente2"/>
    <w:rsid w:val="00F7573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F75731"/>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F75731"/>
    <w:rPr>
      <w:rFonts w:ascii="Times New Roman" w:eastAsia="Times New Roman" w:hAnsi="Times New Roman" w:cs="Times New Roman"/>
      <w:sz w:val="20"/>
      <w:szCs w:val="20"/>
      <w:lang w:val="es-ES" w:eastAsia="es-ES"/>
    </w:rPr>
  </w:style>
  <w:style w:type="character" w:styleId="Textoennegrita">
    <w:name w:val="Strong"/>
    <w:qFormat/>
    <w:rsid w:val="00F75731"/>
    <w:rPr>
      <w:b/>
      <w:bCs/>
    </w:rPr>
  </w:style>
  <w:style w:type="character" w:styleId="nfasis">
    <w:name w:val="Emphasis"/>
    <w:qFormat/>
    <w:rsid w:val="00F75731"/>
    <w:rPr>
      <w:i/>
      <w:iCs/>
    </w:rPr>
  </w:style>
  <w:style w:type="paragraph" w:customStyle="1" w:styleId="msolistparagraph0">
    <w:name w:val="msolistparagraph"/>
    <w:basedOn w:val="Normal"/>
    <w:rsid w:val="00F75731"/>
    <w:pPr>
      <w:ind w:left="720"/>
    </w:pPr>
    <w:rPr>
      <w:rFonts w:ascii="Calibri" w:hAnsi="Calibri"/>
      <w:sz w:val="22"/>
      <w:szCs w:val="22"/>
    </w:rPr>
  </w:style>
  <w:style w:type="paragraph" w:styleId="Textodeglobo">
    <w:name w:val="Balloon Text"/>
    <w:basedOn w:val="Normal"/>
    <w:link w:val="TextodegloboCar"/>
    <w:rsid w:val="00F75731"/>
    <w:rPr>
      <w:rFonts w:ascii="Tahoma" w:hAnsi="Tahoma" w:cs="Tahoma"/>
      <w:sz w:val="16"/>
      <w:szCs w:val="16"/>
    </w:rPr>
  </w:style>
  <w:style w:type="character" w:customStyle="1" w:styleId="TextodegloboCar">
    <w:name w:val="Texto de globo Car"/>
    <w:basedOn w:val="Fuentedeprrafopredeter"/>
    <w:link w:val="Textodeglobo"/>
    <w:rsid w:val="00F75731"/>
    <w:rPr>
      <w:rFonts w:ascii="Tahoma" w:eastAsia="Times New Roman" w:hAnsi="Tahoma" w:cs="Tahoma"/>
      <w:sz w:val="16"/>
      <w:szCs w:val="16"/>
      <w:lang w:val="es-ES" w:eastAsia="es-ES"/>
    </w:rPr>
  </w:style>
  <w:style w:type="paragraph" w:styleId="Textosinformato">
    <w:name w:val="Plain Text"/>
    <w:basedOn w:val="Normal"/>
    <w:link w:val="TextosinformatoCar"/>
    <w:uiPriority w:val="99"/>
    <w:unhideWhenUsed/>
    <w:rsid w:val="00F75731"/>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F75731"/>
    <w:rPr>
      <w:rFonts w:ascii="Calibri" w:eastAsia="Calibri" w:hAnsi="Calibri" w:cs="Times New Roman"/>
      <w:szCs w:val="21"/>
    </w:rPr>
  </w:style>
  <w:style w:type="paragraph" w:customStyle="1" w:styleId="paragraph">
    <w:name w:val="paragraph"/>
    <w:basedOn w:val="Normal"/>
    <w:rsid w:val="00F75731"/>
    <w:rPr>
      <w:lang w:val="es-SV" w:eastAsia="es-SV"/>
    </w:rPr>
  </w:style>
  <w:style w:type="character" w:customStyle="1" w:styleId="spellingerror">
    <w:name w:val="spellingerror"/>
    <w:rsid w:val="00F75731"/>
  </w:style>
  <w:style w:type="character" w:customStyle="1" w:styleId="contextualspellingandgrammarerror">
    <w:name w:val="contextualspellingandgrammarerror"/>
    <w:rsid w:val="00F75731"/>
  </w:style>
  <w:style w:type="character" w:customStyle="1" w:styleId="normaltextrun1">
    <w:name w:val="normaltextrun1"/>
    <w:rsid w:val="00F75731"/>
  </w:style>
  <w:style w:type="character" w:customStyle="1" w:styleId="eop">
    <w:name w:val="eop"/>
    <w:rsid w:val="00F75731"/>
  </w:style>
  <w:style w:type="character" w:styleId="Hipervnculo">
    <w:name w:val="Hyperlink"/>
    <w:unhideWhenUsed/>
    <w:rsid w:val="00F75731"/>
    <w:rPr>
      <w:color w:val="0563C1"/>
      <w:u w:val="single"/>
    </w:rPr>
  </w:style>
  <w:style w:type="character" w:styleId="Mencinsinresolver">
    <w:name w:val="Unresolved Mention"/>
    <w:uiPriority w:val="99"/>
    <w:semiHidden/>
    <w:unhideWhenUsed/>
    <w:rsid w:val="00F75731"/>
    <w:rPr>
      <w:color w:val="605E5C"/>
      <w:shd w:val="clear" w:color="auto" w:fill="E1DFDD"/>
    </w:rPr>
  </w:style>
  <w:style w:type="numbering" w:customStyle="1" w:styleId="Sinlista1">
    <w:name w:val="Sin lista1"/>
    <w:next w:val="Sinlista"/>
    <w:semiHidden/>
    <w:unhideWhenUsed/>
    <w:rsid w:val="007C1F45"/>
  </w:style>
  <w:style w:type="table" w:customStyle="1" w:styleId="Tablaconcuadrcula1">
    <w:name w:val="Tabla con cuadrícula1"/>
    <w:basedOn w:val="Tablanormal"/>
    <w:next w:val="Tablaconcuadrcula"/>
    <w:rsid w:val="007C1F45"/>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7C1F45"/>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7C1F45"/>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C1F45"/>
  </w:style>
  <w:style w:type="paragraph" w:styleId="Mapadeldocumento">
    <w:name w:val="Document Map"/>
    <w:basedOn w:val="Normal"/>
    <w:link w:val="MapadeldocumentoCar"/>
    <w:semiHidden/>
    <w:rsid w:val="007C1F45"/>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7C1F45"/>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7C1F45"/>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7C1F45"/>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7C1F4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C1F45"/>
    <w:rPr>
      <w:rFonts w:ascii="Times New Roman" w:eastAsia="Times New Roman" w:hAnsi="Times New Roman" w:cs="Times New Roman"/>
      <w:sz w:val="16"/>
      <w:szCs w:val="16"/>
      <w:lang w:val="es-ES" w:eastAsia="es-ES"/>
    </w:rPr>
  </w:style>
  <w:style w:type="paragraph" w:styleId="Textodebloque">
    <w:name w:val="Block Text"/>
    <w:basedOn w:val="Normal"/>
    <w:rsid w:val="007C1F45"/>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114">
      <w:bodyDiv w:val="1"/>
      <w:marLeft w:val="0"/>
      <w:marRight w:val="0"/>
      <w:marTop w:val="0"/>
      <w:marBottom w:val="0"/>
      <w:divBdr>
        <w:top w:val="none" w:sz="0" w:space="0" w:color="auto"/>
        <w:left w:val="none" w:sz="0" w:space="0" w:color="auto"/>
        <w:bottom w:val="none" w:sz="0" w:space="0" w:color="auto"/>
        <w:right w:val="none" w:sz="0" w:space="0" w:color="auto"/>
      </w:divBdr>
      <w:divsChild>
        <w:div w:id="815487906">
          <w:marLeft w:val="1022"/>
          <w:marRight w:val="0"/>
          <w:marTop w:val="0"/>
          <w:marBottom w:val="247"/>
          <w:divBdr>
            <w:top w:val="none" w:sz="0" w:space="0" w:color="auto"/>
            <w:left w:val="none" w:sz="0" w:space="0" w:color="auto"/>
            <w:bottom w:val="none" w:sz="0" w:space="0" w:color="auto"/>
            <w:right w:val="none" w:sz="0" w:space="0" w:color="auto"/>
          </w:divBdr>
        </w:div>
      </w:divsChild>
    </w:div>
    <w:div w:id="54009212">
      <w:bodyDiv w:val="1"/>
      <w:marLeft w:val="0"/>
      <w:marRight w:val="0"/>
      <w:marTop w:val="0"/>
      <w:marBottom w:val="0"/>
      <w:divBdr>
        <w:top w:val="none" w:sz="0" w:space="0" w:color="auto"/>
        <w:left w:val="none" w:sz="0" w:space="0" w:color="auto"/>
        <w:bottom w:val="none" w:sz="0" w:space="0" w:color="auto"/>
        <w:right w:val="none" w:sz="0" w:space="0" w:color="auto"/>
      </w:divBdr>
      <w:divsChild>
        <w:div w:id="1397629855">
          <w:marLeft w:val="1022"/>
          <w:marRight w:val="0"/>
          <w:marTop w:val="0"/>
          <w:marBottom w:val="247"/>
          <w:divBdr>
            <w:top w:val="none" w:sz="0" w:space="0" w:color="auto"/>
            <w:left w:val="none" w:sz="0" w:space="0" w:color="auto"/>
            <w:bottom w:val="none" w:sz="0" w:space="0" w:color="auto"/>
            <w:right w:val="none" w:sz="0" w:space="0" w:color="auto"/>
          </w:divBdr>
        </w:div>
        <w:div w:id="1548183734">
          <w:marLeft w:val="1022"/>
          <w:marRight w:val="0"/>
          <w:marTop w:val="0"/>
          <w:marBottom w:val="247"/>
          <w:divBdr>
            <w:top w:val="none" w:sz="0" w:space="0" w:color="auto"/>
            <w:left w:val="none" w:sz="0" w:space="0" w:color="auto"/>
            <w:bottom w:val="none" w:sz="0" w:space="0" w:color="auto"/>
            <w:right w:val="none" w:sz="0" w:space="0" w:color="auto"/>
          </w:divBdr>
        </w:div>
        <w:div w:id="313340995">
          <w:marLeft w:val="1022"/>
          <w:marRight w:val="0"/>
          <w:marTop w:val="0"/>
          <w:marBottom w:val="247"/>
          <w:divBdr>
            <w:top w:val="none" w:sz="0" w:space="0" w:color="auto"/>
            <w:left w:val="none" w:sz="0" w:space="0" w:color="auto"/>
            <w:bottom w:val="none" w:sz="0" w:space="0" w:color="auto"/>
            <w:right w:val="none" w:sz="0" w:space="0" w:color="auto"/>
          </w:divBdr>
        </w:div>
      </w:divsChild>
    </w:div>
    <w:div w:id="54358797">
      <w:bodyDiv w:val="1"/>
      <w:marLeft w:val="0"/>
      <w:marRight w:val="0"/>
      <w:marTop w:val="0"/>
      <w:marBottom w:val="0"/>
      <w:divBdr>
        <w:top w:val="none" w:sz="0" w:space="0" w:color="auto"/>
        <w:left w:val="none" w:sz="0" w:space="0" w:color="auto"/>
        <w:bottom w:val="none" w:sz="0" w:space="0" w:color="auto"/>
        <w:right w:val="none" w:sz="0" w:space="0" w:color="auto"/>
      </w:divBdr>
      <w:divsChild>
        <w:div w:id="223301965">
          <w:marLeft w:val="547"/>
          <w:marRight w:val="0"/>
          <w:marTop w:val="0"/>
          <w:marBottom w:val="0"/>
          <w:divBdr>
            <w:top w:val="none" w:sz="0" w:space="0" w:color="auto"/>
            <w:left w:val="none" w:sz="0" w:space="0" w:color="auto"/>
            <w:bottom w:val="none" w:sz="0" w:space="0" w:color="auto"/>
            <w:right w:val="none" w:sz="0" w:space="0" w:color="auto"/>
          </w:divBdr>
        </w:div>
        <w:div w:id="666052807">
          <w:marLeft w:val="547"/>
          <w:marRight w:val="0"/>
          <w:marTop w:val="0"/>
          <w:marBottom w:val="0"/>
          <w:divBdr>
            <w:top w:val="none" w:sz="0" w:space="0" w:color="auto"/>
            <w:left w:val="none" w:sz="0" w:space="0" w:color="auto"/>
            <w:bottom w:val="none" w:sz="0" w:space="0" w:color="auto"/>
            <w:right w:val="none" w:sz="0" w:space="0" w:color="auto"/>
          </w:divBdr>
        </w:div>
        <w:div w:id="946040078">
          <w:marLeft w:val="547"/>
          <w:marRight w:val="0"/>
          <w:marTop w:val="0"/>
          <w:marBottom w:val="0"/>
          <w:divBdr>
            <w:top w:val="none" w:sz="0" w:space="0" w:color="auto"/>
            <w:left w:val="none" w:sz="0" w:space="0" w:color="auto"/>
            <w:bottom w:val="none" w:sz="0" w:space="0" w:color="auto"/>
            <w:right w:val="none" w:sz="0" w:space="0" w:color="auto"/>
          </w:divBdr>
        </w:div>
        <w:div w:id="191187713">
          <w:marLeft w:val="547"/>
          <w:marRight w:val="0"/>
          <w:marTop w:val="0"/>
          <w:marBottom w:val="0"/>
          <w:divBdr>
            <w:top w:val="none" w:sz="0" w:space="0" w:color="auto"/>
            <w:left w:val="none" w:sz="0" w:space="0" w:color="auto"/>
            <w:bottom w:val="none" w:sz="0" w:space="0" w:color="auto"/>
            <w:right w:val="none" w:sz="0" w:space="0" w:color="auto"/>
          </w:divBdr>
        </w:div>
      </w:divsChild>
    </w:div>
    <w:div w:id="69087092">
      <w:bodyDiv w:val="1"/>
      <w:marLeft w:val="0"/>
      <w:marRight w:val="0"/>
      <w:marTop w:val="0"/>
      <w:marBottom w:val="0"/>
      <w:divBdr>
        <w:top w:val="none" w:sz="0" w:space="0" w:color="auto"/>
        <w:left w:val="none" w:sz="0" w:space="0" w:color="auto"/>
        <w:bottom w:val="none" w:sz="0" w:space="0" w:color="auto"/>
        <w:right w:val="none" w:sz="0" w:space="0" w:color="auto"/>
      </w:divBdr>
      <w:divsChild>
        <w:div w:id="913319901">
          <w:marLeft w:val="720"/>
          <w:marRight w:val="0"/>
          <w:marTop w:val="0"/>
          <w:marBottom w:val="0"/>
          <w:divBdr>
            <w:top w:val="none" w:sz="0" w:space="0" w:color="auto"/>
            <w:left w:val="none" w:sz="0" w:space="0" w:color="auto"/>
            <w:bottom w:val="none" w:sz="0" w:space="0" w:color="auto"/>
            <w:right w:val="none" w:sz="0" w:space="0" w:color="auto"/>
          </w:divBdr>
        </w:div>
        <w:div w:id="1136217177">
          <w:marLeft w:val="720"/>
          <w:marRight w:val="0"/>
          <w:marTop w:val="0"/>
          <w:marBottom w:val="0"/>
          <w:divBdr>
            <w:top w:val="none" w:sz="0" w:space="0" w:color="auto"/>
            <w:left w:val="none" w:sz="0" w:space="0" w:color="auto"/>
            <w:bottom w:val="none" w:sz="0" w:space="0" w:color="auto"/>
            <w:right w:val="none" w:sz="0" w:space="0" w:color="auto"/>
          </w:divBdr>
        </w:div>
      </w:divsChild>
    </w:div>
    <w:div w:id="71243054">
      <w:bodyDiv w:val="1"/>
      <w:marLeft w:val="0"/>
      <w:marRight w:val="0"/>
      <w:marTop w:val="0"/>
      <w:marBottom w:val="0"/>
      <w:divBdr>
        <w:top w:val="none" w:sz="0" w:space="0" w:color="auto"/>
        <w:left w:val="none" w:sz="0" w:space="0" w:color="auto"/>
        <w:bottom w:val="none" w:sz="0" w:space="0" w:color="auto"/>
        <w:right w:val="none" w:sz="0" w:space="0" w:color="auto"/>
      </w:divBdr>
      <w:divsChild>
        <w:div w:id="1821194003">
          <w:marLeft w:val="547"/>
          <w:marRight w:val="0"/>
          <w:marTop w:val="0"/>
          <w:marBottom w:val="0"/>
          <w:divBdr>
            <w:top w:val="none" w:sz="0" w:space="0" w:color="auto"/>
            <w:left w:val="none" w:sz="0" w:space="0" w:color="auto"/>
            <w:bottom w:val="none" w:sz="0" w:space="0" w:color="auto"/>
            <w:right w:val="none" w:sz="0" w:space="0" w:color="auto"/>
          </w:divBdr>
        </w:div>
        <w:div w:id="951857699">
          <w:marLeft w:val="547"/>
          <w:marRight w:val="0"/>
          <w:marTop w:val="0"/>
          <w:marBottom w:val="0"/>
          <w:divBdr>
            <w:top w:val="none" w:sz="0" w:space="0" w:color="auto"/>
            <w:left w:val="none" w:sz="0" w:space="0" w:color="auto"/>
            <w:bottom w:val="none" w:sz="0" w:space="0" w:color="auto"/>
            <w:right w:val="none" w:sz="0" w:space="0" w:color="auto"/>
          </w:divBdr>
        </w:div>
      </w:divsChild>
    </w:div>
    <w:div w:id="92172835">
      <w:bodyDiv w:val="1"/>
      <w:marLeft w:val="0"/>
      <w:marRight w:val="0"/>
      <w:marTop w:val="0"/>
      <w:marBottom w:val="0"/>
      <w:divBdr>
        <w:top w:val="none" w:sz="0" w:space="0" w:color="auto"/>
        <w:left w:val="none" w:sz="0" w:space="0" w:color="auto"/>
        <w:bottom w:val="none" w:sz="0" w:space="0" w:color="auto"/>
        <w:right w:val="none" w:sz="0" w:space="0" w:color="auto"/>
      </w:divBdr>
      <w:divsChild>
        <w:div w:id="380593644">
          <w:marLeft w:val="360"/>
          <w:marRight w:val="0"/>
          <w:marTop w:val="200"/>
          <w:marBottom w:val="0"/>
          <w:divBdr>
            <w:top w:val="none" w:sz="0" w:space="0" w:color="auto"/>
            <w:left w:val="none" w:sz="0" w:space="0" w:color="auto"/>
            <w:bottom w:val="none" w:sz="0" w:space="0" w:color="auto"/>
            <w:right w:val="none" w:sz="0" w:space="0" w:color="auto"/>
          </w:divBdr>
        </w:div>
        <w:div w:id="465047825">
          <w:marLeft w:val="360"/>
          <w:marRight w:val="0"/>
          <w:marTop w:val="200"/>
          <w:marBottom w:val="0"/>
          <w:divBdr>
            <w:top w:val="none" w:sz="0" w:space="0" w:color="auto"/>
            <w:left w:val="none" w:sz="0" w:space="0" w:color="auto"/>
            <w:bottom w:val="none" w:sz="0" w:space="0" w:color="auto"/>
            <w:right w:val="none" w:sz="0" w:space="0" w:color="auto"/>
          </w:divBdr>
        </w:div>
        <w:div w:id="2008512007">
          <w:marLeft w:val="360"/>
          <w:marRight w:val="0"/>
          <w:marTop w:val="200"/>
          <w:marBottom w:val="0"/>
          <w:divBdr>
            <w:top w:val="none" w:sz="0" w:space="0" w:color="auto"/>
            <w:left w:val="none" w:sz="0" w:space="0" w:color="auto"/>
            <w:bottom w:val="none" w:sz="0" w:space="0" w:color="auto"/>
            <w:right w:val="none" w:sz="0" w:space="0" w:color="auto"/>
          </w:divBdr>
        </w:div>
      </w:divsChild>
    </w:div>
    <w:div w:id="100800587">
      <w:bodyDiv w:val="1"/>
      <w:marLeft w:val="0"/>
      <w:marRight w:val="0"/>
      <w:marTop w:val="0"/>
      <w:marBottom w:val="0"/>
      <w:divBdr>
        <w:top w:val="none" w:sz="0" w:space="0" w:color="auto"/>
        <w:left w:val="none" w:sz="0" w:space="0" w:color="auto"/>
        <w:bottom w:val="none" w:sz="0" w:space="0" w:color="auto"/>
        <w:right w:val="none" w:sz="0" w:space="0" w:color="auto"/>
      </w:divBdr>
    </w:div>
    <w:div w:id="135539402">
      <w:bodyDiv w:val="1"/>
      <w:marLeft w:val="0"/>
      <w:marRight w:val="0"/>
      <w:marTop w:val="0"/>
      <w:marBottom w:val="0"/>
      <w:divBdr>
        <w:top w:val="none" w:sz="0" w:space="0" w:color="auto"/>
        <w:left w:val="none" w:sz="0" w:space="0" w:color="auto"/>
        <w:bottom w:val="none" w:sz="0" w:space="0" w:color="auto"/>
        <w:right w:val="none" w:sz="0" w:space="0" w:color="auto"/>
      </w:divBdr>
      <w:divsChild>
        <w:div w:id="709383584">
          <w:marLeft w:val="446"/>
          <w:marRight w:val="0"/>
          <w:marTop w:val="0"/>
          <w:marBottom w:val="120"/>
          <w:divBdr>
            <w:top w:val="none" w:sz="0" w:space="0" w:color="auto"/>
            <w:left w:val="none" w:sz="0" w:space="0" w:color="auto"/>
            <w:bottom w:val="none" w:sz="0" w:space="0" w:color="auto"/>
            <w:right w:val="none" w:sz="0" w:space="0" w:color="auto"/>
          </w:divBdr>
        </w:div>
      </w:divsChild>
    </w:div>
    <w:div w:id="164054680">
      <w:bodyDiv w:val="1"/>
      <w:marLeft w:val="0"/>
      <w:marRight w:val="0"/>
      <w:marTop w:val="0"/>
      <w:marBottom w:val="0"/>
      <w:divBdr>
        <w:top w:val="none" w:sz="0" w:space="0" w:color="auto"/>
        <w:left w:val="none" w:sz="0" w:space="0" w:color="auto"/>
        <w:bottom w:val="none" w:sz="0" w:space="0" w:color="auto"/>
        <w:right w:val="none" w:sz="0" w:space="0" w:color="auto"/>
      </w:divBdr>
      <w:divsChild>
        <w:div w:id="388845493">
          <w:marLeft w:val="547"/>
          <w:marRight w:val="0"/>
          <w:marTop w:val="200"/>
          <w:marBottom w:val="160"/>
          <w:divBdr>
            <w:top w:val="none" w:sz="0" w:space="0" w:color="auto"/>
            <w:left w:val="none" w:sz="0" w:space="0" w:color="auto"/>
            <w:bottom w:val="none" w:sz="0" w:space="0" w:color="auto"/>
            <w:right w:val="none" w:sz="0" w:space="0" w:color="auto"/>
          </w:divBdr>
        </w:div>
        <w:div w:id="1209952747">
          <w:marLeft w:val="547"/>
          <w:marRight w:val="0"/>
          <w:marTop w:val="200"/>
          <w:marBottom w:val="0"/>
          <w:divBdr>
            <w:top w:val="none" w:sz="0" w:space="0" w:color="auto"/>
            <w:left w:val="none" w:sz="0" w:space="0" w:color="auto"/>
            <w:bottom w:val="none" w:sz="0" w:space="0" w:color="auto"/>
            <w:right w:val="none" w:sz="0" w:space="0" w:color="auto"/>
          </w:divBdr>
        </w:div>
      </w:divsChild>
    </w:div>
    <w:div w:id="186454438">
      <w:bodyDiv w:val="1"/>
      <w:marLeft w:val="0"/>
      <w:marRight w:val="0"/>
      <w:marTop w:val="0"/>
      <w:marBottom w:val="0"/>
      <w:divBdr>
        <w:top w:val="none" w:sz="0" w:space="0" w:color="auto"/>
        <w:left w:val="none" w:sz="0" w:space="0" w:color="auto"/>
        <w:bottom w:val="none" w:sz="0" w:space="0" w:color="auto"/>
        <w:right w:val="none" w:sz="0" w:space="0" w:color="auto"/>
      </w:divBdr>
    </w:div>
    <w:div w:id="243539770">
      <w:bodyDiv w:val="1"/>
      <w:marLeft w:val="0"/>
      <w:marRight w:val="0"/>
      <w:marTop w:val="0"/>
      <w:marBottom w:val="0"/>
      <w:divBdr>
        <w:top w:val="none" w:sz="0" w:space="0" w:color="auto"/>
        <w:left w:val="none" w:sz="0" w:space="0" w:color="auto"/>
        <w:bottom w:val="none" w:sz="0" w:space="0" w:color="auto"/>
        <w:right w:val="none" w:sz="0" w:space="0" w:color="auto"/>
      </w:divBdr>
    </w:div>
    <w:div w:id="290215013">
      <w:bodyDiv w:val="1"/>
      <w:marLeft w:val="0"/>
      <w:marRight w:val="0"/>
      <w:marTop w:val="0"/>
      <w:marBottom w:val="0"/>
      <w:divBdr>
        <w:top w:val="none" w:sz="0" w:space="0" w:color="auto"/>
        <w:left w:val="none" w:sz="0" w:space="0" w:color="auto"/>
        <w:bottom w:val="none" w:sz="0" w:space="0" w:color="auto"/>
        <w:right w:val="none" w:sz="0" w:space="0" w:color="auto"/>
      </w:divBdr>
      <w:divsChild>
        <w:div w:id="601959394">
          <w:marLeft w:val="360"/>
          <w:marRight w:val="0"/>
          <w:marTop w:val="200"/>
          <w:marBottom w:val="0"/>
          <w:divBdr>
            <w:top w:val="none" w:sz="0" w:space="0" w:color="auto"/>
            <w:left w:val="none" w:sz="0" w:space="0" w:color="auto"/>
            <w:bottom w:val="none" w:sz="0" w:space="0" w:color="auto"/>
            <w:right w:val="none" w:sz="0" w:space="0" w:color="auto"/>
          </w:divBdr>
        </w:div>
        <w:div w:id="596330668">
          <w:marLeft w:val="360"/>
          <w:marRight w:val="0"/>
          <w:marTop w:val="200"/>
          <w:marBottom w:val="0"/>
          <w:divBdr>
            <w:top w:val="none" w:sz="0" w:space="0" w:color="auto"/>
            <w:left w:val="none" w:sz="0" w:space="0" w:color="auto"/>
            <w:bottom w:val="none" w:sz="0" w:space="0" w:color="auto"/>
            <w:right w:val="none" w:sz="0" w:space="0" w:color="auto"/>
          </w:divBdr>
        </w:div>
        <w:div w:id="1142623322">
          <w:marLeft w:val="1080"/>
          <w:marRight w:val="0"/>
          <w:marTop w:val="100"/>
          <w:marBottom w:val="0"/>
          <w:divBdr>
            <w:top w:val="none" w:sz="0" w:space="0" w:color="auto"/>
            <w:left w:val="none" w:sz="0" w:space="0" w:color="auto"/>
            <w:bottom w:val="none" w:sz="0" w:space="0" w:color="auto"/>
            <w:right w:val="none" w:sz="0" w:space="0" w:color="auto"/>
          </w:divBdr>
        </w:div>
        <w:div w:id="1143624682">
          <w:marLeft w:val="1080"/>
          <w:marRight w:val="0"/>
          <w:marTop w:val="100"/>
          <w:marBottom w:val="0"/>
          <w:divBdr>
            <w:top w:val="none" w:sz="0" w:space="0" w:color="auto"/>
            <w:left w:val="none" w:sz="0" w:space="0" w:color="auto"/>
            <w:bottom w:val="none" w:sz="0" w:space="0" w:color="auto"/>
            <w:right w:val="none" w:sz="0" w:space="0" w:color="auto"/>
          </w:divBdr>
        </w:div>
        <w:div w:id="1627396705">
          <w:marLeft w:val="1080"/>
          <w:marRight w:val="0"/>
          <w:marTop w:val="100"/>
          <w:marBottom w:val="0"/>
          <w:divBdr>
            <w:top w:val="none" w:sz="0" w:space="0" w:color="auto"/>
            <w:left w:val="none" w:sz="0" w:space="0" w:color="auto"/>
            <w:bottom w:val="none" w:sz="0" w:space="0" w:color="auto"/>
            <w:right w:val="none" w:sz="0" w:space="0" w:color="auto"/>
          </w:divBdr>
        </w:div>
      </w:divsChild>
    </w:div>
    <w:div w:id="306860182">
      <w:bodyDiv w:val="1"/>
      <w:marLeft w:val="0"/>
      <w:marRight w:val="0"/>
      <w:marTop w:val="0"/>
      <w:marBottom w:val="0"/>
      <w:divBdr>
        <w:top w:val="none" w:sz="0" w:space="0" w:color="auto"/>
        <w:left w:val="none" w:sz="0" w:space="0" w:color="auto"/>
        <w:bottom w:val="none" w:sz="0" w:space="0" w:color="auto"/>
        <w:right w:val="none" w:sz="0" w:space="0" w:color="auto"/>
      </w:divBdr>
    </w:div>
    <w:div w:id="331301795">
      <w:bodyDiv w:val="1"/>
      <w:marLeft w:val="0"/>
      <w:marRight w:val="0"/>
      <w:marTop w:val="0"/>
      <w:marBottom w:val="0"/>
      <w:divBdr>
        <w:top w:val="none" w:sz="0" w:space="0" w:color="auto"/>
        <w:left w:val="none" w:sz="0" w:space="0" w:color="auto"/>
        <w:bottom w:val="none" w:sz="0" w:space="0" w:color="auto"/>
        <w:right w:val="none" w:sz="0" w:space="0" w:color="auto"/>
      </w:divBdr>
      <w:divsChild>
        <w:div w:id="888804478">
          <w:marLeft w:val="547"/>
          <w:marRight w:val="0"/>
          <w:marTop w:val="120"/>
          <w:marBottom w:val="240"/>
          <w:divBdr>
            <w:top w:val="none" w:sz="0" w:space="0" w:color="auto"/>
            <w:left w:val="none" w:sz="0" w:space="0" w:color="auto"/>
            <w:bottom w:val="none" w:sz="0" w:space="0" w:color="auto"/>
            <w:right w:val="none" w:sz="0" w:space="0" w:color="auto"/>
          </w:divBdr>
        </w:div>
        <w:div w:id="589850343">
          <w:marLeft w:val="547"/>
          <w:marRight w:val="0"/>
          <w:marTop w:val="120"/>
          <w:marBottom w:val="240"/>
          <w:divBdr>
            <w:top w:val="none" w:sz="0" w:space="0" w:color="auto"/>
            <w:left w:val="none" w:sz="0" w:space="0" w:color="auto"/>
            <w:bottom w:val="none" w:sz="0" w:space="0" w:color="auto"/>
            <w:right w:val="none" w:sz="0" w:space="0" w:color="auto"/>
          </w:divBdr>
        </w:div>
        <w:div w:id="788279499">
          <w:marLeft w:val="547"/>
          <w:marRight w:val="0"/>
          <w:marTop w:val="120"/>
          <w:marBottom w:val="240"/>
          <w:divBdr>
            <w:top w:val="none" w:sz="0" w:space="0" w:color="auto"/>
            <w:left w:val="none" w:sz="0" w:space="0" w:color="auto"/>
            <w:bottom w:val="none" w:sz="0" w:space="0" w:color="auto"/>
            <w:right w:val="none" w:sz="0" w:space="0" w:color="auto"/>
          </w:divBdr>
        </w:div>
        <w:div w:id="1449548677">
          <w:marLeft w:val="547"/>
          <w:marRight w:val="0"/>
          <w:marTop w:val="120"/>
          <w:marBottom w:val="240"/>
          <w:divBdr>
            <w:top w:val="none" w:sz="0" w:space="0" w:color="auto"/>
            <w:left w:val="none" w:sz="0" w:space="0" w:color="auto"/>
            <w:bottom w:val="none" w:sz="0" w:space="0" w:color="auto"/>
            <w:right w:val="none" w:sz="0" w:space="0" w:color="auto"/>
          </w:divBdr>
        </w:div>
      </w:divsChild>
    </w:div>
    <w:div w:id="356396626">
      <w:bodyDiv w:val="1"/>
      <w:marLeft w:val="0"/>
      <w:marRight w:val="0"/>
      <w:marTop w:val="0"/>
      <w:marBottom w:val="0"/>
      <w:divBdr>
        <w:top w:val="none" w:sz="0" w:space="0" w:color="auto"/>
        <w:left w:val="none" w:sz="0" w:space="0" w:color="auto"/>
        <w:bottom w:val="none" w:sz="0" w:space="0" w:color="auto"/>
        <w:right w:val="none" w:sz="0" w:space="0" w:color="auto"/>
      </w:divBdr>
      <w:divsChild>
        <w:div w:id="1091046280">
          <w:marLeft w:val="360"/>
          <w:marRight w:val="0"/>
          <w:marTop w:val="200"/>
          <w:marBottom w:val="0"/>
          <w:divBdr>
            <w:top w:val="none" w:sz="0" w:space="0" w:color="auto"/>
            <w:left w:val="none" w:sz="0" w:space="0" w:color="auto"/>
            <w:bottom w:val="none" w:sz="0" w:space="0" w:color="auto"/>
            <w:right w:val="none" w:sz="0" w:space="0" w:color="auto"/>
          </w:divBdr>
        </w:div>
        <w:div w:id="1146320833">
          <w:marLeft w:val="360"/>
          <w:marRight w:val="0"/>
          <w:marTop w:val="200"/>
          <w:marBottom w:val="0"/>
          <w:divBdr>
            <w:top w:val="none" w:sz="0" w:space="0" w:color="auto"/>
            <w:left w:val="none" w:sz="0" w:space="0" w:color="auto"/>
            <w:bottom w:val="none" w:sz="0" w:space="0" w:color="auto"/>
            <w:right w:val="none" w:sz="0" w:space="0" w:color="auto"/>
          </w:divBdr>
        </w:div>
        <w:div w:id="688485978">
          <w:marLeft w:val="360"/>
          <w:marRight w:val="0"/>
          <w:marTop w:val="200"/>
          <w:marBottom w:val="0"/>
          <w:divBdr>
            <w:top w:val="none" w:sz="0" w:space="0" w:color="auto"/>
            <w:left w:val="none" w:sz="0" w:space="0" w:color="auto"/>
            <w:bottom w:val="none" w:sz="0" w:space="0" w:color="auto"/>
            <w:right w:val="none" w:sz="0" w:space="0" w:color="auto"/>
          </w:divBdr>
        </w:div>
      </w:divsChild>
    </w:div>
    <w:div w:id="382409487">
      <w:bodyDiv w:val="1"/>
      <w:marLeft w:val="0"/>
      <w:marRight w:val="0"/>
      <w:marTop w:val="0"/>
      <w:marBottom w:val="0"/>
      <w:divBdr>
        <w:top w:val="none" w:sz="0" w:space="0" w:color="auto"/>
        <w:left w:val="none" w:sz="0" w:space="0" w:color="auto"/>
        <w:bottom w:val="none" w:sz="0" w:space="0" w:color="auto"/>
        <w:right w:val="none" w:sz="0" w:space="0" w:color="auto"/>
      </w:divBdr>
    </w:div>
    <w:div w:id="441537314">
      <w:bodyDiv w:val="1"/>
      <w:marLeft w:val="0"/>
      <w:marRight w:val="0"/>
      <w:marTop w:val="0"/>
      <w:marBottom w:val="0"/>
      <w:divBdr>
        <w:top w:val="none" w:sz="0" w:space="0" w:color="auto"/>
        <w:left w:val="none" w:sz="0" w:space="0" w:color="auto"/>
        <w:bottom w:val="none" w:sz="0" w:space="0" w:color="auto"/>
        <w:right w:val="none" w:sz="0" w:space="0" w:color="auto"/>
      </w:divBdr>
    </w:div>
    <w:div w:id="453063404">
      <w:bodyDiv w:val="1"/>
      <w:marLeft w:val="0"/>
      <w:marRight w:val="0"/>
      <w:marTop w:val="0"/>
      <w:marBottom w:val="0"/>
      <w:divBdr>
        <w:top w:val="none" w:sz="0" w:space="0" w:color="auto"/>
        <w:left w:val="none" w:sz="0" w:space="0" w:color="auto"/>
        <w:bottom w:val="none" w:sz="0" w:space="0" w:color="auto"/>
        <w:right w:val="none" w:sz="0" w:space="0" w:color="auto"/>
      </w:divBdr>
    </w:div>
    <w:div w:id="493229008">
      <w:bodyDiv w:val="1"/>
      <w:marLeft w:val="0"/>
      <w:marRight w:val="0"/>
      <w:marTop w:val="0"/>
      <w:marBottom w:val="0"/>
      <w:divBdr>
        <w:top w:val="none" w:sz="0" w:space="0" w:color="auto"/>
        <w:left w:val="none" w:sz="0" w:space="0" w:color="auto"/>
        <w:bottom w:val="none" w:sz="0" w:space="0" w:color="auto"/>
        <w:right w:val="none" w:sz="0" w:space="0" w:color="auto"/>
      </w:divBdr>
    </w:div>
    <w:div w:id="522209166">
      <w:bodyDiv w:val="1"/>
      <w:marLeft w:val="0"/>
      <w:marRight w:val="0"/>
      <w:marTop w:val="0"/>
      <w:marBottom w:val="0"/>
      <w:divBdr>
        <w:top w:val="none" w:sz="0" w:space="0" w:color="auto"/>
        <w:left w:val="none" w:sz="0" w:space="0" w:color="auto"/>
        <w:bottom w:val="none" w:sz="0" w:space="0" w:color="auto"/>
        <w:right w:val="none" w:sz="0" w:space="0" w:color="auto"/>
      </w:divBdr>
      <w:divsChild>
        <w:div w:id="704408454">
          <w:marLeft w:val="547"/>
          <w:marRight w:val="0"/>
          <w:marTop w:val="0"/>
          <w:marBottom w:val="0"/>
          <w:divBdr>
            <w:top w:val="none" w:sz="0" w:space="0" w:color="auto"/>
            <w:left w:val="none" w:sz="0" w:space="0" w:color="auto"/>
            <w:bottom w:val="none" w:sz="0" w:space="0" w:color="auto"/>
            <w:right w:val="none" w:sz="0" w:space="0" w:color="auto"/>
          </w:divBdr>
        </w:div>
        <w:div w:id="1072238780">
          <w:marLeft w:val="547"/>
          <w:marRight w:val="0"/>
          <w:marTop w:val="0"/>
          <w:marBottom w:val="0"/>
          <w:divBdr>
            <w:top w:val="none" w:sz="0" w:space="0" w:color="auto"/>
            <w:left w:val="none" w:sz="0" w:space="0" w:color="auto"/>
            <w:bottom w:val="none" w:sz="0" w:space="0" w:color="auto"/>
            <w:right w:val="none" w:sz="0" w:space="0" w:color="auto"/>
          </w:divBdr>
        </w:div>
        <w:div w:id="959607416">
          <w:marLeft w:val="547"/>
          <w:marRight w:val="0"/>
          <w:marTop w:val="0"/>
          <w:marBottom w:val="0"/>
          <w:divBdr>
            <w:top w:val="none" w:sz="0" w:space="0" w:color="auto"/>
            <w:left w:val="none" w:sz="0" w:space="0" w:color="auto"/>
            <w:bottom w:val="none" w:sz="0" w:space="0" w:color="auto"/>
            <w:right w:val="none" w:sz="0" w:space="0" w:color="auto"/>
          </w:divBdr>
        </w:div>
      </w:divsChild>
    </w:div>
    <w:div w:id="599067459">
      <w:bodyDiv w:val="1"/>
      <w:marLeft w:val="0"/>
      <w:marRight w:val="0"/>
      <w:marTop w:val="0"/>
      <w:marBottom w:val="0"/>
      <w:divBdr>
        <w:top w:val="none" w:sz="0" w:space="0" w:color="auto"/>
        <w:left w:val="none" w:sz="0" w:space="0" w:color="auto"/>
        <w:bottom w:val="none" w:sz="0" w:space="0" w:color="auto"/>
        <w:right w:val="none" w:sz="0" w:space="0" w:color="auto"/>
      </w:divBdr>
      <w:divsChild>
        <w:div w:id="1792480317">
          <w:marLeft w:val="446"/>
          <w:marRight w:val="0"/>
          <w:marTop w:val="0"/>
          <w:marBottom w:val="0"/>
          <w:divBdr>
            <w:top w:val="none" w:sz="0" w:space="0" w:color="auto"/>
            <w:left w:val="none" w:sz="0" w:space="0" w:color="auto"/>
            <w:bottom w:val="none" w:sz="0" w:space="0" w:color="auto"/>
            <w:right w:val="none" w:sz="0" w:space="0" w:color="auto"/>
          </w:divBdr>
        </w:div>
        <w:div w:id="1088422776">
          <w:marLeft w:val="446"/>
          <w:marRight w:val="0"/>
          <w:marTop w:val="0"/>
          <w:marBottom w:val="0"/>
          <w:divBdr>
            <w:top w:val="none" w:sz="0" w:space="0" w:color="auto"/>
            <w:left w:val="none" w:sz="0" w:space="0" w:color="auto"/>
            <w:bottom w:val="none" w:sz="0" w:space="0" w:color="auto"/>
            <w:right w:val="none" w:sz="0" w:space="0" w:color="auto"/>
          </w:divBdr>
        </w:div>
      </w:divsChild>
    </w:div>
    <w:div w:id="659233687">
      <w:bodyDiv w:val="1"/>
      <w:marLeft w:val="0"/>
      <w:marRight w:val="0"/>
      <w:marTop w:val="0"/>
      <w:marBottom w:val="0"/>
      <w:divBdr>
        <w:top w:val="none" w:sz="0" w:space="0" w:color="auto"/>
        <w:left w:val="none" w:sz="0" w:space="0" w:color="auto"/>
        <w:bottom w:val="none" w:sz="0" w:space="0" w:color="auto"/>
        <w:right w:val="none" w:sz="0" w:space="0" w:color="auto"/>
      </w:divBdr>
    </w:div>
    <w:div w:id="761070007">
      <w:bodyDiv w:val="1"/>
      <w:marLeft w:val="0"/>
      <w:marRight w:val="0"/>
      <w:marTop w:val="0"/>
      <w:marBottom w:val="0"/>
      <w:divBdr>
        <w:top w:val="none" w:sz="0" w:space="0" w:color="auto"/>
        <w:left w:val="none" w:sz="0" w:space="0" w:color="auto"/>
        <w:bottom w:val="none" w:sz="0" w:space="0" w:color="auto"/>
        <w:right w:val="none" w:sz="0" w:space="0" w:color="auto"/>
      </w:divBdr>
      <w:divsChild>
        <w:div w:id="2117481750">
          <w:marLeft w:val="446"/>
          <w:marRight w:val="0"/>
          <w:marTop w:val="0"/>
          <w:marBottom w:val="120"/>
          <w:divBdr>
            <w:top w:val="none" w:sz="0" w:space="0" w:color="auto"/>
            <w:left w:val="none" w:sz="0" w:space="0" w:color="auto"/>
            <w:bottom w:val="none" w:sz="0" w:space="0" w:color="auto"/>
            <w:right w:val="none" w:sz="0" w:space="0" w:color="auto"/>
          </w:divBdr>
        </w:div>
      </w:divsChild>
    </w:div>
    <w:div w:id="825167859">
      <w:bodyDiv w:val="1"/>
      <w:marLeft w:val="0"/>
      <w:marRight w:val="0"/>
      <w:marTop w:val="0"/>
      <w:marBottom w:val="0"/>
      <w:divBdr>
        <w:top w:val="none" w:sz="0" w:space="0" w:color="auto"/>
        <w:left w:val="none" w:sz="0" w:space="0" w:color="auto"/>
        <w:bottom w:val="none" w:sz="0" w:space="0" w:color="auto"/>
        <w:right w:val="none" w:sz="0" w:space="0" w:color="auto"/>
      </w:divBdr>
      <w:divsChild>
        <w:div w:id="1919246624">
          <w:marLeft w:val="547"/>
          <w:marRight w:val="0"/>
          <w:marTop w:val="0"/>
          <w:marBottom w:val="0"/>
          <w:divBdr>
            <w:top w:val="none" w:sz="0" w:space="0" w:color="auto"/>
            <w:left w:val="none" w:sz="0" w:space="0" w:color="auto"/>
            <w:bottom w:val="none" w:sz="0" w:space="0" w:color="auto"/>
            <w:right w:val="none" w:sz="0" w:space="0" w:color="auto"/>
          </w:divBdr>
        </w:div>
        <w:div w:id="683019983">
          <w:marLeft w:val="792"/>
          <w:marRight w:val="0"/>
          <w:marTop w:val="0"/>
          <w:marBottom w:val="0"/>
          <w:divBdr>
            <w:top w:val="none" w:sz="0" w:space="0" w:color="auto"/>
            <w:left w:val="none" w:sz="0" w:space="0" w:color="auto"/>
            <w:bottom w:val="none" w:sz="0" w:space="0" w:color="auto"/>
            <w:right w:val="none" w:sz="0" w:space="0" w:color="auto"/>
          </w:divBdr>
        </w:div>
        <w:div w:id="82537782">
          <w:marLeft w:val="792"/>
          <w:marRight w:val="0"/>
          <w:marTop w:val="0"/>
          <w:marBottom w:val="0"/>
          <w:divBdr>
            <w:top w:val="none" w:sz="0" w:space="0" w:color="auto"/>
            <w:left w:val="none" w:sz="0" w:space="0" w:color="auto"/>
            <w:bottom w:val="none" w:sz="0" w:space="0" w:color="auto"/>
            <w:right w:val="none" w:sz="0" w:space="0" w:color="auto"/>
          </w:divBdr>
        </w:div>
        <w:div w:id="828522407">
          <w:marLeft w:val="792"/>
          <w:marRight w:val="0"/>
          <w:marTop w:val="0"/>
          <w:marBottom w:val="0"/>
          <w:divBdr>
            <w:top w:val="none" w:sz="0" w:space="0" w:color="auto"/>
            <w:left w:val="none" w:sz="0" w:space="0" w:color="auto"/>
            <w:bottom w:val="none" w:sz="0" w:space="0" w:color="auto"/>
            <w:right w:val="none" w:sz="0" w:space="0" w:color="auto"/>
          </w:divBdr>
        </w:div>
        <w:div w:id="204756779">
          <w:marLeft w:val="792"/>
          <w:marRight w:val="0"/>
          <w:marTop w:val="0"/>
          <w:marBottom w:val="0"/>
          <w:divBdr>
            <w:top w:val="none" w:sz="0" w:space="0" w:color="auto"/>
            <w:left w:val="none" w:sz="0" w:space="0" w:color="auto"/>
            <w:bottom w:val="none" w:sz="0" w:space="0" w:color="auto"/>
            <w:right w:val="none" w:sz="0" w:space="0" w:color="auto"/>
          </w:divBdr>
        </w:div>
      </w:divsChild>
    </w:div>
    <w:div w:id="827786843">
      <w:bodyDiv w:val="1"/>
      <w:marLeft w:val="0"/>
      <w:marRight w:val="0"/>
      <w:marTop w:val="0"/>
      <w:marBottom w:val="0"/>
      <w:divBdr>
        <w:top w:val="none" w:sz="0" w:space="0" w:color="auto"/>
        <w:left w:val="none" w:sz="0" w:space="0" w:color="auto"/>
        <w:bottom w:val="none" w:sz="0" w:space="0" w:color="auto"/>
        <w:right w:val="none" w:sz="0" w:space="0" w:color="auto"/>
      </w:divBdr>
      <w:divsChild>
        <w:div w:id="1489323891">
          <w:marLeft w:val="360"/>
          <w:marRight w:val="0"/>
          <w:marTop w:val="200"/>
          <w:marBottom w:val="0"/>
          <w:divBdr>
            <w:top w:val="none" w:sz="0" w:space="0" w:color="auto"/>
            <w:left w:val="none" w:sz="0" w:space="0" w:color="auto"/>
            <w:bottom w:val="none" w:sz="0" w:space="0" w:color="auto"/>
            <w:right w:val="none" w:sz="0" w:space="0" w:color="auto"/>
          </w:divBdr>
        </w:div>
        <w:div w:id="2103330801">
          <w:marLeft w:val="360"/>
          <w:marRight w:val="0"/>
          <w:marTop w:val="200"/>
          <w:marBottom w:val="0"/>
          <w:divBdr>
            <w:top w:val="none" w:sz="0" w:space="0" w:color="auto"/>
            <w:left w:val="none" w:sz="0" w:space="0" w:color="auto"/>
            <w:bottom w:val="none" w:sz="0" w:space="0" w:color="auto"/>
            <w:right w:val="none" w:sz="0" w:space="0" w:color="auto"/>
          </w:divBdr>
        </w:div>
        <w:div w:id="1753892430">
          <w:marLeft w:val="360"/>
          <w:marRight w:val="0"/>
          <w:marTop w:val="200"/>
          <w:marBottom w:val="0"/>
          <w:divBdr>
            <w:top w:val="none" w:sz="0" w:space="0" w:color="auto"/>
            <w:left w:val="none" w:sz="0" w:space="0" w:color="auto"/>
            <w:bottom w:val="none" w:sz="0" w:space="0" w:color="auto"/>
            <w:right w:val="none" w:sz="0" w:space="0" w:color="auto"/>
          </w:divBdr>
        </w:div>
      </w:divsChild>
    </w:div>
    <w:div w:id="853494304">
      <w:bodyDiv w:val="1"/>
      <w:marLeft w:val="0"/>
      <w:marRight w:val="0"/>
      <w:marTop w:val="0"/>
      <w:marBottom w:val="0"/>
      <w:divBdr>
        <w:top w:val="none" w:sz="0" w:space="0" w:color="auto"/>
        <w:left w:val="none" w:sz="0" w:space="0" w:color="auto"/>
        <w:bottom w:val="none" w:sz="0" w:space="0" w:color="auto"/>
        <w:right w:val="none" w:sz="0" w:space="0" w:color="auto"/>
      </w:divBdr>
      <w:divsChild>
        <w:div w:id="69357296">
          <w:marLeft w:val="1800"/>
          <w:marRight w:val="0"/>
          <w:marTop w:val="0"/>
          <w:marBottom w:val="240"/>
          <w:divBdr>
            <w:top w:val="none" w:sz="0" w:space="0" w:color="auto"/>
            <w:left w:val="none" w:sz="0" w:space="0" w:color="auto"/>
            <w:bottom w:val="none" w:sz="0" w:space="0" w:color="auto"/>
            <w:right w:val="none" w:sz="0" w:space="0" w:color="auto"/>
          </w:divBdr>
        </w:div>
        <w:div w:id="532112392">
          <w:marLeft w:val="994"/>
          <w:marRight w:val="0"/>
          <w:marTop w:val="0"/>
          <w:marBottom w:val="240"/>
          <w:divBdr>
            <w:top w:val="none" w:sz="0" w:space="0" w:color="auto"/>
            <w:left w:val="none" w:sz="0" w:space="0" w:color="auto"/>
            <w:bottom w:val="none" w:sz="0" w:space="0" w:color="auto"/>
            <w:right w:val="none" w:sz="0" w:space="0" w:color="auto"/>
          </w:divBdr>
        </w:div>
      </w:divsChild>
    </w:div>
    <w:div w:id="873033972">
      <w:bodyDiv w:val="1"/>
      <w:marLeft w:val="0"/>
      <w:marRight w:val="0"/>
      <w:marTop w:val="0"/>
      <w:marBottom w:val="0"/>
      <w:divBdr>
        <w:top w:val="none" w:sz="0" w:space="0" w:color="auto"/>
        <w:left w:val="none" w:sz="0" w:space="0" w:color="auto"/>
        <w:bottom w:val="none" w:sz="0" w:space="0" w:color="auto"/>
        <w:right w:val="none" w:sz="0" w:space="0" w:color="auto"/>
      </w:divBdr>
      <w:divsChild>
        <w:div w:id="1614750347">
          <w:marLeft w:val="446"/>
          <w:marRight w:val="0"/>
          <w:marTop w:val="0"/>
          <w:marBottom w:val="120"/>
          <w:divBdr>
            <w:top w:val="none" w:sz="0" w:space="0" w:color="auto"/>
            <w:left w:val="none" w:sz="0" w:space="0" w:color="auto"/>
            <w:bottom w:val="none" w:sz="0" w:space="0" w:color="auto"/>
            <w:right w:val="none" w:sz="0" w:space="0" w:color="auto"/>
          </w:divBdr>
        </w:div>
      </w:divsChild>
    </w:div>
    <w:div w:id="926765307">
      <w:bodyDiv w:val="1"/>
      <w:marLeft w:val="0"/>
      <w:marRight w:val="0"/>
      <w:marTop w:val="0"/>
      <w:marBottom w:val="0"/>
      <w:divBdr>
        <w:top w:val="none" w:sz="0" w:space="0" w:color="auto"/>
        <w:left w:val="none" w:sz="0" w:space="0" w:color="auto"/>
        <w:bottom w:val="none" w:sz="0" w:space="0" w:color="auto"/>
        <w:right w:val="none" w:sz="0" w:space="0" w:color="auto"/>
      </w:divBdr>
      <w:divsChild>
        <w:div w:id="2042778429">
          <w:marLeft w:val="360"/>
          <w:marRight w:val="0"/>
          <w:marTop w:val="200"/>
          <w:marBottom w:val="0"/>
          <w:divBdr>
            <w:top w:val="none" w:sz="0" w:space="0" w:color="auto"/>
            <w:left w:val="none" w:sz="0" w:space="0" w:color="auto"/>
            <w:bottom w:val="none" w:sz="0" w:space="0" w:color="auto"/>
            <w:right w:val="none" w:sz="0" w:space="0" w:color="auto"/>
          </w:divBdr>
        </w:div>
        <w:div w:id="390734458">
          <w:marLeft w:val="360"/>
          <w:marRight w:val="0"/>
          <w:marTop w:val="200"/>
          <w:marBottom w:val="0"/>
          <w:divBdr>
            <w:top w:val="none" w:sz="0" w:space="0" w:color="auto"/>
            <w:left w:val="none" w:sz="0" w:space="0" w:color="auto"/>
            <w:bottom w:val="none" w:sz="0" w:space="0" w:color="auto"/>
            <w:right w:val="none" w:sz="0" w:space="0" w:color="auto"/>
          </w:divBdr>
        </w:div>
        <w:div w:id="1459185195">
          <w:marLeft w:val="360"/>
          <w:marRight w:val="0"/>
          <w:marTop w:val="200"/>
          <w:marBottom w:val="0"/>
          <w:divBdr>
            <w:top w:val="none" w:sz="0" w:space="0" w:color="auto"/>
            <w:left w:val="none" w:sz="0" w:space="0" w:color="auto"/>
            <w:bottom w:val="none" w:sz="0" w:space="0" w:color="auto"/>
            <w:right w:val="none" w:sz="0" w:space="0" w:color="auto"/>
          </w:divBdr>
        </w:div>
        <w:div w:id="873469637">
          <w:marLeft w:val="360"/>
          <w:marRight w:val="0"/>
          <w:marTop w:val="200"/>
          <w:marBottom w:val="0"/>
          <w:divBdr>
            <w:top w:val="none" w:sz="0" w:space="0" w:color="auto"/>
            <w:left w:val="none" w:sz="0" w:space="0" w:color="auto"/>
            <w:bottom w:val="none" w:sz="0" w:space="0" w:color="auto"/>
            <w:right w:val="none" w:sz="0" w:space="0" w:color="auto"/>
          </w:divBdr>
        </w:div>
        <w:div w:id="130901015">
          <w:marLeft w:val="360"/>
          <w:marRight w:val="0"/>
          <w:marTop w:val="200"/>
          <w:marBottom w:val="0"/>
          <w:divBdr>
            <w:top w:val="none" w:sz="0" w:space="0" w:color="auto"/>
            <w:left w:val="none" w:sz="0" w:space="0" w:color="auto"/>
            <w:bottom w:val="none" w:sz="0" w:space="0" w:color="auto"/>
            <w:right w:val="none" w:sz="0" w:space="0" w:color="auto"/>
          </w:divBdr>
        </w:div>
        <w:div w:id="1166169039">
          <w:marLeft w:val="360"/>
          <w:marRight w:val="0"/>
          <w:marTop w:val="200"/>
          <w:marBottom w:val="0"/>
          <w:divBdr>
            <w:top w:val="none" w:sz="0" w:space="0" w:color="auto"/>
            <w:left w:val="none" w:sz="0" w:space="0" w:color="auto"/>
            <w:bottom w:val="none" w:sz="0" w:space="0" w:color="auto"/>
            <w:right w:val="none" w:sz="0" w:space="0" w:color="auto"/>
          </w:divBdr>
        </w:div>
        <w:div w:id="805665494">
          <w:marLeft w:val="360"/>
          <w:marRight w:val="0"/>
          <w:marTop w:val="200"/>
          <w:marBottom w:val="0"/>
          <w:divBdr>
            <w:top w:val="none" w:sz="0" w:space="0" w:color="auto"/>
            <w:left w:val="none" w:sz="0" w:space="0" w:color="auto"/>
            <w:bottom w:val="none" w:sz="0" w:space="0" w:color="auto"/>
            <w:right w:val="none" w:sz="0" w:space="0" w:color="auto"/>
          </w:divBdr>
        </w:div>
        <w:div w:id="1818913100">
          <w:marLeft w:val="360"/>
          <w:marRight w:val="0"/>
          <w:marTop w:val="200"/>
          <w:marBottom w:val="0"/>
          <w:divBdr>
            <w:top w:val="none" w:sz="0" w:space="0" w:color="auto"/>
            <w:left w:val="none" w:sz="0" w:space="0" w:color="auto"/>
            <w:bottom w:val="none" w:sz="0" w:space="0" w:color="auto"/>
            <w:right w:val="none" w:sz="0" w:space="0" w:color="auto"/>
          </w:divBdr>
        </w:div>
      </w:divsChild>
    </w:div>
    <w:div w:id="991174873">
      <w:bodyDiv w:val="1"/>
      <w:marLeft w:val="0"/>
      <w:marRight w:val="0"/>
      <w:marTop w:val="0"/>
      <w:marBottom w:val="0"/>
      <w:divBdr>
        <w:top w:val="none" w:sz="0" w:space="0" w:color="auto"/>
        <w:left w:val="none" w:sz="0" w:space="0" w:color="auto"/>
        <w:bottom w:val="none" w:sz="0" w:space="0" w:color="auto"/>
        <w:right w:val="none" w:sz="0" w:space="0" w:color="auto"/>
      </w:divBdr>
      <w:divsChild>
        <w:div w:id="1603567486">
          <w:marLeft w:val="360"/>
          <w:marRight w:val="0"/>
          <w:marTop w:val="200"/>
          <w:marBottom w:val="0"/>
          <w:divBdr>
            <w:top w:val="none" w:sz="0" w:space="0" w:color="auto"/>
            <w:left w:val="none" w:sz="0" w:space="0" w:color="auto"/>
            <w:bottom w:val="none" w:sz="0" w:space="0" w:color="auto"/>
            <w:right w:val="none" w:sz="0" w:space="0" w:color="auto"/>
          </w:divBdr>
        </w:div>
        <w:div w:id="774905670">
          <w:marLeft w:val="360"/>
          <w:marRight w:val="0"/>
          <w:marTop w:val="200"/>
          <w:marBottom w:val="0"/>
          <w:divBdr>
            <w:top w:val="none" w:sz="0" w:space="0" w:color="auto"/>
            <w:left w:val="none" w:sz="0" w:space="0" w:color="auto"/>
            <w:bottom w:val="none" w:sz="0" w:space="0" w:color="auto"/>
            <w:right w:val="none" w:sz="0" w:space="0" w:color="auto"/>
          </w:divBdr>
        </w:div>
        <w:div w:id="81338332">
          <w:marLeft w:val="360"/>
          <w:marRight w:val="0"/>
          <w:marTop w:val="200"/>
          <w:marBottom w:val="0"/>
          <w:divBdr>
            <w:top w:val="none" w:sz="0" w:space="0" w:color="auto"/>
            <w:left w:val="none" w:sz="0" w:space="0" w:color="auto"/>
            <w:bottom w:val="none" w:sz="0" w:space="0" w:color="auto"/>
            <w:right w:val="none" w:sz="0" w:space="0" w:color="auto"/>
          </w:divBdr>
        </w:div>
        <w:div w:id="38289264">
          <w:marLeft w:val="360"/>
          <w:marRight w:val="0"/>
          <w:marTop w:val="200"/>
          <w:marBottom w:val="0"/>
          <w:divBdr>
            <w:top w:val="none" w:sz="0" w:space="0" w:color="auto"/>
            <w:left w:val="none" w:sz="0" w:space="0" w:color="auto"/>
            <w:bottom w:val="none" w:sz="0" w:space="0" w:color="auto"/>
            <w:right w:val="none" w:sz="0" w:space="0" w:color="auto"/>
          </w:divBdr>
        </w:div>
        <w:div w:id="1526283775">
          <w:marLeft w:val="360"/>
          <w:marRight w:val="0"/>
          <w:marTop w:val="200"/>
          <w:marBottom w:val="0"/>
          <w:divBdr>
            <w:top w:val="none" w:sz="0" w:space="0" w:color="auto"/>
            <w:left w:val="none" w:sz="0" w:space="0" w:color="auto"/>
            <w:bottom w:val="none" w:sz="0" w:space="0" w:color="auto"/>
            <w:right w:val="none" w:sz="0" w:space="0" w:color="auto"/>
          </w:divBdr>
        </w:div>
        <w:div w:id="2015375257">
          <w:marLeft w:val="360"/>
          <w:marRight w:val="0"/>
          <w:marTop w:val="200"/>
          <w:marBottom w:val="0"/>
          <w:divBdr>
            <w:top w:val="none" w:sz="0" w:space="0" w:color="auto"/>
            <w:left w:val="none" w:sz="0" w:space="0" w:color="auto"/>
            <w:bottom w:val="none" w:sz="0" w:space="0" w:color="auto"/>
            <w:right w:val="none" w:sz="0" w:space="0" w:color="auto"/>
          </w:divBdr>
        </w:div>
        <w:div w:id="5832810">
          <w:marLeft w:val="360"/>
          <w:marRight w:val="0"/>
          <w:marTop w:val="200"/>
          <w:marBottom w:val="0"/>
          <w:divBdr>
            <w:top w:val="none" w:sz="0" w:space="0" w:color="auto"/>
            <w:left w:val="none" w:sz="0" w:space="0" w:color="auto"/>
            <w:bottom w:val="none" w:sz="0" w:space="0" w:color="auto"/>
            <w:right w:val="none" w:sz="0" w:space="0" w:color="auto"/>
          </w:divBdr>
        </w:div>
        <w:div w:id="1155487431">
          <w:marLeft w:val="360"/>
          <w:marRight w:val="0"/>
          <w:marTop w:val="200"/>
          <w:marBottom w:val="0"/>
          <w:divBdr>
            <w:top w:val="none" w:sz="0" w:space="0" w:color="auto"/>
            <w:left w:val="none" w:sz="0" w:space="0" w:color="auto"/>
            <w:bottom w:val="none" w:sz="0" w:space="0" w:color="auto"/>
            <w:right w:val="none" w:sz="0" w:space="0" w:color="auto"/>
          </w:divBdr>
        </w:div>
      </w:divsChild>
    </w:div>
    <w:div w:id="1040398606">
      <w:bodyDiv w:val="1"/>
      <w:marLeft w:val="0"/>
      <w:marRight w:val="0"/>
      <w:marTop w:val="0"/>
      <w:marBottom w:val="0"/>
      <w:divBdr>
        <w:top w:val="none" w:sz="0" w:space="0" w:color="auto"/>
        <w:left w:val="none" w:sz="0" w:space="0" w:color="auto"/>
        <w:bottom w:val="none" w:sz="0" w:space="0" w:color="auto"/>
        <w:right w:val="none" w:sz="0" w:space="0" w:color="auto"/>
      </w:divBdr>
      <w:divsChild>
        <w:div w:id="1929263623">
          <w:marLeft w:val="446"/>
          <w:marRight w:val="0"/>
          <w:marTop w:val="0"/>
          <w:marBottom w:val="120"/>
          <w:divBdr>
            <w:top w:val="none" w:sz="0" w:space="0" w:color="auto"/>
            <w:left w:val="none" w:sz="0" w:space="0" w:color="auto"/>
            <w:bottom w:val="none" w:sz="0" w:space="0" w:color="auto"/>
            <w:right w:val="none" w:sz="0" w:space="0" w:color="auto"/>
          </w:divBdr>
        </w:div>
      </w:divsChild>
    </w:div>
    <w:div w:id="1125737925">
      <w:bodyDiv w:val="1"/>
      <w:marLeft w:val="0"/>
      <w:marRight w:val="0"/>
      <w:marTop w:val="0"/>
      <w:marBottom w:val="0"/>
      <w:divBdr>
        <w:top w:val="none" w:sz="0" w:space="0" w:color="auto"/>
        <w:left w:val="none" w:sz="0" w:space="0" w:color="auto"/>
        <w:bottom w:val="none" w:sz="0" w:space="0" w:color="auto"/>
        <w:right w:val="none" w:sz="0" w:space="0" w:color="auto"/>
      </w:divBdr>
      <w:divsChild>
        <w:div w:id="1130326059">
          <w:marLeft w:val="1987"/>
          <w:marRight w:val="0"/>
          <w:marTop w:val="168"/>
          <w:marBottom w:val="0"/>
          <w:divBdr>
            <w:top w:val="none" w:sz="0" w:space="0" w:color="auto"/>
            <w:left w:val="none" w:sz="0" w:space="0" w:color="auto"/>
            <w:bottom w:val="none" w:sz="0" w:space="0" w:color="auto"/>
            <w:right w:val="none" w:sz="0" w:space="0" w:color="auto"/>
          </w:divBdr>
        </w:div>
        <w:div w:id="1185441659">
          <w:marLeft w:val="1987"/>
          <w:marRight w:val="0"/>
          <w:marTop w:val="168"/>
          <w:marBottom w:val="0"/>
          <w:divBdr>
            <w:top w:val="none" w:sz="0" w:space="0" w:color="auto"/>
            <w:left w:val="none" w:sz="0" w:space="0" w:color="auto"/>
            <w:bottom w:val="none" w:sz="0" w:space="0" w:color="auto"/>
            <w:right w:val="none" w:sz="0" w:space="0" w:color="auto"/>
          </w:divBdr>
        </w:div>
        <w:div w:id="1006787442">
          <w:marLeft w:val="1987"/>
          <w:marRight w:val="0"/>
          <w:marTop w:val="168"/>
          <w:marBottom w:val="0"/>
          <w:divBdr>
            <w:top w:val="none" w:sz="0" w:space="0" w:color="auto"/>
            <w:left w:val="none" w:sz="0" w:space="0" w:color="auto"/>
            <w:bottom w:val="none" w:sz="0" w:space="0" w:color="auto"/>
            <w:right w:val="none" w:sz="0" w:space="0" w:color="auto"/>
          </w:divBdr>
        </w:div>
        <w:div w:id="141772697">
          <w:marLeft w:val="1987"/>
          <w:marRight w:val="0"/>
          <w:marTop w:val="168"/>
          <w:marBottom w:val="0"/>
          <w:divBdr>
            <w:top w:val="none" w:sz="0" w:space="0" w:color="auto"/>
            <w:left w:val="none" w:sz="0" w:space="0" w:color="auto"/>
            <w:bottom w:val="none" w:sz="0" w:space="0" w:color="auto"/>
            <w:right w:val="none" w:sz="0" w:space="0" w:color="auto"/>
          </w:divBdr>
        </w:div>
      </w:divsChild>
    </w:div>
    <w:div w:id="1130174813">
      <w:bodyDiv w:val="1"/>
      <w:marLeft w:val="0"/>
      <w:marRight w:val="0"/>
      <w:marTop w:val="0"/>
      <w:marBottom w:val="0"/>
      <w:divBdr>
        <w:top w:val="none" w:sz="0" w:space="0" w:color="auto"/>
        <w:left w:val="none" w:sz="0" w:space="0" w:color="auto"/>
        <w:bottom w:val="none" w:sz="0" w:space="0" w:color="auto"/>
        <w:right w:val="none" w:sz="0" w:space="0" w:color="auto"/>
      </w:divBdr>
      <w:divsChild>
        <w:div w:id="2630465">
          <w:marLeft w:val="547"/>
          <w:marRight w:val="0"/>
          <w:marTop w:val="180"/>
          <w:marBottom w:val="180"/>
          <w:divBdr>
            <w:top w:val="none" w:sz="0" w:space="0" w:color="auto"/>
            <w:left w:val="none" w:sz="0" w:space="0" w:color="auto"/>
            <w:bottom w:val="none" w:sz="0" w:space="0" w:color="auto"/>
            <w:right w:val="none" w:sz="0" w:space="0" w:color="auto"/>
          </w:divBdr>
        </w:div>
        <w:div w:id="1913734741">
          <w:marLeft w:val="547"/>
          <w:marRight w:val="0"/>
          <w:marTop w:val="180"/>
          <w:marBottom w:val="180"/>
          <w:divBdr>
            <w:top w:val="none" w:sz="0" w:space="0" w:color="auto"/>
            <w:left w:val="none" w:sz="0" w:space="0" w:color="auto"/>
            <w:bottom w:val="none" w:sz="0" w:space="0" w:color="auto"/>
            <w:right w:val="none" w:sz="0" w:space="0" w:color="auto"/>
          </w:divBdr>
        </w:div>
      </w:divsChild>
    </w:div>
    <w:div w:id="1244493218">
      <w:bodyDiv w:val="1"/>
      <w:marLeft w:val="0"/>
      <w:marRight w:val="0"/>
      <w:marTop w:val="0"/>
      <w:marBottom w:val="0"/>
      <w:divBdr>
        <w:top w:val="none" w:sz="0" w:space="0" w:color="auto"/>
        <w:left w:val="none" w:sz="0" w:space="0" w:color="auto"/>
        <w:bottom w:val="none" w:sz="0" w:space="0" w:color="auto"/>
        <w:right w:val="none" w:sz="0" w:space="0" w:color="auto"/>
      </w:divBdr>
      <w:divsChild>
        <w:div w:id="1346251605">
          <w:marLeft w:val="360"/>
          <w:marRight w:val="0"/>
          <w:marTop w:val="200"/>
          <w:marBottom w:val="0"/>
          <w:divBdr>
            <w:top w:val="none" w:sz="0" w:space="0" w:color="auto"/>
            <w:left w:val="none" w:sz="0" w:space="0" w:color="auto"/>
            <w:bottom w:val="none" w:sz="0" w:space="0" w:color="auto"/>
            <w:right w:val="none" w:sz="0" w:space="0" w:color="auto"/>
          </w:divBdr>
        </w:div>
        <w:div w:id="823275918">
          <w:marLeft w:val="360"/>
          <w:marRight w:val="0"/>
          <w:marTop w:val="200"/>
          <w:marBottom w:val="0"/>
          <w:divBdr>
            <w:top w:val="none" w:sz="0" w:space="0" w:color="auto"/>
            <w:left w:val="none" w:sz="0" w:space="0" w:color="auto"/>
            <w:bottom w:val="none" w:sz="0" w:space="0" w:color="auto"/>
            <w:right w:val="none" w:sz="0" w:space="0" w:color="auto"/>
          </w:divBdr>
        </w:div>
        <w:div w:id="99108174">
          <w:marLeft w:val="1080"/>
          <w:marRight w:val="0"/>
          <w:marTop w:val="100"/>
          <w:marBottom w:val="0"/>
          <w:divBdr>
            <w:top w:val="none" w:sz="0" w:space="0" w:color="auto"/>
            <w:left w:val="none" w:sz="0" w:space="0" w:color="auto"/>
            <w:bottom w:val="none" w:sz="0" w:space="0" w:color="auto"/>
            <w:right w:val="none" w:sz="0" w:space="0" w:color="auto"/>
          </w:divBdr>
        </w:div>
        <w:div w:id="1410149381">
          <w:marLeft w:val="1080"/>
          <w:marRight w:val="0"/>
          <w:marTop w:val="100"/>
          <w:marBottom w:val="0"/>
          <w:divBdr>
            <w:top w:val="none" w:sz="0" w:space="0" w:color="auto"/>
            <w:left w:val="none" w:sz="0" w:space="0" w:color="auto"/>
            <w:bottom w:val="none" w:sz="0" w:space="0" w:color="auto"/>
            <w:right w:val="none" w:sz="0" w:space="0" w:color="auto"/>
          </w:divBdr>
        </w:div>
        <w:div w:id="2094082353">
          <w:marLeft w:val="1080"/>
          <w:marRight w:val="0"/>
          <w:marTop w:val="100"/>
          <w:marBottom w:val="0"/>
          <w:divBdr>
            <w:top w:val="none" w:sz="0" w:space="0" w:color="auto"/>
            <w:left w:val="none" w:sz="0" w:space="0" w:color="auto"/>
            <w:bottom w:val="none" w:sz="0" w:space="0" w:color="auto"/>
            <w:right w:val="none" w:sz="0" w:space="0" w:color="auto"/>
          </w:divBdr>
        </w:div>
      </w:divsChild>
    </w:div>
    <w:div w:id="1245843224">
      <w:bodyDiv w:val="1"/>
      <w:marLeft w:val="0"/>
      <w:marRight w:val="0"/>
      <w:marTop w:val="0"/>
      <w:marBottom w:val="0"/>
      <w:divBdr>
        <w:top w:val="none" w:sz="0" w:space="0" w:color="auto"/>
        <w:left w:val="none" w:sz="0" w:space="0" w:color="auto"/>
        <w:bottom w:val="none" w:sz="0" w:space="0" w:color="auto"/>
        <w:right w:val="none" w:sz="0" w:space="0" w:color="auto"/>
      </w:divBdr>
      <w:divsChild>
        <w:div w:id="1992950400">
          <w:marLeft w:val="994"/>
          <w:marRight w:val="0"/>
          <w:marTop w:val="0"/>
          <w:marBottom w:val="240"/>
          <w:divBdr>
            <w:top w:val="none" w:sz="0" w:space="0" w:color="auto"/>
            <w:left w:val="none" w:sz="0" w:space="0" w:color="auto"/>
            <w:bottom w:val="none" w:sz="0" w:space="0" w:color="auto"/>
            <w:right w:val="none" w:sz="0" w:space="0" w:color="auto"/>
          </w:divBdr>
        </w:div>
        <w:div w:id="641539727">
          <w:marLeft w:val="1800"/>
          <w:marRight w:val="0"/>
          <w:marTop w:val="0"/>
          <w:marBottom w:val="240"/>
          <w:divBdr>
            <w:top w:val="none" w:sz="0" w:space="0" w:color="auto"/>
            <w:left w:val="none" w:sz="0" w:space="0" w:color="auto"/>
            <w:bottom w:val="none" w:sz="0" w:space="0" w:color="auto"/>
            <w:right w:val="none" w:sz="0" w:space="0" w:color="auto"/>
          </w:divBdr>
        </w:div>
        <w:div w:id="943541228">
          <w:marLeft w:val="1800"/>
          <w:marRight w:val="0"/>
          <w:marTop w:val="0"/>
          <w:marBottom w:val="240"/>
          <w:divBdr>
            <w:top w:val="none" w:sz="0" w:space="0" w:color="auto"/>
            <w:left w:val="none" w:sz="0" w:space="0" w:color="auto"/>
            <w:bottom w:val="none" w:sz="0" w:space="0" w:color="auto"/>
            <w:right w:val="none" w:sz="0" w:space="0" w:color="auto"/>
          </w:divBdr>
        </w:div>
      </w:divsChild>
    </w:div>
    <w:div w:id="1304967095">
      <w:bodyDiv w:val="1"/>
      <w:marLeft w:val="0"/>
      <w:marRight w:val="0"/>
      <w:marTop w:val="0"/>
      <w:marBottom w:val="0"/>
      <w:divBdr>
        <w:top w:val="none" w:sz="0" w:space="0" w:color="auto"/>
        <w:left w:val="none" w:sz="0" w:space="0" w:color="auto"/>
        <w:bottom w:val="none" w:sz="0" w:space="0" w:color="auto"/>
        <w:right w:val="none" w:sz="0" w:space="0" w:color="auto"/>
      </w:divBdr>
    </w:div>
    <w:div w:id="1412847469">
      <w:bodyDiv w:val="1"/>
      <w:marLeft w:val="0"/>
      <w:marRight w:val="0"/>
      <w:marTop w:val="0"/>
      <w:marBottom w:val="0"/>
      <w:divBdr>
        <w:top w:val="none" w:sz="0" w:space="0" w:color="auto"/>
        <w:left w:val="none" w:sz="0" w:space="0" w:color="auto"/>
        <w:bottom w:val="none" w:sz="0" w:space="0" w:color="auto"/>
        <w:right w:val="none" w:sz="0" w:space="0" w:color="auto"/>
      </w:divBdr>
    </w:div>
    <w:div w:id="1445492621">
      <w:bodyDiv w:val="1"/>
      <w:marLeft w:val="0"/>
      <w:marRight w:val="0"/>
      <w:marTop w:val="0"/>
      <w:marBottom w:val="0"/>
      <w:divBdr>
        <w:top w:val="none" w:sz="0" w:space="0" w:color="auto"/>
        <w:left w:val="none" w:sz="0" w:space="0" w:color="auto"/>
        <w:bottom w:val="none" w:sz="0" w:space="0" w:color="auto"/>
        <w:right w:val="none" w:sz="0" w:space="0" w:color="auto"/>
      </w:divBdr>
    </w:div>
    <w:div w:id="1549100924">
      <w:bodyDiv w:val="1"/>
      <w:marLeft w:val="0"/>
      <w:marRight w:val="0"/>
      <w:marTop w:val="0"/>
      <w:marBottom w:val="0"/>
      <w:divBdr>
        <w:top w:val="none" w:sz="0" w:space="0" w:color="auto"/>
        <w:left w:val="none" w:sz="0" w:space="0" w:color="auto"/>
        <w:bottom w:val="none" w:sz="0" w:space="0" w:color="auto"/>
        <w:right w:val="none" w:sz="0" w:space="0" w:color="auto"/>
      </w:divBdr>
    </w:div>
    <w:div w:id="1605962565">
      <w:bodyDiv w:val="1"/>
      <w:marLeft w:val="0"/>
      <w:marRight w:val="0"/>
      <w:marTop w:val="0"/>
      <w:marBottom w:val="0"/>
      <w:divBdr>
        <w:top w:val="none" w:sz="0" w:space="0" w:color="auto"/>
        <w:left w:val="none" w:sz="0" w:space="0" w:color="auto"/>
        <w:bottom w:val="none" w:sz="0" w:space="0" w:color="auto"/>
        <w:right w:val="none" w:sz="0" w:space="0" w:color="auto"/>
      </w:divBdr>
    </w:div>
    <w:div w:id="1641231598">
      <w:bodyDiv w:val="1"/>
      <w:marLeft w:val="0"/>
      <w:marRight w:val="0"/>
      <w:marTop w:val="0"/>
      <w:marBottom w:val="0"/>
      <w:divBdr>
        <w:top w:val="none" w:sz="0" w:space="0" w:color="auto"/>
        <w:left w:val="none" w:sz="0" w:space="0" w:color="auto"/>
        <w:bottom w:val="none" w:sz="0" w:space="0" w:color="auto"/>
        <w:right w:val="none" w:sz="0" w:space="0" w:color="auto"/>
      </w:divBdr>
    </w:div>
    <w:div w:id="1645695174">
      <w:bodyDiv w:val="1"/>
      <w:marLeft w:val="0"/>
      <w:marRight w:val="0"/>
      <w:marTop w:val="0"/>
      <w:marBottom w:val="0"/>
      <w:divBdr>
        <w:top w:val="none" w:sz="0" w:space="0" w:color="auto"/>
        <w:left w:val="none" w:sz="0" w:space="0" w:color="auto"/>
        <w:bottom w:val="none" w:sz="0" w:space="0" w:color="auto"/>
        <w:right w:val="none" w:sz="0" w:space="0" w:color="auto"/>
      </w:divBdr>
    </w:div>
    <w:div w:id="1753968748">
      <w:bodyDiv w:val="1"/>
      <w:marLeft w:val="0"/>
      <w:marRight w:val="0"/>
      <w:marTop w:val="0"/>
      <w:marBottom w:val="0"/>
      <w:divBdr>
        <w:top w:val="none" w:sz="0" w:space="0" w:color="auto"/>
        <w:left w:val="none" w:sz="0" w:space="0" w:color="auto"/>
        <w:bottom w:val="none" w:sz="0" w:space="0" w:color="auto"/>
        <w:right w:val="none" w:sz="0" w:space="0" w:color="auto"/>
      </w:divBdr>
      <w:divsChild>
        <w:div w:id="2023118260">
          <w:marLeft w:val="547"/>
          <w:marRight w:val="0"/>
          <w:marTop w:val="120"/>
          <w:marBottom w:val="240"/>
          <w:divBdr>
            <w:top w:val="none" w:sz="0" w:space="0" w:color="auto"/>
            <w:left w:val="none" w:sz="0" w:space="0" w:color="auto"/>
            <w:bottom w:val="none" w:sz="0" w:space="0" w:color="auto"/>
            <w:right w:val="none" w:sz="0" w:space="0" w:color="auto"/>
          </w:divBdr>
        </w:div>
        <w:div w:id="1378969849">
          <w:marLeft w:val="547"/>
          <w:marRight w:val="0"/>
          <w:marTop w:val="120"/>
          <w:marBottom w:val="240"/>
          <w:divBdr>
            <w:top w:val="none" w:sz="0" w:space="0" w:color="auto"/>
            <w:left w:val="none" w:sz="0" w:space="0" w:color="auto"/>
            <w:bottom w:val="none" w:sz="0" w:space="0" w:color="auto"/>
            <w:right w:val="none" w:sz="0" w:space="0" w:color="auto"/>
          </w:divBdr>
        </w:div>
        <w:div w:id="1843159817">
          <w:marLeft w:val="547"/>
          <w:marRight w:val="0"/>
          <w:marTop w:val="120"/>
          <w:marBottom w:val="240"/>
          <w:divBdr>
            <w:top w:val="none" w:sz="0" w:space="0" w:color="auto"/>
            <w:left w:val="none" w:sz="0" w:space="0" w:color="auto"/>
            <w:bottom w:val="none" w:sz="0" w:space="0" w:color="auto"/>
            <w:right w:val="none" w:sz="0" w:space="0" w:color="auto"/>
          </w:divBdr>
        </w:div>
      </w:divsChild>
    </w:div>
    <w:div w:id="1767769865">
      <w:bodyDiv w:val="1"/>
      <w:marLeft w:val="0"/>
      <w:marRight w:val="0"/>
      <w:marTop w:val="0"/>
      <w:marBottom w:val="0"/>
      <w:divBdr>
        <w:top w:val="none" w:sz="0" w:space="0" w:color="auto"/>
        <w:left w:val="none" w:sz="0" w:space="0" w:color="auto"/>
        <w:bottom w:val="none" w:sz="0" w:space="0" w:color="auto"/>
        <w:right w:val="none" w:sz="0" w:space="0" w:color="auto"/>
      </w:divBdr>
    </w:div>
    <w:div w:id="1826824707">
      <w:bodyDiv w:val="1"/>
      <w:marLeft w:val="0"/>
      <w:marRight w:val="0"/>
      <w:marTop w:val="0"/>
      <w:marBottom w:val="0"/>
      <w:divBdr>
        <w:top w:val="none" w:sz="0" w:space="0" w:color="auto"/>
        <w:left w:val="none" w:sz="0" w:space="0" w:color="auto"/>
        <w:bottom w:val="none" w:sz="0" w:space="0" w:color="auto"/>
        <w:right w:val="none" w:sz="0" w:space="0" w:color="auto"/>
      </w:divBdr>
      <w:divsChild>
        <w:div w:id="172260941">
          <w:marLeft w:val="547"/>
          <w:marRight w:val="0"/>
          <w:marTop w:val="0"/>
          <w:marBottom w:val="0"/>
          <w:divBdr>
            <w:top w:val="none" w:sz="0" w:space="0" w:color="auto"/>
            <w:left w:val="none" w:sz="0" w:space="0" w:color="auto"/>
            <w:bottom w:val="none" w:sz="0" w:space="0" w:color="auto"/>
            <w:right w:val="none" w:sz="0" w:space="0" w:color="auto"/>
          </w:divBdr>
        </w:div>
      </w:divsChild>
    </w:div>
    <w:div w:id="1835682378">
      <w:bodyDiv w:val="1"/>
      <w:marLeft w:val="0"/>
      <w:marRight w:val="0"/>
      <w:marTop w:val="0"/>
      <w:marBottom w:val="0"/>
      <w:divBdr>
        <w:top w:val="none" w:sz="0" w:space="0" w:color="auto"/>
        <w:left w:val="none" w:sz="0" w:space="0" w:color="auto"/>
        <w:bottom w:val="none" w:sz="0" w:space="0" w:color="auto"/>
        <w:right w:val="none" w:sz="0" w:space="0" w:color="auto"/>
      </w:divBdr>
      <w:divsChild>
        <w:div w:id="885331416">
          <w:marLeft w:val="446"/>
          <w:marRight w:val="0"/>
          <w:marTop w:val="0"/>
          <w:marBottom w:val="0"/>
          <w:divBdr>
            <w:top w:val="none" w:sz="0" w:space="0" w:color="auto"/>
            <w:left w:val="none" w:sz="0" w:space="0" w:color="auto"/>
            <w:bottom w:val="none" w:sz="0" w:space="0" w:color="auto"/>
            <w:right w:val="none" w:sz="0" w:space="0" w:color="auto"/>
          </w:divBdr>
        </w:div>
        <w:div w:id="1518805879">
          <w:marLeft w:val="446"/>
          <w:marRight w:val="0"/>
          <w:marTop w:val="0"/>
          <w:marBottom w:val="0"/>
          <w:divBdr>
            <w:top w:val="none" w:sz="0" w:space="0" w:color="auto"/>
            <w:left w:val="none" w:sz="0" w:space="0" w:color="auto"/>
            <w:bottom w:val="none" w:sz="0" w:space="0" w:color="auto"/>
            <w:right w:val="none" w:sz="0" w:space="0" w:color="auto"/>
          </w:divBdr>
        </w:div>
        <w:div w:id="1168400138">
          <w:marLeft w:val="446"/>
          <w:marRight w:val="0"/>
          <w:marTop w:val="0"/>
          <w:marBottom w:val="0"/>
          <w:divBdr>
            <w:top w:val="none" w:sz="0" w:space="0" w:color="auto"/>
            <w:left w:val="none" w:sz="0" w:space="0" w:color="auto"/>
            <w:bottom w:val="none" w:sz="0" w:space="0" w:color="auto"/>
            <w:right w:val="none" w:sz="0" w:space="0" w:color="auto"/>
          </w:divBdr>
        </w:div>
        <w:div w:id="617179617">
          <w:marLeft w:val="446"/>
          <w:marRight w:val="0"/>
          <w:marTop w:val="0"/>
          <w:marBottom w:val="0"/>
          <w:divBdr>
            <w:top w:val="none" w:sz="0" w:space="0" w:color="auto"/>
            <w:left w:val="none" w:sz="0" w:space="0" w:color="auto"/>
            <w:bottom w:val="none" w:sz="0" w:space="0" w:color="auto"/>
            <w:right w:val="none" w:sz="0" w:space="0" w:color="auto"/>
          </w:divBdr>
        </w:div>
        <w:div w:id="1114397752">
          <w:marLeft w:val="446"/>
          <w:marRight w:val="0"/>
          <w:marTop w:val="0"/>
          <w:marBottom w:val="0"/>
          <w:divBdr>
            <w:top w:val="none" w:sz="0" w:space="0" w:color="auto"/>
            <w:left w:val="none" w:sz="0" w:space="0" w:color="auto"/>
            <w:bottom w:val="none" w:sz="0" w:space="0" w:color="auto"/>
            <w:right w:val="none" w:sz="0" w:space="0" w:color="auto"/>
          </w:divBdr>
        </w:div>
      </w:divsChild>
    </w:div>
    <w:div w:id="1861242245">
      <w:bodyDiv w:val="1"/>
      <w:marLeft w:val="0"/>
      <w:marRight w:val="0"/>
      <w:marTop w:val="0"/>
      <w:marBottom w:val="0"/>
      <w:divBdr>
        <w:top w:val="none" w:sz="0" w:space="0" w:color="auto"/>
        <w:left w:val="none" w:sz="0" w:space="0" w:color="auto"/>
        <w:bottom w:val="none" w:sz="0" w:space="0" w:color="auto"/>
        <w:right w:val="none" w:sz="0" w:space="0" w:color="auto"/>
      </w:divBdr>
      <w:divsChild>
        <w:div w:id="1796217086">
          <w:marLeft w:val="547"/>
          <w:marRight w:val="0"/>
          <w:marTop w:val="0"/>
          <w:marBottom w:val="0"/>
          <w:divBdr>
            <w:top w:val="none" w:sz="0" w:space="0" w:color="auto"/>
            <w:left w:val="none" w:sz="0" w:space="0" w:color="auto"/>
            <w:bottom w:val="none" w:sz="0" w:space="0" w:color="auto"/>
            <w:right w:val="none" w:sz="0" w:space="0" w:color="auto"/>
          </w:divBdr>
        </w:div>
        <w:div w:id="648945322">
          <w:marLeft w:val="547"/>
          <w:marRight w:val="0"/>
          <w:marTop w:val="0"/>
          <w:marBottom w:val="0"/>
          <w:divBdr>
            <w:top w:val="none" w:sz="0" w:space="0" w:color="auto"/>
            <w:left w:val="none" w:sz="0" w:space="0" w:color="auto"/>
            <w:bottom w:val="none" w:sz="0" w:space="0" w:color="auto"/>
            <w:right w:val="none" w:sz="0" w:space="0" w:color="auto"/>
          </w:divBdr>
        </w:div>
      </w:divsChild>
    </w:div>
    <w:div w:id="1866870358">
      <w:bodyDiv w:val="1"/>
      <w:marLeft w:val="0"/>
      <w:marRight w:val="0"/>
      <w:marTop w:val="0"/>
      <w:marBottom w:val="0"/>
      <w:divBdr>
        <w:top w:val="none" w:sz="0" w:space="0" w:color="auto"/>
        <w:left w:val="none" w:sz="0" w:space="0" w:color="auto"/>
        <w:bottom w:val="none" w:sz="0" w:space="0" w:color="auto"/>
        <w:right w:val="none" w:sz="0" w:space="0" w:color="auto"/>
      </w:divBdr>
      <w:divsChild>
        <w:div w:id="371655185">
          <w:marLeft w:val="720"/>
          <w:marRight w:val="0"/>
          <w:marTop w:val="200"/>
          <w:marBottom w:val="0"/>
          <w:divBdr>
            <w:top w:val="none" w:sz="0" w:space="0" w:color="auto"/>
            <w:left w:val="none" w:sz="0" w:space="0" w:color="auto"/>
            <w:bottom w:val="none" w:sz="0" w:space="0" w:color="auto"/>
            <w:right w:val="none" w:sz="0" w:space="0" w:color="auto"/>
          </w:divBdr>
        </w:div>
        <w:div w:id="361519774">
          <w:marLeft w:val="720"/>
          <w:marRight w:val="0"/>
          <w:marTop w:val="200"/>
          <w:marBottom w:val="0"/>
          <w:divBdr>
            <w:top w:val="none" w:sz="0" w:space="0" w:color="auto"/>
            <w:left w:val="none" w:sz="0" w:space="0" w:color="auto"/>
            <w:bottom w:val="none" w:sz="0" w:space="0" w:color="auto"/>
            <w:right w:val="none" w:sz="0" w:space="0" w:color="auto"/>
          </w:divBdr>
        </w:div>
        <w:div w:id="1714160013">
          <w:marLeft w:val="720"/>
          <w:marRight w:val="0"/>
          <w:marTop w:val="200"/>
          <w:marBottom w:val="0"/>
          <w:divBdr>
            <w:top w:val="none" w:sz="0" w:space="0" w:color="auto"/>
            <w:left w:val="none" w:sz="0" w:space="0" w:color="auto"/>
            <w:bottom w:val="none" w:sz="0" w:space="0" w:color="auto"/>
            <w:right w:val="none" w:sz="0" w:space="0" w:color="auto"/>
          </w:divBdr>
        </w:div>
        <w:div w:id="689795393">
          <w:marLeft w:val="720"/>
          <w:marRight w:val="0"/>
          <w:marTop w:val="200"/>
          <w:marBottom w:val="0"/>
          <w:divBdr>
            <w:top w:val="none" w:sz="0" w:space="0" w:color="auto"/>
            <w:left w:val="none" w:sz="0" w:space="0" w:color="auto"/>
            <w:bottom w:val="none" w:sz="0" w:space="0" w:color="auto"/>
            <w:right w:val="none" w:sz="0" w:space="0" w:color="auto"/>
          </w:divBdr>
        </w:div>
        <w:div w:id="1699888932">
          <w:marLeft w:val="720"/>
          <w:marRight w:val="0"/>
          <w:marTop w:val="200"/>
          <w:marBottom w:val="0"/>
          <w:divBdr>
            <w:top w:val="none" w:sz="0" w:space="0" w:color="auto"/>
            <w:left w:val="none" w:sz="0" w:space="0" w:color="auto"/>
            <w:bottom w:val="none" w:sz="0" w:space="0" w:color="auto"/>
            <w:right w:val="none" w:sz="0" w:space="0" w:color="auto"/>
          </w:divBdr>
        </w:div>
      </w:divsChild>
    </w:div>
    <w:div w:id="1886020693">
      <w:bodyDiv w:val="1"/>
      <w:marLeft w:val="0"/>
      <w:marRight w:val="0"/>
      <w:marTop w:val="0"/>
      <w:marBottom w:val="0"/>
      <w:divBdr>
        <w:top w:val="none" w:sz="0" w:space="0" w:color="auto"/>
        <w:left w:val="none" w:sz="0" w:space="0" w:color="auto"/>
        <w:bottom w:val="none" w:sz="0" w:space="0" w:color="auto"/>
        <w:right w:val="none" w:sz="0" w:space="0" w:color="auto"/>
      </w:divBdr>
      <w:divsChild>
        <w:div w:id="1551726941">
          <w:marLeft w:val="547"/>
          <w:marRight w:val="0"/>
          <w:marTop w:val="0"/>
          <w:marBottom w:val="0"/>
          <w:divBdr>
            <w:top w:val="none" w:sz="0" w:space="0" w:color="auto"/>
            <w:left w:val="none" w:sz="0" w:space="0" w:color="auto"/>
            <w:bottom w:val="none" w:sz="0" w:space="0" w:color="auto"/>
            <w:right w:val="none" w:sz="0" w:space="0" w:color="auto"/>
          </w:divBdr>
        </w:div>
        <w:div w:id="1176073167">
          <w:marLeft w:val="792"/>
          <w:marRight w:val="0"/>
          <w:marTop w:val="0"/>
          <w:marBottom w:val="0"/>
          <w:divBdr>
            <w:top w:val="none" w:sz="0" w:space="0" w:color="auto"/>
            <w:left w:val="none" w:sz="0" w:space="0" w:color="auto"/>
            <w:bottom w:val="none" w:sz="0" w:space="0" w:color="auto"/>
            <w:right w:val="none" w:sz="0" w:space="0" w:color="auto"/>
          </w:divBdr>
        </w:div>
        <w:div w:id="1188904365">
          <w:marLeft w:val="792"/>
          <w:marRight w:val="0"/>
          <w:marTop w:val="0"/>
          <w:marBottom w:val="0"/>
          <w:divBdr>
            <w:top w:val="none" w:sz="0" w:space="0" w:color="auto"/>
            <w:left w:val="none" w:sz="0" w:space="0" w:color="auto"/>
            <w:bottom w:val="none" w:sz="0" w:space="0" w:color="auto"/>
            <w:right w:val="none" w:sz="0" w:space="0" w:color="auto"/>
          </w:divBdr>
        </w:div>
        <w:div w:id="162546954">
          <w:marLeft w:val="792"/>
          <w:marRight w:val="0"/>
          <w:marTop w:val="0"/>
          <w:marBottom w:val="0"/>
          <w:divBdr>
            <w:top w:val="none" w:sz="0" w:space="0" w:color="auto"/>
            <w:left w:val="none" w:sz="0" w:space="0" w:color="auto"/>
            <w:bottom w:val="none" w:sz="0" w:space="0" w:color="auto"/>
            <w:right w:val="none" w:sz="0" w:space="0" w:color="auto"/>
          </w:divBdr>
        </w:div>
        <w:div w:id="1798791935">
          <w:marLeft w:val="792"/>
          <w:marRight w:val="0"/>
          <w:marTop w:val="0"/>
          <w:marBottom w:val="0"/>
          <w:divBdr>
            <w:top w:val="none" w:sz="0" w:space="0" w:color="auto"/>
            <w:left w:val="none" w:sz="0" w:space="0" w:color="auto"/>
            <w:bottom w:val="none" w:sz="0" w:space="0" w:color="auto"/>
            <w:right w:val="none" w:sz="0" w:space="0" w:color="auto"/>
          </w:divBdr>
        </w:div>
      </w:divsChild>
    </w:div>
    <w:div w:id="1909072267">
      <w:bodyDiv w:val="1"/>
      <w:marLeft w:val="0"/>
      <w:marRight w:val="0"/>
      <w:marTop w:val="0"/>
      <w:marBottom w:val="0"/>
      <w:divBdr>
        <w:top w:val="none" w:sz="0" w:space="0" w:color="auto"/>
        <w:left w:val="none" w:sz="0" w:space="0" w:color="auto"/>
        <w:bottom w:val="none" w:sz="0" w:space="0" w:color="auto"/>
        <w:right w:val="none" w:sz="0" w:space="0" w:color="auto"/>
      </w:divBdr>
      <w:divsChild>
        <w:div w:id="1119421067">
          <w:marLeft w:val="360"/>
          <w:marRight w:val="0"/>
          <w:marTop w:val="200"/>
          <w:marBottom w:val="0"/>
          <w:divBdr>
            <w:top w:val="none" w:sz="0" w:space="0" w:color="auto"/>
            <w:left w:val="none" w:sz="0" w:space="0" w:color="auto"/>
            <w:bottom w:val="none" w:sz="0" w:space="0" w:color="auto"/>
            <w:right w:val="none" w:sz="0" w:space="0" w:color="auto"/>
          </w:divBdr>
        </w:div>
        <w:div w:id="789002">
          <w:marLeft w:val="360"/>
          <w:marRight w:val="0"/>
          <w:marTop w:val="200"/>
          <w:marBottom w:val="0"/>
          <w:divBdr>
            <w:top w:val="none" w:sz="0" w:space="0" w:color="auto"/>
            <w:left w:val="none" w:sz="0" w:space="0" w:color="auto"/>
            <w:bottom w:val="none" w:sz="0" w:space="0" w:color="auto"/>
            <w:right w:val="none" w:sz="0" w:space="0" w:color="auto"/>
          </w:divBdr>
        </w:div>
        <w:div w:id="1351761973">
          <w:marLeft w:val="360"/>
          <w:marRight w:val="0"/>
          <w:marTop w:val="200"/>
          <w:marBottom w:val="0"/>
          <w:divBdr>
            <w:top w:val="none" w:sz="0" w:space="0" w:color="auto"/>
            <w:left w:val="none" w:sz="0" w:space="0" w:color="auto"/>
            <w:bottom w:val="none" w:sz="0" w:space="0" w:color="auto"/>
            <w:right w:val="none" w:sz="0" w:space="0" w:color="auto"/>
          </w:divBdr>
        </w:div>
        <w:div w:id="1061444090">
          <w:marLeft w:val="360"/>
          <w:marRight w:val="0"/>
          <w:marTop w:val="200"/>
          <w:marBottom w:val="0"/>
          <w:divBdr>
            <w:top w:val="none" w:sz="0" w:space="0" w:color="auto"/>
            <w:left w:val="none" w:sz="0" w:space="0" w:color="auto"/>
            <w:bottom w:val="none" w:sz="0" w:space="0" w:color="auto"/>
            <w:right w:val="none" w:sz="0" w:space="0" w:color="auto"/>
          </w:divBdr>
        </w:div>
      </w:divsChild>
    </w:div>
    <w:div w:id="1919711195">
      <w:bodyDiv w:val="1"/>
      <w:marLeft w:val="0"/>
      <w:marRight w:val="0"/>
      <w:marTop w:val="0"/>
      <w:marBottom w:val="0"/>
      <w:divBdr>
        <w:top w:val="none" w:sz="0" w:space="0" w:color="auto"/>
        <w:left w:val="none" w:sz="0" w:space="0" w:color="auto"/>
        <w:bottom w:val="none" w:sz="0" w:space="0" w:color="auto"/>
        <w:right w:val="none" w:sz="0" w:space="0" w:color="auto"/>
      </w:divBdr>
    </w:div>
    <w:div w:id="1928685071">
      <w:bodyDiv w:val="1"/>
      <w:marLeft w:val="0"/>
      <w:marRight w:val="0"/>
      <w:marTop w:val="0"/>
      <w:marBottom w:val="0"/>
      <w:divBdr>
        <w:top w:val="none" w:sz="0" w:space="0" w:color="auto"/>
        <w:left w:val="none" w:sz="0" w:space="0" w:color="auto"/>
        <w:bottom w:val="none" w:sz="0" w:space="0" w:color="auto"/>
        <w:right w:val="none" w:sz="0" w:space="0" w:color="auto"/>
      </w:divBdr>
    </w:div>
    <w:div w:id="1940943680">
      <w:bodyDiv w:val="1"/>
      <w:marLeft w:val="0"/>
      <w:marRight w:val="0"/>
      <w:marTop w:val="0"/>
      <w:marBottom w:val="0"/>
      <w:divBdr>
        <w:top w:val="none" w:sz="0" w:space="0" w:color="auto"/>
        <w:left w:val="none" w:sz="0" w:space="0" w:color="auto"/>
        <w:bottom w:val="none" w:sz="0" w:space="0" w:color="auto"/>
        <w:right w:val="none" w:sz="0" w:space="0" w:color="auto"/>
      </w:divBdr>
      <w:divsChild>
        <w:div w:id="677004458">
          <w:marLeft w:val="360"/>
          <w:marRight w:val="0"/>
          <w:marTop w:val="200"/>
          <w:marBottom w:val="0"/>
          <w:divBdr>
            <w:top w:val="none" w:sz="0" w:space="0" w:color="auto"/>
            <w:left w:val="none" w:sz="0" w:space="0" w:color="auto"/>
            <w:bottom w:val="none" w:sz="0" w:space="0" w:color="auto"/>
            <w:right w:val="none" w:sz="0" w:space="0" w:color="auto"/>
          </w:divBdr>
        </w:div>
        <w:div w:id="1715274749">
          <w:marLeft w:val="360"/>
          <w:marRight w:val="0"/>
          <w:marTop w:val="200"/>
          <w:marBottom w:val="0"/>
          <w:divBdr>
            <w:top w:val="none" w:sz="0" w:space="0" w:color="auto"/>
            <w:left w:val="none" w:sz="0" w:space="0" w:color="auto"/>
            <w:bottom w:val="none" w:sz="0" w:space="0" w:color="auto"/>
            <w:right w:val="none" w:sz="0" w:space="0" w:color="auto"/>
          </w:divBdr>
        </w:div>
        <w:div w:id="1046222576">
          <w:marLeft w:val="1080"/>
          <w:marRight w:val="0"/>
          <w:marTop w:val="100"/>
          <w:marBottom w:val="0"/>
          <w:divBdr>
            <w:top w:val="none" w:sz="0" w:space="0" w:color="auto"/>
            <w:left w:val="none" w:sz="0" w:space="0" w:color="auto"/>
            <w:bottom w:val="none" w:sz="0" w:space="0" w:color="auto"/>
            <w:right w:val="none" w:sz="0" w:space="0" w:color="auto"/>
          </w:divBdr>
        </w:div>
        <w:div w:id="1172258111">
          <w:marLeft w:val="1080"/>
          <w:marRight w:val="0"/>
          <w:marTop w:val="100"/>
          <w:marBottom w:val="0"/>
          <w:divBdr>
            <w:top w:val="none" w:sz="0" w:space="0" w:color="auto"/>
            <w:left w:val="none" w:sz="0" w:space="0" w:color="auto"/>
            <w:bottom w:val="none" w:sz="0" w:space="0" w:color="auto"/>
            <w:right w:val="none" w:sz="0" w:space="0" w:color="auto"/>
          </w:divBdr>
        </w:div>
        <w:div w:id="2035111925">
          <w:marLeft w:val="1080"/>
          <w:marRight w:val="0"/>
          <w:marTop w:val="100"/>
          <w:marBottom w:val="0"/>
          <w:divBdr>
            <w:top w:val="none" w:sz="0" w:space="0" w:color="auto"/>
            <w:left w:val="none" w:sz="0" w:space="0" w:color="auto"/>
            <w:bottom w:val="none" w:sz="0" w:space="0" w:color="auto"/>
            <w:right w:val="none" w:sz="0" w:space="0" w:color="auto"/>
          </w:divBdr>
        </w:div>
      </w:divsChild>
    </w:div>
    <w:div w:id="1969965109">
      <w:bodyDiv w:val="1"/>
      <w:marLeft w:val="0"/>
      <w:marRight w:val="0"/>
      <w:marTop w:val="0"/>
      <w:marBottom w:val="0"/>
      <w:divBdr>
        <w:top w:val="none" w:sz="0" w:space="0" w:color="auto"/>
        <w:left w:val="none" w:sz="0" w:space="0" w:color="auto"/>
        <w:bottom w:val="none" w:sz="0" w:space="0" w:color="auto"/>
        <w:right w:val="none" w:sz="0" w:space="0" w:color="auto"/>
      </w:divBdr>
    </w:div>
    <w:div w:id="1972398748">
      <w:bodyDiv w:val="1"/>
      <w:marLeft w:val="0"/>
      <w:marRight w:val="0"/>
      <w:marTop w:val="0"/>
      <w:marBottom w:val="0"/>
      <w:divBdr>
        <w:top w:val="none" w:sz="0" w:space="0" w:color="auto"/>
        <w:left w:val="none" w:sz="0" w:space="0" w:color="auto"/>
        <w:bottom w:val="none" w:sz="0" w:space="0" w:color="auto"/>
        <w:right w:val="none" w:sz="0" w:space="0" w:color="auto"/>
      </w:divBdr>
    </w:div>
    <w:div w:id="2041199998">
      <w:bodyDiv w:val="1"/>
      <w:marLeft w:val="0"/>
      <w:marRight w:val="0"/>
      <w:marTop w:val="0"/>
      <w:marBottom w:val="0"/>
      <w:divBdr>
        <w:top w:val="none" w:sz="0" w:space="0" w:color="auto"/>
        <w:left w:val="none" w:sz="0" w:space="0" w:color="auto"/>
        <w:bottom w:val="none" w:sz="0" w:space="0" w:color="auto"/>
        <w:right w:val="none" w:sz="0" w:space="0" w:color="auto"/>
      </w:divBdr>
    </w:div>
    <w:div w:id="2060401772">
      <w:bodyDiv w:val="1"/>
      <w:marLeft w:val="0"/>
      <w:marRight w:val="0"/>
      <w:marTop w:val="0"/>
      <w:marBottom w:val="0"/>
      <w:divBdr>
        <w:top w:val="none" w:sz="0" w:space="0" w:color="auto"/>
        <w:left w:val="none" w:sz="0" w:space="0" w:color="auto"/>
        <w:bottom w:val="none" w:sz="0" w:space="0" w:color="auto"/>
        <w:right w:val="none" w:sz="0" w:space="0" w:color="auto"/>
      </w:divBdr>
    </w:div>
    <w:div w:id="2065250168">
      <w:bodyDiv w:val="1"/>
      <w:marLeft w:val="0"/>
      <w:marRight w:val="0"/>
      <w:marTop w:val="0"/>
      <w:marBottom w:val="0"/>
      <w:divBdr>
        <w:top w:val="none" w:sz="0" w:space="0" w:color="auto"/>
        <w:left w:val="none" w:sz="0" w:space="0" w:color="auto"/>
        <w:bottom w:val="none" w:sz="0" w:space="0" w:color="auto"/>
        <w:right w:val="none" w:sz="0" w:space="0" w:color="auto"/>
      </w:divBdr>
      <w:divsChild>
        <w:div w:id="1997806897">
          <w:marLeft w:val="446"/>
          <w:marRight w:val="0"/>
          <w:marTop w:val="0"/>
          <w:marBottom w:val="120"/>
          <w:divBdr>
            <w:top w:val="none" w:sz="0" w:space="0" w:color="auto"/>
            <w:left w:val="none" w:sz="0" w:space="0" w:color="auto"/>
            <w:bottom w:val="none" w:sz="0" w:space="0" w:color="auto"/>
            <w:right w:val="none" w:sz="0" w:space="0" w:color="auto"/>
          </w:divBdr>
        </w:div>
      </w:divsChild>
    </w:div>
    <w:div w:id="2105412566">
      <w:bodyDiv w:val="1"/>
      <w:marLeft w:val="0"/>
      <w:marRight w:val="0"/>
      <w:marTop w:val="0"/>
      <w:marBottom w:val="0"/>
      <w:divBdr>
        <w:top w:val="none" w:sz="0" w:space="0" w:color="auto"/>
        <w:left w:val="none" w:sz="0" w:space="0" w:color="auto"/>
        <w:bottom w:val="none" w:sz="0" w:space="0" w:color="auto"/>
        <w:right w:val="none" w:sz="0" w:space="0" w:color="auto"/>
      </w:divBdr>
      <w:divsChild>
        <w:div w:id="493105526">
          <w:marLeft w:val="720"/>
          <w:marRight w:val="0"/>
          <w:marTop w:val="0"/>
          <w:marBottom w:val="0"/>
          <w:divBdr>
            <w:top w:val="none" w:sz="0" w:space="0" w:color="auto"/>
            <w:left w:val="none" w:sz="0" w:space="0" w:color="auto"/>
            <w:bottom w:val="none" w:sz="0" w:space="0" w:color="auto"/>
            <w:right w:val="none" w:sz="0" w:space="0" w:color="auto"/>
          </w:divBdr>
        </w:div>
        <w:div w:id="1791391626">
          <w:marLeft w:val="720"/>
          <w:marRight w:val="0"/>
          <w:marTop w:val="0"/>
          <w:marBottom w:val="0"/>
          <w:divBdr>
            <w:top w:val="none" w:sz="0" w:space="0" w:color="auto"/>
            <w:left w:val="none" w:sz="0" w:space="0" w:color="auto"/>
            <w:bottom w:val="none" w:sz="0" w:space="0" w:color="auto"/>
            <w:right w:val="none" w:sz="0" w:space="0" w:color="auto"/>
          </w:divBdr>
        </w:div>
        <w:div w:id="638799253">
          <w:marLeft w:val="720"/>
          <w:marRight w:val="0"/>
          <w:marTop w:val="0"/>
          <w:marBottom w:val="0"/>
          <w:divBdr>
            <w:top w:val="none" w:sz="0" w:space="0" w:color="auto"/>
            <w:left w:val="none" w:sz="0" w:space="0" w:color="auto"/>
            <w:bottom w:val="none" w:sz="0" w:space="0" w:color="auto"/>
            <w:right w:val="none" w:sz="0" w:space="0" w:color="auto"/>
          </w:divBdr>
        </w:div>
      </w:divsChild>
    </w:div>
    <w:div w:id="2123956335">
      <w:bodyDiv w:val="1"/>
      <w:marLeft w:val="0"/>
      <w:marRight w:val="0"/>
      <w:marTop w:val="0"/>
      <w:marBottom w:val="0"/>
      <w:divBdr>
        <w:top w:val="none" w:sz="0" w:space="0" w:color="auto"/>
        <w:left w:val="none" w:sz="0" w:space="0" w:color="auto"/>
        <w:bottom w:val="none" w:sz="0" w:space="0" w:color="auto"/>
        <w:right w:val="none" w:sz="0" w:space="0" w:color="auto"/>
      </w:divBdr>
      <w:divsChild>
        <w:div w:id="822896991">
          <w:marLeft w:val="547"/>
          <w:marRight w:val="0"/>
          <w:marTop w:val="0"/>
          <w:marBottom w:val="0"/>
          <w:divBdr>
            <w:top w:val="none" w:sz="0" w:space="0" w:color="auto"/>
            <w:left w:val="none" w:sz="0" w:space="0" w:color="auto"/>
            <w:bottom w:val="none" w:sz="0" w:space="0" w:color="auto"/>
            <w:right w:val="none" w:sz="0" w:space="0" w:color="auto"/>
          </w:divBdr>
        </w:div>
        <w:div w:id="199587024">
          <w:marLeft w:val="547"/>
          <w:marRight w:val="0"/>
          <w:marTop w:val="0"/>
          <w:marBottom w:val="0"/>
          <w:divBdr>
            <w:top w:val="none" w:sz="0" w:space="0" w:color="auto"/>
            <w:left w:val="none" w:sz="0" w:space="0" w:color="auto"/>
            <w:bottom w:val="none" w:sz="0" w:space="0" w:color="auto"/>
            <w:right w:val="none" w:sz="0" w:space="0" w:color="auto"/>
          </w:divBdr>
        </w:div>
        <w:div w:id="822622216">
          <w:marLeft w:val="547"/>
          <w:marRight w:val="0"/>
          <w:marTop w:val="0"/>
          <w:marBottom w:val="0"/>
          <w:divBdr>
            <w:top w:val="none" w:sz="0" w:space="0" w:color="auto"/>
            <w:left w:val="none" w:sz="0" w:space="0" w:color="auto"/>
            <w:bottom w:val="none" w:sz="0" w:space="0" w:color="auto"/>
            <w:right w:val="none" w:sz="0" w:space="0" w:color="auto"/>
          </w:divBdr>
        </w:div>
        <w:div w:id="359819504">
          <w:marLeft w:val="547"/>
          <w:marRight w:val="0"/>
          <w:marTop w:val="0"/>
          <w:marBottom w:val="0"/>
          <w:divBdr>
            <w:top w:val="none" w:sz="0" w:space="0" w:color="auto"/>
            <w:left w:val="none" w:sz="0" w:space="0" w:color="auto"/>
            <w:bottom w:val="none" w:sz="0" w:space="0" w:color="auto"/>
            <w:right w:val="none" w:sz="0" w:space="0" w:color="auto"/>
          </w:divBdr>
        </w:div>
        <w:div w:id="501088406">
          <w:marLeft w:val="547"/>
          <w:marRight w:val="0"/>
          <w:marTop w:val="0"/>
          <w:marBottom w:val="0"/>
          <w:divBdr>
            <w:top w:val="none" w:sz="0" w:space="0" w:color="auto"/>
            <w:left w:val="none" w:sz="0" w:space="0" w:color="auto"/>
            <w:bottom w:val="none" w:sz="0" w:space="0" w:color="auto"/>
            <w:right w:val="none" w:sz="0" w:space="0" w:color="auto"/>
          </w:divBdr>
        </w:div>
        <w:div w:id="1971400245">
          <w:marLeft w:val="547"/>
          <w:marRight w:val="0"/>
          <w:marTop w:val="0"/>
          <w:marBottom w:val="0"/>
          <w:divBdr>
            <w:top w:val="none" w:sz="0" w:space="0" w:color="auto"/>
            <w:left w:val="none" w:sz="0" w:space="0" w:color="auto"/>
            <w:bottom w:val="none" w:sz="0" w:space="0" w:color="auto"/>
            <w:right w:val="none" w:sz="0" w:space="0" w:color="auto"/>
          </w:divBdr>
        </w:div>
        <w:div w:id="16650150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ABC9-B619-4BA0-8FC0-5309B731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10461</Words>
  <Characters>57539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11</cp:revision>
  <cp:lastPrinted>2022-07-07T20:15:00Z</cp:lastPrinted>
  <dcterms:created xsi:type="dcterms:W3CDTF">2022-07-07T20:14:00Z</dcterms:created>
  <dcterms:modified xsi:type="dcterms:W3CDTF">2022-07-07T20:35:00Z</dcterms:modified>
</cp:coreProperties>
</file>