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AE21" w14:textId="77777777" w:rsidR="009955CC" w:rsidRDefault="009955CC" w:rsidP="009955C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F87CB7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71C20EB" w14:textId="77777777" w:rsidR="009955CC" w:rsidRPr="00F87CB7" w:rsidRDefault="009955CC" w:rsidP="009955C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F87CB7">
        <w:rPr>
          <w:rFonts w:ascii="Arial" w:hAnsi="Arial" w:cs="Arial"/>
          <w:b/>
          <w:bCs/>
          <w:u w:val="single"/>
          <w:lang w:val="pt-BR"/>
        </w:rPr>
        <w:t>N° JD-187/2021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F87CB7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F87CB7">
        <w:rPr>
          <w:rFonts w:ascii="Arial" w:hAnsi="Arial" w:cs="Arial"/>
          <w:b/>
          <w:bCs/>
          <w:u w:val="single"/>
          <w:lang w:val="pt-BR"/>
        </w:rPr>
        <w:t>14  DE</w:t>
      </w:r>
      <w:proofErr w:type="gramEnd"/>
      <w:r w:rsidRPr="00F87CB7">
        <w:rPr>
          <w:rFonts w:ascii="Arial" w:hAnsi="Arial" w:cs="Arial"/>
          <w:b/>
          <w:bCs/>
          <w:u w:val="single"/>
          <w:lang w:val="pt-BR"/>
        </w:rPr>
        <w:t xml:space="preserve">  OCTUBRE  DE  2021</w:t>
      </w:r>
    </w:p>
    <w:p w14:paraId="0D27DE05" w14:textId="77777777" w:rsidR="009955CC" w:rsidRPr="0025589F" w:rsidRDefault="009955CC" w:rsidP="009955CC">
      <w:pPr>
        <w:jc w:val="center"/>
        <w:rPr>
          <w:rFonts w:ascii="Arial" w:hAnsi="Arial" w:cs="Arial"/>
          <w:b/>
          <w:u w:val="single"/>
        </w:rPr>
      </w:pPr>
    </w:p>
    <w:p w14:paraId="4D7D2907" w14:textId="77777777" w:rsidR="009955CC" w:rsidRDefault="009955CC" w:rsidP="009955CC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catorce de octubre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87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559BC8C2" w14:textId="77777777" w:rsidR="009955CC" w:rsidRPr="00F87CB7" w:rsidRDefault="009955CC" w:rsidP="009955CC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471A4CD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snapToGrid w:val="0"/>
          <w:lang w:val="pt-BR"/>
        </w:rPr>
        <w:t>APROBACIÓN DE AGENDA</w:t>
      </w:r>
    </w:p>
    <w:p w14:paraId="26CC1CA6" w14:textId="77777777" w:rsidR="009955CC" w:rsidRPr="00F87CB7" w:rsidRDefault="009955CC" w:rsidP="009955C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7F73CD6A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89C55CB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0941102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</w:rPr>
        <w:t xml:space="preserve">RESOLUCIÓN DE CRÉDITOS </w:t>
      </w:r>
    </w:p>
    <w:p w14:paraId="0B5D3F6A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  <w:lang w:val="pt-BR"/>
        </w:rPr>
      </w:pPr>
    </w:p>
    <w:p w14:paraId="13567624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bCs/>
          <w:lang w:val="pt-BR"/>
        </w:rPr>
        <w:t>CONVOCATORIA A SESIÓN ORDINARIA DE ASAMBLEA DE GOBERNADORES N° AG-177</w:t>
      </w:r>
    </w:p>
    <w:p w14:paraId="76FEF221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2D9BDEE4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snapToGrid w:val="0"/>
          <w:lang w:val="pt-BR"/>
        </w:rPr>
        <w:t xml:space="preserve">CONVOCATORIA A ELECCIÓN DE UN MIEMBRO DEL CONSEJO DE VIGILANCIA POR EL SECTOR PATRONAL </w:t>
      </w:r>
    </w:p>
    <w:p w14:paraId="4FC290E4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763D6047" w14:textId="77777777" w:rsidR="009955CC" w:rsidRPr="00F87CB7" w:rsidRDefault="009955CC" w:rsidP="009955C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F87CB7">
        <w:rPr>
          <w:rFonts w:ascii="Arial" w:hAnsi="Arial" w:cs="Arial"/>
          <w:b/>
          <w:lang w:val="es-MX"/>
        </w:rPr>
        <w:t xml:space="preserve">INFORME DE </w:t>
      </w:r>
      <w:r w:rsidRPr="00F87CB7">
        <w:rPr>
          <w:rFonts w:ascii="Arial" w:hAnsi="Arial" w:cs="Arial"/>
          <w:b/>
        </w:rPr>
        <w:t xml:space="preserve">AVANCE EN LA EJECUCIÓN DEL PLAN INTEGRAL DE RECUPERACIÓN DE CRÉDITOS EN MORA </w:t>
      </w:r>
      <w:r w:rsidRPr="00F87CB7">
        <w:rPr>
          <w:rFonts w:ascii="Arial" w:hAnsi="Arial" w:cs="Arial"/>
          <w:b/>
          <w:lang w:val="es-MX"/>
        </w:rPr>
        <w:t xml:space="preserve">AL MES DE SEPTIEMBRE DE 2021 </w:t>
      </w:r>
    </w:p>
    <w:p w14:paraId="2BA381C0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</w:rPr>
      </w:pPr>
    </w:p>
    <w:p w14:paraId="3AB56344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F87CB7">
        <w:rPr>
          <w:rFonts w:ascii="Arial" w:hAnsi="Arial" w:cs="Arial"/>
          <w:b/>
          <w:bCs/>
        </w:rPr>
        <w:t xml:space="preserve">APROBACIÓN DE PRÉSTAMOS PERSONALES </w:t>
      </w:r>
    </w:p>
    <w:p w14:paraId="5BADEA3D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3A000B64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bCs/>
        </w:rPr>
        <w:t xml:space="preserve">INFORME DE LIBRE GESTIÓN </w:t>
      </w:r>
      <w:proofErr w:type="spellStart"/>
      <w:r w:rsidRPr="00F87CB7">
        <w:rPr>
          <w:rFonts w:ascii="Arial" w:hAnsi="Arial" w:cs="Arial"/>
          <w:b/>
          <w:bCs/>
        </w:rPr>
        <w:t>N°</w:t>
      </w:r>
      <w:proofErr w:type="spellEnd"/>
      <w:r w:rsidRPr="00F87CB7">
        <w:rPr>
          <w:rFonts w:ascii="Arial" w:hAnsi="Arial" w:cs="Arial"/>
          <w:b/>
          <w:bCs/>
        </w:rPr>
        <w:t xml:space="preserve"> FSV-293/2021 “SERVICIOS DE AUDITORIA EXTERNA EJERCICIO 2022” </w:t>
      </w:r>
    </w:p>
    <w:p w14:paraId="2EC1BE04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</w:rPr>
      </w:pPr>
    </w:p>
    <w:p w14:paraId="59A36C41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snapToGrid w:val="0"/>
        </w:rPr>
        <w:t xml:space="preserve">RESUMEN DE TRANSFERENCIAS AUTORIZADAS POR GERENCIA GENERAL DEL PERÍODO DE JULIO A SEPTIEMBRE 2021 </w:t>
      </w:r>
    </w:p>
    <w:p w14:paraId="6D7CDA6B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</w:rPr>
      </w:pPr>
    </w:p>
    <w:p w14:paraId="69D42EC8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bCs/>
          <w:snapToGrid w:val="0"/>
        </w:rPr>
        <w:t>TRANSFERENCIA PRESUPUESTARIA A OCTUBRE DE 2021</w:t>
      </w:r>
    </w:p>
    <w:p w14:paraId="0C13AEDD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A27FF97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bCs/>
        </w:rPr>
        <w:t xml:space="preserve">APROBACIÓN DE PROPUESTA DE NO APLICAR GRADUALIDAD PARA LA CONSTITUCIÓN DE RESERVAS DE SANEAMIENTO DE LA CARTERA COVID-19, DE ACUERDO CON LA NORMA NRP-25 DEL BCR </w:t>
      </w:r>
    </w:p>
    <w:p w14:paraId="1B85439C" w14:textId="77777777" w:rsidR="009955CC" w:rsidRPr="00F87CB7" w:rsidRDefault="009955CC" w:rsidP="009955C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27F85E5" w14:textId="77777777" w:rsidR="009955CC" w:rsidRPr="00F87CB7" w:rsidRDefault="009955CC" w:rsidP="009955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87CB7">
        <w:rPr>
          <w:rFonts w:ascii="Arial" w:hAnsi="Arial" w:cs="Arial"/>
          <w:b/>
          <w:bCs/>
        </w:rPr>
        <w:lastRenderedPageBreak/>
        <w:t xml:space="preserve">BASES DE LICITACIÓN </w:t>
      </w:r>
      <w:proofErr w:type="spellStart"/>
      <w:r w:rsidRPr="00F87CB7">
        <w:rPr>
          <w:rFonts w:ascii="Arial" w:hAnsi="Arial" w:cs="Arial"/>
          <w:b/>
          <w:bCs/>
        </w:rPr>
        <w:t>N°</w:t>
      </w:r>
      <w:proofErr w:type="spellEnd"/>
      <w:r w:rsidRPr="00F87CB7">
        <w:rPr>
          <w:rFonts w:ascii="Arial" w:hAnsi="Arial" w:cs="Arial"/>
          <w:b/>
          <w:bCs/>
        </w:rPr>
        <w:t xml:space="preserve"> FSV-09/2021 “CENTRO PARA ASESORÍAS TÉCNICAS Y REVISIÓN DE DOCUMENTACIÓN DE BIENES INMUEBLES” </w:t>
      </w:r>
    </w:p>
    <w:p w14:paraId="5140944E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</w:rPr>
      </w:pPr>
    </w:p>
    <w:p w14:paraId="358666AD" w14:textId="77777777" w:rsidR="009955CC" w:rsidRPr="00F87CB7" w:rsidRDefault="009955CC" w:rsidP="009955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87CB7">
        <w:rPr>
          <w:rFonts w:ascii="Arial" w:hAnsi="Arial" w:cs="Arial"/>
          <w:b/>
          <w:bCs/>
        </w:rPr>
        <w:t xml:space="preserve">SOLICITUD DE GLOBAL DEVELOPERS, S.A. DE C.V. DE MODIFICACIÓN DE FACTIBILIDAD DEL PROYECTO CIUDAD MARSELLA, QUARTIER 6 </w:t>
      </w:r>
    </w:p>
    <w:p w14:paraId="001DDBBC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</w:rPr>
      </w:pPr>
    </w:p>
    <w:p w14:paraId="14836975" w14:textId="77777777" w:rsidR="009955CC" w:rsidRPr="00F87CB7" w:rsidRDefault="009955CC" w:rsidP="009955C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F87CB7">
        <w:rPr>
          <w:rFonts w:ascii="Arial" w:hAnsi="Arial" w:cs="Arial"/>
          <w:b/>
          <w:bCs/>
        </w:rPr>
        <w:t xml:space="preserve">SOLICITUD DE SALAZAR ROMERO, S.A. DE C.V. DE MODIFICACIÓN DE FACTIBILIDAD DEL PROYECTO HACIENDAS DE LA RIVIERA </w:t>
      </w:r>
    </w:p>
    <w:p w14:paraId="10715CCA" w14:textId="77777777" w:rsidR="009955CC" w:rsidRPr="00F87CB7" w:rsidRDefault="009955CC" w:rsidP="009955CC">
      <w:pPr>
        <w:pStyle w:val="Prrafodelista"/>
        <w:ind w:left="720"/>
        <w:jc w:val="both"/>
        <w:rPr>
          <w:rFonts w:ascii="Arial" w:hAnsi="Arial" w:cs="Arial"/>
          <w:b/>
          <w:bCs/>
          <w:lang w:val="es-SV" w:eastAsia="en-US"/>
        </w:rPr>
      </w:pPr>
    </w:p>
    <w:p w14:paraId="68016477" w14:textId="77777777" w:rsidR="009955CC" w:rsidRPr="00F87CB7" w:rsidRDefault="009955CC" w:rsidP="009955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lang w:val="es-SV" w:eastAsia="en-US"/>
        </w:rPr>
      </w:pPr>
      <w:r w:rsidRPr="00F87CB7">
        <w:rPr>
          <w:rFonts w:ascii="Arial" w:hAnsi="Arial" w:cs="Arial"/>
          <w:b/>
          <w:bCs/>
        </w:rPr>
        <w:t>SOLICITUD DE DESARROLLOS DSC DE EL SALVADOR, S.A. DE C.V. DE REVALIDACIÓN DE PRE- FACTIBILIDAD DEL PROYECTO RESIDENCIAL VILLA NUEVA</w:t>
      </w:r>
    </w:p>
    <w:p w14:paraId="18780647" w14:textId="77777777" w:rsidR="009955CC" w:rsidRPr="00F87CB7" w:rsidRDefault="009955CC" w:rsidP="009955CC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4F957DB3" w14:textId="77777777" w:rsidR="009955CC" w:rsidRPr="00F87CB7" w:rsidRDefault="009955CC" w:rsidP="009955CC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87CB7">
        <w:rPr>
          <w:rFonts w:ascii="Arial" w:hAnsi="Arial" w:cs="Arial"/>
          <w:b/>
          <w:bCs/>
        </w:rPr>
        <w:t>AUTORIZACIÓN DE PRECIOS DE VENTA DE ACTIVOS EXTRAORDINARIOS</w:t>
      </w:r>
    </w:p>
    <w:p w14:paraId="350426CD" w14:textId="77777777" w:rsidR="009955CC" w:rsidRPr="00F87CB7" w:rsidRDefault="009955CC" w:rsidP="009955CC">
      <w:pPr>
        <w:pStyle w:val="NormalWeb"/>
        <w:numPr>
          <w:ilvl w:val="0"/>
          <w:numId w:val="1"/>
        </w:numPr>
        <w:kinsoku w:val="0"/>
        <w:overflowPunct w:val="0"/>
        <w:spacing w:before="200" w:beforeAutospacing="0" w:after="0" w:afterAutospacing="0" w:line="216" w:lineRule="auto"/>
        <w:jc w:val="both"/>
        <w:textAlignment w:val="baseline"/>
        <w:rPr>
          <w:rFonts w:ascii="Arial" w:eastAsia="+mn-ea" w:hAnsi="Arial" w:cs="Arial"/>
          <w:b/>
          <w:bCs/>
          <w:kern w:val="24"/>
          <w:sz w:val="24"/>
          <w:szCs w:val="24"/>
          <w:lang w:val="es-ES"/>
        </w:rPr>
      </w:pPr>
      <w:r w:rsidRPr="00F87CB7">
        <w:rPr>
          <w:rFonts w:ascii="Arial" w:eastAsia="+mn-ea" w:hAnsi="Arial" w:cs="Arial"/>
          <w:b/>
          <w:bCs/>
          <w:kern w:val="24"/>
          <w:sz w:val="24"/>
          <w:szCs w:val="24"/>
          <w:lang w:val="es-ES"/>
        </w:rPr>
        <w:t>ACUERDO DE DELEGACIÓN PARA JEFA DE UNIDAD TÉCNICA LEGAL</w:t>
      </w:r>
    </w:p>
    <w:p w14:paraId="7B515A17" w14:textId="77777777" w:rsidR="009955CC" w:rsidRPr="00F87CB7" w:rsidRDefault="009955CC" w:rsidP="009955CC">
      <w:pPr>
        <w:pStyle w:val="NormalWeb"/>
        <w:numPr>
          <w:ilvl w:val="0"/>
          <w:numId w:val="1"/>
        </w:numPr>
        <w:kinsoku w:val="0"/>
        <w:overflowPunct w:val="0"/>
        <w:spacing w:before="200" w:beforeAutospacing="0" w:after="0" w:afterAutospacing="0" w:line="216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87CB7">
        <w:rPr>
          <w:rFonts w:ascii="Arial" w:eastAsia="Times New Roman" w:hAnsi="Arial" w:cs="Arial"/>
          <w:b/>
          <w:bCs/>
          <w:kern w:val="24"/>
          <w:sz w:val="24"/>
          <w:szCs w:val="24"/>
        </w:rPr>
        <w:t xml:space="preserve">AUTORIZACION PARA OTORGAR PODER GENERAL JUDICIAL CON CLAUSULA ESPECIAL A FAVOR DE ABOGADO EXTERNO SAN MIGUEL </w:t>
      </w:r>
    </w:p>
    <w:p w14:paraId="7AFA1977" w14:textId="77777777" w:rsidR="009955CC" w:rsidRPr="00F87CB7" w:rsidRDefault="009955CC" w:rsidP="009955CC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67AFE6D6" w14:textId="77777777" w:rsidR="009955CC" w:rsidRPr="00F87CB7" w:rsidRDefault="009955CC" w:rsidP="009955CC">
      <w:pPr>
        <w:numPr>
          <w:ilvl w:val="0"/>
          <w:numId w:val="1"/>
        </w:numPr>
        <w:jc w:val="both"/>
      </w:pPr>
      <w:r w:rsidRPr="00F87CB7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3AD7420A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6ACE" w14:textId="77777777" w:rsidR="009955CC" w:rsidRDefault="009955CC" w:rsidP="009955CC">
      <w:r>
        <w:separator/>
      </w:r>
    </w:p>
  </w:endnote>
  <w:endnote w:type="continuationSeparator" w:id="0">
    <w:p w14:paraId="4B33E0DC" w14:textId="77777777" w:rsidR="009955CC" w:rsidRDefault="009955CC" w:rsidP="0099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325D" w14:textId="77777777" w:rsidR="009955CC" w:rsidRDefault="009955CC" w:rsidP="009955CC">
      <w:r>
        <w:separator/>
      </w:r>
    </w:p>
  </w:footnote>
  <w:footnote w:type="continuationSeparator" w:id="0">
    <w:p w14:paraId="7B567A71" w14:textId="77777777" w:rsidR="009955CC" w:rsidRDefault="009955CC" w:rsidP="0099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ACC2" w14:textId="305CB8A3" w:rsidR="009955CC" w:rsidRPr="00953421" w:rsidRDefault="009955CC" w:rsidP="009955CC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4A9726F" w14:textId="77777777" w:rsidR="009955CC" w:rsidRDefault="009955CC" w:rsidP="009955C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6397CBC9" w14:textId="77777777" w:rsidR="009955CC" w:rsidRPr="00953421" w:rsidRDefault="009955CC" w:rsidP="009955CC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045FDB87" w14:textId="68D4375C" w:rsidR="009955CC" w:rsidRDefault="009955CC">
    <w:pPr>
      <w:pStyle w:val="Encabezado"/>
    </w:pPr>
  </w:p>
  <w:p w14:paraId="5E6F2314" w14:textId="77777777" w:rsidR="009955CC" w:rsidRDefault="009955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CC"/>
    <w:rsid w:val="00221630"/>
    <w:rsid w:val="009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E65F06"/>
  <w15:chartTrackingRefBased/>
  <w15:docId w15:val="{C3CABAF4-857A-481E-86E0-800A76CC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5CC"/>
    <w:pPr>
      <w:ind w:left="708"/>
    </w:pPr>
  </w:style>
  <w:style w:type="paragraph" w:styleId="NormalWeb">
    <w:name w:val="Normal (Web)"/>
    <w:basedOn w:val="Normal"/>
    <w:uiPriority w:val="99"/>
    <w:unhideWhenUsed/>
    <w:rsid w:val="009955C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9955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5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5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5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2021-11-17T21:10:00Z</dcterms:created>
  <dcterms:modified xsi:type="dcterms:W3CDTF">2021-11-17T21:11:00Z</dcterms:modified>
</cp:coreProperties>
</file>