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9A112" w14:textId="77777777" w:rsidR="004E517D" w:rsidRDefault="004E517D" w:rsidP="004E517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066E88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36A51AC3" w14:textId="77777777" w:rsidR="004E517D" w:rsidRDefault="004E517D" w:rsidP="004E517D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066E88">
        <w:rPr>
          <w:rFonts w:ascii="Arial" w:hAnsi="Arial" w:cs="Arial"/>
          <w:b/>
          <w:bCs/>
          <w:u w:val="single"/>
          <w:lang w:val="pt-BR"/>
        </w:rPr>
        <w:t xml:space="preserve"> N° JD-148/2021 DEL 19 DE AGOSTO DE 2021</w:t>
      </w:r>
    </w:p>
    <w:p w14:paraId="770081E7" w14:textId="77777777" w:rsidR="004E517D" w:rsidRPr="0025589F" w:rsidRDefault="004E517D" w:rsidP="004E517D">
      <w:pPr>
        <w:jc w:val="center"/>
        <w:rPr>
          <w:rFonts w:ascii="Arial" w:hAnsi="Arial" w:cs="Arial"/>
          <w:b/>
          <w:u w:val="single"/>
        </w:rPr>
      </w:pPr>
    </w:p>
    <w:p w14:paraId="69847DAA" w14:textId="77777777" w:rsidR="004E517D" w:rsidRPr="002E2985" w:rsidRDefault="004E517D" w:rsidP="004E517D">
      <w:pPr>
        <w:jc w:val="both"/>
        <w:outlineLvl w:val="0"/>
        <w:rPr>
          <w:rFonts w:ascii="Arial" w:hAnsi="Arial" w:cs="Arial"/>
        </w:rPr>
      </w:pPr>
      <w:r w:rsidRPr="0025589F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901, San Salvador, a las quince horas del día </w:t>
      </w:r>
      <w:r>
        <w:rPr>
          <w:rFonts w:ascii="Arial" w:hAnsi="Arial" w:cs="Arial"/>
        </w:rPr>
        <w:t>diecinueve de agosto</w:t>
      </w:r>
      <w:r w:rsidRPr="0025589F">
        <w:rPr>
          <w:rFonts w:ascii="Arial" w:hAnsi="Arial" w:cs="Arial"/>
        </w:rPr>
        <w:t xml:space="preserve"> de dos mil veintiuno, para tratar la Agenda de Sesión de Junta Directiva </w:t>
      </w:r>
      <w:proofErr w:type="spellStart"/>
      <w:r w:rsidRPr="0025589F">
        <w:rPr>
          <w:rFonts w:ascii="Arial" w:hAnsi="Arial" w:cs="Arial"/>
        </w:rPr>
        <w:t>N°</w:t>
      </w:r>
      <w:proofErr w:type="spellEnd"/>
      <w:r w:rsidRPr="0025589F">
        <w:rPr>
          <w:rFonts w:ascii="Arial" w:hAnsi="Arial" w:cs="Arial"/>
        </w:rPr>
        <w:t xml:space="preserve"> JD-14</w:t>
      </w:r>
      <w:r>
        <w:rPr>
          <w:rFonts w:ascii="Arial" w:hAnsi="Arial" w:cs="Arial"/>
        </w:rPr>
        <w:t>8</w:t>
      </w:r>
      <w:r w:rsidRPr="0025589F">
        <w:rPr>
          <w:rFonts w:ascii="Arial" w:hAnsi="Arial" w:cs="Arial"/>
        </w:rPr>
        <w:t>/2021 de esta fecha, se realizó la reunión de los señores miembros de Junta Directiva</w:t>
      </w:r>
      <w:r w:rsidRPr="0025589F">
        <w:rPr>
          <w:rFonts w:ascii="Arial" w:hAnsi="Arial" w:cs="Arial"/>
          <w:b/>
        </w:rPr>
        <w:t>:</w:t>
      </w:r>
      <w:r w:rsidRPr="0025589F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25589F">
        <w:rPr>
          <w:rFonts w:ascii="Arial" w:eastAsia="Arial" w:hAnsi="Arial" w:cs="Arial"/>
          <w:b/>
          <w:lang w:val="es-ES_tradnl"/>
        </w:rPr>
        <w:t>Presidente</w:t>
      </w:r>
      <w:proofErr w:type="gramEnd"/>
      <w:r w:rsidRPr="0025589F">
        <w:rPr>
          <w:rFonts w:ascii="Arial" w:eastAsia="Arial" w:hAnsi="Arial" w:cs="Arial"/>
          <w:b/>
          <w:lang w:val="es-ES_tradnl"/>
        </w:rPr>
        <w:t xml:space="preserve"> y Director Ejecutivo: ÓSCAR ARMANDO MORALES. </w:t>
      </w:r>
      <w:r w:rsidRPr="002E2985">
        <w:rPr>
          <w:rFonts w:ascii="Arial" w:eastAsia="Arial" w:hAnsi="Arial" w:cs="Arial"/>
          <w:b/>
          <w:lang w:val="es-ES_tradnl"/>
        </w:rPr>
        <w:t xml:space="preserve">Directores Propietarios: ROBERTO CALDERON LOPEZ, JAVIER ANTONIO MEJIA CORTEZ y CONCEPCIÓN IDALIA ZUNIGA VDA. DE CRISTALES. Directores Suplentes: </w:t>
      </w:r>
      <w:r w:rsidRPr="002E2985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Pr="002E2985">
        <w:rPr>
          <w:rFonts w:ascii="Arial" w:eastAsia="Arial" w:hAnsi="Arial" w:cs="Arial"/>
          <w:b/>
          <w:lang w:val="es-ES_tradnl"/>
        </w:rPr>
        <w:t xml:space="preserve">, JUAN NEFTALÍ MURILLO CRUZ, y JOSE RENE PEREZ. </w:t>
      </w:r>
      <w:r w:rsidRPr="002E2985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2E2985">
        <w:rPr>
          <w:rFonts w:ascii="Arial" w:hAnsi="Arial" w:cs="Arial"/>
        </w:rPr>
        <w:t xml:space="preserve">Una vez comprobado el quórum el Señor </w:t>
      </w:r>
      <w:proofErr w:type="gramStart"/>
      <w:r w:rsidRPr="002E2985">
        <w:rPr>
          <w:rFonts w:ascii="Arial" w:hAnsi="Arial" w:cs="Arial"/>
        </w:rPr>
        <w:t>Presidente</w:t>
      </w:r>
      <w:proofErr w:type="gramEnd"/>
      <w:r w:rsidRPr="002E2985">
        <w:rPr>
          <w:rFonts w:ascii="Arial" w:hAnsi="Arial" w:cs="Arial"/>
        </w:rPr>
        <w:t xml:space="preserve"> y Director Ejecutivo somete a consideración la siguiente agenda:</w:t>
      </w:r>
    </w:p>
    <w:p w14:paraId="1AD5E19D" w14:textId="77777777" w:rsidR="004E517D" w:rsidRPr="002E2985" w:rsidRDefault="004E517D" w:rsidP="004E517D">
      <w:pPr>
        <w:jc w:val="both"/>
        <w:outlineLvl w:val="0"/>
        <w:rPr>
          <w:rFonts w:ascii="Arial" w:hAnsi="Arial" w:cs="Arial"/>
        </w:rPr>
      </w:pPr>
    </w:p>
    <w:p w14:paraId="1A3D0B5F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2985">
        <w:rPr>
          <w:rFonts w:ascii="Arial" w:hAnsi="Arial" w:cs="Arial"/>
          <w:b/>
          <w:snapToGrid w:val="0"/>
          <w:lang w:val="pt-BR"/>
        </w:rPr>
        <w:t>APROBACIÓN DE AGENDA</w:t>
      </w:r>
    </w:p>
    <w:p w14:paraId="32E9EBFE" w14:textId="77777777" w:rsidR="004E517D" w:rsidRPr="002E2985" w:rsidRDefault="004E517D" w:rsidP="004E517D">
      <w:pPr>
        <w:ind w:left="-153" w:hanging="153"/>
        <w:jc w:val="both"/>
        <w:rPr>
          <w:rFonts w:ascii="Arial" w:hAnsi="Arial" w:cs="Arial"/>
          <w:b/>
          <w:snapToGrid w:val="0"/>
          <w:lang w:val="pt-BR"/>
        </w:rPr>
      </w:pPr>
    </w:p>
    <w:p w14:paraId="530F36C1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2985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9B46EE5" w14:textId="77777777" w:rsidR="004E517D" w:rsidRPr="002E2985" w:rsidRDefault="004E517D" w:rsidP="004E517D">
      <w:pPr>
        <w:pStyle w:val="Prrafodelista"/>
        <w:ind w:left="-153" w:hanging="153"/>
        <w:rPr>
          <w:b/>
        </w:rPr>
      </w:pPr>
    </w:p>
    <w:p w14:paraId="6A0F066E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2985">
        <w:rPr>
          <w:rFonts w:ascii="Arial" w:hAnsi="Arial" w:cs="Arial"/>
          <w:b/>
        </w:rPr>
        <w:t xml:space="preserve">RESOLUCIÓN DE CRÉDITOS </w:t>
      </w:r>
    </w:p>
    <w:p w14:paraId="5D768F7D" w14:textId="77777777" w:rsidR="004E517D" w:rsidRPr="002E2985" w:rsidRDefault="004E517D" w:rsidP="004E517D">
      <w:pPr>
        <w:pStyle w:val="Prrafodelista"/>
        <w:ind w:hanging="153"/>
        <w:rPr>
          <w:rFonts w:ascii="Arial" w:hAnsi="Arial" w:cs="Arial"/>
          <w:b/>
          <w:snapToGrid w:val="0"/>
          <w:lang w:val="pt-BR"/>
        </w:rPr>
      </w:pPr>
    </w:p>
    <w:p w14:paraId="286B8CF9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snapToGrid w:val="0"/>
          <w:lang w:val="pt-BR"/>
        </w:rPr>
      </w:pPr>
      <w:r w:rsidRPr="002E2985">
        <w:rPr>
          <w:rFonts w:ascii="Arial" w:hAnsi="Arial" w:cs="Arial"/>
          <w:b/>
          <w:snapToGrid w:val="0"/>
          <w:lang w:val="pt-BR"/>
        </w:rPr>
        <w:t xml:space="preserve">APROBACIÓN DE PRESTAMOS PERSONALES </w:t>
      </w:r>
    </w:p>
    <w:p w14:paraId="410BE8C6" w14:textId="77777777" w:rsidR="004E517D" w:rsidRPr="002E2985" w:rsidRDefault="004E517D" w:rsidP="004E517D">
      <w:pPr>
        <w:pStyle w:val="Prrafodelista"/>
        <w:ind w:left="348" w:hanging="153"/>
        <w:rPr>
          <w:rFonts w:ascii="Arial" w:hAnsi="Arial" w:cs="Arial"/>
          <w:b/>
          <w:bCs/>
        </w:rPr>
      </w:pPr>
    </w:p>
    <w:p w14:paraId="00EDD63D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2E2985">
        <w:rPr>
          <w:rFonts w:ascii="Arial" w:hAnsi="Arial" w:cs="Arial"/>
          <w:b/>
          <w:bCs/>
        </w:rPr>
        <w:t xml:space="preserve">MODIFICACIÓN AL PRESUPUESTO DE INGRESOS Y EGRESOS 2021 </w:t>
      </w:r>
    </w:p>
    <w:p w14:paraId="3F40A1A0" w14:textId="77777777" w:rsidR="004E517D" w:rsidRPr="002E2985" w:rsidRDefault="004E517D" w:rsidP="004E517D">
      <w:pPr>
        <w:pStyle w:val="Prrafodelista"/>
        <w:ind w:hanging="153"/>
        <w:rPr>
          <w:rFonts w:ascii="Arial" w:hAnsi="Arial" w:cs="Arial"/>
          <w:b/>
          <w:bCs/>
          <w:lang w:val="es-SV" w:eastAsia="en-US"/>
        </w:rPr>
      </w:pPr>
    </w:p>
    <w:p w14:paraId="2D854B32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MODIFICACIÓN DE LA POLÍTICA PARA LA COBERTURA DEL CAPITAL VENCIDO </w:t>
      </w:r>
    </w:p>
    <w:p w14:paraId="6DA29AD2" w14:textId="77777777" w:rsidR="004E517D" w:rsidRPr="002E2985" w:rsidRDefault="004E517D" w:rsidP="004E517D">
      <w:pPr>
        <w:pStyle w:val="Prrafodelista"/>
        <w:ind w:left="348" w:hanging="153"/>
        <w:rPr>
          <w:rFonts w:ascii="Arial" w:hAnsi="Arial" w:cs="Arial"/>
          <w:b/>
          <w:bCs/>
        </w:rPr>
      </w:pPr>
    </w:p>
    <w:p w14:paraId="121A6C71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RESOLUCIÓN RAZONADA DE LA CONTRATACIÓN DIRECTA </w:t>
      </w:r>
      <w:proofErr w:type="spellStart"/>
      <w:r w:rsidRPr="002E2985">
        <w:rPr>
          <w:rFonts w:ascii="Arial" w:hAnsi="Arial" w:cs="Arial"/>
          <w:b/>
          <w:bCs/>
        </w:rPr>
        <w:t>N°</w:t>
      </w:r>
      <w:proofErr w:type="spellEnd"/>
      <w:r w:rsidRPr="002E2985">
        <w:rPr>
          <w:rFonts w:ascii="Arial" w:hAnsi="Arial" w:cs="Arial"/>
          <w:b/>
          <w:bCs/>
        </w:rPr>
        <w:t xml:space="preserve"> 03/2021 “RENOVACIÓN DE SOPORTE TÉCNICO PARA LICENCIAS DE SERVIDOR DE APLICACIONES Y HERRAMIENTAS DE DESARROLLO” </w:t>
      </w:r>
    </w:p>
    <w:p w14:paraId="1ABEF229" w14:textId="77777777" w:rsidR="004E517D" w:rsidRPr="002E2985" w:rsidRDefault="004E517D" w:rsidP="004E517D">
      <w:pPr>
        <w:pStyle w:val="Prrafodelista"/>
        <w:ind w:left="348" w:hanging="153"/>
        <w:rPr>
          <w:rFonts w:ascii="Arial" w:hAnsi="Arial" w:cs="Arial"/>
          <w:b/>
          <w:bCs/>
          <w:lang w:eastAsia="en-US"/>
        </w:rPr>
      </w:pPr>
    </w:p>
    <w:p w14:paraId="2A5CD0D5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TÉRMINOS DE REFERENCIA DE LA CONTRATACIÓN DIRECTA </w:t>
      </w:r>
      <w:proofErr w:type="spellStart"/>
      <w:r w:rsidRPr="002E2985">
        <w:rPr>
          <w:rFonts w:ascii="Arial" w:hAnsi="Arial" w:cs="Arial"/>
          <w:b/>
          <w:bCs/>
        </w:rPr>
        <w:t>N°</w:t>
      </w:r>
      <w:proofErr w:type="spellEnd"/>
      <w:r w:rsidRPr="002E2985">
        <w:rPr>
          <w:rFonts w:ascii="Arial" w:hAnsi="Arial" w:cs="Arial"/>
          <w:b/>
          <w:bCs/>
        </w:rPr>
        <w:t xml:space="preserve"> 03/2021 “RENOVACIÓN DE SOPORTE TÉCNICO PARA LICENCIAS DE SERVIDOR DE APLICACIONES Y HERRAMIENTAS DE DESARROLLO” </w:t>
      </w:r>
    </w:p>
    <w:p w14:paraId="45C44F39" w14:textId="77777777" w:rsidR="004E517D" w:rsidRPr="002E2985" w:rsidRDefault="004E517D" w:rsidP="004E517D">
      <w:pPr>
        <w:pStyle w:val="Prrafodelista"/>
        <w:ind w:hanging="153"/>
        <w:rPr>
          <w:rFonts w:ascii="Arial" w:hAnsi="Arial" w:cs="Arial"/>
          <w:b/>
          <w:bCs/>
        </w:rPr>
      </w:pPr>
    </w:p>
    <w:p w14:paraId="1720215D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/>
        </w:rPr>
      </w:pPr>
      <w:r w:rsidRPr="002E2985">
        <w:rPr>
          <w:rFonts w:ascii="Arial" w:hAnsi="Arial" w:cs="Arial"/>
          <w:b/>
          <w:bCs/>
          <w:lang w:val="es-SV"/>
        </w:rPr>
        <w:t xml:space="preserve">TERMINACION DE CONTRATO POR MUTUO ACUERDO DE LA LICITACION PÚBLICA </w:t>
      </w:r>
      <w:proofErr w:type="spellStart"/>
      <w:r w:rsidRPr="002E2985">
        <w:rPr>
          <w:rFonts w:ascii="Arial" w:hAnsi="Arial" w:cs="Arial"/>
          <w:b/>
          <w:bCs/>
          <w:lang w:val="es-SV"/>
        </w:rPr>
        <w:t>N°</w:t>
      </w:r>
      <w:proofErr w:type="spellEnd"/>
      <w:r w:rsidRPr="002E2985">
        <w:rPr>
          <w:rFonts w:ascii="Arial" w:hAnsi="Arial" w:cs="Arial"/>
          <w:b/>
          <w:bCs/>
          <w:lang w:val="es-SV"/>
        </w:rPr>
        <w:t xml:space="preserve"> FSV-11/2020 “ELABORACIÓN DE PRESUPUESTOS Y/O SEGUIMIENTOS DE REPARACIÓN DE DAÑOS EN INMUEBLES DEL FSV”</w:t>
      </w:r>
    </w:p>
    <w:p w14:paraId="46ACB697" w14:textId="77777777" w:rsidR="004E517D" w:rsidRPr="002E2985" w:rsidRDefault="004E517D" w:rsidP="004E517D">
      <w:pPr>
        <w:pStyle w:val="Prrafodelista"/>
        <w:ind w:left="720" w:hanging="153"/>
        <w:jc w:val="both"/>
        <w:rPr>
          <w:rFonts w:ascii="Arial" w:hAnsi="Arial" w:cs="Arial"/>
          <w:b/>
          <w:bCs/>
        </w:rPr>
      </w:pPr>
    </w:p>
    <w:p w14:paraId="6AE59578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  <w:lang w:val="es-SV" w:eastAsia="en-US"/>
        </w:rPr>
      </w:pPr>
      <w:r w:rsidRPr="002E2985">
        <w:rPr>
          <w:rFonts w:ascii="Arial" w:hAnsi="Arial" w:cs="Arial"/>
          <w:b/>
          <w:bCs/>
        </w:rPr>
        <w:t xml:space="preserve">SOLICITUD DE PROYECTOS DE CONSTRUCCIÓN E INGENIERÍA, S. A. DE C.V. DE FACTIBILIDAD PARA PROYECTO URBANIZACIÓN CIUDAD PACÍFICA IV ETAPA, POLÍGONO 13 </w:t>
      </w:r>
    </w:p>
    <w:p w14:paraId="04A41BE7" w14:textId="77777777" w:rsidR="004E517D" w:rsidRPr="002E2985" w:rsidRDefault="004E517D" w:rsidP="004E517D">
      <w:pPr>
        <w:ind w:left="360" w:hanging="153"/>
        <w:jc w:val="both"/>
        <w:rPr>
          <w:rFonts w:ascii="Arial" w:hAnsi="Arial" w:cs="Arial"/>
          <w:b/>
          <w:bCs/>
        </w:rPr>
      </w:pPr>
    </w:p>
    <w:p w14:paraId="26CF1169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lastRenderedPageBreak/>
        <w:t xml:space="preserve">SOLICITUD DE EDIFICACIONES CORPORATIVAS, S.A. DE C.V. DE FACTIBILIDAD PARA PROYECTO ALTOS DE LA PACÍFICA, IV ETAPA, POLÍGONO 13 </w:t>
      </w:r>
    </w:p>
    <w:p w14:paraId="70DBAE3A" w14:textId="77777777" w:rsidR="004E517D" w:rsidRPr="002E2985" w:rsidRDefault="004E517D" w:rsidP="004E517D">
      <w:pPr>
        <w:ind w:left="360" w:hanging="153"/>
        <w:jc w:val="both"/>
        <w:rPr>
          <w:rFonts w:ascii="Arial" w:hAnsi="Arial" w:cs="Arial"/>
          <w:b/>
          <w:bCs/>
        </w:rPr>
      </w:pPr>
    </w:p>
    <w:p w14:paraId="36B7D30B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SOLICITUD DE CONICA, S.A. DE C.V. DE PRE-FACTIBILIDAD PARA PROYECTO VISTAS DE CONCHAGUA </w:t>
      </w:r>
    </w:p>
    <w:p w14:paraId="45281D18" w14:textId="77777777" w:rsidR="004E517D" w:rsidRPr="002E2985" w:rsidRDefault="004E517D" w:rsidP="004E517D">
      <w:pPr>
        <w:pStyle w:val="Prrafodelista"/>
        <w:ind w:left="348" w:hanging="153"/>
        <w:rPr>
          <w:rFonts w:ascii="Arial" w:hAnsi="Arial" w:cs="Arial"/>
          <w:b/>
          <w:bCs/>
        </w:rPr>
      </w:pPr>
    </w:p>
    <w:p w14:paraId="2EF1023A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MODIFICACIÓN AL “INSTRUCTIVO DE FIRMAS INSTITUCIONALES” </w:t>
      </w:r>
    </w:p>
    <w:p w14:paraId="6EEF431C" w14:textId="77777777" w:rsidR="004E517D" w:rsidRPr="002E2985" w:rsidRDefault="004E517D" w:rsidP="004E517D">
      <w:pPr>
        <w:pStyle w:val="Prrafodelista"/>
        <w:ind w:left="348" w:hanging="153"/>
        <w:rPr>
          <w:rFonts w:ascii="Arial" w:hAnsi="Arial" w:cs="Arial"/>
          <w:b/>
          <w:bCs/>
        </w:rPr>
      </w:pPr>
    </w:p>
    <w:p w14:paraId="6BEE736B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 xml:space="preserve">ARREGLO DIRECTO DE LIBRE GESTIÓN </w:t>
      </w:r>
      <w:proofErr w:type="spellStart"/>
      <w:r w:rsidRPr="002E2985">
        <w:rPr>
          <w:rFonts w:ascii="Arial" w:hAnsi="Arial" w:cs="Arial"/>
          <w:b/>
          <w:bCs/>
        </w:rPr>
        <w:t>N°</w:t>
      </w:r>
      <w:proofErr w:type="spellEnd"/>
      <w:r w:rsidRPr="002E2985">
        <w:rPr>
          <w:rFonts w:ascii="Arial" w:hAnsi="Arial" w:cs="Arial"/>
          <w:b/>
          <w:bCs/>
        </w:rPr>
        <w:t xml:space="preserve"> FSV-119/2020 “GESTIÓN DE COBRO POR LA VÍA JUDICIAL DE PRÉSTAMOS EN MORA, PARA AGENCIA CENTRAL” </w:t>
      </w:r>
    </w:p>
    <w:p w14:paraId="35CEBF97" w14:textId="77777777" w:rsidR="004E517D" w:rsidRPr="002E2985" w:rsidRDefault="004E517D" w:rsidP="004E517D">
      <w:pPr>
        <w:pStyle w:val="Prrafodelista"/>
        <w:ind w:hanging="153"/>
        <w:rPr>
          <w:rFonts w:ascii="Arial" w:hAnsi="Arial" w:cs="Arial"/>
          <w:b/>
          <w:bCs/>
        </w:rPr>
      </w:pPr>
    </w:p>
    <w:p w14:paraId="5798D71A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  <w:rPr>
          <w:rFonts w:ascii="Arial" w:hAnsi="Arial" w:cs="Arial"/>
          <w:b/>
          <w:bCs/>
        </w:rPr>
      </w:pPr>
      <w:r w:rsidRPr="002E2985">
        <w:rPr>
          <w:rFonts w:ascii="Arial" w:hAnsi="Arial" w:cs="Arial"/>
          <w:b/>
          <w:bCs/>
        </w:rPr>
        <w:t>MODIFICACIÓN DE TÉRMINOS DE DONACIÓN AUTORIZADA A FAVOR DE FONAVIPO RESPECTO A UNA PORCIÓN DE LA FINCA BRETAÑA UBICADA EN SAN MARTÍN</w:t>
      </w:r>
    </w:p>
    <w:p w14:paraId="1D80D2B8" w14:textId="77777777" w:rsidR="004E517D" w:rsidRPr="002E2985" w:rsidRDefault="004E517D" w:rsidP="004E517D">
      <w:pPr>
        <w:pStyle w:val="Prrafodelista"/>
        <w:ind w:hanging="153"/>
        <w:rPr>
          <w:rFonts w:ascii="Arial" w:hAnsi="Arial" w:cs="Arial"/>
          <w:b/>
          <w:bCs/>
        </w:rPr>
      </w:pPr>
    </w:p>
    <w:p w14:paraId="7220A140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</w:pPr>
      <w:r w:rsidRPr="002E2985">
        <w:rPr>
          <w:rFonts w:ascii="Arial" w:hAnsi="Arial" w:cs="Arial"/>
          <w:b/>
          <w:bCs/>
          <w:snapToGrid w:val="0"/>
          <w:lang w:val="pt-BR"/>
        </w:rPr>
        <w:t xml:space="preserve">CONVENIO INTERINSTITUCIONAL ENTRE </w:t>
      </w:r>
      <w:r w:rsidRPr="002E2985">
        <w:rPr>
          <w:rFonts w:ascii="Arial" w:hAnsi="Arial" w:cs="Arial"/>
          <w:b/>
          <w:bCs/>
          <w:snapToGrid w:val="0"/>
          <w:lang w:val="es-SV"/>
        </w:rPr>
        <w:t xml:space="preserve">EL MINISTERIO DE VIVIENDA Y EL FSV </w:t>
      </w:r>
    </w:p>
    <w:p w14:paraId="68D70E3B" w14:textId="77777777" w:rsidR="004E517D" w:rsidRPr="002E2985" w:rsidRDefault="004E517D" w:rsidP="004E517D">
      <w:pPr>
        <w:pStyle w:val="Prrafodelista"/>
      </w:pPr>
    </w:p>
    <w:p w14:paraId="1D49E28D" w14:textId="77777777" w:rsidR="004E517D" w:rsidRPr="002E2985" w:rsidRDefault="004E517D" w:rsidP="004E517D">
      <w:pPr>
        <w:pStyle w:val="Prrafodelista"/>
        <w:numPr>
          <w:ilvl w:val="0"/>
          <w:numId w:val="1"/>
        </w:numPr>
        <w:ind w:hanging="153"/>
        <w:jc w:val="both"/>
      </w:pPr>
      <w:r w:rsidRPr="002E2985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1EA0A9F3" w14:textId="77777777" w:rsidR="00221630" w:rsidRDefault="00221630"/>
    <w:sectPr w:rsidR="002216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680"/>
    <w:multiLevelType w:val="hybridMultilevel"/>
    <w:tmpl w:val="3BDCE1A2"/>
    <w:lvl w:ilvl="0" w:tplc="BBC27142">
      <w:start w:val="1"/>
      <w:numFmt w:val="upperRoman"/>
      <w:lvlText w:val="%1."/>
      <w:lvlJc w:val="right"/>
      <w:pPr>
        <w:ind w:left="720" w:hanging="360"/>
      </w:pPr>
      <w:rPr>
        <w:rFonts w:ascii="Arial" w:hAnsi="Arial"/>
        <w:b/>
        <w:color w:val="auto"/>
        <w:sz w:val="22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7D"/>
    <w:rsid w:val="00221630"/>
    <w:rsid w:val="004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4F3A7"/>
  <w15:chartTrackingRefBased/>
  <w15:docId w15:val="{A6353613-D2E5-4334-A156-FDE04284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51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1</cp:revision>
  <dcterms:created xsi:type="dcterms:W3CDTF">2021-09-24T19:47:00Z</dcterms:created>
  <dcterms:modified xsi:type="dcterms:W3CDTF">2021-09-24T19:48:00Z</dcterms:modified>
</cp:coreProperties>
</file>