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97388" w14:textId="77777777" w:rsidR="00ED5777" w:rsidRDefault="00ED5777" w:rsidP="00ED5777">
      <w:pPr>
        <w:pStyle w:val="Prrafodelista"/>
        <w:tabs>
          <w:tab w:val="left" w:pos="851"/>
        </w:tabs>
        <w:jc w:val="center"/>
        <w:rPr>
          <w:rFonts w:ascii="Arial" w:hAnsi="Arial" w:cs="Arial"/>
          <w:b/>
          <w:bCs/>
          <w:u w:val="single"/>
          <w:lang w:val="pt-BR"/>
        </w:rPr>
      </w:pPr>
      <w:r>
        <w:rPr>
          <w:rFonts w:ascii="Arial" w:hAnsi="Arial" w:cs="Arial"/>
          <w:b/>
          <w:bCs/>
          <w:u w:val="single"/>
          <w:lang w:val="pt-BR"/>
        </w:rPr>
        <w:t>ACTA DE SESIÓN DE JUNTA DIRECTIVA N° JD-091/2021</w:t>
      </w:r>
    </w:p>
    <w:p w14:paraId="48D1EF70" w14:textId="77777777" w:rsidR="00ED5777" w:rsidRDefault="00ED5777" w:rsidP="00ED5777">
      <w:pPr>
        <w:pStyle w:val="Prrafodelista"/>
        <w:tabs>
          <w:tab w:val="left" w:pos="851"/>
        </w:tabs>
        <w:jc w:val="center"/>
        <w:rPr>
          <w:rFonts w:ascii="Arial" w:hAnsi="Arial" w:cs="Arial"/>
          <w:b/>
          <w:bCs/>
          <w:u w:val="single"/>
          <w:lang w:val="pt-BR"/>
        </w:rPr>
      </w:pPr>
      <w:r>
        <w:rPr>
          <w:rFonts w:ascii="Arial" w:hAnsi="Arial" w:cs="Arial"/>
          <w:b/>
          <w:bCs/>
          <w:u w:val="single"/>
          <w:lang w:val="pt-BR"/>
        </w:rPr>
        <w:t>DEL  20  DE  MAYO  DE  2021</w:t>
      </w:r>
    </w:p>
    <w:p w14:paraId="20687372" w14:textId="77777777" w:rsidR="00ED5777" w:rsidRPr="000B1CA2" w:rsidRDefault="00ED5777" w:rsidP="00ED5777">
      <w:pPr>
        <w:jc w:val="center"/>
        <w:rPr>
          <w:rFonts w:ascii="Arial" w:hAnsi="Arial" w:cs="Arial"/>
          <w:b/>
          <w:u w:val="single"/>
        </w:rPr>
      </w:pPr>
    </w:p>
    <w:p w14:paraId="6221B068" w14:textId="60699259" w:rsidR="00ED5777" w:rsidRPr="000B1CA2" w:rsidRDefault="00ED5777" w:rsidP="00ED5777">
      <w:pPr>
        <w:jc w:val="both"/>
        <w:outlineLvl w:val="0"/>
        <w:rPr>
          <w:rFonts w:ascii="Arial" w:hAnsi="Arial" w:cs="Arial"/>
        </w:rPr>
      </w:pPr>
      <w:r w:rsidRPr="000B1CA2">
        <w:rPr>
          <w:rFonts w:ascii="Arial" w:hAnsi="Arial" w:cs="Arial"/>
        </w:rPr>
        <w:t xml:space="preserve">En la Sala de Sesiones de Junta Directiva, ubicada en Calle Rubén Darío N° 901, San Salvador, a las nueve horas del día </w:t>
      </w:r>
      <w:r>
        <w:rPr>
          <w:rFonts w:ascii="Arial" w:hAnsi="Arial" w:cs="Arial"/>
        </w:rPr>
        <w:t>veinte de mayo</w:t>
      </w:r>
      <w:r w:rsidRPr="000B1CA2">
        <w:rPr>
          <w:rFonts w:ascii="Arial" w:hAnsi="Arial" w:cs="Arial"/>
        </w:rPr>
        <w:t xml:space="preserve"> de dos mil veintiuno, para tratar la Agenda de Sesión de Junta Directiva N° JD-0</w:t>
      </w:r>
      <w:r>
        <w:rPr>
          <w:rFonts w:ascii="Arial" w:hAnsi="Arial" w:cs="Arial"/>
        </w:rPr>
        <w:t>91</w:t>
      </w:r>
      <w:r w:rsidRPr="000B1CA2">
        <w:rPr>
          <w:rFonts w:ascii="Arial" w:hAnsi="Arial" w:cs="Arial"/>
        </w:rPr>
        <w:t>/2021 de esta fecha, se realizó la reunión de los señores miembros de Junta Directiva</w:t>
      </w:r>
      <w:r w:rsidRPr="000B1CA2">
        <w:rPr>
          <w:rFonts w:ascii="Arial" w:hAnsi="Arial" w:cs="Arial"/>
          <w:b/>
        </w:rPr>
        <w:t>:</w:t>
      </w:r>
      <w:r w:rsidRPr="000B1CA2">
        <w:rPr>
          <w:rFonts w:ascii="Arial" w:eastAsia="Arial" w:hAnsi="Arial" w:cs="Arial"/>
          <w:b/>
          <w:lang w:val="es-ES_tradnl"/>
        </w:rPr>
        <w:t xml:space="preserve"> </w:t>
      </w:r>
      <w:bookmarkStart w:id="0" w:name="_Hlk72751256"/>
      <w:r w:rsidRPr="006069DF">
        <w:rPr>
          <w:rFonts w:ascii="Arial" w:eastAsia="Arial" w:hAnsi="Arial" w:cs="Arial"/>
          <w:b/>
        </w:rPr>
        <w:t xml:space="preserve">Presidente y Director Ejecutivo: OSCAR ARMANDO MORALES. Directores Propietarios: ROBERTO CALDERON LOPEZ, JOSE ERNESTO ESCOBAR CANALES y CONCEPCION IDALIA ZUNIGA VDA. DE CRISTALES. Directores Suplentes: </w:t>
      </w:r>
      <w:r w:rsidRPr="006069DF">
        <w:rPr>
          <w:rFonts w:ascii="Arial" w:eastAsia="Arial" w:hAnsi="Arial" w:cs="Arial"/>
          <w:b/>
          <w:bCs/>
        </w:rPr>
        <w:t>ERICK ENRIQUE MONTOYA VILLACORTA,</w:t>
      </w:r>
      <w:r w:rsidRPr="006069DF">
        <w:rPr>
          <w:rFonts w:ascii="Arial" w:eastAsia="Arial" w:hAnsi="Arial" w:cs="Arial"/>
          <w:b/>
        </w:rPr>
        <w:t xml:space="preserve"> JUAN NEFTALI MURILLO RUIZ, ANGELA LELANY BIGUEUR GONZALEZ y JOSE RENE PEREZ.</w:t>
      </w:r>
      <w:r>
        <w:rPr>
          <w:rFonts w:ascii="Arial" w:eastAsia="Arial" w:hAnsi="Arial" w:cs="Arial"/>
          <w:b/>
        </w:rPr>
        <w:t xml:space="preserve"> AUSENTE: </w:t>
      </w:r>
      <w:r w:rsidRPr="006069DF">
        <w:rPr>
          <w:rFonts w:ascii="Arial" w:eastAsia="Arial" w:hAnsi="Arial" w:cs="Arial"/>
          <w:b/>
        </w:rPr>
        <w:t>JAVIER ANTONIO MEJIA CORTEZ</w:t>
      </w:r>
      <w:r>
        <w:rPr>
          <w:rFonts w:ascii="Arial" w:eastAsia="Arial" w:hAnsi="Arial" w:cs="Arial"/>
          <w:b/>
        </w:rPr>
        <w:t>.</w:t>
      </w:r>
      <w:bookmarkEnd w:id="0"/>
      <w:r>
        <w:rPr>
          <w:rFonts w:ascii="Arial" w:eastAsia="Arial" w:hAnsi="Arial" w:cs="Arial"/>
          <w:b/>
        </w:rPr>
        <w:t xml:space="preserve"> </w:t>
      </w:r>
      <w:r w:rsidRPr="000B1CA2">
        <w:rPr>
          <w:rFonts w:ascii="Arial" w:hAnsi="Arial" w:cs="Arial"/>
          <w:b/>
        </w:rPr>
        <w:t xml:space="preserve">Estuvo presente también el LICENCIADO LUIS JOSUÉ VENTURA HERNÁNDEZ, Gerente General. </w:t>
      </w:r>
      <w:r w:rsidRPr="000B1CA2">
        <w:rPr>
          <w:rFonts w:ascii="Arial" w:hAnsi="Arial" w:cs="Arial"/>
        </w:rPr>
        <w:t>Una vez comprobado el quórum el Señor Presidente y Director Ejecutivo somete a consideración la siguiente agenda:</w:t>
      </w:r>
    </w:p>
    <w:p w14:paraId="4179775F" w14:textId="77777777" w:rsidR="00ED5777" w:rsidRPr="00743D96" w:rsidRDefault="00ED5777" w:rsidP="00ED5777">
      <w:pPr>
        <w:pStyle w:val="Prrafodelista"/>
        <w:tabs>
          <w:tab w:val="left" w:pos="851"/>
        </w:tabs>
        <w:jc w:val="center"/>
        <w:rPr>
          <w:rFonts w:ascii="Arial" w:hAnsi="Arial" w:cs="Arial"/>
          <w:b/>
          <w:bCs/>
          <w:u w:val="single"/>
          <w:lang w:val="pt-BR"/>
        </w:rPr>
      </w:pPr>
    </w:p>
    <w:p w14:paraId="19FE45C0" w14:textId="77777777" w:rsidR="00ED5777" w:rsidRDefault="00ED5777" w:rsidP="00ED5777">
      <w:pPr>
        <w:pStyle w:val="Prrafodelista"/>
        <w:numPr>
          <w:ilvl w:val="0"/>
          <w:numId w:val="1"/>
        </w:numPr>
        <w:ind w:hanging="153"/>
        <w:jc w:val="both"/>
        <w:rPr>
          <w:rFonts w:ascii="Arial" w:hAnsi="Arial" w:cs="Arial"/>
          <w:b/>
          <w:snapToGrid w:val="0"/>
          <w:lang w:val="pt-BR"/>
        </w:rPr>
      </w:pPr>
      <w:r>
        <w:rPr>
          <w:rFonts w:ascii="Arial" w:hAnsi="Arial" w:cs="Arial"/>
          <w:b/>
          <w:snapToGrid w:val="0"/>
          <w:lang w:val="pt-BR"/>
        </w:rPr>
        <w:t>APROBACIÓN DE AGENDA</w:t>
      </w:r>
    </w:p>
    <w:p w14:paraId="4AC69C95" w14:textId="77777777" w:rsidR="00ED5777" w:rsidRDefault="00ED5777" w:rsidP="00ED5777">
      <w:pPr>
        <w:ind w:left="284" w:hanging="153"/>
        <w:jc w:val="both"/>
        <w:rPr>
          <w:rFonts w:ascii="Arial" w:hAnsi="Arial" w:cs="Arial"/>
          <w:b/>
          <w:snapToGrid w:val="0"/>
          <w:lang w:val="pt-BR"/>
        </w:rPr>
      </w:pPr>
    </w:p>
    <w:p w14:paraId="4071E50F" w14:textId="77777777" w:rsidR="00ED5777" w:rsidRDefault="00ED5777" w:rsidP="00ED5777">
      <w:pPr>
        <w:pStyle w:val="Prrafodelista"/>
        <w:numPr>
          <w:ilvl w:val="0"/>
          <w:numId w:val="1"/>
        </w:numPr>
        <w:ind w:hanging="153"/>
        <w:jc w:val="both"/>
        <w:rPr>
          <w:rFonts w:ascii="Arial" w:hAnsi="Arial" w:cs="Arial"/>
          <w:b/>
          <w:snapToGrid w:val="0"/>
          <w:lang w:val="pt-BR"/>
        </w:rPr>
      </w:pPr>
      <w:r>
        <w:rPr>
          <w:rFonts w:ascii="Arial" w:hAnsi="Arial" w:cs="Arial"/>
          <w:b/>
          <w:snapToGrid w:val="0"/>
          <w:lang w:val="pt-BR"/>
        </w:rPr>
        <w:t>APROBACIÓN DE ACTA ANTERIOR</w:t>
      </w:r>
    </w:p>
    <w:p w14:paraId="6C6D3D9F" w14:textId="77777777" w:rsidR="00ED5777" w:rsidRDefault="00ED5777" w:rsidP="00ED5777">
      <w:pPr>
        <w:pStyle w:val="Prrafodelista"/>
        <w:ind w:left="284" w:hanging="153"/>
      </w:pPr>
    </w:p>
    <w:p w14:paraId="35E20069" w14:textId="77777777" w:rsidR="00ED5777" w:rsidRDefault="00ED5777" w:rsidP="00ED5777">
      <w:pPr>
        <w:pStyle w:val="Prrafodelista"/>
        <w:numPr>
          <w:ilvl w:val="0"/>
          <w:numId w:val="1"/>
        </w:numPr>
        <w:ind w:hanging="153"/>
        <w:jc w:val="both"/>
        <w:rPr>
          <w:rFonts w:ascii="Arial" w:hAnsi="Arial" w:cs="Arial"/>
          <w:b/>
          <w:bCs/>
          <w:snapToGrid w:val="0"/>
          <w:lang w:val="pt-BR"/>
        </w:rPr>
      </w:pPr>
      <w:r>
        <w:rPr>
          <w:rFonts w:ascii="Arial" w:hAnsi="Arial" w:cs="Arial"/>
          <w:b/>
          <w:bCs/>
        </w:rPr>
        <w:t xml:space="preserve">RESOLUCIÓN DE CRÉDITOS </w:t>
      </w:r>
    </w:p>
    <w:p w14:paraId="3A369B87" w14:textId="77777777" w:rsidR="00ED5777" w:rsidRDefault="00ED5777" w:rsidP="00ED5777">
      <w:pPr>
        <w:pStyle w:val="Prrafodelista"/>
        <w:ind w:hanging="153"/>
        <w:rPr>
          <w:rFonts w:ascii="Arial" w:hAnsi="Arial" w:cs="Arial"/>
          <w:b/>
          <w:bCs/>
          <w:snapToGrid w:val="0"/>
          <w:lang w:val="pt-BR"/>
        </w:rPr>
      </w:pPr>
    </w:p>
    <w:p w14:paraId="5BF96CA6" w14:textId="77777777" w:rsidR="00ED5777" w:rsidRDefault="00ED5777" w:rsidP="00ED5777">
      <w:pPr>
        <w:pStyle w:val="Prrafodelista"/>
        <w:numPr>
          <w:ilvl w:val="0"/>
          <w:numId w:val="1"/>
        </w:numPr>
        <w:tabs>
          <w:tab w:val="left" w:pos="709"/>
          <w:tab w:val="left" w:pos="851"/>
          <w:tab w:val="left" w:pos="993"/>
        </w:tabs>
        <w:autoSpaceDE w:val="0"/>
        <w:autoSpaceDN w:val="0"/>
        <w:adjustRightInd w:val="0"/>
        <w:ind w:hanging="153"/>
        <w:jc w:val="both"/>
        <w:rPr>
          <w:rFonts w:ascii="Arial" w:hAnsi="Arial" w:cs="Arial"/>
          <w:b/>
          <w:bCs/>
        </w:rPr>
      </w:pPr>
      <w:r>
        <w:rPr>
          <w:rFonts w:ascii="Arial" w:hAnsi="Arial" w:cs="Arial"/>
          <w:b/>
          <w:bCs/>
        </w:rPr>
        <w:t xml:space="preserve">AUTORIZACIÓN DE PRECIOS DE VENTA DE ACTIVOS EXTRAORDINARIOS </w:t>
      </w:r>
    </w:p>
    <w:p w14:paraId="0AC9F7A5" w14:textId="77777777" w:rsidR="00ED5777" w:rsidRDefault="00ED5777" w:rsidP="00ED5777">
      <w:pPr>
        <w:pStyle w:val="Prrafodelista"/>
        <w:ind w:hanging="153"/>
        <w:rPr>
          <w:rFonts w:ascii="Arial" w:hAnsi="Arial" w:cs="Arial"/>
          <w:b/>
          <w:bCs/>
        </w:rPr>
      </w:pPr>
    </w:p>
    <w:p w14:paraId="012E3888" w14:textId="77777777" w:rsidR="00ED5777" w:rsidRDefault="00ED5777" w:rsidP="00ED5777">
      <w:pPr>
        <w:pStyle w:val="Prrafodelista"/>
        <w:numPr>
          <w:ilvl w:val="0"/>
          <w:numId w:val="1"/>
        </w:numPr>
        <w:ind w:hanging="153"/>
        <w:jc w:val="both"/>
        <w:rPr>
          <w:rFonts w:ascii="Arial" w:hAnsi="Arial" w:cs="Arial"/>
          <w:b/>
          <w:bCs/>
          <w:lang w:val="es-SV" w:eastAsia="en-US"/>
        </w:rPr>
      </w:pPr>
      <w:r>
        <w:rPr>
          <w:rFonts w:ascii="Arial" w:hAnsi="Arial" w:cs="Arial"/>
          <w:b/>
          <w:bCs/>
        </w:rPr>
        <w:t xml:space="preserve">INFORME DE EVALUACIÓN TÉCNICA SOBRE LA GESTIÓN INTEGRAL DE RIESGOS, AL 31 DE MARZO DE 2021 </w:t>
      </w:r>
    </w:p>
    <w:p w14:paraId="653B66BC" w14:textId="77777777" w:rsidR="00ED5777" w:rsidRDefault="00ED5777" w:rsidP="00ED5777">
      <w:pPr>
        <w:pStyle w:val="Prrafodelista"/>
        <w:ind w:hanging="153"/>
        <w:rPr>
          <w:rFonts w:ascii="Arial" w:hAnsi="Arial" w:cs="Arial"/>
          <w:b/>
          <w:bCs/>
          <w:lang w:val="es-SV" w:eastAsia="en-US"/>
        </w:rPr>
      </w:pPr>
    </w:p>
    <w:p w14:paraId="32E13661" w14:textId="77777777" w:rsidR="00ED5777" w:rsidRDefault="00ED5777" w:rsidP="00ED5777">
      <w:pPr>
        <w:pStyle w:val="Prrafodelista"/>
        <w:numPr>
          <w:ilvl w:val="0"/>
          <w:numId w:val="1"/>
        </w:numPr>
        <w:ind w:hanging="153"/>
        <w:jc w:val="both"/>
        <w:rPr>
          <w:rFonts w:ascii="Arial" w:hAnsi="Arial" w:cs="Arial"/>
          <w:b/>
          <w:bCs/>
        </w:rPr>
      </w:pPr>
      <w:r>
        <w:rPr>
          <w:rFonts w:ascii="Arial" w:hAnsi="Arial" w:cs="Arial"/>
          <w:b/>
          <w:bCs/>
        </w:rPr>
        <w:t>INFORMES DE LAS SOCIEDADES CLASIFICADORAS DE RIESGO, CON CIFRAS AL 31 DE DICIEMBRE DE 2020</w:t>
      </w:r>
    </w:p>
    <w:p w14:paraId="04F004C1" w14:textId="77777777" w:rsidR="00ED5777" w:rsidRDefault="00ED5777" w:rsidP="00ED5777">
      <w:pPr>
        <w:pStyle w:val="Prrafodelista"/>
        <w:ind w:hanging="153"/>
        <w:rPr>
          <w:rFonts w:ascii="Arial" w:hAnsi="Arial" w:cs="Arial"/>
          <w:b/>
          <w:bCs/>
        </w:rPr>
      </w:pPr>
    </w:p>
    <w:p w14:paraId="06F3079B" w14:textId="77777777" w:rsidR="00ED5777" w:rsidRDefault="00ED5777" w:rsidP="00ED5777">
      <w:pPr>
        <w:pStyle w:val="Prrafodelista"/>
        <w:numPr>
          <w:ilvl w:val="0"/>
          <w:numId w:val="1"/>
        </w:numPr>
        <w:ind w:hanging="153"/>
        <w:jc w:val="both"/>
        <w:rPr>
          <w:rFonts w:ascii="Arial" w:hAnsi="Arial" w:cs="Arial"/>
          <w:b/>
          <w:bCs/>
        </w:rPr>
      </w:pPr>
      <w:r w:rsidRPr="00811832">
        <w:rPr>
          <w:rFonts w:ascii="Arial" w:hAnsi="Arial" w:cs="Arial"/>
          <w:b/>
          <w:bCs/>
        </w:rPr>
        <w:t>MODIFICACIÓN AL INSTRUCTIVO PARA LA ADMINISTRACIÓN DE RIESGOS</w:t>
      </w:r>
    </w:p>
    <w:p w14:paraId="34776E38" w14:textId="77777777" w:rsidR="00ED5777" w:rsidRPr="00811832" w:rsidRDefault="00ED5777" w:rsidP="00ED5777">
      <w:pPr>
        <w:pStyle w:val="Prrafodelista"/>
        <w:ind w:hanging="153"/>
        <w:rPr>
          <w:rFonts w:ascii="Arial" w:hAnsi="Arial" w:cs="Arial"/>
          <w:b/>
          <w:bCs/>
        </w:rPr>
      </w:pPr>
    </w:p>
    <w:p w14:paraId="64CC3AED" w14:textId="77777777" w:rsidR="00ED5777" w:rsidRPr="00ED5777" w:rsidRDefault="00ED5777" w:rsidP="00ED5777">
      <w:pPr>
        <w:pStyle w:val="Prrafodelista"/>
        <w:numPr>
          <w:ilvl w:val="0"/>
          <w:numId w:val="1"/>
        </w:numPr>
        <w:ind w:hanging="153"/>
        <w:jc w:val="both"/>
        <w:rPr>
          <w:rFonts w:ascii="Arial" w:hAnsi="Arial" w:cs="Arial"/>
          <w:b/>
          <w:lang w:val="es-MX"/>
        </w:rPr>
      </w:pPr>
      <w:r>
        <w:rPr>
          <w:rFonts w:ascii="Arial" w:hAnsi="Arial" w:cs="Arial"/>
          <w:b/>
          <w:lang w:val="es-MX"/>
        </w:rPr>
        <w:t xml:space="preserve">INFORME DE </w:t>
      </w:r>
      <w:r>
        <w:rPr>
          <w:rFonts w:ascii="Arial" w:hAnsi="Arial" w:cs="Arial"/>
          <w:b/>
        </w:rPr>
        <w:t xml:space="preserve">AVANCE EN LA EJECUCIÓN DEL PLAN INTEGRAL DE </w:t>
      </w:r>
      <w:r w:rsidRPr="00ED5777">
        <w:rPr>
          <w:rFonts w:ascii="Arial" w:hAnsi="Arial" w:cs="Arial"/>
          <w:b/>
        </w:rPr>
        <w:t xml:space="preserve">RECUPERACIÓN DE CRÉDITOS EN MORA </w:t>
      </w:r>
      <w:r w:rsidRPr="00ED5777">
        <w:rPr>
          <w:rFonts w:ascii="Arial" w:hAnsi="Arial" w:cs="Arial"/>
          <w:b/>
          <w:lang w:val="es-MX"/>
        </w:rPr>
        <w:t>AL MES DE ABRIL DE 2021</w:t>
      </w:r>
    </w:p>
    <w:p w14:paraId="09FD751C" w14:textId="77777777" w:rsidR="00ED5777" w:rsidRPr="00ED5777" w:rsidRDefault="00ED5777" w:rsidP="00ED5777">
      <w:pPr>
        <w:pStyle w:val="Prrafodelista"/>
        <w:ind w:hanging="153"/>
        <w:rPr>
          <w:rFonts w:ascii="Arial" w:hAnsi="Arial" w:cs="Arial"/>
          <w:b/>
          <w:lang w:val="es-MX"/>
        </w:rPr>
      </w:pPr>
    </w:p>
    <w:p w14:paraId="5B8272EF" w14:textId="77777777" w:rsidR="00ED5777" w:rsidRPr="00ED5777" w:rsidRDefault="00ED5777" w:rsidP="00ED5777">
      <w:pPr>
        <w:pStyle w:val="Prrafodelista"/>
        <w:numPr>
          <w:ilvl w:val="0"/>
          <w:numId w:val="1"/>
        </w:numPr>
        <w:ind w:hanging="153"/>
        <w:jc w:val="both"/>
        <w:rPr>
          <w:rFonts w:ascii="Arial" w:hAnsi="Arial" w:cs="Arial"/>
          <w:b/>
          <w:lang w:val="es-MX"/>
        </w:rPr>
      </w:pPr>
      <w:r w:rsidRPr="00ED5777">
        <w:rPr>
          <w:rFonts w:ascii="Arial" w:hAnsi="Arial" w:cs="Arial"/>
          <w:b/>
          <w:lang w:val="es-MX"/>
        </w:rPr>
        <w:t xml:space="preserve">ENMIENDA BASES DE LICITACIÓN PÚBLICA FSV-04/2021 GESTIÓN DE COBRO ADMINISTRATIVO DE LA CARTERA HIPOTECARIA DEL FSV </w:t>
      </w:r>
    </w:p>
    <w:p w14:paraId="36802AC5" w14:textId="77777777" w:rsidR="00ED5777" w:rsidRDefault="00ED5777" w:rsidP="00ED5777">
      <w:pPr>
        <w:pStyle w:val="Prrafodelista"/>
        <w:ind w:hanging="153"/>
        <w:rPr>
          <w:rFonts w:ascii="Arial" w:hAnsi="Arial" w:cs="Arial"/>
          <w:b/>
          <w:lang w:val="es-MX"/>
        </w:rPr>
      </w:pPr>
    </w:p>
    <w:p w14:paraId="6DF58947" w14:textId="77777777" w:rsidR="00ED5777" w:rsidRPr="00811832" w:rsidRDefault="00ED5777" w:rsidP="00ED5777">
      <w:pPr>
        <w:pStyle w:val="Prrafodelista"/>
        <w:numPr>
          <w:ilvl w:val="0"/>
          <w:numId w:val="1"/>
        </w:numPr>
        <w:ind w:hanging="153"/>
        <w:jc w:val="both"/>
        <w:rPr>
          <w:rFonts w:ascii="Arial" w:hAnsi="Arial" w:cs="Arial"/>
          <w:b/>
          <w:bCs/>
          <w:snapToGrid w:val="0"/>
          <w:lang w:val="pt-BR"/>
        </w:rPr>
      </w:pPr>
      <w:r w:rsidRPr="00811832">
        <w:rPr>
          <w:rFonts w:ascii="Arial" w:hAnsi="Arial" w:cs="Arial"/>
          <w:b/>
          <w:lang w:val="es-MX"/>
        </w:rPr>
        <w:t xml:space="preserve">MODIFICACIÓN AL “REGLAMENTO DE COMPENSACIÓN PARA LOS MIEMBROS DE LOS DIFERENTES ÓRGANOS INSTITUCIONALES” </w:t>
      </w:r>
    </w:p>
    <w:p w14:paraId="7FA04E18" w14:textId="77777777" w:rsidR="00ED5777" w:rsidRPr="00811832" w:rsidRDefault="00ED5777" w:rsidP="00ED5777">
      <w:pPr>
        <w:pStyle w:val="Prrafodelista"/>
        <w:ind w:hanging="153"/>
        <w:rPr>
          <w:rFonts w:ascii="Arial" w:hAnsi="Arial" w:cs="Arial"/>
          <w:b/>
          <w:bCs/>
          <w:snapToGrid w:val="0"/>
          <w:lang w:val="pt-BR"/>
        </w:rPr>
      </w:pPr>
    </w:p>
    <w:p w14:paraId="320AC9EF" w14:textId="77777777" w:rsidR="00ED5777" w:rsidRPr="00261015" w:rsidRDefault="00ED5777" w:rsidP="00ED5777">
      <w:pPr>
        <w:numPr>
          <w:ilvl w:val="0"/>
          <w:numId w:val="14"/>
        </w:numPr>
        <w:ind w:hanging="153"/>
        <w:jc w:val="both"/>
        <w:rPr>
          <w:rFonts w:ascii="Arial" w:hAnsi="Arial" w:cs="Arial"/>
          <w:b/>
          <w:bCs/>
        </w:rPr>
      </w:pPr>
      <w:r w:rsidRPr="00261015">
        <w:rPr>
          <w:rFonts w:ascii="Arial" w:eastAsia="Arial Unicode MS" w:hAnsi="Arial" w:cs="Arial"/>
          <w:b/>
        </w:rPr>
        <w:t>ACUERDO DE RESOLUCIÓN SOBRE INFORMACIÓN RESERVADA DE ESTA SESIÓN</w:t>
      </w:r>
    </w:p>
    <w:p w14:paraId="62F1A339" w14:textId="77777777" w:rsidR="00ED5777" w:rsidRPr="000B1CA2" w:rsidRDefault="00ED5777" w:rsidP="00ED5777">
      <w:pPr>
        <w:jc w:val="center"/>
        <w:rPr>
          <w:rFonts w:ascii="Arial" w:hAnsi="Arial" w:cs="Arial"/>
          <w:b/>
          <w:snapToGrid w:val="0"/>
          <w:u w:val="single"/>
        </w:rPr>
      </w:pPr>
      <w:r w:rsidRPr="000B1CA2">
        <w:rPr>
          <w:rFonts w:ascii="Arial" w:hAnsi="Arial" w:cs="Arial"/>
          <w:b/>
          <w:snapToGrid w:val="0"/>
          <w:u w:val="single"/>
        </w:rPr>
        <w:t>DESARROLLO</w:t>
      </w:r>
    </w:p>
    <w:p w14:paraId="6B0FB3E5" w14:textId="77777777" w:rsidR="00ED5777" w:rsidRPr="000B1CA2" w:rsidRDefault="00ED5777" w:rsidP="00ED5777">
      <w:pPr>
        <w:jc w:val="center"/>
        <w:rPr>
          <w:rFonts w:ascii="Arial" w:hAnsi="Arial" w:cs="Arial"/>
          <w:b/>
          <w:snapToGrid w:val="0"/>
          <w:u w:val="single"/>
        </w:rPr>
      </w:pPr>
    </w:p>
    <w:p w14:paraId="54755180" w14:textId="77777777" w:rsidR="00ED5777" w:rsidRPr="000B1CA2" w:rsidRDefault="00ED5777" w:rsidP="00ED5777">
      <w:pPr>
        <w:numPr>
          <w:ilvl w:val="0"/>
          <w:numId w:val="15"/>
        </w:numPr>
        <w:jc w:val="both"/>
        <w:rPr>
          <w:rFonts w:ascii="Arial" w:hAnsi="Arial" w:cs="Arial"/>
          <w:b/>
          <w:snapToGrid w:val="0"/>
        </w:rPr>
      </w:pPr>
      <w:r w:rsidRPr="000B1CA2">
        <w:rPr>
          <w:rFonts w:ascii="Arial" w:hAnsi="Arial" w:cs="Arial"/>
          <w:b/>
          <w:snapToGrid w:val="0"/>
        </w:rPr>
        <w:t xml:space="preserve">APROBACION DE AGENDA. </w:t>
      </w:r>
      <w:r w:rsidRPr="000B1CA2">
        <w:rPr>
          <w:rFonts w:ascii="Arial" w:hAnsi="Arial" w:cs="Arial"/>
          <w:snapToGrid w:val="0"/>
        </w:rPr>
        <w:t>Fue aprobada.</w:t>
      </w:r>
    </w:p>
    <w:p w14:paraId="33C47856" w14:textId="77777777" w:rsidR="00ED5777" w:rsidRPr="000B1CA2" w:rsidRDefault="00ED5777" w:rsidP="00ED5777">
      <w:pPr>
        <w:jc w:val="both"/>
        <w:rPr>
          <w:rFonts w:ascii="Arial" w:hAnsi="Arial" w:cs="Arial"/>
          <w:b/>
          <w:snapToGrid w:val="0"/>
        </w:rPr>
      </w:pPr>
    </w:p>
    <w:p w14:paraId="1349571B" w14:textId="1809F3DB" w:rsidR="00ED5777" w:rsidRPr="000B1CA2" w:rsidRDefault="00ED5777" w:rsidP="00ED5777">
      <w:pPr>
        <w:numPr>
          <w:ilvl w:val="0"/>
          <w:numId w:val="15"/>
        </w:numPr>
        <w:jc w:val="both"/>
        <w:rPr>
          <w:rFonts w:ascii="Arial" w:hAnsi="Arial" w:cs="Arial"/>
        </w:rPr>
      </w:pPr>
      <w:r w:rsidRPr="000B1CA2">
        <w:rPr>
          <w:rFonts w:ascii="Arial" w:hAnsi="Arial" w:cs="Arial"/>
          <w:b/>
          <w:snapToGrid w:val="0"/>
        </w:rPr>
        <w:lastRenderedPageBreak/>
        <w:t xml:space="preserve">APROBACION Y RATIFICACION DE ACTA ANTERIOR. </w:t>
      </w:r>
      <w:r w:rsidRPr="000B1CA2">
        <w:rPr>
          <w:rFonts w:ascii="Arial" w:hAnsi="Arial" w:cs="Arial"/>
        </w:rPr>
        <w:t>Se aprobó el Acta N° JD-0</w:t>
      </w:r>
      <w:r>
        <w:rPr>
          <w:rFonts w:ascii="Arial" w:hAnsi="Arial" w:cs="Arial"/>
        </w:rPr>
        <w:t>9</w:t>
      </w:r>
      <w:r w:rsidR="00496977">
        <w:rPr>
          <w:rFonts w:ascii="Arial" w:hAnsi="Arial" w:cs="Arial"/>
        </w:rPr>
        <w:t>0</w:t>
      </w:r>
      <w:r w:rsidRPr="000B1CA2">
        <w:rPr>
          <w:rFonts w:ascii="Arial" w:hAnsi="Arial" w:cs="Arial"/>
        </w:rPr>
        <w:t xml:space="preserve">/2021 del </w:t>
      </w:r>
      <w:r w:rsidR="00A05C51">
        <w:rPr>
          <w:rFonts w:ascii="Arial" w:hAnsi="Arial" w:cs="Arial"/>
        </w:rPr>
        <w:t>19</w:t>
      </w:r>
      <w:r w:rsidRPr="000B1CA2">
        <w:rPr>
          <w:rFonts w:ascii="Arial" w:hAnsi="Arial" w:cs="Arial"/>
        </w:rPr>
        <w:t xml:space="preserve"> de </w:t>
      </w:r>
      <w:r>
        <w:rPr>
          <w:rFonts w:ascii="Arial" w:hAnsi="Arial" w:cs="Arial"/>
        </w:rPr>
        <w:t>mayo</w:t>
      </w:r>
      <w:r w:rsidRPr="000B1CA2">
        <w:rPr>
          <w:rFonts w:ascii="Arial" w:hAnsi="Arial" w:cs="Arial"/>
        </w:rPr>
        <w:t xml:space="preserve"> de 2021, la cual fue ratificada. </w:t>
      </w:r>
    </w:p>
    <w:p w14:paraId="7F9F74CE" w14:textId="77777777" w:rsidR="00ED5777" w:rsidRPr="000B1CA2" w:rsidRDefault="00ED5777" w:rsidP="00ED5777">
      <w:pPr>
        <w:keepNext/>
        <w:ind w:left="720" w:hanging="153"/>
        <w:jc w:val="both"/>
        <w:outlineLvl w:val="1"/>
        <w:rPr>
          <w:rFonts w:ascii="Arial" w:hAnsi="Arial" w:cs="Arial"/>
          <w:b/>
          <w:bCs/>
          <w:iCs/>
        </w:rPr>
      </w:pPr>
    </w:p>
    <w:p w14:paraId="23510669" w14:textId="78C04621" w:rsidR="00ED5777" w:rsidRDefault="00ED5777" w:rsidP="00ED5777">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Presidente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del </w:t>
      </w:r>
      <w:r w:rsidR="00A05C51">
        <w:rPr>
          <w:rFonts w:ascii="Arial" w:hAnsi="Arial" w:cs="Arial"/>
        </w:rPr>
        <w:t>14</w:t>
      </w:r>
      <w:r>
        <w:rPr>
          <w:rFonts w:ascii="Arial" w:hAnsi="Arial" w:cs="Arial"/>
        </w:rPr>
        <w:t xml:space="preserve"> al 1</w:t>
      </w:r>
      <w:r w:rsidR="00A05C51">
        <w:rPr>
          <w:rFonts w:ascii="Arial" w:hAnsi="Arial" w:cs="Arial"/>
        </w:rPr>
        <w:t>9</w:t>
      </w:r>
      <w:r>
        <w:rPr>
          <w:rFonts w:ascii="Arial" w:hAnsi="Arial" w:cs="Arial"/>
        </w:rPr>
        <w:t xml:space="preserve"> de </w:t>
      </w:r>
      <w:r w:rsidR="00A05C51">
        <w:rPr>
          <w:rFonts w:ascii="Arial" w:hAnsi="Arial" w:cs="Arial"/>
        </w:rPr>
        <w:t>mayo</w:t>
      </w:r>
      <w:r>
        <w:rPr>
          <w:rFonts w:ascii="Arial" w:hAnsi="Arial" w:cs="Arial"/>
        </w:rPr>
        <w:t xml:space="preserve"> del presente año. Asimismo, de conformidad con el informe preparado por la Gerencia de Créditos, se presentaron para aprobación, un total de </w:t>
      </w:r>
      <w:r w:rsidR="00A05C51" w:rsidRPr="00A05C51">
        <w:rPr>
          <w:rFonts w:ascii="Arial" w:eastAsia="Arial" w:hAnsi="Arial" w:cs="Arial"/>
          <w:lang w:val="es-ES_tradnl"/>
        </w:rPr>
        <w:t>32 solicitudes de crédito por un monto de $654,236.93</w:t>
      </w:r>
      <w:r w:rsidRPr="00A87473">
        <w:rPr>
          <w:rFonts w:ascii="Arial" w:eastAsia="Arial" w:hAnsi="Arial" w:cs="Arial"/>
          <w:lang w:val="es-ES_tradnl"/>
        </w:rPr>
        <w:t>,</w:t>
      </w:r>
      <w:r>
        <w:rPr>
          <w:rFonts w:ascii="Arial" w:eastAsia="Arial" w:hAnsi="Arial" w:cs="Arial"/>
          <w:lang w:val="es-ES_tradnl"/>
        </w:rPr>
        <w:t xml:space="preserve"> que fueron aprobados</w:t>
      </w:r>
      <w:r w:rsidRPr="00A87473">
        <w:rPr>
          <w:rFonts w:ascii="Arial" w:eastAsia="Arial" w:hAnsi="Arial" w:cs="Arial"/>
          <w:lang w:val="es-ES_tradnl"/>
        </w:rPr>
        <w:t xml:space="preserve"> </w:t>
      </w:r>
      <w:r w:rsidRPr="00A87473">
        <w:rPr>
          <w:rFonts w:ascii="Arial" w:hAnsi="Arial" w:cs="Arial"/>
        </w:rPr>
        <w:t xml:space="preserve">según consta en el Acta N° </w:t>
      </w:r>
      <w:r>
        <w:rPr>
          <w:rFonts w:ascii="Arial" w:hAnsi="Arial" w:cs="Arial"/>
        </w:rPr>
        <w:t>0</w:t>
      </w:r>
      <w:r w:rsidR="00A05C51">
        <w:rPr>
          <w:rFonts w:ascii="Arial" w:hAnsi="Arial" w:cs="Arial"/>
        </w:rPr>
        <w:t>91</w:t>
      </w:r>
      <w:r w:rsidRPr="00A87473">
        <w:rPr>
          <w:rFonts w:ascii="Arial" w:hAnsi="Arial" w:cs="Arial"/>
        </w:rPr>
        <w:t xml:space="preserve"> del correspondiente Libro de Resolución de Créditos de Junta Directiva. </w:t>
      </w:r>
    </w:p>
    <w:p w14:paraId="6E4A42A9" w14:textId="77777777" w:rsidR="00ED5777" w:rsidRDefault="00ED5777" w:rsidP="002D13A6">
      <w:pPr>
        <w:pStyle w:val="Prrafodelista"/>
        <w:tabs>
          <w:tab w:val="left" w:pos="851"/>
        </w:tabs>
        <w:jc w:val="center"/>
        <w:rPr>
          <w:rFonts w:ascii="Arial" w:hAnsi="Arial" w:cs="Arial"/>
          <w:b/>
          <w:bCs/>
          <w:u w:val="single"/>
          <w:lang w:val="pt-BR"/>
        </w:rPr>
      </w:pPr>
    </w:p>
    <w:p w14:paraId="177FE076" w14:textId="77777777" w:rsidR="00ED5777" w:rsidRDefault="00ED5777" w:rsidP="00B26C7F">
      <w:pPr>
        <w:tabs>
          <w:tab w:val="left" w:pos="709"/>
          <w:tab w:val="left" w:pos="851"/>
          <w:tab w:val="left" w:pos="993"/>
        </w:tabs>
        <w:autoSpaceDE w:val="0"/>
        <w:autoSpaceDN w:val="0"/>
        <w:adjustRightInd w:val="0"/>
        <w:jc w:val="both"/>
        <w:rPr>
          <w:rFonts w:ascii="Arial" w:hAnsi="Arial" w:cs="Arial"/>
          <w:b/>
          <w:bCs/>
        </w:rPr>
      </w:pPr>
    </w:p>
    <w:p w14:paraId="79A768CA" w14:textId="77777777" w:rsidR="003F54A5" w:rsidRDefault="00CC541A" w:rsidP="00B26C7F">
      <w:pPr>
        <w:tabs>
          <w:tab w:val="left" w:pos="709"/>
          <w:tab w:val="left" w:pos="851"/>
          <w:tab w:val="left" w:pos="993"/>
        </w:tabs>
        <w:autoSpaceDE w:val="0"/>
        <w:autoSpaceDN w:val="0"/>
        <w:adjustRightInd w:val="0"/>
        <w:jc w:val="both"/>
        <w:rPr>
          <w:rFonts w:ascii="Arial" w:hAnsi="Arial" w:cs="Arial"/>
          <w:lang w:val="es-MX"/>
        </w:rPr>
      </w:pPr>
      <w:r>
        <w:rPr>
          <w:rFonts w:ascii="Arial" w:hAnsi="Arial" w:cs="Arial"/>
          <w:b/>
          <w:bCs/>
        </w:rPr>
        <w:t>IV)</w:t>
      </w:r>
      <w:r w:rsidR="00267BE9">
        <w:rPr>
          <w:rFonts w:ascii="Arial" w:hAnsi="Arial" w:cs="Arial"/>
          <w:b/>
          <w:bCs/>
        </w:rPr>
        <w:t xml:space="preserve"> </w:t>
      </w:r>
      <w:r w:rsidRPr="00CC541A">
        <w:rPr>
          <w:rFonts w:ascii="Arial" w:hAnsi="Arial" w:cs="Arial"/>
          <w:b/>
          <w:bCs/>
        </w:rPr>
        <w:t>AUTORIZACIÓN DE PRECIOS DE VENTA DE ACTIVOS EXTRAORDINARIOS</w:t>
      </w:r>
      <w:r w:rsidR="00267BE9">
        <w:rPr>
          <w:rFonts w:ascii="Arial" w:hAnsi="Arial" w:cs="Arial"/>
          <w:b/>
          <w:bCs/>
        </w:rPr>
        <w:t xml:space="preserve">. </w:t>
      </w:r>
      <w:r w:rsidR="00D553EB" w:rsidRPr="00B67623">
        <w:rPr>
          <w:rFonts w:ascii="Arial" w:hAnsi="Arial" w:cs="Arial"/>
          <w:lang w:val="es-MX"/>
        </w:rPr>
        <w:t xml:space="preserve">El Presidente y </w:t>
      </w:r>
      <w:r w:rsidR="00D553EB" w:rsidRPr="00B67623">
        <w:rPr>
          <w:rFonts w:ascii="Arial" w:hAnsi="Arial" w:cs="Arial"/>
        </w:rPr>
        <w:t xml:space="preserve">Director Ejecutivo </w:t>
      </w:r>
      <w:r w:rsidR="00D553EB" w:rsidRPr="00B67623">
        <w:rPr>
          <w:rFonts w:ascii="Arial" w:hAnsi="Arial" w:cs="Arial"/>
          <w:lang w:val="es-MX"/>
        </w:rPr>
        <w:t xml:space="preserve">invitó al </w:t>
      </w:r>
      <w:r w:rsidR="00D553EB" w:rsidRPr="002455FF">
        <w:rPr>
          <w:rFonts w:ascii="Arial" w:hAnsi="Arial" w:cs="Arial"/>
        </w:rPr>
        <w:t>licenciado Rogelio Castro Reyes</w:t>
      </w:r>
      <w:r w:rsidR="00D553EB" w:rsidRPr="002455FF">
        <w:rPr>
          <w:rFonts w:ascii="Arial" w:hAnsi="Arial" w:cs="Arial"/>
          <w:lang w:val="es-MX"/>
        </w:rPr>
        <w:t xml:space="preserve">, </w:t>
      </w:r>
      <w:r w:rsidR="00D553EB">
        <w:rPr>
          <w:rFonts w:ascii="Arial" w:hAnsi="Arial" w:cs="Arial"/>
          <w:lang w:val="es-MX"/>
        </w:rPr>
        <w:t>Gerente de Servicio al Cliente</w:t>
      </w:r>
      <w:r w:rsidR="00D553EB" w:rsidRPr="00B67623">
        <w:rPr>
          <w:rFonts w:ascii="Arial" w:hAnsi="Arial" w:cs="Arial"/>
          <w:lang w:val="es-MX"/>
        </w:rPr>
        <w:t>, para someter a aprobación de Junta Directiva,</w:t>
      </w:r>
      <w:r w:rsidR="00D553EB">
        <w:rPr>
          <w:rFonts w:ascii="Arial" w:hAnsi="Arial" w:cs="Arial"/>
          <w:lang w:val="es-MX"/>
        </w:rPr>
        <w:t xml:space="preserve"> los</w:t>
      </w:r>
      <w:r w:rsidR="00D553EB" w:rsidRPr="00B67623">
        <w:rPr>
          <w:rFonts w:ascii="Arial" w:hAnsi="Arial" w:cs="Arial"/>
          <w:lang w:val="es-MX"/>
        </w:rPr>
        <w:t xml:space="preserve"> precios de venta de </w:t>
      </w:r>
      <w:r w:rsidR="00D553EB">
        <w:rPr>
          <w:rFonts w:ascii="Arial" w:hAnsi="Arial" w:cs="Arial"/>
          <w:lang w:val="es-MX"/>
        </w:rPr>
        <w:t>39</w:t>
      </w:r>
      <w:r w:rsidR="00D553EB" w:rsidRPr="00B67623">
        <w:rPr>
          <w:rFonts w:ascii="Arial" w:hAnsi="Arial" w:cs="Arial"/>
          <w:lang w:val="es-MX"/>
        </w:rPr>
        <w:t xml:space="preserve"> Activos Extraordinarios</w:t>
      </w:r>
      <w:r w:rsidR="00D553EB">
        <w:rPr>
          <w:rFonts w:ascii="Arial" w:hAnsi="Arial" w:cs="Arial"/>
          <w:lang w:val="es-MX"/>
        </w:rPr>
        <w:t>,</w:t>
      </w:r>
      <w:r w:rsidR="00D553EB" w:rsidRPr="00B67623">
        <w:rPr>
          <w:rFonts w:ascii="Arial" w:hAnsi="Arial" w:cs="Arial"/>
          <w:lang w:val="es-MX"/>
        </w:rPr>
        <w:t xml:space="preserve"> de conformidad con las Normas Institucionales de Crédito, en su Capítulo III Otras Disposiciones, Venta de Inmuebles </w:t>
      </w:r>
      <w:r w:rsidR="00D553EB">
        <w:rPr>
          <w:rFonts w:ascii="Arial" w:hAnsi="Arial" w:cs="Arial"/>
          <w:lang w:val="es-MX"/>
        </w:rPr>
        <w:t>Recuperados, Art. 20, numeral 3</w:t>
      </w:r>
      <w:r w:rsidR="00D553EB" w:rsidRPr="00B67623">
        <w:rPr>
          <w:rFonts w:ascii="Arial" w:hAnsi="Arial" w:cs="Arial"/>
          <w:lang w:val="es-MX"/>
        </w:rPr>
        <w:t xml:space="preserve">. El </w:t>
      </w:r>
      <w:r w:rsidR="00D553EB">
        <w:rPr>
          <w:rFonts w:ascii="Arial" w:hAnsi="Arial" w:cs="Arial"/>
          <w:lang w:val="es-MX"/>
        </w:rPr>
        <w:t>Gerente de Servicio al Cliente, inició exponiendo</w:t>
      </w:r>
      <w:r w:rsidR="00D553EB" w:rsidRPr="00B67623">
        <w:rPr>
          <w:rFonts w:ascii="Arial" w:hAnsi="Arial" w:cs="Arial"/>
          <w:lang w:val="es-MX"/>
        </w:rPr>
        <w:t xml:space="preserve"> que los precios de venta de dichos Activos, de conformidad al Instructivo para la Administración y Venta de Activos Extraordinarios, ascienden a la cantidad de $</w:t>
      </w:r>
      <w:r w:rsidR="00D553EB">
        <w:rPr>
          <w:rFonts w:ascii="Arial" w:hAnsi="Arial" w:cs="Arial"/>
          <w:lang w:val="es-MX"/>
        </w:rPr>
        <w:t>321,201.07</w:t>
      </w:r>
      <w:r w:rsidR="00D553EB" w:rsidRPr="00B67623">
        <w:rPr>
          <w:rFonts w:ascii="Arial" w:hAnsi="Arial" w:cs="Arial"/>
          <w:lang w:val="es-MX"/>
        </w:rPr>
        <w:t xml:space="preserve"> según avalúos técnicos</w:t>
      </w:r>
    </w:p>
    <w:p w14:paraId="17FC2024" w14:textId="3E6EBADF" w:rsidR="003F54A5" w:rsidRDefault="003F54A5" w:rsidP="00B26C7F">
      <w:pPr>
        <w:tabs>
          <w:tab w:val="left" w:pos="709"/>
          <w:tab w:val="left" w:pos="851"/>
          <w:tab w:val="left" w:pos="993"/>
        </w:tabs>
        <w:autoSpaceDE w:val="0"/>
        <w:autoSpaceDN w:val="0"/>
        <w:adjustRightInd w:val="0"/>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59264" behindDoc="0" locked="0" layoutInCell="1" allowOverlap="1" wp14:anchorId="3903D281" wp14:editId="6FB7A146">
                <wp:simplePos x="0" y="0"/>
                <wp:positionH relativeFrom="column">
                  <wp:posOffset>1911984</wp:posOffset>
                </wp:positionH>
                <wp:positionV relativeFrom="paragraph">
                  <wp:posOffset>142875</wp:posOffset>
                </wp:positionV>
                <wp:extent cx="2581275" cy="27813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2581275" cy="2781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4AF39B"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0.55pt,11.25pt" to="353.8pt,2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VNwwEAAM8DAAAOAAAAZHJzL2Uyb0RvYy54bWysU8uu0zAQ3SPxD5b3NA90uVXU9C56BRsE&#10;Fa+9rzNuLPmlsWnSv2fstAEBQgKxcfyYc2bOmcnuYbaGnQGj9q7nzabmDJz0g3annn/+9PrFlrOY&#10;hBuE8Q56foHIH/bPn+2m0EHrR28GQEYkLnZT6PmYUuiqKsoRrIgbH8DRo/JoRaIjnqoBxUTs1lRt&#10;Xb+qJo9DQC8hRrp9XB75vvArBTK9VypCYqbnVFsqK5b1Ka/Vfie6E4owanktQ/xDFVZoR0lXqkeR&#10;BPuK+hcqqyX66FXaSG8rr5SWUDSQmqb+Sc3HUQQoWsicGFab4v+jle/OR2R66HnLmROWWnSgRsnk&#10;kWH+sDZ7NIXYUejBHfF6iuGIWfCs0DJldPhC7S8WkCg2F4cvq8MwJybpsr3bNu39HWeS3tr7bfOy&#10;Lj2oFqJMGDCmN+Aty5ueG+2yBaIT57cxUXIKvYXQIRe2lFJ26WIgBxv3ARTJopRLUWWg4GCQnQWN&#10;gpASXGqyNOIr0RmmtDErsC5p/wi8xmcolGH7G/CKKJm9SyvYaufxd9nTfCtZLfE3Bxbd2YInP1xK&#10;k4o1NDVF4XXC81j+eC7w7//h/hsAAAD//wMAUEsDBBQABgAIAAAAIQDeGqki4QAAAAoBAAAPAAAA&#10;ZHJzL2Rvd25yZXYueG1sTI/BTsMwEETvSPyDtUhcELUTaIpCNhVCwKE9tYAEt01skqjxOordNPw9&#10;5gTH1TzNvC3Ws+3FZEbfOUZIFgqE4drpjhuEt9fn6zsQPhBr6h0bhG/jYV2enxWUa3finZn2oRGx&#10;hH1OCG0IQy6lr1tjyS/cYDhmX260FOI5NlKPdIrltpepUpm01HFcaGkwj62pD/ujRfj0zj+9b6rp&#10;5bDbzHS1DelHrREvL+aHexDBzOEPhl/9qA5ldKrckbUXPcKNSpKIIqTpEkQEVmqVgagQbjO1BFkW&#10;8v8L5Q8AAAD//wMAUEsBAi0AFAAGAAgAAAAhALaDOJL+AAAA4QEAABMAAAAAAAAAAAAAAAAAAAAA&#10;AFtDb250ZW50X1R5cGVzXS54bWxQSwECLQAUAAYACAAAACEAOP0h/9YAAACUAQAACwAAAAAAAAAA&#10;AAAAAAAvAQAAX3JlbHMvLnJlbHNQSwECLQAUAAYACAAAACEAnoC1TcMBAADPAwAADgAAAAAAAAAA&#10;AAAAAAAuAgAAZHJzL2Uyb0RvYy54bWxQSwECLQAUAAYACAAAACEA3hqpIuEAAAAKAQAADwAAAAAA&#10;AAAAAAAAAAAdBAAAZHJzL2Rvd25yZXYueG1sUEsFBgAAAAAEAAQA8wAAACsFAAAAAA==&#10;" strokecolor="#4472c4 [3204]" strokeweight=".5pt">
                <v:stroke joinstyle="miter"/>
              </v:line>
            </w:pict>
          </mc:Fallback>
        </mc:AlternateContent>
      </w:r>
    </w:p>
    <w:p w14:paraId="7BCDEF3E" w14:textId="77777777" w:rsidR="003F54A5" w:rsidRDefault="003F54A5" w:rsidP="00B26C7F">
      <w:pPr>
        <w:tabs>
          <w:tab w:val="left" w:pos="709"/>
          <w:tab w:val="left" w:pos="851"/>
          <w:tab w:val="left" w:pos="993"/>
        </w:tabs>
        <w:autoSpaceDE w:val="0"/>
        <w:autoSpaceDN w:val="0"/>
        <w:adjustRightInd w:val="0"/>
        <w:jc w:val="both"/>
        <w:rPr>
          <w:rFonts w:ascii="Arial" w:hAnsi="Arial" w:cs="Arial"/>
          <w:lang w:val="es-MX"/>
        </w:rPr>
      </w:pPr>
    </w:p>
    <w:p w14:paraId="4EDD2BB3" w14:textId="77777777" w:rsidR="003F54A5" w:rsidRDefault="003F54A5" w:rsidP="00B26C7F">
      <w:pPr>
        <w:tabs>
          <w:tab w:val="left" w:pos="709"/>
          <w:tab w:val="left" w:pos="851"/>
          <w:tab w:val="left" w:pos="993"/>
        </w:tabs>
        <w:autoSpaceDE w:val="0"/>
        <w:autoSpaceDN w:val="0"/>
        <w:adjustRightInd w:val="0"/>
        <w:jc w:val="both"/>
        <w:rPr>
          <w:rFonts w:ascii="Arial" w:hAnsi="Arial" w:cs="Arial"/>
          <w:lang w:val="es-MX"/>
        </w:rPr>
      </w:pPr>
    </w:p>
    <w:p w14:paraId="2856D4DC" w14:textId="77777777" w:rsidR="003F54A5" w:rsidRDefault="003F54A5" w:rsidP="00B26C7F">
      <w:pPr>
        <w:tabs>
          <w:tab w:val="left" w:pos="709"/>
          <w:tab w:val="left" w:pos="851"/>
          <w:tab w:val="left" w:pos="993"/>
        </w:tabs>
        <w:autoSpaceDE w:val="0"/>
        <w:autoSpaceDN w:val="0"/>
        <w:adjustRightInd w:val="0"/>
        <w:jc w:val="both"/>
        <w:rPr>
          <w:rFonts w:ascii="Arial" w:hAnsi="Arial" w:cs="Arial"/>
          <w:lang w:val="es-MX"/>
        </w:rPr>
      </w:pPr>
    </w:p>
    <w:p w14:paraId="3AAAC9D5" w14:textId="77777777" w:rsidR="003F54A5" w:rsidRDefault="003F54A5" w:rsidP="00B26C7F">
      <w:pPr>
        <w:tabs>
          <w:tab w:val="left" w:pos="709"/>
          <w:tab w:val="left" w:pos="851"/>
          <w:tab w:val="left" w:pos="993"/>
        </w:tabs>
        <w:autoSpaceDE w:val="0"/>
        <w:autoSpaceDN w:val="0"/>
        <w:adjustRightInd w:val="0"/>
        <w:jc w:val="both"/>
        <w:rPr>
          <w:rFonts w:ascii="Arial" w:hAnsi="Arial" w:cs="Arial"/>
          <w:lang w:val="es-MX"/>
        </w:rPr>
      </w:pPr>
    </w:p>
    <w:p w14:paraId="3ABAD30C" w14:textId="77777777" w:rsidR="003F54A5" w:rsidRDefault="003F54A5" w:rsidP="00B26C7F">
      <w:pPr>
        <w:tabs>
          <w:tab w:val="left" w:pos="709"/>
          <w:tab w:val="left" w:pos="851"/>
          <w:tab w:val="left" w:pos="993"/>
        </w:tabs>
        <w:autoSpaceDE w:val="0"/>
        <w:autoSpaceDN w:val="0"/>
        <w:adjustRightInd w:val="0"/>
        <w:jc w:val="both"/>
        <w:rPr>
          <w:rFonts w:ascii="Arial" w:hAnsi="Arial" w:cs="Arial"/>
          <w:lang w:val="es-MX"/>
        </w:rPr>
      </w:pPr>
    </w:p>
    <w:p w14:paraId="10487452" w14:textId="77777777" w:rsidR="003F54A5" w:rsidRDefault="003F54A5" w:rsidP="00B26C7F">
      <w:pPr>
        <w:tabs>
          <w:tab w:val="left" w:pos="709"/>
          <w:tab w:val="left" w:pos="851"/>
          <w:tab w:val="left" w:pos="993"/>
        </w:tabs>
        <w:autoSpaceDE w:val="0"/>
        <w:autoSpaceDN w:val="0"/>
        <w:adjustRightInd w:val="0"/>
        <w:jc w:val="both"/>
        <w:rPr>
          <w:rFonts w:ascii="Arial" w:hAnsi="Arial" w:cs="Arial"/>
          <w:lang w:val="es-MX"/>
        </w:rPr>
      </w:pPr>
    </w:p>
    <w:p w14:paraId="7A34AB66" w14:textId="77777777" w:rsidR="003F54A5" w:rsidRDefault="003F54A5" w:rsidP="00B26C7F">
      <w:pPr>
        <w:tabs>
          <w:tab w:val="left" w:pos="709"/>
          <w:tab w:val="left" w:pos="851"/>
          <w:tab w:val="left" w:pos="993"/>
        </w:tabs>
        <w:autoSpaceDE w:val="0"/>
        <w:autoSpaceDN w:val="0"/>
        <w:adjustRightInd w:val="0"/>
        <w:jc w:val="both"/>
        <w:rPr>
          <w:rFonts w:ascii="Arial" w:hAnsi="Arial" w:cs="Arial"/>
          <w:lang w:val="es-MX"/>
        </w:rPr>
      </w:pPr>
    </w:p>
    <w:p w14:paraId="11ACDF13" w14:textId="77777777" w:rsidR="003F54A5" w:rsidRDefault="003F54A5" w:rsidP="00B26C7F">
      <w:pPr>
        <w:tabs>
          <w:tab w:val="left" w:pos="709"/>
          <w:tab w:val="left" w:pos="851"/>
          <w:tab w:val="left" w:pos="993"/>
        </w:tabs>
        <w:autoSpaceDE w:val="0"/>
        <w:autoSpaceDN w:val="0"/>
        <w:adjustRightInd w:val="0"/>
        <w:jc w:val="both"/>
        <w:rPr>
          <w:rFonts w:ascii="Arial" w:hAnsi="Arial" w:cs="Arial"/>
          <w:lang w:val="es-MX"/>
        </w:rPr>
      </w:pPr>
    </w:p>
    <w:p w14:paraId="21E162A9" w14:textId="77777777" w:rsidR="003F54A5" w:rsidRDefault="003F54A5" w:rsidP="00B26C7F">
      <w:pPr>
        <w:tabs>
          <w:tab w:val="left" w:pos="709"/>
          <w:tab w:val="left" w:pos="851"/>
          <w:tab w:val="left" w:pos="993"/>
        </w:tabs>
        <w:autoSpaceDE w:val="0"/>
        <w:autoSpaceDN w:val="0"/>
        <w:adjustRightInd w:val="0"/>
        <w:jc w:val="both"/>
        <w:rPr>
          <w:rFonts w:ascii="Arial" w:hAnsi="Arial" w:cs="Arial"/>
          <w:lang w:val="es-MX"/>
        </w:rPr>
      </w:pPr>
    </w:p>
    <w:p w14:paraId="3DE41223" w14:textId="77777777" w:rsidR="003F54A5" w:rsidRDefault="003F54A5" w:rsidP="00B26C7F">
      <w:pPr>
        <w:tabs>
          <w:tab w:val="left" w:pos="709"/>
          <w:tab w:val="left" w:pos="851"/>
          <w:tab w:val="left" w:pos="993"/>
        </w:tabs>
        <w:autoSpaceDE w:val="0"/>
        <w:autoSpaceDN w:val="0"/>
        <w:adjustRightInd w:val="0"/>
        <w:jc w:val="both"/>
        <w:rPr>
          <w:rFonts w:ascii="Arial" w:hAnsi="Arial" w:cs="Arial"/>
          <w:lang w:val="es-MX"/>
        </w:rPr>
      </w:pPr>
    </w:p>
    <w:p w14:paraId="0598AAAB" w14:textId="77777777" w:rsidR="003F54A5" w:rsidRDefault="003F54A5" w:rsidP="00B26C7F">
      <w:pPr>
        <w:tabs>
          <w:tab w:val="left" w:pos="709"/>
          <w:tab w:val="left" w:pos="851"/>
          <w:tab w:val="left" w:pos="993"/>
        </w:tabs>
        <w:autoSpaceDE w:val="0"/>
        <w:autoSpaceDN w:val="0"/>
        <w:adjustRightInd w:val="0"/>
        <w:jc w:val="both"/>
        <w:rPr>
          <w:rFonts w:ascii="Arial" w:hAnsi="Arial" w:cs="Arial"/>
          <w:lang w:val="es-MX"/>
        </w:rPr>
      </w:pPr>
    </w:p>
    <w:p w14:paraId="1B3F838C" w14:textId="77777777" w:rsidR="003F54A5" w:rsidRDefault="003F54A5" w:rsidP="00B26C7F">
      <w:pPr>
        <w:tabs>
          <w:tab w:val="left" w:pos="709"/>
          <w:tab w:val="left" w:pos="851"/>
          <w:tab w:val="left" w:pos="993"/>
        </w:tabs>
        <w:autoSpaceDE w:val="0"/>
        <w:autoSpaceDN w:val="0"/>
        <w:adjustRightInd w:val="0"/>
        <w:jc w:val="both"/>
        <w:rPr>
          <w:rFonts w:ascii="Arial" w:hAnsi="Arial" w:cs="Arial"/>
          <w:lang w:val="es-MX"/>
        </w:rPr>
      </w:pPr>
    </w:p>
    <w:p w14:paraId="7C8DBC99" w14:textId="77777777" w:rsidR="003F54A5" w:rsidRDefault="003F54A5" w:rsidP="00B26C7F">
      <w:pPr>
        <w:tabs>
          <w:tab w:val="left" w:pos="709"/>
          <w:tab w:val="left" w:pos="851"/>
          <w:tab w:val="left" w:pos="993"/>
        </w:tabs>
        <w:autoSpaceDE w:val="0"/>
        <w:autoSpaceDN w:val="0"/>
        <w:adjustRightInd w:val="0"/>
        <w:jc w:val="both"/>
        <w:rPr>
          <w:rFonts w:ascii="Arial" w:hAnsi="Arial" w:cs="Arial"/>
          <w:lang w:val="es-MX"/>
        </w:rPr>
      </w:pPr>
    </w:p>
    <w:p w14:paraId="00F614B3" w14:textId="77777777" w:rsidR="003F54A5" w:rsidRDefault="003F54A5" w:rsidP="00B26C7F">
      <w:pPr>
        <w:tabs>
          <w:tab w:val="left" w:pos="709"/>
          <w:tab w:val="left" w:pos="851"/>
          <w:tab w:val="left" w:pos="993"/>
        </w:tabs>
        <w:autoSpaceDE w:val="0"/>
        <w:autoSpaceDN w:val="0"/>
        <w:adjustRightInd w:val="0"/>
        <w:jc w:val="both"/>
        <w:rPr>
          <w:rFonts w:ascii="Arial" w:hAnsi="Arial" w:cs="Arial"/>
          <w:lang w:val="es-MX"/>
        </w:rPr>
      </w:pPr>
    </w:p>
    <w:p w14:paraId="304B292F" w14:textId="77777777" w:rsidR="003F54A5" w:rsidRDefault="003F54A5" w:rsidP="00B26C7F">
      <w:pPr>
        <w:tabs>
          <w:tab w:val="left" w:pos="709"/>
          <w:tab w:val="left" w:pos="851"/>
          <w:tab w:val="left" w:pos="993"/>
        </w:tabs>
        <w:autoSpaceDE w:val="0"/>
        <w:autoSpaceDN w:val="0"/>
        <w:adjustRightInd w:val="0"/>
        <w:jc w:val="both"/>
        <w:rPr>
          <w:rFonts w:ascii="Arial" w:hAnsi="Arial" w:cs="Arial"/>
          <w:lang w:val="es-MX"/>
        </w:rPr>
      </w:pPr>
    </w:p>
    <w:p w14:paraId="638CF30F" w14:textId="77777777" w:rsidR="003F54A5" w:rsidRDefault="003F54A5" w:rsidP="00B26C7F">
      <w:pPr>
        <w:tabs>
          <w:tab w:val="left" w:pos="709"/>
          <w:tab w:val="left" w:pos="851"/>
          <w:tab w:val="left" w:pos="993"/>
        </w:tabs>
        <w:autoSpaceDE w:val="0"/>
        <w:autoSpaceDN w:val="0"/>
        <w:adjustRightInd w:val="0"/>
        <w:jc w:val="both"/>
        <w:rPr>
          <w:rFonts w:ascii="Arial" w:hAnsi="Arial" w:cs="Arial"/>
          <w:lang w:val="es-MX"/>
        </w:rPr>
      </w:pPr>
    </w:p>
    <w:p w14:paraId="35E56B54" w14:textId="77777777" w:rsidR="003F54A5" w:rsidRDefault="003F54A5" w:rsidP="00B26C7F">
      <w:pPr>
        <w:tabs>
          <w:tab w:val="left" w:pos="709"/>
          <w:tab w:val="left" w:pos="851"/>
          <w:tab w:val="left" w:pos="993"/>
        </w:tabs>
        <w:autoSpaceDE w:val="0"/>
        <w:autoSpaceDN w:val="0"/>
        <w:adjustRightInd w:val="0"/>
        <w:jc w:val="both"/>
        <w:rPr>
          <w:rFonts w:ascii="Arial" w:hAnsi="Arial" w:cs="Arial"/>
          <w:lang w:val="es-MX"/>
        </w:rPr>
      </w:pPr>
    </w:p>
    <w:p w14:paraId="780ABD8F" w14:textId="31557139" w:rsidR="00D553EB" w:rsidRPr="00B67623" w:rsidRDefault="00D553EB" w:rsidP="00B26C7F">
      <w:pPr>
        <w:tabs>
          <w:tab w:val="left" w:pos="709"/>
          <w:tab w:val="left" w:pos="851"/>
          <w:tab w:val="left" w:pos="993"/>
        </w:tabs>
        <w:autoSpaceDE w:val="0"/>
        <w:autoSpaceDN w:val="0"/>
        <w:adjustRightInd w:val="0"/>
        <w:jc w:val="both"/>
        <w:rPr>
          <w:rFonts w:ascii="Arial" w:hAnsi="Arial" w:cs="Arial"/>
          <w:lang w:val="es-MX"/>
        </w:rPr>
      </w:pPr>
      <w:r>
        <w:rPr>
          <w:rFonts w:ascii="Arial" w:hAnsi="Arial" w:cs="Arial"/>
        </w:rPr>
        <w:t xml:space="preserve"> </w:t>
      </w:r>
      <w:r w:rsidRPr="00B67623">
        <w:rPr>
          <w:rFonts w:ascii="Arial" w:hAnsi="Arial" w:cs="Arial"/>
          <w:lang w:val="es-MX"/>
        </w:rPr>
        <w:t>Junta Directiva, conocida</w:t>
      </w:r>
      <w:r>
        <w:rPr>
          <w:rFonts w:ascii="Arial" w:hAnsi="Arial" w:cs="Arial"/>
          <w:lang w:val="es-MX"/>
        </w:rPr>
        <w:t>s</w:t>
      </w:r>
      <w:r w:rsidRPr="00B67623">
        <w:rPr>
          <w:rFonts w:ascii="Arial" w:hAnsi="Arial" w:cs="Arial"/>
          <w:lang w:val="es-MX"/>
        </w:rPr>
        <w:t xml:space="preserve"> la</w:t>
      </w:r>
      <w:r>
        <w:rPr>
          <w:rFonts w:ascii="Arial" w:hAnsi="Arial" w:cs="Arial"/>
          <w:lang w:val="es-MX"/>
        </w:rPr>
        <w:t>s solicitudes y</w:t>
      </w:r>
      <w:r w:rsidRPr="00B67623">
        <w:rPr>
          <w:rFonts w:ascii="Arial" w:hAnsi="Arial" w:cs="Arial"/>
          <w:lang w:val="es-MX"/>
        </w:rPr>
        <w:t xml:space="preserve"> </w:t>
      </w:r>
      <w:r>
        <w:rPr>
          <w:rFonts w:ascii="Arial" w:hAnsi="Arial" w:cs="Arial"/>
          <w:lang w:val="es-MX"/>
        </w:rPr>
        <w:t>recomendación</w:t>
      </w:r>
      <w:r w:rsidRPr="00B67623">
        <w:rPr>
          <w:rFonts w:ascii="Arial" w:hAnsi="Arial" w:cs="Arial"/>
          <w:lang w:val="es-MX"/>
        </w:rPr>
        <w:t xml:space="preserve"> presentada por el </w:t>
      </w:r>
      <w:r w:rsidRPr="002455FF">
        <w:rPr>
          <w:rFonts w:ascii="Arial" w:hAnsi="Arial" w:cs="Arial"/>
        </w:rPr>
        <w:t>licenciado Rogelio Castro Reyes</w:t>
      </w:r>
      <w:r w:rsidRPr="002455FF">
        <w:rPr>
          <w:rFonts w:ascii="Arial" w:hAnsi="Arial" w:cs="Arial"/>
          <w:lang w:val="es-MX"/>
        </w:rPr>
        <w:t>, Gerente de Servicio al Cliente,</w:t>
      </w:r>
      <w:r>
        <w:rPr>
          <w:rFonts w:ascii="Arial" w:hAnsi="Arial" w:cs="Arial"/>
          <w:lang w:val="es-MX"/>
        </w:rPr>
        <w:t xml:space="preserve"> Gerente de Servicio al Cliente,</w:t>
      </w:r>
      <w:r w:rsidRPr="00B67623">
        <w:rPr>
          <w:rFonts w:ascii="Arial" w:hAnsi="Arial" w:cs="Arial"/>
          <w:lang w:val="es-MX"/>
        </w:rPr>
        <w:t xml:space="preserve"> por unanimidad </w:t>
      </w:r>
      <w:r w:rsidRPr="00B67623">
        <w:rPr>
          <w:rFonts w:ascii="Arial" w:hAnsi="Arial" w:cs="Arial"/>
          <w:b/>
          <w:lang w:val="es-MX"/>
        </w:rPr>
        <w:t>ACUERDA:</w:t>
      </w:r>
    </w:p>
    <w:p w14:paraId="4B7B2604" w14:textId="77777777" w:rsidR="00D553EB" w:rsidRPr="00B67623" w:rsidRDefault="00D553EB" w:rsidP="00267BE9">
      <w:pPr>
        <w:tabs>
          <w:tab w:val="left" w:pos="709"/>
          <w:tab w:val="left" w:pos="851"/>
          <w:tab w:val="left" w:pos="993"/>
        </w:tabs>
        <w:autoSpaceDE w:val="0"/>
        <w:autoSpaceDN w:val="0"/>
        <w:adjustRightInd w:val="0"/>
        <w:jc w:val="both"/>
        <w:rPr>
          <w:rFonts w:ascii="Arial" w:hAnsi="Arial" w:cs="Arial"/>
          <w:lang w:val="es-MX"/>
        </w:rPr>
      </w:pPr>
    </w:p>
    <w:p w14:paraId="75BB1BD8" w14:textId="7018149D" w:rsidR="002A7086" w:rsidRDefault="002A7086" w:rsidP="002A7086">
      <w:pPr>
        <w:pStyle w:val="Prrafodelista"/>
        <w:numPr>
          <w:ilvl w:val="0"/>
          <w:numId w:val="6"/>
        </w:numPr>
        <w:jc w:val="both"/>
        <w:rPr>
          <w:rFonts w:ascii="Arial" w:hAnsi="Arial" w:cs="Arial"/>
          <w:lang w:val="es-SV"/>
        </w:rPr>
      </w:pPr>
      <w:r w:rsidRPr="002A7086">
        <w:rPr>
          <w:rFonts w:ascii="Arial" w:hAnsi="Arial" w:cs="Arial"/>
          <w:lang w:val="es-SV"/>
        </w:rPr>
        <w:t xml:space="preserve">Autorizar los precios de venta de 39 Activos Extraordinarios, por un monto de $427,166.13 de acuerdo </w:t>
      </w:r>
      <w:r>
        <w:rPr>
          <w:rFonts w:ascii="Arial" w:hAnsi="Arial" w:cs="Arial"/>
          <w:lang w:val="es-SV"/>
        </w:rPr>
        <w:t>con el</w:t>
      </w:r>
      <w:r w:rsidRPr="002A7086">
        <w:rPr>
          <w:rFonts w:ascii="Arial" w:hAnsi="Arial" w:cs="Arial"/>
          <w:lang w:val="es-SV"/>
        </w:rPr>
        <w:t xml:space="preserve"> listado que se anexa.</w:t>
      </w:r>
    </w:p>
    <w:p w14:paraId="32DE1FCB" w14:textId="77777777" w:rsidR="002A7086" w:rsidRPr="002A7086" w:rsidRDefault="002A7086" w:rsidP="002A7086">
      <w:pPr>
        <w:pStyle w:val="Prrafodelista"/>
        <w:ind w:left="360"/>
        <w:jc w:val="both"/>
        <w:rPr>
          <w:rFonts w:ascii="Arial" w:hAnsi="Arial" w:cs="Arial"/>
          <w:lang w:val="es-SV"/>
        </w:rPr>
      </w:pPr>
    </w:p>
    <w:p w14:paraId="262824C2" w14:textId="66DBB9C7" w:rsidR="002A7086" w:rsidRDefault="002A7086" w:rsidP="002A7086">
      <w:pPr>
        <w:pStyle w:val="Prrafodelista"/>
        <w:numPr>
          <w:ilvl w:val="0"/>
          <w:numId w:val="6"/>
        </w:numPr>
        <w:jc w:val="both"/>
        <w:rPr>
          <w:rFonts w:ascii="Arial" w:hAnsi="Arial" w:cs="Arial"/>
          <w:lang w:val="es-SV"/>
        </w:rPr>
      </w:pPr>
      <w:r w:rsidRPr="002A7086">
        <w:rPr>
          <w:rFonts w:ascii="Arial" w:hAnsi="Arial" w:cs="Arial"/>
          <w:lang w:val="es-SV"/>
        </w:rPr>
        <w:t>Autorizar que se haga efectiva la reserva de saneamiento a la fecha de la realización de la venta.</w:t>
      </w:r>
    </w:p>
    <w:p w14:paraId="52E587FC" w14:textId="77777777" w:rsidR="002A7086" w:rsidRPr="002A7086" w:rsidRDefault="002A7086" w:rsidP="002A7086">
      <w:pPr>
        <w:pStyle w:val="Prrafodelista"/>
        <w:rPr>
          <w:rFonts w:ascii="Arial" w:hAnsi="Arial" w:cs="Arial"/>
          <w:lang w:val="es-SV"/>
        </w:rPr>
      </w:pPr>
    </w:p>
    <w:p w14:paraId="6D16F79F" w14:textId="745254CC" w:rsidR="002A7086" w:rsidRPr="002A7086" w:rsidRDefault="002A7086" w:rsidP="002A7086">
      <w:pPr>
        <w:pStyle w:val="Prrafodelista"/>
        <w:numPr>
          <w:ilvl w:val="0"/>
          <w:numId w:val="6"/>
        </w:numPr>
        <w:jc w:val="both"/>
        <w:rPr>
          <w:rFonts w:ascii="Arial" w:hAnsi="Arial" w:cs="Arial"/>
          <w:lang w:val="es-SV"/>
        </w:rPr>
      </w:pPr>
      <w:r w:rsidRPr="002A7086">
        <w:rPr>
          <w:rFonts w:ascii="Arial" w:hAnsi="Arial" w:cs="Arial"/>
          <w:lang w:val="es-SV"/>
        </w:rPr>
        <w:t xml:space="preserve">Autorizar para la venta al contado de Activos Extraordinarios se aplique el descuento por tenencia de antigüedad de acuerdo </w:t>
      </w:r>
      <w:r w:rsidR="00B26C7F">
        <w:rPr>
          <w:rFonts w:ascii="Arial" w:hAnsi="Arial" w:cs="Arial"/>
          <w:lang w:val="es-SV"/>
        </w:rPr>
        <w:t>con e</w:t>
      </w:r>
      <w:r w:rsidRPr="002A7086">
        <w:rPr>
          <w:rFonts w:ascii="Arial" w:hAnsi="Arial" w:cs="Arial"/>
          <w:lang w:val="es-SV"/>
        </w:rPr>
        <w:t>l Instructivo para la Administración y Venta de Activos Extraordinarios.</w:t>
      </w:r>
    </w:p>
    <w:p w14:paraId="0E739DBD" w14:textId="68C20E61" w:rsidR="00CC541A" w:rsidRPr="003F54A5" w:rsidRDefault="003F54A5" w:rsidP="003F54A5">
      <w:pPr>
        <w:rPr>
          <w:rFonts w:ascii="Arial" w:hAnsi="Arial" w:cs="Arial"/>
          <w:b/>
          <w:color w:val="FF0000"/>
          <w:sz w:val="22"/>
          <w:szCs w:val="22"/>
        </w:rPr>
      </w:pPr>
      <w:bookmarkStart w:id="1" w:name="_Hlk31384192"/>
      <w:r w:rsidRPr="003F54A5">
        <w:rPr>
          <w:rFonts w:ascii="Arial" w:hAnsi="Arial" w:cs="Arial"/>
          <w:b/>
          <w:color w:val="FF0000"/>
          <w:sz w:val="22"/>
          <w:szCs w:val="22"/>
        </w:rPr>
        <w:t xml:space="preserve">Supresión de información confidencial, conforme a lo dispuesto en el art. 24 lit. d) LAIP. </w:t>
      </w:r>
      <w:bookmarkEnd w:id="1"/>
    </w:p>
    <w:p w14:paraId="38DA25D7" w14:textId="77777777" w:rsidR="00CC541A" w:rsidRDefault="00CC541A" w:rsidP="00CC541A">
      <w:pPr>
        <w:pStyle w:val="Prrafodelista"/>
        <w:ind w:left="-12"/>
        <w:rPr>
          <w:rFonts w:ascii="Arial" w:hAnsi="Arial" w:cs="Arial"/>
          <w:b/>
          <w:bCs/>
        </w:rPr>
      </w:pPr>
    </w:p>
    <w:p w14:paraId="42FACBD9" w14:textId="77777777" w:rsidR="003F54A5" w:rsidRDefault="00267BE9" w:rsidP="00267BE9">
      <w:pPr>
        <w:jc w:val="both"/>
        <w:rPr>
          <w:rFonts w:ascii="Arial" w:hAnsi="Arial" w:cs="Arial"/>
        </w:rPr>
      </w:pPr>
      <w:r w:rsidRPr="00F92E35">
        <w:rPr>
          <w:rFonts w:ascii="Arial" w:hAnsi="Arial" w:cs="Arial"/>
          <w:b/>
          <w:bCs/>
        </w:rPr>
        <w:t xml:space="preserve">V) INFORME DE EVALUACIÓN TÉCNICA SOBRE LA GESTIÓN INTEGRAL DE RIESGOS, AL 31 DE MARZO DE 2021. </w:t>
      </w:r>
      <w:r w:rsidRPr="0093336C">
        <w:rPr>
          <w:rFonts w:ascii="Arial" w:hAnsi="Arial" w:cs="Arial"/>
        </w:rPr>
        <w:t xml:space="preserve">El Presidente y Director Ejecutivo sometió a consideración de Junta Directiva el Informe Trimestral de Evaluación Técnica de Riesgos, con cifras al 31 de </w:t>
      </w:r>
      <w:r>
        <w:rPr>
          <w:rFonts w:ascii="Arial" w:hAnsi="Arial" w:cs="Arial"/>
        </w:rPr>
        <w:t>marzo</w:t>
      </w:r>
      <w:r w:rsidRPr="0093336C">
        <w:rPr>
          <w:rFonts w:ascii="Arial" w:hAnsi="Arial" w:cs="Arial"/>
        </w:rPr>
        <w:t xml:space="preserve"> de 202</w:t>
      </w:r>
      <w:r>
        <w:rPr>
          <w:rFonts w:ascii="Arial" w:hAnsi="Arial" w:cs="Arial"/>
        </w:rPr>
        <w:t>1</w:t>
      </w:r>
      <w:r w:rsidRPr="0093336C">
        <w:rPr>
          <w:rFonts w:ascii="Arial" w:hAnsi="Arial" w:cs="Arial"/>
        </w:rPr>
        <w:t>. Invitó para presentarlo, a</w:t>
      </w:r>
      <w:r w:rsidRPr="0093336C">
        <w:rPr>
          <w:rFonts w:ascii="Arial" w:hAnsi="Arial" w:cs="Arial"/>
          <w:bCs/>
        </w:rPr>
        <w:t xml:space="preserve">l </w:t>
      </w:r>
      <w:r>
        <w:rPr>
          <w:rFonts w:ascii="Arial" w:hAnsi="Arial" w:cs="Arial"/>
          <w:bCs/>
        </w:rPr>
        <w:t>L</w:t>
      </w:r>
      <w:r w:rsidRPr="0093336C">
        <w:rPr>
          <w:rFonts w:ascii="Arial" w:hAnsi="Arial" w:cs="Arial"/>
          <w:bCs/>
        </w:rPr>
        <w:t>icenciado René Arias Chile</w:t>
      </w:r>
      <w:r w:rsidRPr="0093336C">
        <w:rPr>
          <w:rFonts w:ascii="Arial" w:hAnsi="Arial" w:cs="Arial"/>
        </w:rPr>
        <w:t xml:space="preserve">, Jefe de la Unidad de Riesgos, quien efectuó la presentación exponiendo los principales resultados que incluyen, entre otros aspectos: I- Entorno Económico, II. Riesgos de Crédito, III. Riesgo Operacional, IV. Riesgo de Mercado y Liquidez, V. Continuidad del Negocio; </w:t>
      </w:r>
      <w:r>
        <w:rPr>
          <w:rFonts w:ascii="Arial" w:hAnsi="Arial" w:cs="Arial"/>
        </w:rPr>
        <w:t xml:space="preserve">VI. Seguridad de la Información </w:t>
      </w:r>
      <w:r w:rsidRPr="0093336C">
        <w:rPr>
          <w:rFonts w:ascii="Arial" w:hAnsi="Arial" w:cs="Arial"/>
        </w:rPr>
        <w:t>y, VII- Conclusiones y Recomendaciones.</w:t>
      </w:r>
    </w:p>
    <w:p w14:paraId="69A9094D" w14:textId="77CE7CF1" w:rsidR="003F54A5" w:rsidRDefault="003F54A5">
      <w:pPr>
        <w:spacing w:after="160" w:line="259" w:lineRule="auto"/>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479C1BF7" wp14:editId="79E72608">
                <wp:simplePos x="0" y="0"/>
                <wp:positionH relativeFrom="column">
                  <wp:posOffset>673735</wp:posOffset>
                </wp:positionH>
                <wp:positionV relativeFrom="paragraph">
                  <wp:posOffset>179704</wp:posOffset>
                </wp:positionV>
                <wp:extent cx="3962400" cy="555307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3962400" cy="5553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C2E8D"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05pt,14.15pt" to="365.05pt,4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m4wQEAAM8DAAAOAAAAZHJzL2Uyb0RvYy54bWysU8uu0zAQ3SPxD5b3NGlLLxA1vYtewQZB&#10;xWvv64wbS35pbJr07xk7aUCAkEBsHD/mnJlzZrK/H61hF8CovWv5elVzBk76Trtzyz9/ev3sJWcx&#10;CdcJ4x20/AqR3x+ePtkPoYGN773pABmRuNgMoeV9SqGpqih7sCKufABHj8qjFYmOeK46FAOxW1Nt&#10;6vquGjx2Ab2EGOn2YXrkh8KvFMj0XqkIiZmWU22prFjWx7xWh71ozihCr+VchviHKqzQjpIuVA8i&#10;CfYV9S9UVkv00au0kt5WXiktoWggNev6JzUfexGgaCFzYlhsiv+PVr67nJDpruVbzpyw1KIjNUom&#10;jwzzh22zR0OIDYUe3QnnUwwnzIJHhZYpo8MXan+xgESxsTh8XRyGMTFJl9tXd5vnNTVC0ttut9vW&#10;L3aZv5qIMmHAmN6AtyxvWm60yxaIRlzexjSF3kIIlwubSim7dDWQg437AIpkUcqpqDJQcDTILoJG&#10;QUgJLq3n1CU6w5Q2ZgHWJe0fgXN8hkIZtr8BL4iS2bu0gK12Hn+XPY23ktUUf3Ng0p0tePTdtTSp&#10;WENTU8ydJzyP5Y/nAv/+Hx6+AQAA//8DAFBLAwQUAAYACAAAACEATpPYdeAAAAAKAQAADwAAAGRy&#10;cy9kb3ducmV2LnhtbEyPwU7DMAyG70i8Q2QkLogl66StdE0nhIDDOG0DCW5p47XVGqdqsq68PeYE&#10;x9/+9PtzvplcJ0YcQutJw3ymQCBV3rZUa3g/vNynIEI0ZE3nCTV8Y4BNcX2Vm8z6C+1w3MdacAmF&#10;zGhoYuwzKUPVoDNh5nsk3h394EzkONTSDubC5a6TiVJL6UxLfKExPT41WJ32Z6fhK/jw/LEtx9fT&#10;bjuZu7eYfFZW69ub6XENIuIU/2D41Wd1KNip9GeyQXSc1XLOqIYkXYBgYLVQPCg1PKgkBVnk8v8L&#10;xQ8AAAD//wMAUEsBAi0AFAAGAAgAAAAhALaDOJL+AAAA4QEAABMAAAAAAAAAAAAAAAAAAAAAAFtD&#10;b250ZW50X1R5cGVzXS54bWxQSwECLQAUAAYACAAAACEAOP0h/9YAAACUAQAACwAAAAAAAAAAAAAA&#10;AAAvAQAAX3JlbHMvLnJlbHNQSwECLQAUAAYACAAAACEAawDpuMEBAADPAwAADgAAAAAAAAAAAAAA&#10;AAAuAgAAZHJzL2Uyb0RvYy54bWxQSwECLQAUAAYACAAAACEATpPYdeAAAAAKAQAADwAAAAAAAAAA&#10;AAAAAAAbBAAAZHJzL2Rvd25yZXYueG1sUEsFBgAAAAAEAAQA8wAAACgFAAAAAA==&#10;" strokecolor="#4472c4 [3204]" strokeweight=".5pt">
                <v:stroke joinstyle="miter"/>
              </v:line>
            </w:pict>
          </mc:Fallback>
        </mc:AlternateContent>
      </w:r>
      <w:r>
        <w:rPr>
          <w:rFonts w:ascii="Arial" w:hAnsi="Arial" w:cs="Arial"/>
        </w:rPr>
        <w:br w:type="page"/>
      </w:r>
    </w:p>
    <w:p w14:paraId="0E6F7330" w14:textId="3AEEAC9B" w:rsidR="003F54A5" w:rsidRDefault="003F54A5">
      <w:pPr>
        <w:spacing w:after="160" w:line="259" w:lineRule="auto"/>
        <w:rPr>
          <w:rFonts w:ascii="Arial" w:hAnsi="Arial" w:cs="Arial"/>
        </w:rPr>
      </w:pPr>
      <w:r>
        <w:rPr>
          <w:rFonts w:ascii="Arial" w:hAnsi="Arial" w:cs="Arial"/>
          <w:noProof/>
        </w:rPr>
        <w:lastRenderedPageBreak/>
        <mc:AlternateContent>
          <mc:Choice Requires="wps">
            <w:drawing>
              <wp:anchor distT="0" distB="0" distL="114300" distR="114300" simplePos="0" relativeHeight="251661312" behindDoc="0" locked="0" layoutInCell="1" allowOverlap="1" wp14:anchorId="716076AB" wp14:editId="50BD2195">
                <wp:simplePos x="0" y="0"/>
                <wp:positionH relativeFrom="column">
                  <wp:posOffset>102235</wp:posOffset>
                </wp:positionH>
                <wp:positionV relativeFrom="paragraph">
                  <wp:posOffset>8889</wp:posOffset>
                </wp:positionV>
                <wp:extent cx="5543550" cy="822007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5543550" cy="8220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EBDF3" id="Conector recto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7pt" to="444.55pt,6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7kdwQEAAM8DAAAOAAAAZHJzL2Uyb0RvYy54bWysU02P0zAQvSPxHyzfadLSwCpquoeu4IKg&#10;goW71xk3lvylsWnSf8/YaQMChATi4vhj3pt5bya7+8kadgaM2ruOr1c1Z+Ck77U7dfzz45sXd5zF&#10;JFwvjHfQ8QtEfr9//mw3hhY2fvCmB2RE4mI7ho4PKYW2qqIcwIq48gEcPSqPViQ64qnqUYzEbk21&#10;qetX1eixD+glxEi3D/Mj3xd+pUCmD0pFSMx0nGpLZcWyPuW12u9Ee0IRBi2vZYh/qMIK7SjpQvUg&#10;kmBfUf9CZbVEH71KK+lt5ZXSEooGUrOuf1LzaRABihYyJ4bFpvj/aOX78xGZ7ju+5cwJSy06UKNk&#10;8sgwf9g2ezSG2FLowR3xeorhiFnwpNAyZXT4Qu0vFpAoNhWHL4vDMCUm6bJpti+bhhoh6e1uQx18&#10;3WT+aibKhAFjegvesrzpuNEuWyBacX4X0xx6CyFcLmwupezSxUAONu4jKJJFKeeiykDBwSA7CxoF&#10;ISW4tL6mLtEZprQxC7Auaf8IvMZnKJRh+xvwgiiZvUsL2Grn8XfZ03QrWc3xNwdm3dmCJ99fSpOK&#10;NTQ1xdzrhOex/PFc4N//w/03AAAA//8DAFBLAwQUAAYACAAAACEAj66yLN0AAAAJAQAADwAAAGRy&#10;cy9kb3ducmV2LnhtbEyPQUvDQBCF74L/YRnBi9hNi5YkZlNE1EM9tSrobZIdk9DsbMhu0/jvHU96&#10;Gj7e4817xWZ2vZpoDJ1nA8tFAoq49rbjxsDb69N1CipEZIu9ZzLwTQE25flZgbn1J97RtI+NkhAO&#10;ORpoYxxyrUPdksOw8AOxaF9+dBgFx0bbEU8S7nq9SpK1dtixfGhxoIeW6sP+6Ax8Bh8e37fV9HzY&#10;bWe8eomrj9oac3kx39+BijTHPzP81pfqUEqnyh/ZBtULr5filHsDSuQ0zYQr4VV2m4EuC/1/QfkD&#10;AAD//wMAUEsBAi0AFAAGAAgAAAAhALaDOJL+AAAA4QEAABMAAAAAAAAAAAAAAAAAAAAAAFtDb250&#10;ZW50X1R5cGVzXS54bWxQSwECLQAUAAYACAAAACEAOP0h/9YAAACUAQAACwAAAAAAAAAAAAAAAAAv&#10;AQAAX3JlbHMvLnJlbHNQSwECLQAUAAYACAAAACEABJe5HcEBAADPAwAADgAAAAAAAAAAAAAAAAAu&#10;AgAAZHJzL2Uyb0RvYy54bWxQSwECLQAUAAYACAAAACEAj66yLN0AAAAJAQAADwAAAAAAAAAAAAAA&#10;AAAbBAAAZHJzL2Rvd25yZXYueG1sUEsFBgAAAAAEAAQA8wAAACUFAAAAAA==&#10;" strokecolor="#4472c4 [3204]" strokeweight=".5pt">
                <v:stroke joinstyle="miter"/>
              </v:line>
            </w:pict>
          </mc:Fallback>
        </mc:AlternateContent>
      </w:r>
      <w:r>
        <w:rPr>
          <w:rFonts w:ascii="Arial" w:hAnsi="Arial" w:cs="Arial"/>
        </w:rPr>
        <w:br w:type="page"/>
      </w:r>
    </w:p>
    <w:p w14:paraId="520E4622" w14:textId="5E0CCC93" w:rsidR="003F54A5" w:rsidRDefault="003F54A5">
      <w:pPr>
        <w:spacing w:after="160" w:line="259" w:lineRule="auto"/>
        <w:rPr>
          <w:rFonts w:ascii="Arial" w:hAnsi="Arial" w:cs="Arial"/>
        </w:rPr>
      </w:pPr>
      <w:r>
        <w:rPr>
          <w:rFonts w:ascii="Arial" w:hAnsi="Arial" w:cs="Arial"/>
          <w:noProof/>
        </w:rPr>
        <w:lastRenderedPageBreak/>
        <mc:AlternateContent>
          <mc:Choice Requires="wps">
            <w:drawing>
              <wp:anchor distT="0" distB="0" distL="114300" distR="114300" simplePos="0" relativeHeight="251662336" behindDoc="0" locked="0" layoutInCell="1" allowOverlap="1" wp14:anchorId="2C10F9CC" wp14:editId="3110D609">
                <wp:simplePos x="0" y="0"/>
                <wp:positionH relativeFrom="column">
                  <wp:posOffset>92710</wp:posOffset>
                </wp:positionH>
                <wp:positionV relativeFrom="paragraph">
                  <wp:posOffset>8890</wp:posOffset>
                </wp:positionV>
                <wp:extent cx="5438775" cy="822007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5438775" cy="8220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8FB3E5" id="Conector recto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7pt" to="435.55pt,6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7KdwAEAAM8DAAAOAAAAZHJzL2Uyb0RvYy54bWysU02P0zAQvSPxHyzfadJC2Spquoeu4IKg&#10;goW71xk3lvylsWnSf8/YSQMChATi4vhj3pt5byb7+9EadgGM2ruWr1c1Z+Ck77Q7t/zz45sXO85i&#10;Eq4Txjto+RUivz88f7YfQgMb33vTATIicbEZQsv7lEJTVVH2YEVc+QCOHpVHKxId8Vx1KAZit6ba&#10;1PXravDYBfQSYqTbh+mRHwq/UiDTB6UiJGZaTrWlsmJZn/JaHfaiOaMIvZZzGeIfqrBCO0q6UD2I&#10;JNhX1L9QWS3RR6/SSnpbeaW0hKKB1Kzrn9R86kWAooXMiWGxKf4/Wvn+ckKmu5ZvOXPCUouO1CiZ&#10;PDLMH7bNHg0hNhR6dCecTzGcMAseFVqmjA5fqP3FAhLFxuLwdXEYxsQkXW5fvdzd3VEqSW+7DXWQ&#10;DsRYTUSZMGBMb8FbljctN9plC0QjLu9imkJvIYTLhU2llF26GsjBxn0ERbIo5VRUGSg4GmQXQaMg&#10;pASX1nPqEp1hShuzAOuS9o/AOT5DoQzb34AXRMnsXVrAVjuPv8uexlvJaoq/OTDpzhY8+e5amlSs&#10;oakp5s4Tnsfyx3OBf/8PD98AAAD//wMAUEsDBBQABgAIAAAAIQBxjt9o3gAAAAkBAAAPAAAAZHJz&#10;L2Rvd25yZXYueG1sTI9BS8NAEIXvgv9hGcGL2E2C1jZmU0TUQz21Kuhtkh2T0OxsyW7T+O+dnvQ0&#10;fLzHm/eK1eR6NdIQOs8G0lkCirj2tuPGwPvb8/UCVIjIFnvPZOCHAqzK87MCc+uPvKFxGxslIRxy&#10;NNDGuM+1DnVLDsPM74lF+/aDwyg4NNoOeJRw1+ssSebaYcfyocU9PbZU77YHZ+Ar+PD0sa7Gl91m&#10;PeHVa8w+a2vM5cX0cA8q0hT/zHCqL9WhlE6VP7ANqhe+mYvzdEGJvLhLU1CVcLa8XYIuC/1/QfkL&#10;AAD//wMAUEsBAi0AFAAGAAgAAAAhALaDOJL+AAAA4QEAABMAAAAAAAAAAAAAAAAAAAAAAFtDb250&#10;ZW50X1R5cGVzXS54bWxQSwECLQAUAAYACAAAACEAOP0h/9YAAACUAQAACwAAAAAAAAAAAAAAAAAv&#10;AQAAX3JlbHMvLnJlbHNQSwECLQAUAAYACAAAACEAYsuyncABAADPAwAADgAAAAAAAAAAAAAAAAAu&#10;AgAAZHJzL2Uyb0RvYy54bWxQSwECLQAUAAYACAAAACEAcY7faN4AAAAJAQAADwAAAAAAAAAAAAAA&#10;AAAaBAAAZHJzL2Rvd25yZXYueG1sUEsFBgAAAAAEAAQA8wAAACUFAAAAAA==&#10;" strokecolor="#4472c4 [3204]" strokeweight=".5pt">
                <v:stroke joinstyle="miter"/>
              </v:line>
            </w:pict>
          </mc:Fallback>
        </mc:AlternateContent>
      </w:r>
      <w:r>
        <w:rPr>
          <w:rFonts w:ascii="Arial" w:hAnsi="Arial" w:cs="Arial"/>
        </w:rPr>
        <w:br w:type="page"/>
      </w:r>
    </w:p>
    <w:p w14:paraId="4C06225C" w14:textId="116B1CCC" w:rsidR="003F54A5" w:rsidRDefault="003F54A5" w:rsidP="00267BE9">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3360" behindDoc="0" locked="0" layoutInCell="1" allowOverlap="1" wp14:anchorId="73D48C9D" wp14:editId="67FF1BF3">
                <wp:simplePos x="0" y="0"/>
                <wp:positionH relativeFrom="column">
                  <wp:posOffset>216534</wp:posOffset>
                </wp:positionH>
                <wp:positionV relativeFrom="paragraph">
                  <wp:posOffset>8889</wp:posOffset>
                </wp:positionV>
                <wp:extent cx="5057775" cy="663892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5057775" cy="6638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E9E556" id="Conector recto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7pt" to="415.3pt,5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ujwgEAAM8DAAAOAAAAZHJzL2Uyb0RvYy54bWysU02P0zAQvSPxHyzfadKitkvUdA9dwQVB&#10;xdfd64xbS/7S2DTpv2fspAEBQmK1F8cf897MezPZ3Q/WsAtg1N61fLmoOQMnfafdqeVfv7x9dcdZ&#10;TMJ1wngHLb9C5Pf7ly92fWhg5c/edICMSFxs+tDyc0qhqaooz2BFXPgAjh6VRysSHfFUdSh6Yrem&#10;WtX1puo9dgG9hBjp9mF85PvCrxTI9FGpCImZllNtqaxY1se8VvudaE4owlnLqQzxhCqs0I6SzlQP&#10;Ign2HfUfVFZL9NGrtJDeVl4pLaFoIDXL+jc1n88iQNFC5sQw2xSfj1Z+uByR6a7lG86csNSiAzVK&#10;Jo8M84dtskd9iA2FHtwRp1MMR8yCB4WWKaPDN2p/sYBEsaE4fJ0dhiExSZfrer3dbtecSXrbbF7f&#10;vVmtM381EmXCgDG9A29Z3rTcaJctEI24vI9pDL2FEC4XNpZSdulqIAcb9wkUyaKUY1FloOBgkF0E&#10;jYKQElxaTqlLdIYpbcwMrEvafwKn+AyFMmz/A54RJbN3aQZb7Tz+LXsabiWrMf7mwKg7W/Dou2tp&#10;UrGGpqaYO014HstfzwX+8z/c/wAAAP//AwBQSwMEFAAGAAgAAAAhADUOnLrfAAAACQEAAA8AAABk&#10;cnMvZG93bnJldi54bWxMj8FOwzAQRO9I/IO1SFwQtdtGUQlxKoSAQzm1UKncNvGSRI3tKHbT8Pcs&#10;p3KcndHsm3w92U6MNITWOw3zmQJBrvKmdbWGz4/X+xWIENEZ7LwjDT8UYF1cX+WYGX92Wxp3sRZc&#10;4kKGGpoY+0zKUDVkMcx8T469bz9YjCyHWpoBz1xuO7lQKpUWW8cfGuzpuaHquDtZDV/Bh5f9phzf&#10;jtvNhHfvcXGojNa3N9PTI4hIU7yE4Q+f0aFgptKfnAmi07BM5pzkewKC7dVSpSBK1ipJH0AWufy/&#10;oPgFAAD//wMAUEsBAi0AFAAGAAgAAAAhALaDOJL+AAAA4QEAABMAAAAAAAAAAAAAAAAAAAAAAFtD&#10;b250ZW50X1R5cGVzXS54bWxQSwECLQAUAAYACAAAACEAOP0h/9YAAACUAQAACwAAAAAAAAAAAAAA&#10;AAAvAQAAX3JlbHMvLnJlbHNQSwECLQAUAAYACAAAACEAnhs7o8IBAADPAwAADgAAAAAAAAAAAAAA&#10;AAAuAgAAZHJzL2Uyb0RvYy54bWxQSwECLQAUAAYACAAAACEANQ6cut8AAAAJAQAADwAAAAAAAAAA&#10;AAAAAAAcBAAAZHJzL2Rvd25yZXYueG1sUEsFBgAAAAAEAAQA8wAAACgFAAAAAA==&#10;" strokecolor="#4472c4 [3204]" strokeweight=".5pt">
                <v:stroke joinstyle="miter"/>
              </v:line>
            </w:pict>
          </mc:Fallback>
        </mc:AlternateContent>
      </w:r>
    </w:p>
    <w:p w14:paraId="7E569FB5" w14:textId="77777777" w:rsidR="003F54A5" w:rsidRDefault="003F54A5" w:rsidP="00267BE9">
      <w:pPr>
        <w:jc w:val="both"/>
        <w:rPr>
          <w:rFonts w:ascii="Arial" w:hAnsi="Arial" w:cs="Arial"/>
        </w:rPr>
      </w:pPr>
    </w:p>
    <w:p w14:paraId="31605E60" w14:textId="77777777" w:rsidR="003F54A5" w:rsidRDefault="003F54A5" w:rsidP="00267BE9">
      <w:pPr>
        <w:jc w:val="both"/>
        <w:rPr>
          <w:rFonts w:ascii="Arial" w:hAnsi="Arial" w:cs="Arial"/>
        </w:rPr>
      </w:pPr>
    </w:p>
    <w:p w14:paraId="069B2AFB" w14:textId="03F25355" w:rsidR="003F54A5" w:rsidRDefault="003F54A5" w:rsidP="00267BE9">
      <w:pPr>
        <w:jc w:val="both"/>
        <w:rPr>
          <w:rFonts w:ascii="Arial" w:hAnsi="Arial" w:cs="Arial"/>
        </w:rPr>
      </w:pPr>
    </w:p>
    <w:p w14:paraId="0951017E" w14:textId="2059003E" w:rsidR="003F54A5" w:rsidRDefault="003F54A5" w:rsidP="00267BE9">
      <w:pPr>
        <w:jc w:val="both"/>
        <w:rPr>
          <w:rFonts w:ascii="Arial" w:hAnsi="Arial" w:cs="Arial"/>
        </w:rPr>
      </w:pPr>
    </w:p>
    <w:p w14:paraId="01580632" w14:textId="77777777" w:rsidR="003F54A5" w:rsidRDefault="003F54A5" w:rsidP="00267BE9">
      <w:pPr>
        <w:jc w:val="both"/>
        <w:rPr>
          <w:rFonts w:ascii="Arial" w:hAnsi="Arial" w:cs="Arial"/>
        </w:rPr>
      </w:pPr>
    </w:p>
    <w:p w14:paraId="754348A3" w14:textId="77777777" w:rsidR="003F54A5" w:rsidRDefault="003F54A5" w:rsidP="00267BE9">
      <w:pPr>
        <w:jc w:val="both"/>
        <w:rPr>
          <w:rFonts w:ascii="Arial" w:hAnsi="Arial" w:cs="Arial"/>
        </w:rPr>
      </w:pPr>
    </w:p>
    <w:p w14:paraId="79A18561" w14:textId="74512D52" w:rsidR="003F54A5" w:rsidRDefault="003F54A5" w:rsidP="00267BE9">
      <w:pPr>
        <w:jc w:val="both"/>
        <w:rPr>
          <w:rFonts w:ascii="Arial" w:hAnsi="Arial" w:cs="Arial"/>
        </w:rPr>
      </w:pPr>
    </w:p>
    <w:p w14:paraId="01A57330" w14:textId="77777777" w:rsidR="003F54A5" w:rsidRDefault="003F54A5" w:rsidP="00267BE9">
      <w:pPr>
        <w:jc w:val="both"/>
        <w:rPr>
          <w:rFonts w:ascii="Arial" w:hAnsi="Arial" w:cs="Arial"/>
        </w:rPr>
      </w:pPr>
    </w:p>
    <w:p w14:paraId="22C824EB" w14:textId="77777777" w:rsidR="003F54A5" w:rsidRDefault="003F54A5" w:rsidP="00267BE9">
      <w:pPr>
        <w:jc w:val="both"/>
        <w:rPr>
          <w:rFonts w:ascii="Arial" w:hAnsi="Arial" w:cs="Arial"/>
        </w:rPr>
      </w:pPr>
    </w:p>
    <w:p w14:paraId="05E15E51" w14:textId="77777777" w:rsidR="003F54A5" w:rsidRDefault="003F54A5" w:rsidP="00267BE9">
      <w:pPr>
        <w:jc w:val="both"/>
        <w:rPr>
          <w:rFonts w:ascii="Arial" w:hAnsi="Arial" w:cs="Arial"/>
        </w:rPr>
      </w:pPr>
    </w:p>
    <w:p w14:paraId="48265B00" w14:textId="71CD942E" w:rsidR="003F54A5" w:rsidRDefault="003F54A5" w:rsidP="00267BE9">
      <w:pPr>
        <w:jc w:val="both"/>
        <w:rPr>
          <w:rFonts w:ascii="Arial" w:hAnsi="Arial" w:cs="Arial"/>
        </w:rPr>
      </w:pPr>
    </w:p>
    <w:p w14:paraId="32E19736" w14:textId="2953B156" w:rsidR="003F54A5" w:rsidRDefault="003F54A5" w:rsidP="00267BE9">
      <w:pPr>
        <w:jc w:val="both"/>
        <w:rPr>
          <w:rFonts w:ascii="Arial" w:hAnsi="Arial" w:cs="Arial"/>
        </w:rPr>
      </w:pPr>
    </w:p>
    <w:p w14:paraId="333AAE4A" w14:textId="77777777" w:rsidR="003F54A5" w:rsidRDefault="003F54A5" w:rsidP="00267BE9">
      <w:pPr>
        <w:jc w:val="both"/>
        <w:rPr>
          <w:rFonts w:ascii="Arial" w:hAnsi="Arial" w:cs="Arial"/>
        </w:rPr>
      </w:pPr>
    </w:p>
    <w:p w14:paraId="59B66A69" w14:textId="77777777" w:rsidR="003F54A5" w:rsidRDefault="003F54A5" w:rsidP="00267BE9">
      <w:pPr>
        <w:jc w:val="both"/>
        <w:rPr>
          <w:rFonts w:ascii="Arial" w:hAnsi="Arial" w:cs="Arial"/>
        </w:rPr>
      </w:pPr>
    </w:p>
    <w:p w14:paraId="65F1676C" w14:textId="3FFB29F3" w:rsidR="003F54A5" w:rsidRDefault="003F54A5" w:rsidP="00267BE9">
      <w:pPr>
        <w:jc w:val="both"/>
        <w:rPr>
          <w:rFonts w:ascii="Arial" w:hAnsi="Arial" w:cs="Arial"/>
        </w:rPr>
      </w:pPr>
    </w:p>
    <w:p w14:paraId="6474E14F" w14:textId="77777777" w:rsidR="003F54A5" w:rsidRDefault="003F54A5" w:rsidP="00267BE9">
      <w:pPr>
        <w:jc w:val="both"/>
        <w:rPr>
          <w:rFonts w:ascii="Arial" w:hAnsi="Arial" w:cs="Arial"/>
        </w:rPr>
      </w:pPr>
    </w:p>
    <w:p w14:paraId="2859FEF1" w14:textId="098A3E97" w:rsidR="003F54A5" w:rsidRDefault="003F54A5" w:rsidP="00267BE9">
      <w:pPr>
        <w:jc w:val="both"/>
        <w:rPr>
          <w:rFonts w:ascii="Arial" w:hAnsi="Arial" w:cs="Arial"/>
        </w:rPr>
      </w:pPr>
    </w:p>
    <w:p w14:paraId="5EE99797" w14:textId="77777777" w:rsidR="003F54A5" w:rsidRDefault="003F54A5" w:rsidP="00267BE9">
      <w:pPr>
        <w:jc w:val="both"/>
        <w:rPr>
          <w:rFonts w:ascii="Arial" w:hAnsi="Arial" w:cs="Arial"/>
        </w:rPr>
      </w:pPr>
    </w:p>
    <w:p w14:paraId="5E5F9B74" w14:textId="77777777" w:rsidR="003F54A5" w:rsidRDefault="003F54A5" w:rsidP="00267BE9">
      <w:pPr>
        <w:jc w:val="both"/>
        <w:rPr>
          <w:rFonts w:ascii="Arial" w:hAnsi="Arial" w:cs="Arial"/>
        </w:rPr>
      </w:pPr>
    </w:p>
    <w:p w14:paraId="49D65E29" w14:textId="77777777" w:rsidR="003F54A5" w:rsidRDefault="003F54A5" w:rsidP="00267BE9">
      <w:pPr>
        <w:jc w:val="both"/>
        <w:rPr>
          <w:rFonts w:ascii="Arial" w:hAnsi="Arial" w:cs="Arial"/>
        </w:rPr>
      </w:pPr>
    </w:p>
    <w:p w14:paraId="20C6D9FD" w14:textId="77777777" w:rsidR="003F54A5" w:rsidRDefault="003F54A5" w:rsidP="00267BE9">
      <w:pPr>
        <w:jc w:val="both"/>
        <w:rPr>
          <w:rFonts w:ascii="Arial" w:hAnsi="Arial" w:cs="Arial"/>
        </w:rPr>
      </w:pPr>
    </w:p>
    <w:p w14:paraId="74DC66B3" w14:textId="77777777" w:rsidR="003F54A5" w:rsidRDefault="003F54A5" w:rsidP="00267BE9">
      <w:pPr>
        <w:jc w:val="both"/>
        <w:rPr>
          <w:rFonts w:ascii="Arial" w:hAnsi="Arial" w:cs="Arial"/>
        </w:rPr>
      </w:pPr>
    </w:p>
    <w:p w14:paraId="7056D2ED" w14:textId="77777777" w:rsidR="003F54A5" w:rsidRDefault="003F54A5" w:rsidP="00267BE9">
      <w:pPr>
        <w:jc w:val="both"/>
        <w:rPr>
          <w:rFonts w:ascii="Arial" w:hAnsi="Arial" w:cs="Arial"/>
        </w:rPr>
      </w:pPr>
    </w:p>
    <w:p w14:paraId="26B6BD7D" w14:textId="77777777" w:rsidR="003F54A5" w:rsidRDefault="003F54A5" w:rsidP="00267BE9">
      <w:pPr>
        <w:jc w:val="both"/>
        <w:rPr>
          <w:rFonts w:ascii="Arial" w:hAnsi="Arial" w:cs="Arial"/>
        </w:rPr>
      </w:pPr>
    </w:p>
    <w:p w14:paraId="7444365D" w14:textId="77777777" w:rsidR="003F54A5" w:rsidRDefault="003F54A5" w:rsidP="00267BE9">
      <w:pPr>
        <w:jc w:val="both"/>
        <w:rPr>
          <w:rFonts w:ascii="Arial" w:hAnsi="Arial" w:cs="Arial"/>
        </w:rPr>
      </w:pPr>
    </w:p>
    <w:p w14:paraId="6174E501" w14:textId="77777777" w:rsidR="003F54A5" w:rsidRDefault="003F54A5" w:rsidP="00267BE9">
      <w:pPr>
        <w:jc w:val="both"/>
        <w:rPr>
          <w:rFonts w:ascii="Arial" w:hAnsi="Arial" w:cs="Arial"/>
        </w:rPr>
      </w:pPr>
    </w:p>
    <w:p w14:paraId="0D49BFAA" w14:textId="77777777" w:rsidR="003F54A5" w:rsidRDefault="003F54A5" w:rsidP="00267BE9">
      <w:pPr>
        <w:jc w:val="both"/>
        <w:rPr>
          <w:rFonts w:ascii="Arial" w:hAnsi="Arial" w:cs="Arial"/>
        </w:rPr>
      </w:pPr>
    </w:p>
    <w:p w14:paraId="059A5351" w14:textId="77777777" w:rsidR="003F54A5" w:rsidRDefault="003F54A5" w:rsidP="00267BE9">
      <w:pPr>
        <w:jc w:val="both"/>
        <w:rPr>
          <w:rFonts w:ascii="Arial" w:hAnsi="Arial" w:cs="Arial"/>
        </w:rPr>
      </w:pPr>
    </w:p>
    <w:p w14:paraId="64CA5FD5" w14:textId="77777777" w:rsidR="003F54A5" w:rsidRDefault="003F54A5" w:rsidP="00267BE9">
      <w:pPr>
        <w:jc w:val="both"/>
        <w:rPr>
          <w:rFonts w:ascii="Arial" w:hAnsi="Arial" w:cs="Arial"/>
        </w:rPr>
      </w:pPr>
    </w:p>
    <w:p w14:paraId="0BA41DC3" w14:textId="77777777" w:rsidR="003F54A5" w:rsidRDefault="003F54A5" w:rsidP="00267BE9">
      <w:pPr>
        <w:jc w:val="both"/>
        <w:rPr>
          <w:rFonts w:ascii="Arial" w:hAnsi="Arial" w:cs="Arial"/>
        </w:rPr>
      </w:pPr>
    </w:p>
    <w:p w14:paraId="2152051A" w14:textId="77777777" w:rsidR="003F54A5" w:rsidRDefault="003F54A5" w:rsidP="00267BE9">
      <w:pPr>
        <w:jc w:val="both"/>
        <w:rPr>
          <w:rFonts w:ascii="Arial" w:hAnsi="Arial" w:cs="Arial"/>
        </w:rPr>
      </w:pPr>
    </w:p>
    <w:p w14:paraId="5B7376A9" w14:textId="77777777" w:rsidR="003F54A5" w:rsidRDefault="003F54A5" w:rsidP="00267BE9">
      <w:pPr>
        <w:jc w:val="both"/>
        <w:rPr>
          <w:rFonts w:ascii="Arial" w:hAnsi="Arial" w:cs="Arial"/>
        </w:rPr>
      </w:pPr>
    </w:p>
    <w:p w14:paraId="3A05BBD9" w14:textId="77777777" w:rsidR="003F54A5" w:rsidRDefault="003F54A5" w:rsidP="00267BE9">
      <w:pPr>
        <w:jc w:val="both"/>
        <w:rPr>
          <w:rFonts w:ascii="Arial" w:hAnsi="Arial" w:cs="Arial"/>
        </w:rPr>
      </w:pPr>
    </w:p>
    <w:p w14:paraId="026730B7" w14:textId="77777777" w:rsidR="003F54A5" w:rsidRDefault="003F54A5" w:rsidP="00267BE9">
      <w:pPr>
        <w:jc w:val="both"/>
        <w:rPr>
          <w:rFonts w:ascii="Arial" w:hAnsi="Arial" w:cs="Arial"/>
        </w:rPr>
      </w:pPr>
    </w:p>
    <w:p w14:paraId="4FF8AE7C" w14:textId="77777777" w:rsidR="003F54A5" w:rsidRDefault="003F54A5" w:rsidP="00267BE9">
      <w:pPr>
        <w:jc w:val="both"/>
        <w:rPr>
          <w:rFonts w:ascii="Arial" w:hAnsi="Arial" w:cs="Arial"/>
        </w:rPr>
      </w:pPr>
    </w:p>
    <w:p w14:paraId="5844E05D" w14:textId="77777777" w:rsidR="003F54A5" w:rsidRDefault="003F54A5" w:rsidP="00267BE9">
      <w:pPr>
        <w:jc w:val="both"/>
        <w:rPr>
          <w:rFonts w:ascii="Arial" w:hAnsi="Arial" w:cs="Arial"/>
        </w:rPr>
      </w:pPr>
    </w:p>
    <w:p w14:paraId="36D5FD87" w14:textId="77777777" w:rsidR="003F54A5" w:rsidRDefault="003F54A5" w:rsidP="00267BE9">
      <w:pPr>
        <w:jc w:val="both"/>
        <w:rPr>
          <w:rFonts w:ascii="Arial" w:hAnsi="Arial" w:cs="Arial"/>
        </w:rPr>
      </w:pPr>
    </w:p>
    <w:p w14:paraId="2BDDB9F0" w14:textId="77777777" w:rsidR="003F54A5" w:rsidRDefault="003F54A5" w:rsidP="00267BE9">
      <w:pPr>
        <w:jc w:val="both"/>
        <w:rPr>
          <w:rFonts w:ascii="Arial" w:hAnsi="Arial" w:cs="Arial"/>
        </w:rPr>
      </w:pPr>
    </w:p>
    <w:p w14:paraId="6438EF30" w14:textId="77777777" w:rsidR="003F54A5" w:rsidRDefault="003F54A5" w:rsidP="00267BE9">
      <w:pPr>
        <w:jc w:val="both"/>
        <w:rPr>
          <w:rFonts w:ascii="Arial" w:hAnsi="Arial" w:cs="Arial"/>
        </w:rPr>
      </w:pPr>
    </w:p>
    <w:p w14:paraId="03720960" w14:textId="0D67FBF1" w:rsidR="00267BE9" w:rsidRPr="0093336C" w:rsidRDefault="00267BE9" w:rsidP="00267BE9">
      <w:pPr>
        <w:jc w:val="both"/>
        <w:rPr>
          <w:rFonts w:ascii="Arial" w:eastAsia="+mn-ea" w:hAnsi="Arial" w:cs="Arial"/>
          <w:b/>
          <w:bCs/>
          <w:kern w:val="24"/>
        </w:rPr>
      </w:pPr>
      <w:r w:rsidRPr="0093336C">
        <w:rPr>
          <w:rFonts w:ascii="Arial" w:hAnsi="Arial" w:cs="Arial"/>
          <w:bCs/>
        </w:rPr>
        <w:t xml:space="preserve">Junta Directiva, luego de conocer el informe presentado por </w:t>
      </w:r>
      <w:r w:rsidRPr="0093336C">
        <w:rPr>
          <w:rFonts w:ascii="Arial" w:hAnsi="Arial" w:cs="Arial"/>
        </w:rPr>
        <w:t>e</w:t>
      </w:r>
      <w:r w:rsidRPr="0093336C">
        <w:rPr>
          <w:rFonts w:ascii="Arial" w:hAnsi="Arial" w:cs="Arial"/>
          <w:bCs/>
        </w:rPr>
        <w:t xml:space="preserve">l Licenciado René Arias Chile, </w:t>
      </w:r>
      <w:r w:rsidRPr="0093336C">
        <w:rPr>
          <w:rFonts w:ascii="Arial" w:hAnsi="Arial" w:cs="Arial"/>
        </w:rPr>
        <w:t xml:space="preserve">Jefe de la Unidad de Riesgos, y de efectuar los análisis y comentarios correspondientes, </w:t>
      </w:r>
      <w:r w:rsidRPr="0093336C">
        <w:rPr>
          <w:rFonts w:ascii="Arial" w:hAnsi="Arial" w:cs="Arial"/>
          <w:bCs/>
        </w:rPr>
        <w:t xml:space="preserve">por unanimidad </w:t>
      </w:r>
      <w:r w:rsidRPr="0093336C">
        <w:rPr>
          <w:rFonts w:ascii="Arial" w:hAnsi="Arial" w:cs="Arial"/>
          <w:b/>
          <w:bCs/>
        </w:rPr>
        <w:t xml:space="preserve">ACUERDA:  </w:t>
      </w:r>
    </w:p>
    <w:p w14:paraId="48DE67B7" w14:textId="77777777" w:rsidR="00267BE9" w:rsidRPr="0093336C" w:rsidRDefault="00267BE9" w:rsidP="00267BE9">
      <w:pPr>
        <w:ind w:left="720"/>
        <w:jc w:val="both"/>
        <w:rPr>
          <w:rFonts w:ascii="Arial" w:hAnsi="Arial" w:cs="Arial"/>
          <w:b/>
        </w:rPr>
      </w:pPr>
    </w:p>
    <w:p w14:paraId="173DA808" w14:textId="77777777" w:rsidR="00267BE9" w:rsidRPr="0093336C" w:rsidRDefault="00267BE9" w:rsidP="00267BE9">
      <w:pPr>
        <w:numPr>
          <w:ilvl w:val="0"/>
          <w:numId w:val="4"/>
        </w:numPr>
        <w:jc w:val="both"/>
        <w:rPr>
          <w:rFonts w:ascii="Arial" w:hAnsi="Arial" w:cs="Arial"/>
          <w:lang w:val="en-US"/>
        </w:rPr>
      </w:pPr>
      <w:r w:rsidRPr="00AB797B">
        <w:rPr>
          <w:rFonts w:ascii="Arial" w:hAnsi="Arial" w:cs="Arial"/>
        </w:rPr>
        <w:t>Aprobar el Informe Trimestral de Gestión Integral de Riesgos, con cifras al 31 de marzo de 2021</w:t>
      </w:r>
      <w:r w:rsidRPr="0093336C">
        <w:rPr>
          <w:rFonts w:ascii="Arial" w:hAnsi="Arial" w:cs="Arial"/>
          <w:lang w:val="en-US"/>
        </w:rPr>
        <w:t>.</w:t>
      </w:r>
    </w:p>
    <w:p w14:paraId="3363F880" w14:textId="77777777" w:rsidR="00267BE9" w:rsidRPr="0093336C" w:rsidRDefault="00267BE9" w:rsidP="00267BE9">
      <w:pPr>
        <w:ind w:left="360"/>
        <w:jc w:val="both"/>
        <w:rPr>
          <w:rFonts w:ascii="Arial" w:hAnsi="Arial" w:cs="Arial"/>
          <w:lang w:val="en-US"/>
        </w:rPr>
      </w:pPr>
    </w:p>
    <w:p w14:paraId="1D4105D1" w14:textId="77777777" w:rsidR="00267BE9" w:rsidRPr="0093336C" w:rsidRDefault="00267BE9" w:rsidP="00267BE9">
      <w:pPr>
        <w:numPr>
          <w:ilvl w:val="0"/>
          <w:numId w:val="4"/>
        </w:numPr>
        <w:jc w:val="both"/>
        <w:rPr>
          <w:rFonts w:ascii="Arial" w:hAnsi="Arial" w:cs="Arial"/>
          <w:lang w:val="en-US"/>
        </w:rPr>
      </w:pPr>
      <w:r w:rsidRPr="00AB797B">
        <w:rPr>
          <w:rFonts w:ascii="Arial" w:hAnsi="Arial" w:cs="Arial"/>
        </w:rPr>
        <w:lastRenderedPageBreak/>
        <w:t>Delegar en la Gerencia de Créditos, a través de la Unidad de Administración de Cartera con el apoyo de la Gerencia de Tecnología de la Información, la implementación de la recomendación establecida; presentando el Plan de Acción respectivo de ser necesario</w:t>
      </w:r>
      <w:r w:rsidRPr="0093336C">
        <w:rPr>
          <w:rFonts w:ascii="Arial" w:hAnsi="Arial" w:cs="Arial"/>
        </w:rPr>
        <w:t>.</w:t>
      </w:r>
    </w:p>
    <w:p w14:paraId="6288E90F" w14:textId="77777777" w:rsidR="00267BE9" w:rsidRPr="0093336C" w:rsidRDefault="00267BE9" w:rsidP="00267BE9">
      <w:pPr>
        <w:suppressAutoHyphens/>
        <w:ind w:left="720"/>
        <w:contextualSpacing/>
        <w:rPr>
          <w:rFonts w:ascii="Arial" w:hAnsi="Arial" w:cs="Arial"/>
          <w:lang w:val="es-ES_tradnl" w:eastAsia="ar-SA"/>
        </w:rPr>
      </w:pPr>
    </w:p>
    <w:p w14:paraId="3961BEE3" w14:textId="77777777" w:rsidR="00267BE9" w:rsidRPr="0093336C" w:rsidRDefault="00267BE9" w:rsidP="00267BE9">
      <w:pPr>
        <w:numPr>
          <w:ilvl w:val="0"/>
          <w:numId w:val="4"/>
        </w:numPr>
        <w:jc w:val="both"/>
        <w:rPr>
          <w:rFonts w:ascii="Arial" w:hAnsi="Arial" w:cs="Arial"/>
          <w:lang w:val="en-US"/>
        </w:rPr>
      </w:pPr>
      <w:r w:rsidRPr="0093336C">
        <w:rPr>
          <w:rFonts w:ascii="Arial" w:hAnsi="Arial" w:cs="Arial"/>
        </w:rPr>
        <w:t>Ratificar este punto en la presente sesión</w:t>
      </w:r>
      <w:r w:rsidRPr="0093336C">
        <w:rPr>
          <w:rFonts w:ascii="Arial" w:hAnsi="Arial" w:cs="Arial"/>
          <w:lang w:val="en-US"/>
        </w:rPr>
        <w:t>.</w:t>
      </w:r>
    </w:p>
    <w:p w14:paraId="6938F4EF" w14:textId="77777777" w:rsidR="003F54A5" w:rsidRPr="003F54A5" w:rsidRDefault="003F54A5" w:rsidP="003F54A5">
      <w:pPr>
        <w:rPr>
          <w:rFonts w:ascii="Arial" w:hAnsi="Arial" w:cs="Arial"/>
          <w:b/>
          <w:color w:val="FF0000"/>
          <w:sz w:val="22"/>
          <w:szCs w:val="22"/>
        </w:rPr>
      </w:pPr>
      <w:r w:rsidRPr="003F54A5">
        <w:rPr>
          <w:rFonts w:ascii="Arial" w:hAnsi="Arial" w:cs="Arial"/>
          <w:b/>
          <w:color w:val="FF0000"/>
          <w:sz w:val="22"/>
          <w:szCs w:val="22"/>
        </w:rPr>
        <w:t xml:space="preserve">Supresión de información confidencial, conforme a lo dispuesto en el art. 24 lit. d) LAIP. </w:t>
      </w:r>
    </w:p>
    <w:p w14:paraId="75E4ED84" w14:textId="77777777" w:rsidR="00267BE9" w:rsidRPr="00CC541A" w:rsidRDefault="00267BE9" w:rsidP="00267BE9">
      <w:pPr>
        <w:jc w:val="both"/>
        <w:rPr>
          <w:rFonts w:ascii="Arial" w:hAnsi="Arial" w:cs="Arial"/>
          <w:b/>
          <w:bCs/>
          <w:lang w:val="es-SV" w:eastAsia="en-US"/>
        </w:rPr>
      </w:pPr>
    </w:p>
    <w:p w14:paraId="3B2044BE" w14:textId="77777777" w:rsidR="00267BE9" w:rsidRDefault="00267BE9" w:rsidP="00267BE9">
      <w:pPr>
        <w:pStyle w:val="Prrafodelista"/>
        <w:ind w:left="-12"/>
        <w:rPr>
          <w:rFonts w:ascii="Arial" w:hAnsi="Arial" w:cs="Arial"/>
          <w:b/>
          <w:bCs/>
          <w:lang w:val="es-SV" w:eastAsia="en-US"/>
        </w:rPr>
      </w:pPr>
    </w:p>
    <w:p w14:paraId="5FFA09EF" w14:textId="34B66347" w:rsidR="00267BE9" w:rsidRPr="00F57894" w:rsidRDefault="00267BE9" w:rsidP="00267BE9">
      <w:pPr>
        <w:jc w:val="both"/>
        <w:rPr>
          <w:rFonts w:ascii="Arial" w:hAnsi="Arial" w:cs="Arial"/>
          <w:bCs/>
        </w:rPr>
      </w:pPr>
      <w:r>
        <w:rPr>
          <w:rFonts w:ascii="Arial" w:hAnsi="Arial" w:cs="Arial"/>
          <w:b/>
          <w:bCs/>
        </w:rPr>
        <w:t xml:space="preserve">VI) </w:t>
      </w:r>
      <w:r w:rsidRPr="00CC541A">
        <w:rPr>
          <w:rFonts w:ascii="Arial" w:hAnsi="Arial" w:cs="Arial"/>
          <w:b/>
          <w:bCs/>
        </w:rPr>
        <w:t>INFORMES DE LAS SOCIEDADES CLASIFICADORAS DE RIESGO, CON CIFRAS AL 31 DE DICIEMBRE DE 2020</w:t>
      </w:r>
      <w:r>
        <w:rPr>
          <w:rFonts w:ascii="Arial" w:hAnsi="Arial" w:cs="Arial"/>
          <w:b/>
          <w:bCs/>
        </w:rPr>
        <w:t xml:space="preserve">. </w:t>
      </w:r>
      <w:r w:rsidRPr="00F57894">
        <w:rPr>
          <w:rFonts w:ascii="Arial" w:hAnsi="Arial" w:cs="Arial"/>
        </w:rPr>
        <w:t xml:space="preserve">El Presidente y Director Ejecutivo sometió a consideración de Junta Directiva los informes sobre las Clasificaciones de Riesgo del FSV y sus </w:t>
      </w:r>
      <w:r>
        <w:rPr>
          <w:rFonts w:ascii="Arial" w:hAnsi="Arial" w:cs="Arial"/>
        </w:rPr>
        <w:t>E</w:t>
      </w:r>
      <w:r w:rsidRPr="00F57894">
        <w:rPr>
          <w:rFonts w:ascii="Arial" w:hAnsi="Arial" w:cs="Arial"/>
        </w:rPr>
        <w:t xml:space="preserve">misiones </w:t>
      </w:r>
      <w:r>
        <w:rPr>
          <w:rFonts w:ascii="Arial" w:hAnsi="Arial" w:cs="Arial"/>
        </w:rPr>
        <w:t>V</w:t>
      </w:r>
      <w:r w:rsidRPr="00F57894">
        <w:rPr>
          <w:rFonts w:ascii="Arial" w:hAnsi="Arial" w:cs="Arial"/>
        </w:rPr>
        <w:t>igentes con cifras al 31 de diciembre de 20</w:t>
      </w:r>
      <w:r>
        <w:rPr>
          <w:rFonts w:ascii="Arial" w:hAnsi="Arial" w:cs="Arial"/>
        </w:rPr>
        <w:t>20,</w:t>
      </w:r>
      <w:r w:rsidRPr="00F57894">
        <w:rPr>
          <w:rFonts w:ascii="Arial" w:hAnsi="Arial" w:cs="Arial"/>
        </w:rPr>
        <w:t xml:space="preserve"> emitidos por las </w:t>
      </w:r>
      <w:r>
        <w:rPr>
          <w:rFonts w:ascii="Arial" w:hAnsi="Arial" w:cs="Arial"/>
        </w:rPr>
        <w:t>sociedades</w:t>
      </w:r>
      <w:r w:rsidRPr="00F57894">
        <w:rPr>
          <w:rFonts w:ascii="Arial" w:hAnsi="Arial" w:cs="Arial"/>
        </w:rPr>
        <w:t>: FITCH CENTROAMERICA, S.A. y ZUMMA RATINGS</w:t>
      </w:r>
      <w:r w:rsidRPr="00F57894">
        <w:rPr>
          <w:rFonts w:ascii="Arial" w:hAnsi="Arial" w:cs="Arial"/>
          <w:bCs/>
        </w:rPr>
        <w:t xml:space="preserve">, </w:t>
      </w:r>
      <w:r w:rsidRPr="00F57894">
        <w:rPr>
          <w:rFonts w:ascii="Arial" w:hAnsi="Arial" w:cs="Arial"/>
        </w:rPr>
        <w:t xml:space="preserve">S.A. de C.V. Para presentarlo invitó al </w:t>
      </w:r>
      <w:r w:rsidRPr="00F57894">
        <w:rPr>
          <w:rFonts w:ascii="Arial" w:hAnsi="Arial" w:cs="Arial"/>
          <w:bCs/>
        </w:rPr>
        <w:t xml:space="preserve">Licenciado René Arias Chile, </w:t>
      </w:r>
      <w:r w:rsidRPr="00F57894">
        <w:rPr>
          <w:rFonts w:ascii="Arial" w:hAnsi="Arial" w:cs="Arial"/>
        </w:rPr>
        <w:t xml:space="preserve">Jefe de la Unidad de Riesgos, quien explicó que las clasificaciones asignadas son las siguientes: </w:t>
      </w:r>
      <w:r w:rsidRPr="00F57894">
        <w:rPr>
          <w:rFonts w:ascii="Arial" w:hAnsi="Arial" w:cs="Arial"/>
          <w:b/>
          <w:u w:val="single"/>
        </w:rPr>
        <w:t xml:space="preserve">A) </w:t>
      </w:r>
      <w:r w:rsidRPr="00F57894">
        <w:rPr>
          <w:rFonts w:ascii="Arial" w:hAnsi="Arial" w:cs="Arial"/>
          <w:b/>
          <w:bCs/>
          <w:u w:val="single"/>
        </w:rPr>
        <w:t xml:space="preserve">FITCH CENTROAMÉRICA, </w:t>
      </w:r>
      <w:r w:rsidRPr="00F57894">
        <w:rPr>
          <w:rFonts w:ascii="Arial" w:hAnsi="Arial" w:cs="Arial"/>
          <w:b/>
          <w:u w:val="single"/>
        </w:rPr>
        <w:t>S.A.</w:t>
      </w:r>
      <w:r w:rsidRPr="00B91DA9">
        <w:rPr>
          <w:rFonts w:ascii="Arial" w:hAnsi="Arial" w:cs="Arial"/>
        </w:rPr>
        <w:t xml:space="preserve"> </w:t>
      </w:r>
      <w:r>
        <w:rPr>
          <w:rFonts w:ascii="Arial" w:hAnsi="Arial" w:cs="Arial"/>
        </w:rPr>
        <w:t>ratifica</w:t>
      </w:r>
      <w:r w:rsidRPr="00F57894">
        <w:rPr>
          <w:rFonts w:ascii="Arial" w:hAnsi="Arial" w:cs="Arial"/>
        </w:rPr>
        <w:t xml:space="preserve"> la calificación del FSV </w:t>
      </w:r>
      <w:r w:rsidRPr="00F57894">
        <w:rPr>
          <w:rFonts w:ascii="Arial" w:hAnsi="Arial" w:cs="Arial"/>
          <w:bCs/>
        </w:rPr>
        <w:t xml:space="preserve">así: </w:t>
      </w:r>
      <w:r w:rsidRPr="00F57894">
        <w:rPr>
          <w:rFonts w:ascii="Arial" w:hAnsi="Arial" w:cs="Arial"/>
        </w:rPr>
        <w:t xml:space="preserve">Emisor: </w:t>
      </w:r>
      <w:r w:rsidRPr="00F57894">
        <w:rPr>
          <w:rFonts w:ascii="Arial" w:hAnsi="Arial" w:cs="Arial"/>
          <w:bCs/>
        </w:rPr>
        <w:t>A</w:t>
      </w:r>
      <w:r>
        <w:rPr>
          <w:rFonts w:ascii="Arial" w:hAnsi="Arial" w:cs="Arial"/>
          <w:bCs/>
        </w:rPr>
        <w:t>A- y</w:t>
      </w:r>
      <w:r w:rsidRPr="00F57894">
        <w:rPr>
          <w:rFonts w:ascii="Arial" w:hAnsi="Arial" w:cs="Arial"/>
          <w:bCs/>
        </w:rPr>
        <w:t xml:space="preserve"> </w:t>
      </w:r>
      <w:r w:rsidRPr="00F57894">
        <w:rPr>
          <w:rFonts w:ascii="Arial" w:hAnsi="Arial" w:cs="Arial"/>
        </w:rPr>
        <w:t xml:space="preserve">Emisiones: </w:t>
      </w:r>
      <w:r w:rsidRPr="00F57894">
        <w:rPr>
          <w:rFonts w:ascii="Arial" w:hAnsi="Arial" w:cs="Arial"/>
          <w:bCs/>
        </w:rPr>
        <w:t xml:space="preserve">AA- con perspectiva </w:t>
      </w:r>
      <w:r>
        <w:rPr>
          <w:rFonts w:ascii="Arial" w:hAnsi="Arial" w:cs="Arial"/>
          <w:bCs/>
        </w:rPr>
        <w:t>E</w:t>
      </w:r>
      <w:r w:rsidRPr="00F57894">
        <w:rPr>
          <w:rFonts w:ascii="Arial" w:hAnsi="Arial" w:cs="Arial"/>
          <w:bCs/>
        </w:rPr>
        <w:t xml:space="preserve">stable. Las calificaciones de riesgo se fundamentan en: 1) </w:t>
      </w:r>
      <w:r>
        <w:rPr>
          <w:rFonts w:ascii="Arial" w:hAnsi="Arial" w:cs="Arial"/>
          <w:bCs/>
        </w:rPr>
        <w:t xml:space="preserve">Entorno Operativo con Tendencia Negativa. </w:t>
      </w:r>
      <w:r w:rsidRPr="00F92E35">
        <w:rPr>
          <w:rFonts w:ascii="Arial" w:hAnsi="Arial" w:cs="Arial"/>
          <w:bCs/>
          <w:lang w:val="es-SV"/>
        </w:rPr>
        <w:t>Las clasificaciones de Fondo Social para la Vivienda (FSV) están altamente influenciadas por el entorno operativo local que, de acuerdo con Fitch Ratings, tiene una tendencia negativa y está influenciado por la pandemia de coronavirus que afecta al sistema financiero en general</w:t>
      </w:r>
      <w:r w:rsidRPr="00BD1750">
        <w:rPr>
          <w:rFonts w:ascii="Arial" w:hAnsi="Arial" w:cs="Arial"/>
          <w:bCs/>
          <w:lang w:val="es-SV"/>
        </w:rPr>
        <w:t xml:space="preserve">. </w:t>
      </w:r>
      <w:r>
        <w:rPr>
          <w:rFonts w:ascii="Arial" w:hAnsi="Arial" w:cs="Arial"/>
          <w:bCs/>
          <w:lang w:val="es-SV"/>
        </w:rPr>
        <w:t xml:space="preserve">2) Perfil de la Compañía Robusto. </w:t>
      </w:r>
      <w:r w:rsidRPr="00F92E35">
        <w:rPr>
          <w:rFonts w:ascii="Arial" w:hAnsi="Arial" w:cs="Arial"/>
          <w:bCs/>
        </w:rPr>
        <w:t>A pesar del entorno retador, el perfil de la compañía se mantuvo robusto y bien posicionado para mantenerse sin cambios significativos en el horizonte de la clasificación. La institución posee una participación de mercado de 32.2% de la cartera de hipotecas en el sistema financiero de El Salvador a diciembre de 2020</w:t>
      </w:r>
      <w:r w:rsidRPr="00BD1750">
        <w:rPr>
          <w:rFonts w:ascii="Arial" w:hAnsi="Arial" w:cs="Arial"/>
          <w:bCs/>
        </w:rPr>
        <w:t xml:space="preserve">. </w:t>
      </w:r>
      <w:r>
        <w:rPr>
          <w:rFonts w:ascii="Arial" w:hAnsi="Arial" w:cs="Arial"/>
          <w:bCs/>
        </w:rPr>
        <w:t xml:space="preserve">3) Controles de Riesgo Razonables. </w:t>
      </w:r>
      <w:r w:rsidRPr="00F92E35">
        <w:rPr>
          <w:rFonts w:ascii="Arial" w:hAnsi="Arial" w:cs="Arial"/>
          <w:bCs/>
        </w:rPr>
        <w:t>El apetito de riesgo de la institución considera los segmentos de clientes atendidos y su objetivo social. La institución posee un esquema de controles de riesgo que ha mostrado ser razonable y permitido mantener una cartera con un desempeño razonable dadas las limitaciones impuestas por el entorno operativo</w:t>
      </w:r>
      <w:r w:rsidRPr="00BD1750">
        <w:rPr>
          <w:rFonts w:ascii="Arial" w:hAnsi="Arial" w:cs="Arial"/>
          <w:bCs/>
        </w:rPr>
        <w:t xml:space="preserve">. </w:t>
      </w:r>
      <w:r>
        <w:rPr>
          <w:rFonts w:ascii="Arial" w:hAnsi="Arial" w:cs="Arial"/>
          <w:bCs/>
        </w:rPr>
        <w:t xml:space="preserve">4) Indicadores de Mora Razonables. </w:t>
      </w:r>
      <w:r w:rsidRPr="00F92E35">
        <w:rPr>
          <w:rFonts w:ascii="Arial" w:hAnsi="Arial" w:cs="Arial"/>
          <w:bCs/>
        </w:rPr>
        <w:t>El indicador de mora mayor a 90 días de FSV mostró un incremento al cierre de 2020 hasta alcanzar 5.3% de la cartera total (diciembre 2019: 4.2%), el cual es uno de los indicadores más altos en su historial reciente. La entidad delimitó de manera temprana las ayudas o diferimientos para sus créditos en los primeros meses de la pandemia, lo cual abarcó a la totalidad del portafolio y, a diferencia del resto del sistema, bancario, a partir de julio de 2020, comenzó a mostrar la cartera con su deterioro real</w:t>
      </w:r>
      <w:r w:rsidRPr="00475019">
        <w:rPr>
          <w:rFonts w:ascii="Arial" w:hAnsi="Arial" w:cs="Arial"/>
          <w:bCs/>
        </w:rPr>
        <w:t xml:space="preserve">. </w:t>
      </w:r>
      <w:r>
        <w:rPr>
          <w:rFonts w:ascii="Arial" w:hAnsi="Arial" w:cs="Arial"/>
          <w:bCs/>
        </w:rPr>
        <w:t xml:space="preserve">5) Niveles de Rentabilidad Robustos. </w:t>
      </w:r>
      <w:r w:rsidRPr="00F92E35">
        <w:rPr>
          <w:rFonts w:ascii="Arial" w:hAnsi="Arial" w:cs="Arial"/>
          <w:bCs/>
        </w:rPr>
        <w:t>La institución continúa destacando por su rentabilidad robusta. Al 31 de diciembre de 2020, el indicador de utilidad antes de impuestos sobre activos promedio fue de 3.7%, mientras que, al cierre de 2019, fue de 3.8%. La rentabilidad alta se sostiene a pesar del incremento de la mora, pues la entidad ya contaba con reservas crediticias amplias por lo cual el incremento en el costo de crédito no fue tan significativo</w:t>
      </w:r>
      <w:r w:rsidRPr="00475019">
        <w:rPr>
          <w:rFonts w:ascii="Arial" w:hAnsi="Arial" w:cs="Arial"/>
          <w:bCs/>
        </w:rPr>
        <w:t xml:space="preserve">. </w:t>
      </w:r>
      <w:r>
        <w:rPr>
          <w:rFonts w:ascii="Arial" w:hAnsi="Arial" w:cs="Arial"/>
          <w:bCs/>
        </w:rPr>
        <w:t xml:space="preserve">6) Perfil de Fondeo Estable. </w:t>
      </w:r>
      <w:r w:rsidRPr="00F92E35">
        <w:rPr>
          <w:rFonts w:ascii="Arial" w:hAnsi="Arial" w:cs="Arial"/>
          <w:bCs/>
        </w:rPr>
        <w:t>FSV tiene una estructura pasiva que representa una ventaja para su desempeño financiero, pues se conforma de emisiones de títulos, deuda con entidades financieras y el fondo de cotizaciones cerrado. Los pasivos sin pignoración representaron 45.9% del pasivo total al cierre de 2020, correspondiente casi en su totalidad al fondo cerrado de cotizaciones</w:t>
      </w:r>
      <w:r w:rsidRPr="00695D5F">
        <w:rPr>
          <w:rFonts w:ascii="Arial" w:hAnsi="Arial" w:cs="Arial"/>
          <w:bCs/>
        </w:rPr>
        <w:t>.</w:t>
      </w:r>
      <w:r>
        <w:rPr>
          <w:rFonts w:ascii="Arial" w:hAnsi="Arial" w:cs="Arial"/>
          <w:bCs/>
        </w:rPr>
        <w:t xml:space="preserve"> 7) </w:t>
      </w:r>
      <w:r w:rsidRPr="00695D5F">
        <w:rPr>
          <w:rFonts w:ascii="Arial" w:hAnsi="Arial" w:cs="Arial"/>
          <w:bCs/>
        </w:rPr>
        <w:t>Factores que podrían, individual o colectivamente, conducir a una acción de clasificación positiva/alza</w:t>
      </w:r>
      <w:r w:rsidRPr="00695D5F">
        <w:rPr>
          <w:rFonts w:ascii="Arial" w:hAnsi="Arial" w:cs="Arial"/>
          <w:bCs/>
          <w:lang w:val="es-SV"/>
        </w:rPr>
        <w:t>:</w:t>
      </w:r>
      <w:r>
        <w:rPr>
          <w:rFonts w:ascii="Arial" w:hAnsi="Arial" w:cs="Arial"/>
          <w:bCs/>
          <w:lang w:val="es-SV"/>
        </w:rPr>
        <w:t xml:space="preserve"> </w:t>
      </w:r>
      <w:r w:rsidRPr="00F92E35">
        <w:rPr>
          <w:rFonts w:ascii="Arial" w:hAnsi="Arial" w:cs="Arial"/>
          <w:bCs/>
        </w:rPr>
        <w:t>Un alza en las clasificaciones es poco probable en el corto plazo, debido a los riesgos que ejerce el entorno operativo desafiante salvadoreño sobre FSV y su relación amplia con el soberano, cuya clasificación crediticia tiene una Perspectiva Negativa</w:t>
      </w:r>
      <w:r w:rsidRPr="00695D5F">
        <w:rPr>
          <w:rFonts w:ascii="Arial" w:hAnsi="Arial" w:cs="Arial"/>
          <w:bCs/>
        </w:rPr>
        <w:t xml:space="preserve">. </w:t>
      </w:r>
      <w:r>
        <w:rPr>
          <w:rFonts w:ascii="Arial" w:hAnsi="Arial" w:cs="Arial"/>
          <w:bCs/>
        </w:rPr>
        <w:t xml:space="preserve">8) </w:t>
      </w:r>
      <w:r w:rsidRPr="00B91DA9">
        <w:rPr>
          <w:rFonts w:ascii="Arial" w:hAnsi="Arial" w:cs="Arial"/>
          <w:bCs/>
        </w:rPr>
        <w:t xml:space="preserve">Factores que podrían, individual o colectivamente, conducir a una </w:t>
      </w:r>
      <w:r w:rsidRPr="00B91DA9">
        <w:rPr>
          <w:rFonts w:ascii="Arial" w:hAnsi="Arial" w:cs="Arial"/>
          <w:bCs/>
        </w:rPr>
        <w:lastRenderedPageBreak/>
        <w:t>acción de clasificación negativa/baja</w:t>
      </w:r>
      <w:r w:rsidRPr="00B91DA9">
        <w:rPr>
          <w:rFonts w:ascii="Arial" w:hAnsi="Arial" w:cs="Arial"/>
          <w:bCs/>
          <w:lang w:val="es-SV"/>
        </w:rPr>
        <w:t>:</w:t>
      </w:r>
      <w:r>
        <w:rPr>
          <w:rFonts w:ascii="Arial" w:hAnsi="Arial" w:cs="Arial"/>
          <w:bCs/>
          <w:lang w:val="es-SV"/>
        </w:rPr>
        <w:t xml:space="preserve"> </w:t>
      </w:r>
      <w:r w:rsidRPr="00F92E35">
        <w:rPr>
          <w:rFonts w:ascii="Arial" w:hAnsi="Arial" w:cs="Arial"/>
          <w:bCs/>
        </w:rPr>
        <w:t>Reducciones en las clasificaciones podrían provenir de un deterioro significativo en el perfil financiero de FSV por los efectos de un entorno operativo. También, un deterioro de sus métricas de calidad de activos que derivara en un indicador de utilidad sobre activos promedio por debajo de 1.0% podría resultar en una baja en las clasificaciones</w:t>
      </w:r>
      <w:r w:rsidRPr="00B91DA9">
        <w:rPr>
          <w:rFonts w:ascii="Arial" w:hAnsi="Arial" w:cs="Arial"/>
          <w:bCs/>
        </w:rPr>
        <w:t xml:space="preserve">. </w:t>
      </w:r>
      <w:r w:rsidRPr="00F57894">
        <w:rPr>
          <w:rFonts w:ascii="Arial" w:hAnsi="Arial" w:cs="Arial"/>
          <w:b/>
          <w:u w:val="single"/>
        </w:rPr>
        <w:t>B) ZUMMA RATINGS</w:t>
      </w:r>
      <w:r w:rsidRPr="00F57894">
        <w:rPr>
          <w:rFonts w:ascii="Arial" w:hAnsi="Arial" w:cs="Arial"/>
          <w:b/>
          <w:bCs/>
          <w:u w:val="single"/>
        </w:rPr>
        <w:t xml:space="preserve">, </w:t>
      </w:r>
      <w:r w:rsidRPr="00F57894">
        <w:rPr>
          <w:rFonts w:ascii="Arial" w:hAnsi="Arial" w:cs="Arial"/>
          <w:b/>
          <w:u w:val="single"/>
        </w:rPr>
        <w:t>S.A. de C.V.</w:t>
      </w:r>
      <w:r w:rsidRPr="00F57894">
        <w:rPr>
          <w:rFonts w:ascii="Arial" w:hAnsi="Arial" w:cs="Arial"/>
        </w:rPr>
        <w:t xml:space="preserve"> </w:t>
      </w:r>
      <w:r>
        <w:rPr>
          <w:rFonts w:ascii="Arial" w:hAnsi="Arial" w:cs="Arial"/>
        </w:rPr>
        <w:t xml:space="preserve">Informó que para la presente revisión ZUMMA RATINGS mejoró </w:t>
      </w:r>
      <w:r w:rsidRPr="00F57894">
        <w:rPr>
          <w:rFonts w:ascii="Arial" w:hAnsi="Arial" w:cs="Arial"/>
        </w:rPr>
        <w:t>la</w:t>
      </w:r>
      <w:r>
        <w:rPr>
          <w:rFonts w:ascii="Arial" w:hAnsi="Arial" w:cs="Arial"/>
        </w:rPr>
        <w:t>s</w:t>
      </w:r>
      <w:r w:rsidRPr="00F57894">
        <w:rPr>
          <w:rFonts w:ascii="Arial" w:hAnsi="Arial" w:cs="Arial"/>
        </w:rPr>
        <w:t xml:space="preserve"> calificaci</w:t>
      </w:r>
      <w:r>
        <w:rPr>
          <w:rFonts w:ascii="Arial" w:hAnsi="Arial" w:cs="Arial"/>
        </w:rPr>
        <w:t>ones</w:t>
      </w:r>
      <w:r w:rsidRPr="00F57894">
        <w:rPr>
          <w:rFonts w:ascii="Arial" w:hAnsi="Arial" w:cs="Arial"/>
        </w:rPr>
        <w:t xml:space="preserve"> del FSV </w:t>
      </w:r>
      <w:r w:rsidRPr="00F57894">
        <w:rPr>
          <w:rFonts w:ascii="Arial" w:hAnsi="Arial" w:cs="Arial"/>
          <w:bCs/>
        </w:rPr>
        <w:t xml:space="preserve">así: </w:t>
      </w:r>
      <w:r w:rsidRPr="00F57894">
        <w:rPr>
          <w:rFonts w:ascii="Arial" w:hAnsi="Arial" w:cs="Arial"/>
        </w:rPr>
        <w:t>Emisor:</w:t>
      </w:r>
      <w:r>
        <w:rPr>
          <w:rFonts w:ascii="Arial" w:hAnsi="Arial" w:cs="Arial"/>
        </w:rPr>
        <w:t xml:space="preserve"> paso de A hasta</w:t>
      </w:r>
      <w:r w:rsidRPr="00F57894">
        <w:rPr>
          <w:rFonts w:ascii="Arial" w:hAnsi="Arial" w:cs="Arial"/>
        </w:rPr>
        <w:t xml:space="preserve"> </w:t>
      </w:r>
      <w:r w:rsidRPr="00F57894">
        <w:rPr>
          <w:rFonts w:ascii="Arial" w:hAnsi="Arial" w:cs="Arial"/>
          <w:bCs/>
        </w:rPr>
        <w:t>A</w:t>
      </w:r>
      <w:r>
        <w:rPr>
          <w:rFonts w:ascii="Arial" w:hAnsi="Arial" w:cs="Arial"/>
          <w:bCs/>
        </w:rPr>
        <w:t>+ y las</w:t>
      </w:r>
      <w:r w:rsidRPr="00F57894">
        <w:rPr>
          <w:rFonts w:ascii="Arial" w:hAnsi="Arial" w:cs="Arial"/>
          <w:bCs/>
        </w:rPr>
        <w:t xml:space="preserve"> </w:t>
      </w:r>
      <w:r w:rsidRPr="00F57894">
        <w:rPr>
          <w:rFonts w:ascii="Arial" w:hAnsi="Arial" w:cs="Arial"/>
        </w:rPr>
        <w:t xml:space="preserve">Emisiones: </w:t>
      </w:r>
      <w:r>
        <w:rPr>
          <w:rFonts w:ascii="Arial" w:hAnsi="Arial" w:cs="Arial"/>
        </w:rPr>
        <w:t xml:space="preserve">pasaron de A+ hasta </w:t>
      </w:r>
      <w:r w:rsidRPr="00F57894">
        <w:rPr>
          <w:rFonts w:ascii="Arial" w:hAnsi="Arial" w:cs="Arial"/>
          <w:bCs/>
        </w:rPr>
        <w:t>A</w:t>
      </w:r>
      <w:r>
        <w:rPr>
          <w:rFonts w:ascii="Arial" w:hAnsi="Arial" w:cs="Arial"/>
          <w:bCs/>
        </w:rPr>
        <w:t>A-</w:t>
      </w:r>
      <w:r w:rsidRPr="00F57894">
        <w:rPr>
          <w:rFonts w:ascii="Arial" w:hAnsi="Arial" w:cs="Arial"/>
          <w:bCs/>
        </w:rPr>
        <w:t xml:space="preserve"> con perspectiva Estable. La</w:t>
      </w:r>
      <w:r>
        <w:rPr>
          <w:rFonts w:ascii="Arial" w:hAnsi="Arial" w:cs="Arial"/>
          <w:bCs/>
        </w:rPr>
        <w:t xml:space="preserve"> mejora en las</w:t>
      </w:r>
      <w:r w:rsidRPr="00F57894">
        <w:rPr>
          <w:rFonts w:ascii="Arial" w:hAnsi="Arial" w:cs="Arial"/>
          <w:bCs/>
        </w:rPr>
        <w:t xml:space="preserve"> calificaciones de riesgo se fundamenta en: 1) Factores que se valoran en las calificaciones. </w:t>
      </w:r>
      <w:r w:rsidRPr="008366C9">
        <w:rPr>
          <w:rFonts w:ascii="Arial" w:hAnsi="Arial" w:cs="Arial"/>
          <w:bCs/>
        </w:rPr>
        <w:t>El desarrollo favorable que han mostrado los niveles de solvencia patrimonial en los últimos años, en la consistente generación de utilidades, en el respaldo hacia los activos improductivos acorde al volumen de reservas y en el fortalecimiento de su posición de liquidez y adecuado calce de plazos. La resiliencia de la Institución para afrontar las condiciones del entorno económico / financiero ha sido ponderada asimismo en la decisión del Comité de Clasificación</w:t>
      </w:r>
      <w:r w:rsidRPr="006720B5">
        <w:rPr>
          <w:rFonts w:ascii="Arial" w:hAnsi="Arial" w:cs="Arial"/>
          <w:bCs/>
        </w:rPr>
        <w:t>.</w:t>
      </w:r>
      <w:r>
        <w:rPr>
          <w:rFonts w:ascii="Arial" w:hAnsi="Arial" w:cs="Arial"/>
          <w:bCs/>
        </w:rPr>
        <w:t xml:space="preserve"> </w:t>
      </w:r>
      <w:r w:rsidRPr="00F57894">
        <w:rPr>
          <w:rFonts w:ascii="Arial" w:hAnsi="Arial" w:cs="Arial"/>
          <w:bCs/>
        </w:rPr>
        <w:t xml:space="preserve">2) Factores que </w:t>
      </w:r>
      <w:r>
        <w:rPr>
          <w:rFonts w:ascii="Arial" w:hAnsi="Arial" w:cs="Arial"/>
          <w:bCs/>
        </w:rPr>
        <w:t xml:space="preserve">condicionan las </w:t>
      </w:r>
      <w:r w:rsidRPr="00F57894">
        <w:rPr>
          <w:rFonts w:ascii="Arial" w:hAnsi="Arial" w:cs="Arial"/>
          <w:bCs/>
        </w:rPr>
        <w:t>calificaciones.</w:t>
      </w:r>
      <w:r>
        <w:rPr>
          <w:rFonts w:ascii="Arial" w:hAnsi="Arial" w:cs="Arial"/>
          <w:bCs/>
        </w:rPr>
        <w:t xml:space="preserve"> i</w:t>
      </w:r>
      <w:r w:rsidRPr="008366C9">
        <w:rPr>
          <w:rFonts w:ascii="Arial" w:hAnsi="Arial" w:cs="Arial"/>
          <w:bCs/>
        </w:rPr>
        <w:t>) los niveles relativamente elevados de préstamos refinanciados y vencidos -vinculados al mercado poblacional que atiende el FSV y al reconocimiento de afectaciones por COVID-19, ii) la participación de los otros ingresos no operacionales en el resultado neto de la Entidad (producto de la recuperación de préstamos), y iii) el entorno de contracción en la actividad económica y su repercusión en la capacidad de pago de los deudores</w:t>
      </w:r>
      <w:r w:rsidRPr="00DE72AE">
        <w:rPr>
          <w:rFonts w:ascii="Arial" w:hAnsi="Arial" w:cs="Arial"/>
          <w:bCs/>
        </w:rPr>
        <w:t>.</w:t>
      </w:r>
      <w:r>
        <w:rPr>
          <w:rFonts w:ascii="Arial" w:hAnsi="Arial" w:cs="Arial"/>
          <w:bCs/>
        </w:rPr>
        <w:t xml:space="preserve"> 3) </w:t>
      </w:r>
      <w:r w:rsidRPr="00DE72AE">
        <w:rPr>
          <w:rFonts w:ascii="Arial" w:hAnsi="Arial" w:cs="Arial"/>
          <w:bCs/>
        </w:rPr>
        <w:t>Institución financiera alineada con la política de vivienda del Gobierno salvadoreño</w:t>
      </w:r>
      <w:r>
        <w:rPr>
          <w:rFonts w:ascii="Arial" w:hAnsi="Arial" w:cs="Arial"/>
          <w:bCs/>
        </w:rPr>
        <w:t xml:space="preserve">. </w:t>
      </w:r>
      <w:r w:rsidRPr="008366C9">
        <w:rPr>
          <w:rFonts w:ascii="Arial" w:hAnsi="Arial" w:cs="Arial"/>
          <w:bCs/>
        </w:rPr>
        <w:t>El FSV es una institución financiera pública autónoma. En ese contexto, FSV tiene gran importancia para el Estado por su condición de ejecutor de políticas públicas en beneficio de los trabajadores para atender problemas habitacionales</w:t>
      </w:r>
      <w:r w:rsidRPr="005F78BF">
        <w:rPr>
          <w:rFonts w:ascii="Arial" w:hAnsi="Arial" w:cs="Arial"/>
          <w:bCs/>
        </w:rPr>
        <w:t xml:space="preserve">. </w:t>
      </w:r>
      <w:r>
        <w:rPr>
          <w:rFonts w:ascii="Arial" w:hAnsi="Arial" w:cs="Arial"/>
          <w:bCs/>
        </w:rPr>
        <w:t xml:space="preserve">4) </w:t>
      </w:r>
      <w:r w:rsidRPr="005F78BF">
        <w:rPr>
          <w:rFonts w:ascii="Arial" w:hAnsi="Arial" w:cs="Arial"/>
          <w:bCs/>
        </w:rPr>
        <w:t>Incremento en morosidad y particip</w:t>
      </w:r>
      <w:r>
        <w:rPr>
          <w:rFonts w:ascii="Arial" w:hAnsi="Arial" w:cs="Arial"/>
          <w:bCs/>
        </w:rPr>
        <w:t>ación</w:t>
      </w:r>
      <w:r w:rsidRPr="005F78BF">
        <w:rPr>
          <w:rFonts w:ascii="Arial" w:hAnsi="Arial" w:cs="Arial"/>
          <w:bCs/>
        </w:rPr>
        <w:t xml:space="preserve"> relativ</w:t>
      </w:r>
      <w:r>
        <w:rPr>
          <w:rFonts w:ascii="Arial" w:hAnsi="Arial" w:cs="Arial"/>
          <w:bCs/>
        </w:rPr>
        <w:t>amente</w:t>
      </w:r>
      <w:r w:rsidRPr="005F78BF">
        <w:rPr>
          <w:rFonts w:ascii="Arial" w:hAnsi="Arial" w:cs="Arial"/>
          <w:bCs/>
        </w:rPr>
        <w:t xml:space="preserve"> elevada de los créditos vencidos y refinanc</w:t>
      </w:r>
      <w:r>
        <w:rPr>
          <w:rFonts w:ascii="Arial" w:hAnsi="Arial" w:cs="Arial"/>
          <w:bCs/>
        </w:rPr>
        <w:t>iamiento</w:t>
      </w:r>
      <w:r w:rsidRPr="005F78BF">
        <w:rPr>
          <w:rFonts w:ascii="Arial" w:hAnsi="Arial" w:cs="Arial"/>
          <w:bCs/>
        </w:rPr>
        <w:t>, vinculada al segmento poblacional objetivo del FSV y COVID-19</w:t>
      </w:r>
      <w:r w:rsidRPr="005F78BF">
        <w:rPr>
          <w:rFonts w:ascii="Arial" w:hAnsi="Arial" w:cs="Arial"/>
          <w:bCs/>
          <w:lang w:val="es-SV"/>
        </w:rPr>
        <w:t>:</w:t>
      </w:r>
      <w:r>
        <w:rPr>
          <w:rFonts w:ascii="Arial" w:hAnsi="Arial" w:cs="Arial"/>
          <w:bCs/>
          <w:lang w:val="es-SV"/>
        </w:rPr>
        <w:t xml:space="preserve"> </w:t>
      </w:r>
      <w:r w:rsidRPr="007B001F">
        <w:rPr>
          <w:rFonts w:ascii="Arial" w:hAnsi="Arial" w:cs="Arial"/>
          <w:bCs/>
        </w:rPr>
        <w:t xml:space="preserve">El índice de morosidad desmejora a 5.3% desde 4.2% en el lapso de un año en virtud al incremento de US$10.3 millones en el saldo de vencidos; valorando complementariamente el efecto del menor crecimiento en cartera durante 2020. Al respecto, el reinicio del conteo de días mora en la Institución a partir del mes de julio de 2020 ha determinado en forma importante el nivel de afectación del portafolio del FSV al cierre del año. Por otra parte, la participación conjunta de los créditos refinanciados, reestructurados y vencidos en relación </w:t>
      </w:r>
      <w:r>
        <w:rPr>
          <w:rFonts w:ascii="Arial" w:hAnsi="Arial" w:cs="Arial"/>
          <w:bCs/>
        </w:rPr>
        <w:t>con</w:t>
      </w:r>
      <w:r w:rsidRPr="007B001F">
        <w:rPr>
          <w:rFonts w:ascii="Arial" w:hAnsi="Arial" w:cs="Arial"/>
          <w:bCs/>
        </w:rPr>
        <w:t xml:space="preserve"> la cartera total alcanza el 12.7% al cierre de 2020 (12.5% en 2019)</w:t>
      </w:r>
      <w:r w:rsidRPr="005F78BF">
        <w:rPr>
          <w:rFonts w:ascii="Arial" w:hAnsi="Arial" w:cs="Arial"/>
          <w:bCs/>
        </w:rPr>
        <w:t>.</w:t>
      </w:r>
      <w:r>
        <w:rPr>
          <w:rFonts w:ascii="Arial" w:hAnsi="Arial" w:cs="Arial"/>
          <w:bCs/>
        </w:rPr>
        <w:t xml:space="preserve"> 5) Amplia Cobertura de Reservas. </w:t>
      </w:r>
      <w:r w:rsidRPr="007B001F">
        <w:rPr>
          <w:rFonts w:ascii="Arial" w:hAnsi="Arial" w:cs="Arial"/>
          <w:bCs/>
        </w:rPr>
        <w:t>El FSV registra un alto volumen de reservas en línea con sus prácticas conservadoras de reconocimiento anticipado de pérdidas. Sobre el particular, las reservas actuales garantizan una cobertura sobre vencidos de 253.9% (336.8% en 2019), de considerar únicamente para préstamos vencidos, la cobertura resulta de 121.5%. El saldo de reservas y el aumento en créditos deteriorados ha determinado la menor relación de comparar con 2019.</w:t>
      </w:r>
      <w:r>
        <w:rPr>
          <w:rFonts w:ascii="Arial" w:hAnsi="Arial" w:cs="Arial"/>
          <w:bCs/>
        </w:rPr>
        <w:t xml:space="preserve"> </w:t>
      </w:r>
      <w:r w:rsidRPr="007B001F">
        <w:rPr>
          <w:rFonts w:ascii="Arial" w:hAnsi="Arial" w:cs="Arial"/>
          <w:bCs/>
        </w:rPr>
        <w:t>Por otra parte, de incorporar la participación de los préstamos refinanciados y reestructurados, la cobertura de reservas del FSV alcanza 105.9%. Cabe destacar que la entidad cuenta con garantías hipotecarias sobre los préstamos otorgados que constituyen mitigantes ante el riesgo de crédito</w:t>
      </w:r>
      <w:r w:rsidRPr="00597B8A">
        <w:rPr>
          <w:rFonts w:ascii="Arial" w:hAnsi="Arial" w:cs="Arial"/>
          <w:bCs/>
        </w:rPr>
        <w:t xml:space="preserve">. </w:t>
      </w:r>
      <w:r>
        <w:rPr>
          <w:rFonts w:ascii="Arial" w:hAnsi="Arial" w:cs="Arial"/>
          <w:bCs/>
        </w:rPr>
        <w:t xml:space="preserve">6) </w:t>
      </w:r>
      <w:r w:rsidRPr="00597B8A">
        <w:rPr>
          <w:rFonts w:ascii="Arial" w:hAnsi="Arial" w:cs="Arial"/>
          <w:bCs/>
        </w:rPr>
        <w:t>Menor desempeño de la actividad económica por brote del COVID-19</w:t>
      </w:r>
      <w:r>
        <w:rPr>
          <w:rFonts w:ascii="Arial" w:hAnsi="Arial" w:cs="Arial"/>
          <w:bCs/>
          <w:lang w:val="es-SV"/>
        </w:rPr>
        <w:t xml:space="preserve">. </w:t>
      </w:r>
      <w:r w:rsidRPr="007B001F">
        <w:rPr>
          <w:rFonts w:ascii="Arial" w:hAnsi="Arial" w:cs="Arial"/>
          <w:bCs/>
        </w:rPr>
        <w:t xml:space="preserve">El FSV atiende un sector de la población que en su mayoría no es atendido por la banca comercial, ya que se enfoca en financiar vivienda de interés social.  De esta manera, el segmento objetivo del FSV presenta un mayor nivel de vulnerabilidad a cambios importantes en el entorno económico (clima de delincuencia, desempleo/empleo informal, alzas en tasas de interés, entre otros). Como resultado del impacto de la emergencia sanitaria, el sector financiero en general ha mostrado una desaceleración en el ritmo de expansión del crédito (expansión del 1% en 2020 versus 5% en años previos); efecto inherente también al FSV. Retomar el ritmo de expansión (post apertura de la economía) se convierte en uno de los </w:t>
      </w:r>
      <w:r w:rsidRPr="007B001F">
        <w:rPr>
          <w:rFonts w:ascii="Arial" w:hAnsi="Arial" w:cs="Arial"/>
          <w:bCs/>
        </w:rPr>
        <w:lastRenderedPageBreak/>
        <w:t>retos para el FSV en un entorno económico adverso y con un limitado número de nuevos proyectos de vivienda social</w:t>
      </w:r>
      <w:r w:rsidRPr="00597B8A">
        <w:rPr>
          <w:rFonts w:ascii="Arial" w:hAnsi="Arial" w:cs="Arial"/>
          <w:bCs/>
        </w:rPr>
        <w:t>.</w:t>
      </w:r>
      <w:r>
        <w:rPr>
          <w:rFonts w:ascii="Arial" w:hAnsi="Arial" w:cs="Arial"/>
          <w:bCs/>
        </w:rPr>
        <w:t xml:space="preserve"> 7) Solvencia Robusta. </w:t>
      </w:r>
      <w:r w:rsidRPr="007B001F">
        <w:rPr>
          <w:rFonts w:ascii="Arial" w:hAnsi="Arial" w:cs="Arial"/>
          <w:bCs/>
        </w:rPr>
        <w:t>Al cierre de 2020, el FSV presenta una relación de fondo patrimonial a activos ponderados por riesgo de 98.8%, exhibiendo una amplia capacidad de crecimiento y respaldo hacia los activos de baja productividad. Asimismo, el nivel de capitalización continúa registrando una tendencia creciente y aumenta a 54% desde 51% en el lapso de un año, comparándose favorablemente con el promedio sector bancario. Al respecto, la actual base patrimonial del FSV favorece la flexibilidad financiera y el respaldo hacia los activos de baja productividad; ponderándose como una de las principales fortalezas de la Institución</w:t>
      </w:r>
      <w:r w:rsidRPr="00597B8A">
        <w:rPr>
          <w:rFonts w:ascii="Arial" w:hAnsi="Arial" w:cs="Arial"/>
          <w:bCs/>
        </w:rPr>
        <w:t xml:space="preserve">. </w:t>
      </w:r>
      <w:r>
        <w:rPr>
          <w:rFonts w:ascii="Arial" w:hAnsi="Arial" w:cs="Arial"/>
          <w:bCs/>
        </w:rPr>
        <w:t xml:space="preserve">8) Adecuado calce de Plazos. </w:t>
      </w:r>
      <w:r w:rsidRPr="007B001F">
        <w:rPr>
          <w:rFonts w:ascii="Arial" w:hAnsi="Arial" w:cs="Arial"/>
          <w:bCs/>
        </w:rPr>
        <w:t>Los vencimientos programados de pasivos y la elevada disponibilidad de recursos propios han beneficiado históricamente la gestión de tesorería de la entidad. Asimismo, el FSV exhibe un adecuado calce de plazo entre sus activos y obligaciones, registrando brechas positivas (análisis acumulado) en todas las ventanas de tiempo. Al respecto, en los últimos meses la Entidad ha adquirido nuevos desembolsos y se vienen impulsando iniciativas encaminadas a diversificar las fuentes de financiamiento de la Institución</w:t>
      </w:r>
      <w:r w:rsidRPr="00597B8A">
        <w:rPr>
          <w:rFonts w:ascii="Arial" w:hAnsi="Arial" w:cs="Arial"/>
          <w:bCs/>
        </w:rPr>
        <w:t xml:space="preserve">. </w:t>
      </w:r>
      <w:r>
        <w:rPr>
          <w:rFonts w:ascii="Arial" w:hAnsi="Arial" w:cs="Arial"/>
          <w:bCs/>
        </w:rPr>
        <w:t xml:space="preserve">9) Buen Desempeño en Resultados. </w:t>
      </w:r>
      <w:r w:rsidRPr="007B001F">
        <w:rPr>
          <w:rFonts w:ascii="Arial" w:hAnsi="Arial" w:cs="Arial"/>
          <w:bCs/>
        </w:rPr>
        <w:t>El FSV viene registrando en los últimos años un desempeño consistente en términos de generación de utilidades. Se ponderan como fortalezas los buenos indicadores de eficiencia y margen neto. En contraposición, se señala la relevante participación de los otros ingresos en el resultado neto de la Entidad (producto de la recuperación de préstamos saneados), así como la menor utilidad financiera. En virtud a la mayor proporción en que decrecen los ingresos respecto de los gastos financieros, la utilidad financiera desmejora en US$3.5 millones, mientras que el margen financiero se mantiene relativamente estable.</w:t>
      </w:r>
      <w:r>
        <w:rPr>
          <w:rFonts w:ascii="Arial" w:hAnsi="Arial" w:cs="Arial"/>
          <w:bCs/>
        </w:rPr>
        <w:t xml:space="preserve"> </w:t>
      </w:r>
      <w:r w:rsidRPr="007B001F">
        <w:rPr>
          <w:rFonts w:ascii="Arial" w:hAnsi="Arial" w:cs="Arial"/>
          <w:bCs/>
        </w:rPr>
        <w:t>El aporte de los otros ingresos producto de la recuperación de préstamos representa el 89.7% de la utilidad neta al 31 de diciembre de 2020 (30% de los ingresos). En términos de eficiencia, el FSV exhibe un índice de 37.3% al cierre de 2020 destacando la importante disminución de gastos en bienes de consumo y servicios</w:t>
      </w:r>
      <w:r w:rsidRPr="00597B8A">
        <w:rPr>
          <w:rFonts w:ascii="Arial" w:hAnsi="Arial" w:cs="Arial"/>
          <w:bCs/>
        </w:rPr>
        <w:t xml:space="preserve">. </w:t>
      </w:r>
      <w:r w:rsidRPr="00F57894">
        <w:rPr>
          <w:rFonts w:ascii="Arial" w:hAnsi="Arial" w:cs="Arial"/>
          <w:bCs/>
        </w:rPr>
        <w:t>También se expuso un cuadro comparativo sobre el comportamiento de las clasificaciones entre</w:t>
      </w:r>
      <w:r>
        <w:rPr>
          <w:rFonts w:ascii="Arial" w:hAnsi="Arial" w:cs="Arial"/>
          <w:bCs/>
        </w:rPr>
        <w:t xml:space="preserve"> ambas</w:t>
      </w:r>
      <w:r w:rsidRPr="00F57894">
        <w:rPr>
          <w:rFonts w:ascii="Arial" w:hAnsi="Arial" w:cs="Arial"/>
          <w:bCs/>
        </w:rPr>
        <w:t xml:space="preserve"> agencias, según se detalla en el documento que se anexa a la presente acta. Junta Directiva, luego de la presentación efectuada por el </w:t>
      </w:r>
      <w:r w:rsidR="00B26C7F">
        <w:rPr>
          <w:rFonts w:ascii="Arial" w:hAnsi="Arial" w:cs="Arial"/>
          <w:bCs/>
        </w:rPr>
        <w:t>l</w:t>
      </w:r>
      <w:r w:rsidRPr="00F57894">
        <w:rPr>
          <w:rFonts w:ascii="Arial" w:hAnsi="Arial" w:cs="Arial"/>
          <w:bCs/>
        </w:rPr>
        <w:t xml:space="preserve">icenciado René Arias Chile, </w:t>
      </w:r>
      <w:r w:rsidRPr="00F57894">
        <w:rPr>
          <w:rFonts w:ascii="Arial" w:hAnsi="Arial" w:cs="Arial"/>
        </w:rPr>
        <w:t xml:space="preserve">Jefe de la Unidad de Riesgos, y de efectuar los comentarios y recomendaciones correspondientes, </w:t>
      </w:r>
      <w:r w:rsidRPr="00F57894">
        <w:rPr>
          <w:rFonts w:ascii="Arial" w:hAnsi="Arial" w:cs="Arial"/>
          <w:bCs/>
        </w:rPr>
        <w:t xml:space="preserve">por unanimidad </w:t>
      </w:r>
      <w:r w:rsidRPr="00F57894">
        <w:rPr>
          <w:rFonts w:ascii="Arial" w:hAnsi="Arial" w:cs="Arial"/>
          <w:b/>
          <w:bCs/>
        </w:rPr>
        <w:t>ACUERDA:</w:t>
      </w:r>
      <w:r w:rsidRPr="00F57894">
        <w:rPr>
          <w:rFonts w:ascii="Arial" w:hAnsi="Arial" w:cs="Arial"/>
          <w:bCs/>
        </w:rPr>
        <w:t xml:space="preserve"> </w:t>
      </w:r>
    </w:p>
    <w:p w14:paraId="165BF8A8" w14:textId="77777777" w:rsidR="00267BE9" w:rsidRPr="00F57894" w:rsidRDefault="00267BE9" w:rsidP="00267BE9">
      <w:pPr>
        <w:jc w:val="both"/>
        <w:rPr>
          <w:rFonts w:ascii="Arial" w:hAnsi="Arial" w:cs="Arial"/>
          <w:bCs/>
        </w:rPr>
      </w:pPr>
    </w:p>
    <w:p w14:paraId="615F0EE9" w14:textId="77777777" w:rsidR="00267BE9" w:rsidRPr="00F57894" w:rsidRDefault="00267BE9" w:rsidP="00267BE9">
      <w:pPr>
        <w:tabs>
          <w:tab w:val="left" w:pos="426"/>
          <w:tab w:val="left" w:pos="567"/>
        </w:tabs>
        <w:jc w:val="both"/>
        <w:rPr>
          <w:rFonts w:ascii="Arial" w:hAnsi="Arial" w:cs="Arial"/>
        </w:rPr>
      </w:pPr>
      <w:r w:rsidRPr="00EF0507">
        <w:rPr>
          <w:rFonts w:ascii="Arial" w:hAnsi="Arial" w:cs="Arial"/>
        </w:rPr>
        <w:t>Dar por recibido los informes de Clasificación de Riesgo del FSV y sus Emisiones, con información financiera al 31 de diciembre de 2020, emitidos por las Agencias FITCH CENTROAMÉRICA, S.A. y ZUMMA RATINGS, S.A. de C.V</w:t>
      </w:r>
      <w:r w:rsidRPr="00F57894">
        <w:rPr>
          <w:rFonts w:ascii="Arial" w:hAnsi="Arial" w:cs="Arial"/>
        </w:rPr>
        <w:t>.</w:t>
      </w:r>
    </w:p>
    <w:p w14:paraId="16CBDE3C" w14:textId="77777777" w:rsidR="00267BE9" w:rsidRPr="00F2763B" w:rsidRDefault="00267BE9" w:rsidP="00267BE9">
      <w:pPr>
        <w:tabs>
          <w:tab w:val="left" w:pos="426"/>
          <w:tab w:val="left" w:pos="567"/>
        </w:tabs>
        <w:jc w:val="both"/>
        <w:rPr>
          <w:rFonts w:ascii="Arial" w:hAnsi="Arial" w:cs="Arial"/>
          <w:sz w:val="22"/>
        </w:rPr>
      </w:pPr>
    </w:p>
    <w:p w14:paraId="26195241" w14:textId="77777777" w:rsidR="00267BE9" w:rsidRDefault="00267BE9" w:rsidP="00267BE9">
      <w:pPr>
        <w:jc w:val="both"/>
        <w:rPr>
          <w:rFonts w:ascii="Arial" w:hAnsi="Arial" w:cs="Arial"/>
          <w:b/>
        </w:rPr>
      </w:pPr>
    </w:p>
    <w:p w14:paraId="347552C4" w14:textId="2BEE441C" w:rsidR="00267BE9" w:rsidRDefault="00267BE9" w:rsidP="00267BE9">
      <w:pPr>
        <w:jc w:val="both"/>
        <w:rPr>
          <w:rFonts w:ascii="Arial" w:hAnsi="Arial" w:cs="Arial"/>
          <w:b/>
          <w:bCs/>
        </w:rPr>
      </w:pPr>
      <w:r>
        <w:rPr>
          <w:rFonts w:ascii="Arial" w:hAnsi="Arial" w:cs="Arial"/>
          <w:b/>
          <w:bCs/>
        </w:rPr>
        <w:t xml:space="preserve">VII) </w:t>
      </w:r>
      <w:r w:rsidRPr="00CC541A">
        <w:rPr>
          <w:rFonts w:ascii="Arial" w:hAnsi="Arial" w:cs="Arial"/>
          <w:b/>
          <w:bCs/>
        </w:rPr>
        <w:t>MODIFICACIÓN AL INSTRUCTIVO PARA LA ADMINISTRACIÓN DE RIESGOS</w:t>
      </w:r>
      <w:r>
        <w:rPr>
          <w:rFonts w:ascii="Arial" w:hAnsi="Arial" w:cs="Arial"/>
          <w:b/>
          <w:bCs/>
        </w:rPr>
        <w:t xml:space="preserve">. </w:t>
      </w:r>
      <w:r w:rsidRPr="00F57894">
        <w:rPr>
          <w:rFonts w:ascii="Arial" w:hAnsi="Arial" w:cs="Arial"/>
        </w:rPr>
        <w:t>El Presidente y Director Ejecutivo sometió a consideración de Junta</w:t>
      </w:r>
      <w:r>
        <w:rPr>
          <w:rFonts w:ascii="Arial" w:hAnsi="Arial" w:cs="Arial"/>
        </w:rPr>
        <w:t xml:space="preserve"> Directiva, la solicitud de</w:t>
      </w:r>
      <w:r w:rsidRPr="00F57894">
        <w:rPr>
          <w:rFonts w:ascii="Arial" w:hAnsi="Arial" w:cs="Arial"/>
        </w:rPr>
        <w:t xml:space="preserve"> </w:t>
      </w:r>
      <w:r w:rsidRPr="00D527D6">
        <w:rPr>
          <w:rFonts w:ascii="Arial" w:hAnsi="Arial" w:cs="Arial"/>
        </w:rPr>
        <w:t>modificación al INSTRUCTIVO PARA LA ADMINISTRACIÓN DE RIESGOS</w:t>
      </w:r>
      <w:r w:rsidRPr="00F57894">
        <w:rPr>
          <w:rFonts w:ascii="Arial" w:hAnsi="Arial" w:cs="Arial"/>
        </w:rPr>
        <w:t>. Para presentarl</w:t>
      </w:r>
      <w:r>
        <w:rPr>
          <w:rFonts w:ascii="Arial" w:hAnsi="Arial" w:cs="Arial"/>
        </w:rPr>
        <w:t>a</w:t>
      </w:r>
      <w:r w:rsidRPr="00F57894">
        <w:rPr>
          <w:rFonts w:ascii="Arial" w:hAnsi="Arial" w:cs="Arial"/>
        </w:rPr>
        <w:t xml:space="preserve"> invitó al </w:t>
      </w:r>
      <w:r w:rsidR="00B26C7F">
        <w:rPr>
          <w:rFonts w:ascii="Arial" w:hAnsi="Arial" w:cs="Arial"/>
          <w:bCs/>
        </w:rPr>
        <w:t>l</w:t>
      </w:r>
      <w:r w:rsidRPr="00F57894">
        <w:rPr>
          <w:rFonts w:ascii="Arial" w:hAnsi="Arial" w:cs="Arial"/>
          <w:bCs/>
        </w:rPr>
        <w:t xml:space="preserve">icenciado René Arias Chile, </w:t>
      </w:r>
      <w:r w:rsidRPr="00F57894">
        <w:rPr>
          <w:rFonts w:ascii="Arial" w:hAnsi="Arial" w:cs="Arial"/>
        </w:rPr>
        <w:t>Jefe de la Unidad de Riesgos</w:t>
      </w:r>
      <w:r>
        <w:rPr>
          <w:rFonts w:ascii="Arial" w:hAnsi="Arial" w:cs="Arial"/>
        </w:rPr>
        <w:t xml:space="preserve">. El Licenciado Arias Chile </w:t>
      </w:r>
      <w:r w:rsidRPr="00F57894">
        <w:rPr>
          <w:rFonts w:ascii="Arial" w:hAnsi="Arial" w:cs="Arial"/>
        </w:rPr>
        <w:t xml:space="preserve">explicó que </w:t>
      </w:r>
      <w:r>
        <w:rPr>
          <w:rFonts w:ascii="Arial" w:hAnsi="Arial" w:cs="Arial"/>
        </w:rPr>
        <w:t>se presenta esta solicitud, a fin de a</w:t>
      </w:r>
      <w:r w:rsidRPr="00E51551">
        <w:rPr>
          <w:rFonts w:ascii="Arial" w:hAnsi="Arial" w:cs="Arial"/>
          <w:lang w:val="es-SV"/>
        </w:rPr>
        <w:t>dapta</w:t>
      </w:r>
      <w:r>
        <w:rPr>
          <w:rFonts w:ascii="Arial" w:hAnsi="Arial" w:cs="Arial"/>
          <w:lang w:val="es-SV"/>
        </w:rPr>
        <w:t xml:space="preserve">r </w:t>
      </w:r>
      <w:r w:rsidRPr="00E51551">
        <w:rPr>
          <w:rFonts w:ascii="Arial" w:hAnsi="Arial" w:cs="Arial"/>
          <w:lang w:val="es-SV"/>
        </w:rPr>
        <w:t xml:space="preserve">el </w:t>
      </w:r>
      <w:r>
        <w:rPr>
          <w:rFonts w:ascii="Arial" w:hAnsi="Arial" w:cs="Arial"/>
          <w:lang w:val="es-SV"/>
        </w:rPr>
        <w:t>I</w:t>
      </w:r>
      <w:r w:rsidRPr="00E51551">
        <w:rPr>
          <w:rFonts w:ascii="Arial" w:hAnsi="Arial" w:cs="Arial"/>
          <w:lang w:val="es-SV"/>
        </w:rPr>
        <w:t xml:space="preserve">nstructivo para cumplir con la nuevas </w:t>
      </w:r>
      <w:r w:rsidRPr="00E51551">
        <w:rPr>
          <w:rFonts w:ascii="Arial" w:hAnsi="Arial" w:cs="Arial"/>
        </w:rPr>
        <w:t xml:space="preserve">NORMAS TÉCNICAS PARA LA GESTIÓN INTEGRAL DE RIESGOS DE LAS ENTIDADES FINANCIERAS (NRP-20) emitida por el Banco Central de Reserva. Dicha adaptación se enmarca en lo establecido en el Art. 27.- </w:t>
      </w:r>
      <w:r>
        <w:rPr>
          <w:rFonts w:ascii="Arial" w:hAnsi="Arial" w:cs="Arial"/>
        </w:rPr>
        <w:t>“</w:t>
      </w:r>
      <w:r w:rsidRPr="00E51551">
        <w:rPr>
          <w:rFonts w:ascii="Arial" w:hAnsi="Arial" w:cs="Arial"/>
        </w:rPr>
        <w:t>Para efectos de cumplir con las disposiciones establecidas en las presentes Normas, las entidades deberán presentar a la Superintendencia un Plan de Adecuación, dentro de los noventa días siguientes a la vigencia de las presentes Normas. Una vez presentado el Plan, las entidades deberán implementarlo en un plazo máximo de nueve meses contados a partir de su presentación.</w:t>
      </w:r>
      <w:r>
        <w:rPr>
          <w:rFonts w:ascii="Arial" w:hAnsi="Arial" w:cs="Arial"/>
        </w:rPr>
        <w:t>” Por ello s</w:t>
      </w:r>
      <w:r w:rsidRPr="00E51551">
        <w:rPr>
          <w:rFonts w:ascii="Arial" w:hAnsi="Arial" w:cs="Arial"/>
          <w:lang w:val="es-SV"/>
        </w:rPr>
        <w:t xml:space="preserve">e requiere renombrar el </w:t>
      </w:r>
      <w:r w:rsidRPr="00E51551">
        <w:rPr>
          <w:rFonts w:ascii="Arial" w:hAnsi="Arial" w:cs="Arial"/>
          <w:lang w:val="es-SV"/>
        </w:rPr>
        <w:lastRenderedPageBreak/>
        <w:t xml:space="preserve">Instructivo para la Administración de Riesgos por INSTRUCTIVO PARA LA GESTIÓN INTEGRAL DE RIESGOS, </w:t>
      </w:r>
      <w:r>
        <w:rPr>
          <w:rFonts w:ascii="Arial" w:hAnsi="Arial" w:cs="Arial"/>
          <w:lang w:val="es-SV"/>
        </w:rPr>
        <w:t>y</w:t>
      </w:r>
      <w:r w:rsidRPr="00E51551">
        <w:rPr>
          <w:rFonts w:ascii="Arial" w:hAnsi="Arial" w:cs="Arial"/>
          <w:lang w:val="es-SV"/>
        </w:rPr>
        <w:t xml:space="preserve"> homologar con los términos utilizados en la norma NRP-20.</w:t>
      </w:r>
      <w:r>
        <w:rPr>
          <w:rFonts w:ascii="Arial" w:hAnsi="Arial" w:cs="Arial"/>
          <w:lang w:val="es-SV"/>
        </w:rPr>
        <w:t xml:space="preserve"> </w:t>
      </w:r>
      <w:r w:rsidRPr="00E51551">
        <w:rPr>
          <w:rFonts w:ascii="Arial" w:hAnsi="Arial" w:cs="Arial"/>
          <w:lang w:val="es-SV"/>
        </w:rPr>
        <w:t>Con la adaptación del Instructivo y la adecuación/creación de los documentos normativos internos (manuales, procedimientos, entre otros) que se deriven del mismo, se estará atendiendo el 100% del Plan de Adecuación aprobado por Junta Directiva</w:t>
      </w:r>
      <w:r>
        <w:rPr>
          <w:rFonts w:ascii="Arial" w:hAnsi="Arial" w:cs="Arial"/>
          <w:lang w:val="es-SV"/>
        </w:rPr>
        <w:t xml:space="preserve"> para atender los requerimientos de la NRP-20</w:t>
      </w:r>
      <w:r w:rsidRPr="00E51551">
        <w:rPr>
          <w:rFonts w:ascii="Arial" w:hAnsi="Arial" w:cs="Arial"/>
          <w:lang w:val="es-SV"/>
        </w:rPr>
        <w:t>.</w:t>
      </w:r>
      <w:r>
        <w:rPr>
          <w:rFonts w:ascii="Arial" w:hAnsi="Arial" w:cs="Arial"/>
          <w:lang w:val="es-SV"/>
        </w:rPr>
        <w:t xml:space="preserve"> A continuación, el l</w:t>
      </w:r>
      <w:r w:rsidRPr="00F57894">
        <w:rPr>
          <w:rFonts w:ascii="Arial" w:hAnsi="Arial" w:cs="Arial"/>
          <w:bCs/>
        </w:rPr>
        <w:t>icenciado Arias Chile</w:t>
      </w:r>
      <w:r>
        <w:rPr>
          <w:rFonts w:ascii="Arial" w:hAnsi="Arial" w:cs="Arial"/>
          <w:bCs/>
        </w:rPr>
        <w:t xml:space="preserve"> expuso detalladamente el contenido de los cambios y modificaciones propuestas en el Instructivo y m</w:t>
      </w:r>
      <w:r w:rsidRPr="00E23F13">
        <w:rPr>
          <w:rFonts w:ascii="Arial" w:hAnsi="Arial" w:cs="Arial"/>
          <w:bCs/>
        </w:rPr>
        <w:t xml:space="preserve">encionó que entre los cambios se encuentra la actualización conforme los siguientes apartados: Generalidades, Definiciones, Responsabilidades de Junta Directiva, Comité de Riesgos, Administración Superior, Unidad de Riesgos, Gerencias y Jefaturas y Auditoría Interna, además de mejoras por adecuación en cuanto a las Disposiciones o </w:t>
      </w:r>
      <w:r>
        <w:rPr>
          <w:rFonts w:ascii="Arial" w:hAnsi="Arial" w:cs="Arial"/>
          <w:bCs/>
        </w:rPr>
        <w:t>P</w:t>
      </w:r>
      <w:r w:rsidRPr="00E23F13">
        <w:rPr>
          <w:rFonts w:ascii="Arial" w:hAnsi="Arial" w:cs="Arial"/>
          <w:bCs/>
        </w:rPr>
        <w:t>olíticas definidas para cada una de las tipologías de riesgos que se gestionan en la institución actualizando conforme a las etapas definidas en la norma NRP-20 y al estándar normativo interno</w:t>
      </w:r>
      <w:r>
        <w:rPr>
          <w:rFonts w:ascii="Arial" w:hAnsi="Arial" w:cs="Arial"/>
          <w:bCs/>
        </w:rPr>
        <w:t>.</w:t>
      </w:r>
      <w:r w:rsidRPr="00E23F13">
        <w:t xml:space="preserve"> </w:t>
      </w:r>
      <w:r w:rsidRPr="00E23F13">
        <w:rPr>
          <w:rFonts w:ascii="Arial" w:hAnsi="Arial" w:cs="Arial"/>
          <w:bCs/>
        </w:rPr>
        <w:t>También señaló a detalle el cumplimiento del Plan de Adecuación para la Implementación de la NRP-20 el cual fue ejecutado entre los meses de septiembre 2020 a mayo 2021</w:t>
      </w:r>
      <w:r>
        <w:rPr>
          <w:rFonts w:ascii="Arial" w:hAnsi="Arial" w:cs="Arial"/>
          <w:bCs/>
        </w:rPr>
        <w:t xml:space="preserve">. Lo anterior de conformidad con lo indicado en el documento que se adjunta a la presente acta. </w:t>
      </w:r>
      <w:r w:rsidRPr="00F57894">
        <w:rPr>
          <w:rFonts w:ascii="Arial" w:hAnsi="Arial" w:cs="Arial"/>
          <w:bCs/>
        </w:rPr>
        <w:t xml:space="preserve">Junta Directiva, luego de la presentación efectuada por el </w:t>
      </w:r>
      <w:r w:rsidR="00B26C7F">
        <w:rPr>
          <w:rFonts w:ascii="Arial" w:hAnsi="Arial" w:cs="Arial"/>
          <w:bCs/>
        </w:rPr>
        <w:t>l</w:t>
      </w:r>
      <w:r w:rsidRPr="00F57894">
        <w:rPr>
          <w:rFonts w:ascii="Arial" w:hAnsi="Arial" w:cs="Arial"/>
          <w:bCs/>
        </w:rPr>
        <w:t xml:space="preserve">icenciado René Arias Chile, </w:t>
      </w:r>
      <w:r w:rsidRPr="00F57894">
        <w:rPr>
          <w:rFonts w:ascii="Arial" w:hAnsi="Arial" w:cs="Arial"/>
        </w:rPr>
        <w:t xml:space="preserve">Jefe de la Unidad de Riesgos, y de efectuar los comentarios correspondientes, </w:t>
      </w:r>
      <w:r w:rsidRPr="00F57894">
        <w:rPr>
          <w:rFonts w:ascii="Arial" w:hAnsi="Arial" w:cs="Arial"/>
          <w:bCs/>
        </w:rPr>
        <w:t xml:space="preserve">por unanimidad </w:t>
      </w:r>
      <w:r w:rsidRPr="00F57894">
        <w:rPr>
          <w:rFonts w:ascii="Arial" w:hAnsi="Arial" w:cs="Arial"/>
          <w:b/>
          <w:bCs/>
        </w:rPr>
        <w:t>ACUERDA:</w:t>
      </w:r>
    </w:p>
    <w:p w14:paraId="13F50A2A" w14:textId="77777777" w:rsidR="00267BE9" w:rsidRDefault="00267BE9" w:rsidP="00267BE9">
      <w:pPr>
        <w:pStyle w:val="Prrafodelista"/>
        <w:ind w:left="-12"/>
        <w:rPr>
          <w:rFonts w:ascii="Arial" w:hAnsi="Arial" w:cs="Arial"/>
          <w:b/>
          <w:bCs/>
        </w:rPr>
      </w:pPr>
    </w:p>
    <w:p w14:paraId="3A93A262" w14:textId="77777777" w:rsidR="00267BE9" w:rsidRDefault="00267BE9" w:rsidP="00267BE9">
      <w:pPr>
        <w:pStyle w:val="Prrafodelista"/>
        <w:numPr>
          <w:ilvl w:val="0"/>
          <w:numId w:val="9"/>
        </w:numPr>
        <w:jc w:val="both"/>
        <w:rPr>
          <w:rFonts w:ascii="Arial" w:hAnsi="Arial" w:cs="Arial"/>
          <w:lang w:val="es-SV"/>
        </w:rPr>
      </w:pPr>
      <w:r w:rsidRPr="00107197">
        <w:rPr>
          <w:rFonts w:ascii="Arial" w:hAnsi="Arial" w:cs="Arial"/>
          <w:lang w:val="es-MX"/>
        </w:rPr>
        <w:t xml:space="preserve">Aprobar las modificaciones al </w:t>
      </w:r>
      <w:r w:rsidRPr="00107197">
        <w:rPr>
          <w:rFonts w:ascii="Arial" w:hAnsi="Arial" w:cs="Arial"/>
          <w:lang w:val="es-SV"/>
        </w:rPr>
        <w:t>Instructivo para la Administración de Riesgos y el renombramiento por Instructivo para la Gestión Integral de Riesgos</w:t>
      </w:r>
      <w:r>
        <w:rPr>
          <w:rFonts w:ascii="Arial" w:hAnsi="Arial" w:cs="Arial"/>
          <w:lang w:val="es-SV"/>
        </w:rPr>
        <w:t xml:space="preserve">, </w:t>
      </w:r>
      <w:r>
        <w:rPr>
          <w:rFonts w:ascii="Arial" w:hAnsi="Arial" w:cs="Arial"/>
          <w:bCs/>
        </w:rPr>
        <w:t>de conformidad con lo indicado en el documento que se adjunta a la presente acta</w:t>
      </w:r>
      <w:r w:rsidRPr="00107197">
        <w:rPr>
          <w:rFonts w:ascii="Arial" w:hAnsi="Arial" w:cs="Arial"/>
          <w:lang w:val="es-SV"/>
        </w:rPr>
        <w:t>.</w:t>
      </w:r>
    </w:p>
    <w:p w14:paraId="4CC95B20" w14:textId="77777777" w:rsidR="00267BE9" w:rsidRPr="00107197" w:rsidRDefault="00267BE9" w:rsidP="00267BE9">
      <w:pPr>
        <w:pStyle w:val="Prrafodelista"/>
        <w:ind w:left="360"/>
        <w:jc w:val="both"/>
        <w:rPr>
          <w:rFonts w:ascii="Arial" w:hAnsi="Arial" w:cs="Arial"/>
          <w:lang w:val="es-SV"/>
        </w:rPr>
      </w:pPr>
    </w:p>
    <w:p w14:paraId="63B9A613" w14:textId="77777777" w:rsidR="00267BE9" w:rsidRDefault="00267BE9" w:rsidP="00267BE9">
      <w:pPr>
        <w:pStyle w:val="Prrafodelista"/>
        <w:numPr>
          <w:ilvl w:val="0"/>
          <w:numId w:val="9"/>
        </w:numPr>
        <w:jc w:val="both"/>
        <w:rPr>
          <w:rFonts w:ascii="Arial" w:hAnsi="Arial" w:cs="Arial"/>
          <w:lang w:val="es-SV"/>
        </w:rPr>
      </w:pPr>
      <w:r w:rsidRPr="00505F24">
        <w:rPr>
          <w:rFonts w:ascii="Arial" w:hAnsi="Arial" w:cs="Arial"/>
          <w:lang w:val="es-SV"/>
        </w:rPr>
        <w:t>Autorizar que, sobre la base del sistema normativo institucional, se realice la modificación/creación de los manuales que operativicen las disposiciones y políticas dictadas en el presente instructivo</w:t>
      </w:r>
      <w:r w:rsidRPr="00107197">
        <w:rPr>
          <w:rFonts w:ascii="Arial" w:hAnsi="Arial" w:cs="Arial"/>
          <w:lang w:val="es-SV"/>
        </w:rPr>
        <w:t>.</w:t>
      </w:r>
    </w:p>
    <w:p w14:paraId="642523BB" w14:textId="77777777" w:rsidR="00267BE9" w:rsidRPr="00107197" w:rsidRDefault="00267BE9" w:rsidP="00267BE9">
      <w:pPr>
        <w:pStyle w:val="Prrafodelista"/>
        <w:rPr>
          <w:rFonts w:ascii="Arial" w:hAnsi="Arial" w:cs="Arial"/>
          <w:lang w:val="es-SV"/>
        </w:rPr>
      </w:pPr>
    </w:p>
    <w:p w14:paraId="7FD8AE4C" w14:textId="77777777" w:rsidR="00267BE9" w:rsidRDefault="00267BE9" w:rsidP="00267BE9">
      <w:pPr>
        <w:pStyle w:val="Prrafodelista"/>
        <w:numPr>
          <w:ilvl w:val="0"/>
          <w:numId w:val="9"/>
        </w:numPr>
        <w:tabs>
          <w:tab w:val="clear" w:pos="360"/>
        </w:tabs>
        <w:ind w:left="284"/>
        <w:jc w:val="both"/>
        <w:rPr>
          <w:rFonts w:ascii="Arial" w:hAnsi="Arial" w:cs="Arial"/>
          <w:lang w:val="es-SV"/>
        </w:rPr>
      </w:pPr>
      <w:r w:rsidRPr="00505F24">
        <w:rPr>
          <w:rFonts w:ascii="Arial" w:hAnsi="Arial" w:cs="Arial"/>
          <w:lang w:val="es-SV"/>
        </w:rPr>
        <w:t xml:space="preserve">Dar por recibido el informe de cumplimiento al Plan de Adecuación aprobado para la implementación de la Normas Técnicas para la Gestión Integral de Riesgos de las Entidades Financieras (NRP-20). </w:t>
      </w:r>
    </w:p>
    <w:p w14:paraId="36A392FE" w14:textId="77777777" w:rsidR="00267BE9" w:rsidRPr="00505F24" w:rsidRDefault="00267BE9" w:rsidP="00267BE9">
      <w:pPr>
        <w:pStyle w:val="Prrafodelista"/>
        <w:rPr>
          <w:rFonts w:ascii="Arial" w:hAnsi="Arial" w:cs="Arial"/>
        </w:rPr>
      </w:pPr>
    </w:p>
    <w:p w14:paraId="3C4AFE01" w14:textId="77777777" w:rsidR="00267BE9" w:rsidRPr="00505F24" w:rsidRDefault="00267BE9" w:rsidP="00267BE9">
      <w:pPr>
        <w:pStyle w:val="Prrafodelista"/>
        <w:numPr>
          <w:ilvl w:val="0"/>
          <w:numId w:val="9"/>
        </w:numPr>
        <w:ind w:left="426"/>
        <w:jc w:val="both"/>
        <w:rPr>
          <w:rFonts w:ascii="Arial" w:hAnsi="Arial" w:cs="Arial"/>
          <w:lang w:val="es-SV"/>
        </w:rPr>
      </w:pPr>
      <w:r w:rsidRPr="00505F24">
        <w:rPr>
          <w:rFonts w:ascii="Arial" w:hAnsi="Arial" w:cs="Arial"/>
        </w:rPr>
        <w:t>Ratificar este punto en esta misma sesión.</w:t>
      </w:r>
    </w:p>
    <w:p w14:paraId="140299BF" w14:textId="77777777" w:rsidR="00107197" w:rsidRDefault="00107197" w:rsidP="00CC541A">
      <w:pPr>
        <w:pStyle w:val="Prrafodelista"/>
        <w:ind w:left="-12"/>
        <w:rPr>
          <w:rFonts w:ascii="Arial" w:hAnsi="Arial" w:cs="Arial"/>
          <w:b/>
          <w:bCs/>
        </w:rPr>
      </w:pPr>
    </w:p>
    <w:p w14:paraId="6CF9691E" w14:textId="77777777" w:rsidR="00CC541A" w:rsidRPr="00811832" w:rsidRDefault="00CC541A" w:rsidP="00CC541A">
      <w:pPr>
        <w:pStyle w:val="Prrafodelista"/>
        <w:ind w:left="-12"/>
        <w:rPr>
          <w:rFonts w:ascii="Arial" w:hAnsi="Arial" w:cs="Arial"/>
          <w:b/>
          <w:bCs/>
        </w:rPr>
      </w:pPr>
    </w:p>
    <w:p w14:paraId="2D8C8B58" w14:textId="77777777" w:rsidR="001042C9" w:rsidRDefault="005428A3" w:rsidP="005428A3">
      <w:pPr>
        <w:jc w:val="both"/>
        <w:rPr>
          <w:rFonts w:ascii="Arial" w:hAnsi="Arial" w:cs="Arial"/>
        </w:rPr>
      </w:pPr>
      <w:r w:rsidRPr="005428A3">
        <w:rPr>
          <w:rFonts w:ascii="Arial" w:hAnsi="Arial" w:cs="Arial"/>
          <w:b/>
          <w:lang w:val="es-MX"/>
        </w:rPr>
        <w:t xml:space="preserve">VIII) INFORME DE </w:t>
      </w:r>
      <w:r w:rsidRPr="005428A3">
        <w:rPr>
          <w:rFonts w:ascii="Arial" w:hAnsi="Arial" w:cs="Arial"/>
          <w:b/>
        </w:rPr>
        <w:t xml:space="preserve">AVANCE EN LA EJECUCIÓN DEL PLAN INTEGRAL DE RECUPERACIÓN DE CRÉDITOS EN MORA </w:t>
      </w:r>
      <w:r w:rsidRPr="005428A3">
        <w:rPr>
          <w:rFonts w:ascii="Arial" w:hAnsi="Arial" w:cs="Arial"/>
          <w:b/>
          <w:lang w:val="es-MX"/>
        </w:rPr>
        <w:t xml:space="preserve">AL MES DE ABRIL DE 2021. </w:t>
      </w:r>
      <w:r w:rsidRPr="005428A3">
        <w:rPr>
          <w:rFonts w:ascii="Arial" w:hAnsi="Arial" w:cs="Arial"/>
        </w:rPr>
        <w:t>El Presidente y Director Ejecutivo informa a Junta Directiva sobre el desarrollo del Plan Integral de Recuperación de Créditos en Mora (PIM) al 30</w:t>
      </w:r>
      <w:r w:rsidRPr="005428A3">
        <w:rPr>
          <w:rFonts w:ascii="Arial" w:hAnsi="Arial" w:cs="Arial"/>
          <w:bCs/>
        </w:rPr>
        <w:t xml:space="preserve"> de abril </w:t>
      </w:r>
      <w:r w:rsidRPr="005428A3">
        <w:rPr>
          <w:rFonts w:ascii="Arial" w:hAnsi="Arial" w:cs="Arial"/>
        </w:rPr>
        <w:t xml:space="preserve">de 2021, en cumplimiento a lo instruido en el punto III) numeral 5 del acta de Sesión de Junta Directiva N° JD-18/2001, del 26 de febrero de 2001. Para exponer en detalle los resultados, invitó al Ing. Jaime Aristides Choto Galán, Gerente de </w:t>
      </w:r>
      <w:r w:rsidRPr="005428A3">
        <w:rPr>
          <w:rFonts w:ascii="Arial" w:hAnsi="Arial" w:cs="Arial"/>
          <w:lang w:val="es-MX"/>
        </w:rPr>
        <w:t>Créditos en Funciones</w:t>
      </w:r>
      <w:r w:rsidRPr="005428A3">
        <w:rPr>
          <w:rFonts w:ascii="Arial" w:hAnsi="Arial" w:cs="Arial"/>
        </w:rPr>
        <w:t xml:space="preserve">. </w:t>
      </w:r>
    </w:p>
    <w:p w14:paraId="0806EBE1" w14:textId="159E03B6" w:rsidR="001042C9" w:rsidRDefault="001042C9">
      <w:pPr>
        <w:spacing w:after="160" w:line="259" w:lineRule="auto"/>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6A010BCC" wp14:editId="1C129079">
                <wp:simplePos x="0" y="0"/>
                <wp:positionH relativeFrom="column">
                  <wp:posOffset>2264409</wp:posOffset>
                </wp:positionH>
                <wp:positionV relativeFrom="paragraph">
                  <wp:posOffset>15240</wp:posOffset>
                </wp:positionV>
                <wp:extent cx="1285875" cy="1352550"/>
                <wp:effectExtent l="0" t="0" r="28575" b="19050"/>
                <wp:wrapNone/>
                <wp:docPr id="7" name="Conector recto 7"/>
                <wp:cNvGraphicFramePr/>
                <a:graphic xmlns:a="http://schemas.openxmlformats.org/drawingml/2006/main">
                  <a:graphicData uri="http://schemas.microsoft.com/office/word/2010/wordprocessingShape">
                    <wps:wsp>
                      <wps:cNvCnPr/>
                      <wps:spPr>
                        <a:xfrm flipV="1">
                          <a:off x="0" y="0"/>
                          <a:ext cx="1285875" cy="135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F3A97" id="Conector recto 7"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78.3pt,1.2pt" to="279.55pt,1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JDwQEAAM8DAAAOAAAAZHJzL2Uyb0RvYy54bWysU8uu0zAQ3SPxD5b3NE1RaBU1vYtewQZB&#10;xWvv64wbS35pbJr07xk7bUCAhEBsHD/mnJlzZrJ/mKxhF8Covet4vVpzBk76Xrtzxz9/ev1ix1lM&#10;wvXCeAcdv0LkD4fnz/ZjaGHjB296QEYkLrZj6PiQUmirKsoBrIgrH8DRo/JoRaIjnqsexUjs1lSb&#10;9fpVNXrsA3oJMdLt4/zID4VfKZDpvVIREjMdp9pSWbGsT3mtDnvRnlGEQctbGeIfqrBCO0q6UD2K&#10;JNhX1L9QWS3RR6/SSnpbeaW0hKKB1NTrn9R8HESAooXMiWGxKf4/WvnuckKm+45vOXPCUouO1CiZ&#10;PDLMH7bNHo0hthR6dCe8nWI4YRY8KbRMGR2+UPuLBSSKTcXh6+IwTIlJuqw3u2a3bTiT9Fa/bDZN&#10;U3pQzUSZMGBMb8BbljcdN9plC0QrLm9jouQUeg+hQy5sLqXs0tVADjbuAyiSlVMWdBkoOBpkF0Gj&#10;IKQEl+osjfhKdIYpbcwCXP8ZeIvPUCjD9jfgBVEye5cWsNXO4++yp+lesprj7w7MurMFT76/liYV&#10;a2hqisLbhOex/PFc4N//w8M3AAAA//8DAFBLAwQUAAYACAAAACEAuCWh4t8AAAAJAQAADwAAAGRy&#10;cy9kb3ducmV2LnhtbEyPQU+DQBSE7yb+h80z8WLsAhaiyNIYox7aU2ub6O3BPoGUfUvYLcV/73rS&#10;42QmM98Uq9n0YqLRdZYVxIsIBHFtdceNgv376+09COeRNfaWScE3OViVlxcF5tqeeUvTzjcilLDL&#10;UUHr/ZBL6eqWDLqFHYiD92VHgz7IsZF6xHMoN71MoiiTBjsOCy0O9NxSfdydjIJPZ93LYV1Nb8ft&#10;esabjU8+aq3U9dX89AjC0+z/wvCLH9ChDEyVPbF2oldwl2ZZiCpIliCCn6YPMYgq6DhdgiwL+f9B&#10;+QMAAP//AwBQSwECLQAUAAYACAAAACEAtoM4kv4AAADhAQAAEwAAAAAAAAAAAAAAAAAAAAAAW0Nv&#10;bnRlbnRfVHlwZXNdLnhtbFBLAQItABQABgAIAAAAIQA4/SH/1gAAAJQBAAALAAAAAAAAAAAAAAAA&#10;AC8BAABfcmVscy8ucmVsc1BLAQItABQABgAIAAAAIQAZQtJDwQEAAM8DAAAOAAAAAAAAAAAAAAAA&#10;AC4CAABkcnMvZTJvRG9jLnhtbFBLAQItABQABgAIAAAAIQC4JaHi3wAAAAkBAAAPAAAAAAAAAAAA&#10;AAAAABsEAABkcnMvZG93bnJldi54bWxQSwUGAAAAAAQABADzAAAAJwUAAAAA&#10;" strokecolor="#4472c4 [3204]" strokeweight=".5pt">
                <v:stroke joinstyle="miter"/>
              </v:line>
            </w:pict>
          </mc:Fallback>
        </mc:AlternateContent>
      </w:r>
      <w:r>
        <w:rPr>
          <w:rFonts w:ascii="Arial" w:hAnsi="Arial" w:cs="Arial"/>
        </w:rPr>
        <w:br w:type="page"/>
      </w:r>
    </w:p>
    <w:p w14:paraId="1EE39915" w14:textId="5D311D34" w:rsidR="001042C9" w:rsidRDefault="001042C9" w:rsidP="005428A3">
      <w:pPr>
        <w:jc w:val="both"/>
        <w:rPr>
          <w:rFonts w:ascii="Arial" w:hAnsi="Arial" w:cs="Arial"/>
          <w:bCs/>
          <w:lang w:val="es-MX"/>
        </w:rPr>
      </w:pPr>
      <w:r>
        <w:rPr>
          <w:rFonts w:ascii="Arial" w:hAnsi="Arial" w:cs="Arial"/>
          <w:bCs/>
          <w:noProof/>
          <w:lang w:val="es-MX"/>
        </w:rPr>
        <w:lastRenderedPageBreak/>
        <mc:AlternateContent>
          <mc:Choice Requires="wps">
            <w:drawing>
              <wp:anchor distT="0" distB="0" distL="114300" distR="114300" simplePos="0" relativeHeight="251665408" behindDoc="0" locked="0" layoutInCell="1" allowOverlap="1" wp14:anchorId="403A36CC" wp14:editId="553D3ECE">
                <wp:simplePos x="0" y="0"/>
                <wp:positionH relativeFrom="column">
                  <wp:posOffset>1283335</wp:posOffset>
                </wp:positionH>
                <wp:positionV relativeFrom="paragraph">
                  <wp:posOffset>-95885</wp:posOffset>
                </wp:positionV>
                <wp:extent cx="2781300" cy="3219450"/>
                <wp:effectExtent l="0" t="0" r="19050" b="19050"/>
                <wp:wrapNone/>
                <wp:docPr id="8" name="Conector recto 8"/>
                <wp:cNvGraphicFramePr/>
                <a:graphic xmlns:a="http://schemas.openxmlformats.org/drawingml/2006/main">
                  <a:graphicData uri="http://schemas.microsoft.com/office/word/2010/wordprocessingShape">
                    <wps:wsp>
                      <wps:cNvCnPr/>
                      <wps:spPr>
                        <a:xfrm flipV="1">
                          <a:off x="0" y="0"/>
                          <a:ext cx="2781300" cy="3219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6E5F23" id="Conector recto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01.05pt,-7.55pt" to="320.05pt,2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PrxAEAAM8DAAAOAAAAZHJzL2Uyb0RvYy54bWysU02P0zAQvSPxHyzfaZIuH92o6R66gguC&#10;ioW9e51xY8lfGpsm/feMnTYgQEggLo4/5r2Z92ayvZusYSfAqL3reLOqOQMnfa/dseNfPr99seEs&#10;JuF6YbyDjp8h8rvd82fbMbSw9oM3PSAjEhfbMXR8SCm0VRXlAFbElQ/g6FF5tCLREY9Vj2Ikdmuq&#10;dV2/rkaPfUAvIUa6vZ8f+a7wKwUyfVQqQmKm41RbKiuW9Smv1W4r2iOKMGh5KUP8QxVWaEdJF6p7&#10;kQT7ivoXKqsl+uhVWklvK6+UllA0kJqm/knNwyACFC1kTgyLTfH/0coPpwMy3XecGuWEpRbtqVEy&#10;eWSYP2yTPRpDbCl07w54OcVwwCx4UmiZMjo8UvuLBSSKTcXh8+IwTIlJuly/2TQ3NTVC0tvNurl9&#10;+ar0oJqJMmHAmN6BtyxvOm60yxaIVpzex0TJKfQaQodc2FxK2aWzgRxs3CdQJItSzkWVgYK9QXYS&#10;NApCSnCpydKIr0RnmNLGLMC6pP0j8BKfoVCG7W/AC6Jk9i4tYKudx99lT9O1ZDXHXx2YdWcLnnx/&#10;Lk0q1tDUFIWXCc9j+eO5wL//h7tvAAAA//8DAFBLAwQUAAYACAAAACEAxz8zYeEAAAALAQAADwAA&#10;AGRycy9kb3ducmV2LnhtbEyPwU7DMAyG70i8Q2QkLmhLWo2JlaYTQsBhnDaYNG5pY9pqjVM1WVfe&#10;HnMat9/yp9+f8/XkOjHiEFpPGpK5AoFUedtSreHz43X2ACJEQ9Z0nlDDDwZYF9dXucmsP9MWx12s&#10;BZdQyIyGJsY+kzJUDToT5r5H4t23H5yJPA61tIM5c7nrZKrUUjrTEl9oTI/PDVbH3clp+Ao+vOw3&#10;5fh23G4mc/ce00Nltb69mZ4eQUSc4gWGP31Wh4KdSn8iG0SnIVVpwqiGWXLPgYnlQnEoNSxWyQpk&#10;kcv/PxS/AAAA//8DAFBLAQItABQABgAIAAAAIQC2gziS/gAAAOEBAAATAAAAAAAAAAAAAAAAAAAA&#10;AABbQ29udGVudF9UeXBlc10ueG1sUEsBAi0AFAAGAAgAAAAhADj9If/WAAAAlAEAAAsAAAAAAAAA&#10;AAAAAAAALwEAAF9yZWxzLy5yZWxzUEsBAi0AFAAGAAgAAAAhANAQc+vEAQAAzwMAAA4AAAAAAAAA&#10;AAAAAAAALgIAAGRycy9lMm9Eb2MueG1sUEsBAi0AFAAGAAgAAAAhAMc/M2HhAAAACwEAAA8AAAAA&#10;AAAAAAAAAAAAHgQAAGRycy9kb3ducmV2LnhtbFBLBQYAAAAABAAEAPMAAAAsBQAAAAA=&#10;" strokecolor="#4472c4 [3204]" strokeweight=".5pt">
                <v:stroke joinstyle="miter"/>
              </v:line>
            </w:pict>
          </mc:Fallback>
        </mc:AlternateContent>
      </w:r>
    </w:p>
    <w:p w14:paraId="3D03AD33" w14:textId="77777777" w:rsidR="001042C9" w:rsidRDefault="001042C9" w:rsidP="005428A3">
      <w:pPr>
        <w:jc w:val="both"/>
        <w:rPr>
          <w:rFonts w:ascii="Arial" w:hAnsi="Arial" w:cs="Arial"/>
          <w:bCs/>
          <w:lang w:val="es-MX"/>
        </w:rPr>
      </w:pPr>
    </w:p>
    <w:p w14:paraId="2EF63626" w14:textId="77777777" w:rsidR="001042C9" w:rsidRDefault="001042C9" w:rsidP="005428A3">
      <w:pPr>
        <w:jc w:val="both"/>
        <w:rPr>
          <w:rFonts w:ascii="Arial" w:hAnsi="Arial" w:cs="Arial"/>
          <w:bCs/>
          <w:lang w:val="es-MX"/>
        </w:rPr>
      </w:pPr>
    </w:p>
    <w:p w14:paraId="1D99144F" w14:textId="77777777" w:rsidR="001042C9" w:rsidRDefault="001042C9" w:rsidP="005428A3">
      <w:pPr>
        <w:jc w:val="both"/>
        <w:rPr>
          <w:rFonts w:ascii="Arial" w:hAnsi="Arial" w:cs="Arial"/>
          <w:bCs/>
          <w:lang w:val="es-MX"/>
        </w:rPr>
      </w:pPr>
    </w:p>
    <w:p w14:paraId="48177BDC" w14:textId="77777777" w:rsidR="001042C9" w:rsidRDefault="001042C9" w:rsidP="005428A3">
      <w:pPr>
        <w:jc w:val="both"/>
        <w:rPr>
          <w:rFonts w:ascii="Arial" w:hAnsi="Arial" w:cs="Arial"/>
          <w:bCs/>
          <w:lang w:val="es-MX"/>
        </w:rPr>
      </w:pPr>
    </w:p>
    <w:p w14:paraId="7CE58C94" w14:textId="77777777" w:rsidR="001042C9" w:rsidRDefault="001042C9" w:rsidP="005428A3">
      <w:pPr>
        <w:jc w:val="both"/>
        <w:rPr>
          <w:rFonts w:ascii="Arial" w:hAnsi="Arial" w:cs="Arial"/>
          <w:bCs/>
          <w:lang w:val="es-MX"/>
        </w:rPr>
      </w:pPr>
    </w:p>
    <w:p w14:paraId="2A8F143E" w14:textId="77777777" w:rsidR="001042C9" w:rsidRDefault="001042C9" w:rsidP="005428A3">
      <w:pPr>
        <w:jc w:val="both"/>
        <w:rPr>
          <w:rFonts w:ascii="Arial" w:hAnsi="Arial" w:cs="Arial"/>
          <w:bCs/>
          <w:lang w:val="es-MX"/>
        </w:rPr>
      </w:pPr>
    </w:p>
    <w:p w14:paraId="2F7998EC" w14:textId="77777777" w:rsidR="001042C9" w:rsidRDefault="001042C9" w:rsidP="005428A3">
      <w:pPr>
        <w:jc w:val="both"/>
        <w:rPr>
          <w:rFonts w:ascii="Arial" w:hAnsi="Arial" w:cs="Arial"/>
          <w:bCs/>
          <w:lang w:val="es-MX"/>
        </w:rPr>
      </w:pPr>
    </w:p>
    <w:p w14:paraId="141FF301" w14:textId="77777777" w:rsidR="001042C9" w:rsidRDefault="001042C9" w:rsidP="005428A3">
      <w:pPr>
        <w:jc w:val="both"/>
        <w:rPr>
          <w:rFonts w:ascii="Arial" w:hAnsi="Arial" w:cs="Arial"/>
          <w:bCs/>
          <w:lang w:val="es-MX"/>
        </w:rPr>
      </w:pPr>
    </w:p>
    <w:p w14:paraId="0964F471" w14:textId="77777777" w:rsidR="001042C9" w:rsidRDefault="001042C9" w:rsidP="005428A3">
      <w:pPr>
        <w:jc w:val="both"/>
        <w:rPr>
          <w:rFonts w:ascii="Arial" w:hAnsi="Arial" w:cs="Arial"/>
          <w:bCs/>
          <w:lang w:val="es-MX"/>
        </w:rPr>
      </w:pPr>
    </w:p>
    <w:p w14:paraId="50DC8941" w14:textId="77777777" w:rsidR="001042C9" w:rsidRDefault="001042C9" w:rsidP="005428A3">
      <w:pPr>
        <w:jc w:val="both"/>
        <w:rPr>
          <w:rFonts w:ascii="Arial" w:hAnsi="Arial" w:cs="Arial"/>
          <w:bCs/>
          <w:lang w:val="es-MX"/>
        </w:rPr>
      </w:pPr>
    </w:p>
    <w:p w14:paraId="54D56B13" w14:textId="77777777" w:rsidR="001042C9" w:rsidRDefault="001042C9" w:rsidP="005428A3">
      <w:pPr>
        <w:jc w:val="both"/>
        <w:rPr>
          <w:rFonts w:ascii="Arial" w:hAnsi="Arial" w:cs="Arial"/>
          <w:bCs/>
          <w:lang w:val="es-MX"/>
        </w:rPr>
      </w:pPr>
    </w:p>
    <w:p w14:paraId="4506F5A0" w14:textId="77777777" w:rsidR="001042C9" w:rsidRDefault="001042C9" w:rsidP="005428A3">
      <w:pPr>
        <w:jc w:val="both"/>
        <w:rPr>
          <w:rFonts w:ascii="Arial" w:hAnsi="Arial" w:cs="Arial"/>
          <w:bCs/>
          <w:lang w:val="es-MX"/>
        </w:rPr>
      </w:pPr>
    </w:p>
    <w:p w14:paraId="10C8878F" w14:textId="77777777" w:rsidR="001042C9" w:rsidRDefault="001042C9" w:rsidP="005428A3">
      <w:pPr>
        <w:jc w:val="both"/>
        <w:rPr>
          <w:rFonts w:ascii="Arial" w:hAnsi="Arial" w:cs="Arial"/>
          <w:bCs/>
          <w:lang w:val="es-MX"/>
        </w:rPr>
      </w:pPr>
    </w:p>
    <w:p w14:paraId="7A779867" w14:textId="77777777" w:rsidR="001042C9" w:rsidRDefault="001042C9" w:rsidP="005428A3">
      <w:pPr>
        <w:jc w:val="both"/>
        <w:rPr>
          <w:rFonts w:ascii="Arial" w:hAnsi="Arial" w:cs="Arial"/>
          <w:bCs/>
          <w:lang w:val="es-MX"/>
        </w:rPr>
      </w:pPr>
    </w:p>
    <w:p w14:paraId="07E35295" w14:textId="77777777" w:rsidR="001042C9" w:rsidRDefault="001042C9" w:rsidP="005428A3">
      <w:pPr>
        <w:jc w:val="both"/>
        <w:rPr>
          <w:rFonts w:ascii="Arial" w:hAnsi="Arial" w:cs="Arial"/>
          <w:bCs/>
          <w:lang w:val="es-MX"/>
        </w:rPr>
      </w:pPr>
    </w:p>
    <w:p w14:paraId="5C49205A" w14:textId="77777777" w:rsidR="001042C9" w:rsidRDefault="001042C9" w:rsidP="005428A3">
      <w:pPr>
        <w:jc w:val="both"/>
        <w:rPr>
          <w:rFonts w:ascii="Arial" w:hAnsi="Arial" w:cs="Arial"/>
          <w:bCs/>
          <w:lang w:val="es-MX"/>
        </w:rPr>
      </w:pPr>
    </w:p>
    <w:p w14:paraId="2F249012" w14:textId="77777777" w:rsidR="001042C9" w:rsidRDefault="001042C9" w:rsidP="005428A3">
      <w:pPr>
        <w:jc w:val="both"/>
        <w:rPr>
          <w:rFonts w:ascii="Arial" w:hAnsi="Arial" w:cs="Arial"/>
          <w:bCs/>
          <w:lang w:val="es-MX"/>
        </w:rPr>
      </w:pPr>
    </w:p>
    <w:p w14:paraId="2FCACFB5" w14:textId="77777777" w:rsidR="001042C9" w:rsidRDefault="001042C9" w:rsidP="005428A3">
      <w:pPr>
        <w:jc w:val="both"/>
        <w:rPr>
          <w:rFonts w:ascii="Arial" w:hAnsi="Arial" w:cs="Arial"/>
          <w:bCs/>
          <w:lang w:val="es-MX"/>
        </w:rPr>
      </w:pPr>
    </w:p>
    <w:p w14:paraId="68D311C2" w14:textId="28B7D749" w:rsidR="005428A3" w:rsidRPr="005428A3" w:rsidRDefault="005428A3" w:rsidP="005428A3">
      <w:pPr>
        <w:jc w:val="both"/>
        <w:rPr>
          <w:rFonts w:ascii="Arial" w:hAnsi="Arial" w:cs="Arial"/>
          <w:b/>
          <w:bCs/>
          <w:lang w:val="es-MX"/>
        </w:rPr>
      </w:pPr>
      <w:r w:rsidRPr="005428A3">
        <w:rPr>
          <w:rFonts w:ascii="Arial" w:hAnsi="Arial" w:cs="Arial"/>
          <w:bCs/>
          <w:lang w:val="es-MX"/>
        </w:rPr>
        <w:t xml:space="preserve">Junta Directiva luego de conocer los detalles del informe presentado por </w:t>
      </w:r>
      <w:r w:rsidRPr="005428A3">
        <w:rPr>
          <w:rFonts w:ascii="Arial" w:hAnsi="Arial" w:cs="Arial"/>
        </w:rPr>
        <w:t xml:space="preserve">el Gerente de </w:t>
      </w:r>
      <w:r w:rsidRPr="005428A3">
        <w:rPr>
          <w:rFonts w:ascii="Arial" w:hAnsi="Arial" w:cs="Arial"/>
          <w:lang w:val="es-MX"/>
        </w:rPr>
        <w:t>Créditos,</w:t>
      </w:r>
      <w:r w:rsidRPr="005428A3">
        <w:rPr>
          <w:rFonts w:ascii="Arial" w:hAnsi="Arial" w:cs="Arial"/>
        </w:rPr>
        <w:t xml:space="preserve"> Ing. Jaime Aristides Choto Galán, Gerente de </w:t>
      </w:r>
      <w:r w:rsidRPr="005428A3">
        <w:rPr>
          <w:rFonts w:ascii="Arial" w:hAnsi="Arial" w:cs="Arial"/>
          <w:lang w:val="es-MX"/>
        </w:rPr>
        <w:t xml:space="preserve">Créditos en Funciones, </w:t>
      </w:r>
      <w:r w:rsidRPr="005428A3">
        <w:rPr>
          <w:rFonts w:ascii="Arial" w:hAnsi="Arial" w:cs="Arial"/>
          <w:bCs/>
          <w:lang w:val="es-MX"/>
        </w:rPr>
        <w:t>por unanimidad</w:t>
      </w:r>
      <w:r w:rsidRPr="005428A3">
        <w:rPr>
          <w:rFonts w:ascii="Arial" w:hAnsi="Arial" w:cs="Arial"/>
          <w:b/>
          <w:bCs/>
          <w:lang w:val="es-MX"/>
        </w:rPr>
        <w:t xml:space="preserve"> ACUERDA:</w:t>
      </w:r>
    </w:p>
    <w:p w14:paraId="341974CE" w14:textId="77777777" w:rsidR="00267BE9" w:rsidRPr="00E14744" w:rsidRDefault="00267BE9" w:rsidP="00267BE9">
      <w:pPr>
        <w:jc w:val="both"/>
        <w:rPr>
          <w:rFonts w:ascii="Arial" w:eastAsia="Calibri" w:hAnsi="Arial" w:cs="Arial"/>
          <w:sz w:val="22"/>
          <w:szCs w:val="22"/>
          <w:lang w:val="es-SV" w:eastAsia="en-US"/>
        </w:rPr>
      </w:pPr>
    </w:p>
    <w:p w14:paraId="4FA2C8D1" w14:textId="5DBB5E71" w:rsidR="00267BE9" w:rsidRDefault="00267BE9" w:rsidP="00267BE9">
      <w:pPr>
        <w:tabs>
          <w:tab w:val="left" w:pos="426"/>
          <w:tab w:val="left" w:pos="567"/>
          <w:tab w:val="left" w:pos="851"/>
          <w:tab w:val="left" w:pos="993"/>
        </w:tabs>
        <w:autoSpaceDE w:val="0"/>
        <w:autoSpaceDN w:val="0"/>
        <w:adjustRightInd w:val="0"/>
        <w:jc w:val="both"/>
        <w:rPr>
          <w:rFonts w:ascii="Arial" w:hAnsi="Arial" w:cs="Arial"/>
          <w:bCs/>
          <w:lang w:val="es-MX"/>
        </w:rPr>
      </w:pPr>
      <w:r w:rsidRPr="005D2140">
        <w:rPr>
          <w:rFonts w:ascii="Arial" w:hAnsi="Arial" w:cs="Arial"/>
          <w:bCs/>
          <w:lang w:val="es-MX"/>
        </w:rPr>
        <w:t xml:space="preserve">Dar por recibido el informe del Plan Integral de Mora (PIM) al mes de </w:t>
      </w:r>
      <w:r>
        <w:rPr>
          <w:rFonts w:ascii="Arial" w:hAnsi="Arial" w:cs="Arial"/>
          <w:bCs/>
          <w:lang w:val="es-MX"/>
        </w:rPr>
        <w:t>a</w:t>
      </w:r>
      <w:r w:rsidRPr="005D2140">
        <w:rPr>
          <w:rFonts w:ascii="Arial" w:hAnsi="Arial" w:cs="Arial"/>
          <w:bCs/>
          <w:lang w:val="es-MX"/>
        </w:rPr>
        <w:t xml:space="preserve">bril de 2021, </w:t>
      </w:r>
    </w:p>
    <w:p w14:paraId="7822EC90" w14:textId="434E7DF5" w:rsidR="001042C9" w:rsidRDefault="001042C9" w:rsidP="00267BE9">
      <w:pPr>
        <w:tabs>
          <w:tab w:val="left" w:pos="426"/>
          <w:tab w:val="left" w:pos="567"/>
          <w:tab w:val="left" w:pos="851"/>
          <w:tab w:val="left" w:pos="993"/>
        </w:tabs>
        <w:autoSpaceDE w:val="0"/>
        <w:autoSpaceDN w:val="0"/>
        <w:adjustRightInd w:val="0"/>
        <w:jc w:val="both"/>
        <w:rPr>
          <w:rFonts w:ascii="Arial" w:hAnsi="Arial" w:cs="Arial"/>
          <w:bCs/>
          <w:lang w:val="es-MX"/>
        </w:rPr>
      </w:pPr>
      <w:r>
        <w:rPr>
          <w:rFonts w:ascii="Arial" w:hAnsi="Arial" w:cs="Arial"/>
          <w:bCs/>
          <w:noProof/>
          <w:lang w:val="es-MX"/>
        </w:rPr>
        <mc:AlternateContent>
          <mc:Choice Requires="wps">
            <w:drawing>
              <wp:anchor distT="0" distB="0" distL="114300" distR="114300" simplePos="0" relativeHeight="251666432" behindDoc="0" locked="0" layoutInCell="1" allowOverlap="1" wp14:anchorId="3542FF9D" wp14:editId="73E8F774">
                <wp:simplePos x="0" y="0"/>
                <wp:positionH relativeFrom="column">
                  <wp:posOffset>2197735</wp:posOffset>
                </wp:positionH>
                <wp:positionV relativeFrom="paragraph">
                  <wp:posOffset>161290</wp:posOffset>
                </wp:positionV>
                <wp:extent cx="866775" cy="781050"/>
                <wp:effectExtent l="0" t="0" r="28575" b="19050"/>
                <wp:wrapNone/>
                <wp:docPr id="9" name="Conector recto 9"/>
                <wp:cNvGraphicFramePr/>
                <a:graphic xmlns:a="http://schemas.openxmlformats.org/drawingml/2006/main">
                  <a:graphicData uri="http://schemas.microsoft.com/office/word/2010/wordprocessingShape">
                    <wps:wsp>
                      <wps:cNvCnPr/>
                      <wps:spPr>
                        <a:xfrm flipV="1">
                          <a:off x="0" y="0"/>
                          <a:ext cx="866775" cy="781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42B848" id="Conector recto 9"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73.05pt,12.7pt" to="241.3pt,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4ITwwEAAM0DAAAOAAAAZHJzL2Uyb0RvYy54bWysU8tu2zAQvBfIPxC815IDxHYEyzk4aC5F&#10;a/SRO0MtLQJ8Ycla8t93Sdlq0RYBWvRC8bEzuzO72j6M1rATYNTetXy5qDkDJ32n3bHlX7+8e7vh&#10;LCbhOmG8g5afIfKH3c2b7RAauPW9Nx0gIxIXmyG0vE8pNFUVZQ9WxIUP4OhRebQi0RGPVYdiIHZr&#10;qtu6XlWDxy6glxAj3T5Oj3xX+JUCmT4qFSEx03KqLZUVy/qS12q3Fc0RRei1vJQh/qEKK7SjpDPV&#10;o0iCfUP9G5XVEn30Ki2kt5VXSksoGkjNsv5FzedeBChayJwYZpvi/6OVH04HZLpr+T1nTlhq0Z4a&#10;JZNHhvnD7rNHQ4gNhe7dAS+nGA6YBY8KLVNGh2dqf7GARLGxOHyeHYYxMUmXm9Vqvb7jTNLTerOs&#10;70oHqokm0wWM6Qm8ZXnTcqNdNkA04vQ+JkpNodcQOuSypkLKLp0N5GDjPoEiUZRwKqmME+wNspOg&#10;QRBSgkvLLIz4SnSGKW3MDKxL2leBl/gMhTJqfwOeESWzd2kGW+08/il7Gq8lqyn+6sCkO1vw4rtz&#10;aVGxhmamKLzMdx7Kn88F/uMv3H0HAAD//wMAUEsDBBQABgAIAAAAIQBQI9qU4AAAAAoBAAAPAAAA&#10;ZHJzL2Rvd25yZXYueG1sTI9BT4QwEIXvJv6HZky8GLcsVkKQsjFGPaynXTXR20BHIEunhHZZ/PfW&#10;kx4n78t735SbxQ5ipsn3jjWsVwkI4saZnlsNb69P1zkIH5ANDo5Jwzd52FTnZyUWxp14R/M+tCKW&#10;sC9QQxfCWEjpm44s+pUbiWP25SaLIZ5TK82Ep1huB5kmSSYt9hwXOhzpoaPmsD9aDZ/e+cf3bT0/&#10;H3bbBa9eQvrRGK0vL5b7OxCBlvAHw69+VIcqOtXuyMaLQcONytYR1ZDeKhARUHmagagjqXIFsirl&#10;/xeqHwAAAP//AwBQSwECLQAUAAYACAAAACEAtoM4kv4AAADhAQAAEwAAAAAAAAAAAAAAAAAAAAAA&#10;W0NvbnRlbnRfVHlwZXNdLnhtbFBLAQItABQABgAIAAAAIQA4/SH/1gAAAJQBAAALAAAAAAAAAAAA&#10;AAAAAC8BAABfcmVscy8ucmVsc1BLAQItABQABgAIAAAAIQCZN4ITwwEAAM0DAAAOAAAAAAAAAAAA&#10;AAAAAC4CAABkcnMvZTJvRG9jLnhtbFBLAQItABQABgAIAAAAIQBQI9qU4AAAAAoBAAAPAAAAAAAA&#10;AAAAAAAAAB0EAABkcnMvZG93bnJldi54bWxQSwUGAAAAAAQABADzAAAAKgUAAAAA&#10;" strokecolor="#4472c4 [3204]" strokeweight=".5pt">
                <v:stroke joinstyle="miter"/>
              </v:line>
            </w:pict>
          </mc:Fallback>
        </mc:AlternateContent>
      </w:r>
    </w:p>
    <w:p w14:paraId="49359F5B" w14:textId="292F2FB7" w:rsidR="001042C9" w:rsidRDefault="001042C9" w:rsidP="00267BE9">
      <w:pPr>
        <w:tabs>
          <w:tab w:val="left" w:pos="426"/>
          <w:tab w:val="left" w:pos="567"/>
          <w:tab w:val="left" w:pos="851"/>
          <w:tab w:val="left" w:pos="993"/>
        </w:tabs>
        <w:autoSpaceDE w:val="0"/>
        <w:autoSpaceDN w:val="0"/>
        <w:adjustRightInd w:val="0"/>
        <w:jc w:val="both"/>
        <w:rPr>
          <w:rFonts w:ascii="Arial" w:hAnsi="Arial" w:cs="Arial"/>
          <w:bCs/>
          <w:lang w:val="es-MX"/>
        </w:rPr>
      </w:pPr>
    </w:p>
    <w:p w14:paraId="1246482A" w14:textId="2D4B2E14" w:rsidR="001042C9" w:rsidRDefault="001042C9" w:rsidP="00267BE9">
      <w:pPr>
        <w:tabs>
          <w:tab w:val="left" w:pos="426"/>
          <w:tab w:val="left" w:pos="567"/>
          <w:tab w:val="left" w:pos="851"/>
          <w:tab w:val="left" w:pos="993"/>
        </w:tabs>
        <w:autoSpaceDE w:val="0"/>
        <w:autoSpaceDN w:val="0"/>
        <w:adjustRightInd w:val="0"/>
        <w:jc w:val="both"/>
        <w:rPr>
          <w:rFonts w:ascii="Arial" w:hAnsi="Arial" w:cs="Arial"/>
          <w:bCs/>
          <w:lang w:val="es-MX"/>
        </w:rPr>
      </w:pPr>
    </w:p>
    <w:p w14:paraId="38337F4C" w14:textId="2AA74BC5" w:rsidR="001042C9" w:rsidRDefault="001042C9" w:rsidP="00267BE9">
      <w:pPr>
        <w:tabs>
          <w:tab w:val="left" w:pos="426"/>
          <w:tab w:val="left" w:pos="567"/>
          <w:tab w:val="left" w:pos="851"/>
          <w:tab w:val="left" w:pos="993"/>
        </w:tabs>
        <w:autoSpaceDE w:val="0"/>
        <w:autoSpaceDN w:val="0"/>
        <w:adjustRightInd w:val="0"/>
        <w:jc w:val="both"/>
        <w:rPr>
          <w:rFonts w:ascii="Arial" w:hAnsi="Arial" w:cs="Arial"/>
          <w:bCs/>
          <w:lang w:val="es-MX"/>
        </w:rPr>
      </w:pPr>
    </w:p>
    <w:p w14:paraId="6F129124" w14:textId="77777777" w:rsidR="001042C9" w:rsidRPr="005D2140" w:rsidRDefault="001042C9" w:rsidP="00267BE9">
      <w:pPr>
        <w:tabs>
          <w:tab w:val="left" w:pos="426"/>
          <w:tab w:val="left" w:pos="567"/>
          <w:tab w:val="left" w:pos="851"/>
          <w:tab w:val="left" w:pos="993"/>
        </w:tabs>
        <w:autoSpaceDE w:val="0"/>
        <w:autoSpaceDN w:val="0"/>
        <w:adjustRightInd w:val="0"/>
        <w:jc w:val="both"/>
        <w:rPr>
          <w:rFonts w:ascii="Arial" w:hAnsi="Arial" w:cs="Arial"/>
          <w:bCs/>
          <w:lang w:val="es-SV"/>
        </w:rPr>
      </w:pPr>
    </w:p>
    <w:p w14:paraId="4FD91650" w14:textId="6D4369EF" w:rsidR="00BC11B8" w:rsidRDefault="00BC11B8" w:rsidP="00BC11B8">
      <w:pPr>
        <w:tabs>
          <w:tab w:val="left" w:pos="426"/>
          <w:tab w:val="left" w:pos="567"/>
          <w:tab w:val="left" w:pos="851"/>
          <w:tab w:val="left" w:pos="993"/>
        </w:tabs>
        <w:autoSpaceDE w:val="0"/>
        <w:autoSpaceDN w:val="0"/>
        <w:adjustRightInd w:val="0"/>
        <w:jc w:val="both"/>
        <w:rPr>
          <w:rFonts w:ascii="Arial" w:hAnsi="Arial" w:cs="Arial"/>
          <w:bCs/>
          <w:lang w:val="es-MX"/>
        </w:rPr>
      </w:pPr>
    </w:p>
    <w:p w14:paraId="59198205" w14:textId="4B6A01C5" w:rsidR="00811832" w:rsidRDefault="00811832" w:rsidP="002D13A6"/>
    <w:p w14:paraId="59994924" w14:textId="77777777" w:rsidR="001042C9" w:rsidRPr="003201A0" w:rsidRDefault="001042C9" w:rsidP="001042C9">
      <w:pPr>
        <w:rPr>
          <w:rFonts w:ascii="Arial" w:hAnsi="Arial" w:cs="Arial"/>
          <w:b/>
          <w:color w:val="FF0000"/>
        </w:rPr>
      </w:pPr>
      <w:r w:rsidRPr="003201A0">
        <w:rPr>
          <w:rFonts w:ascii="Arial" w:hAnsi="Arial" w:cs="Arial"/>
          <w:b/>
          <w:color w:val="FF0000"/>
        </w:rPr>
        <w:t xml:space="preserve">Supresión de información confidencial, conforme a lo dispuesto en el art. 24 lit. d) LAIP. </w:t>
      </w:r>
    </w:p>
    <w:p w14:paraId="3647AD98" w14:textId="77777777" w:rsidR="001042C9" w:rsidRDefault="001042C9" w:rsidP="002D13A6"/>
    <w:p w14:paraId="2EE8A058" w14:textId="0D0DA1D3" w:rsidR="005332B1" w:rsidRDefault="00811832" w:rsidP="004864E0">
      <w:pPr>
        <w:jc w:val="both"/>
        <w:rPr>
          <w:rFonts w:ascii="Arial" w:hAnsi="Arial" w:cs="Arial"/>
        </w:rPr>
      </w:pPr>
      <w:r>
        <w:rPr>
          <w:rFonts w:ascii="Arial" w:hAnsi="Arial" w:cs="Arial"/>
          <w:b/>
          <w:lang w:val="es-MX"/>
        </w:rPr>
        <w:t>IX)</w:t>
      </w:r>
      <w:r w:rsidR="0004797B">
        <w:rPr>
          <w:rFonts w:ascii="Arial" w:hAnsi="Arial" w:cs="Arial"/>
          <w:b/>
          <w:lang w:val="es-MX"/>
        </w:rPr>
        <w:t xml:space="preserve"> </w:t>
      </w:r>
      <w:r w:rsidRPr="00811832">
        <w:rPr>
          <w:rFonts w:ascii="Arial" w:hAnsi="Arial" w:cs="Arial"/>
          <w:b/>
          <w:lang w:val="es-MX"/>
        </w:rPr>
        <w:t>ENMIENDA BASES DE LICITACIÓN PÚBLICA FSV-04/2021 GESTIÓN DE COBRO ADMINISTRATIVO DE LA CARTERA HIPOTECARIA DEL FSV</w:t>
      </w:r>
      <w:r w:rsidR="004864E0">
        <w:rPr>
          <w:rFonts w:ascii="Arial" w:hAnsi="Arial" w:cs="Arial"/>
          <w:b/>
          <w:lang w:val="es-MX"/>
        </w:rPr>
        <w:t xml:space="preserve">. </w:t>
      </w:r>
      <w:r w:rsidRPr="007112E7">
        <w:rPr>
          <w:rFonts w:ascii="Arial" w:hAnsi="Arial" w:cs="Arial"/>
        </w:rPr>
        <w:t xml:space="preserve">El </w:t>
      </w:r>
      <w:r>
        <w:rPr>
          <w:rFonts w:ascii="Arial" w:hAnsi="Arial" w:cs="Arial"/>
        </w:rPr>
        <w:t>p</w:t>
      </w:r>
      <w:r w:rsidRPr="007112E7">
        <w:rPr>
          <w:rFonts w:ascii="Arial" w:hAnsi="Arial" w:cs="Arial"/>
        </w:rPr>
        <w:t>residente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Pr>
          <w:rFonts w:ascii="Arial" w:hAnsi="Arial" w:cs="Arial"/>
          <w:lang w:val="es-MX"/>
        </w:rPr>
        <w:t>solicitud de</w:t>
      </w:r>
      <w:r w:rsidR="0004797B">
        <w:rPr>
          <w:rFonts w:ascii="Arial" w:hAnsi="Arial" w:cs="Arial"/>
          <w:lang w:val="es-MX"/>
        </w:rPr>
        <w:t xml:space="preserve"> </w:t>
      </w:r>
      <w:r w:rsidR="0004797B" w:rsidRPr="0004797B">
        <w:rPr>
          <w:rFonts w:ascii="Arial" w:hAnsi="Arial" w:cs="Arial"/>
          <w:bCs/>
          <w:lang w:val="es-MX"/>
        </w:rPr>
        <w:t xml:space="preserve">Enmienda </w:t>
      </w:r>
      <w:r w:rsidR="0004797B">
        <w:rPr>
          <w:rFonts w:ascii="Arial" w:hAnsi="Arial" w:cs="Arial"/>
          <w:bCs/>
          <w:lang w:val="es-MX"/>
        </w:rPr>
        <w:t xml:space="preserve">a documento de </w:t>
      </w:r>
      <w:r w:rsidR="0004797B" w:rsidRPr="0004797B">
        <w:rPr>
          <w:rFonts w:ascii="Arial" w:hAnsi="Arial" w:cs="Arial"/>
          <w:bCs/>
          <w:lang w:val="es-MX"/>
        </w:rPr>
        <w:t xml:space="preserve">Bases </w:t>
      </w:r>
      <w:r w:rsidR="0004797B">
        <w:rPr>
          <w:rFonts w:ascii="Arial" w:hAnsi="Arial" w:cs="Arial"/>
          <w:bCs/>
          <w:lang w:val="es-MX"/>
        </w:rPr>
        <w:t>d</w:t>
      </w:r>
      <w:r w:rsidR="0004797B" w:rsidRPr="0004797B">
        <w:rPr>
          <w:rFonts w:ascii="Arial" w:hAnsi="Arial" w:cs="Arial"/>
          <w:bCs/>
          <w:lang w:val="es-MX"/>
        </w:rPr>
        <w:t>e Licitación</w:t>
      </w:r>
      <w:r w:rsidR="0004797B">
        <w:rPr>
          <w:rFonts w:ascii="Arial" w:hAnsi="Arial" w:cs="Arial"/>
          <w:bCs/>
          <w:lang w:val="es-MX"/>
        </w:rPr>
        <w:t xml:space="preserve">. </w:t>
      </w:r>
      <w:r w:rsidRPr="007112E7">
        <w:rPr>
          <w:rFonts w:ascii="Arial" w:hAnsi="Arial" w:cs="Arial"/>
        </w:rPr>
        <w:t xml:space="preserve">Para su presentación </w:t>
      </w:r>
      <w:r w:rsidRPr="00F3238D">
        <w:rPr>
          <w:rFonts w:ascii="Arial" w:hAnsi="Arial" w:cs="Arial"/>
        </w:rPr>
        <w:t xml:space="preserve">invitó al </w:t>
      </w:r>
      <w:r w:rsidR="00F3238D" w:rsidRPr="00F3238D">
        <w:rPr>
          <w:rFonts w:ascii="Arial" w:hAnsi="Arial" w:cs="Arial"/>
        </w:rPr>
        <w:t xml:space="preserve">Ing. Jaime Choto, Gerente de </w:t>
      </w:r>
      <w:r w:rsidR="00F3238D" w:rsidRPr="00F3238D">
        <w:rPr>
          <w:rFonts w:ascii="Arial" w:hAnsi="Arial" w:cs="Arial"/>
          <w:lang w:val="es-MX"/>
        </w:rPr>
        <w:t>Créditos en Funciones. El i</w:t>
      </w:r>
      <w:r w:rsidR="00F3238D" w:rsidRPr="00F3238D">
        <w:rPr>
          <w:rFonts w:ascii="Arial" w:hAnsi="Arial" w:cs="Arial"/>
        </w:rPr>
        <w:t xml:space="preserve">ng. Choto </w:t>
      </w:r>
      <w:r w:rsidRPr="00F3238D">
        <w:rPr>
          <w:rFonts w:ascii="Arial" w:hAnsi="Arial" w:cs="Arial"/>
        </w:rPr>
        <w:t>indicó que</w:t>
      </w:r>
      <w:r w:rsidR="00F3238D">
        <w:rPr>
          <w:rFonts w:ascii="Arial" w:hAnsi="Arial" w:cs="Arial"/>
        </w:rPr>
        <w:t xml:space="preserve"> l</w:t>
      </w:r>
      <w:r w:rsidR="00F3238D" w:rsidRPr="00F3238D">
        <w:rPr>
          <w:rFonts w:ascii="Arial" w:hAnsi="Arial" w:cs="Arial"/>
        </w:rPr>
        <w:t>as Bases de Licitación P</w:t>
      </w:r>
      <w:r w:rsidR="00F3238D">
        <w:rPr>
          <w:rFonts w:ascii="Arial" w:hAnsi="Arial" w:cs="Arial"/>
        </w:rPr>
        <w:t>ú</w:t>
      </w:r>
      <w:r w:rsidR="00F3238D" w:rsidRPr="00F3238D">
        <w:rPr>
          <w:rFonts w:ascii="Arial" w:hAnsi="Arial" w:cs="Arial"/>
        </w:rPr>
        <w:t xml:space="preserve">blica No. FSV-04/2021 “GESTION DE COBRO ADMINISTRATIVO DE LA CARTERA HIPOTECARIA DEL FSV”, fueron aprobadas según </w:t>
      </w:r>
      <w:r w:rsidR="0004797B">
        <w:rPr>
          <w:rFonts w:ascii="Arial" w:hAnsi="Arial" w:cs="Arial"/>
        </w:rPr>
        <w:t xml:space="preserve">el </w:t>
      </w:r>
      <w:r w:rsidR="00F3238D" w:rsidRPr="00F3238D">
        <w:rPr>
          <w:rFonts w:ascii="Arial" w:hAnsi="Arial" w:cs="Arial"/>
        </w:rPr>
        <w:t>Punto V) del Acta de sesión de Junta Directiva N</w:t>
      </w:r>
      <w:r w:rsidR="0004797B">
        <w:rPr>
          <w:rFonts w:ascii="Arial" w:hAnsi="Arial" w:cs="Arial"/>
        </w:rPr>
        <w:t>°</w:t>
      </w:r>
      <w:r w:rsidR="00F3238D" w:rsidRPr="00F3238D">
        <w:rPr>
          <w:rFonts w:ascii="Arial" w:hAnsi="Arial" w:cs="Arial"/>
        </w:rPr>
        <w:t xml:space="preserve"> JD-072/2021 del 22 de abril de 2021.</w:t>
      </w:r>
      <w:r w:rsidR="0004797B">
        <w:rPr>
          <w:rFonts w:ascii="Arial" w:hAnsi="Arial" w:cs="Arial"/>
        </w:rPr>
        <w:t xml:space="preserve"> </w:t>
      </w:r>
      <w:r w:rsidR="00F3238D" w:rsidRPr="00F3238D">
        <w:rPr>
          <w:rFonts w:ascii="Arial" w:hAnsi="Arial" w:cs="Arial"/>
        </w:rPr>
        <w:t xml:space="preserve">La publicación de las Bases de Licitación se realizó el 7 de mayo de 2021 en </w:t>
      </w:r>
      <w:r w:rsidR="00CD6252">
        <w:rPr>
          <w:rFonts w:ascii="Arial" w:hAnsi="Arial" w:cs="Arial"/>
        </w:rPr>
        <w:t>un</w:t>
      </w:r>
      <w:r w:rsidR="00F3238D" w:rsidRPr="00F3238D">
        <w:rPr>
          <w:rFonts w:ascii="Arial" w:hAnsi="Arial" w:cs="Arial"/>
        </w:rPr>
        <w:t xml:space="preserve"> periódico de mayor circulación y en el sitio </w:t>
      </w:r>
      <w:hyperlink r:id="rId7" w:history="1">
        <w:r w:rsidR="00F3238D" w:rsidRPr="00F3238D">
          <w:rPr>
            <w:rStyle w:val="Hipervnculo"/>
            <w:rFonts w:ascii="Arial" w:hAnsi="Arial" w:cs="Arial"/>
          </w:rPr>
          <w:t>www.comprasal.gob.sv</w:t>
        </w:r>
      </w:hyperlink>
      <w:r w:rsidR="00F3238D" w:rsidRPr="00F3238D">
        <w:rPr>
          <w:rFonts w:ascii="Arial" w:hAnsi="Arial" w:cs="Arial"/>
        </w:rPr>
        <w:t>, programándose el retiro de bases del 11 hasta el 13 de mayo de 2021.</w:t>
      </w:r>
      <w:r w:rsidR="004864E0">
        <w:rPr>
          <w:rFonts w:ascii="Arial" w:hAnsi="Arial" w:cs="Arial"/>
        </w:rPr>
        <w:t xml:space="preserve"> </w:t>
      </w:r>
      <w:r w:rsidR="00F3238D" w:rsidRPr="00F3238D">
        <w:rPr>
          <w:rFonts w:ascii="Arial" w:hAnsi="Arial" w:cs="Arial"/>
        </w:rPr>
        <w:t>Retiraron las bases de licitación 21 potenciales ofertantes (11 del sitio de Comprasal y 10 en la UACI) y se recibieron consultas para aclarar dudas en cuanto a los documentos, discrepancias u omisiones sobre el contenido de las bases de licitación, hasta el día 18 de mayo de 2021, habiendo detectado la necesidad de realizar una enmienda la cual se detallan en la presente solicitud.</w:t>
      </w:r>
      <w:r w:rsidR="004864E0">
        <w:rPr>
          <w:rFonts w:ascii="Arial" w:hAnsi="Arial" w:cs="Arial"/>
        </w:rPr>
        <w:t xml:space="preserve"> </w:t>
      </w:r>
      <w:r w:rsidR="0004797B">
        <w:rPr>
          <w:rFonts w:ascii="Arial" w:hAnsi="Arial" w:cs="Arial"/>
        </w:rPr>
        <w:t xml:space="preserve">Como fundamento legal </w:t>
      </w:r>
      <w:r w:rsidR="00C33ABB">
        <w:rPr>
          <w:rFonts w:ascii="Arial" w:hAnsi="Arial" w:cs="Arial"/>
        </w:rPr>
        <w:lastRenderedPageBreak/>
        <w:t>para l</w:t>
      </w:r>
      <w:r w:rsidR="0004797B" w:rsidRPr="0004797B">
        <w:rPr>
          <w:rFonts w:ascii="Arial" w:hAnsi="Arial" w:cs="Arial"/>
        </w:rPr>
        <w:t xml:space="preserve">a aprobación de la enmienda </w:t>
      </w:r>
      <w:r w:rsidR="00C33ABB">
        <w:rPr>
          <w:rFonts w:ascii="Arial" w:hAnsi="Arial" w:cs="Arial"/>
        </w:rPr>
        <w:t>señaló l</w:t>
      </w:r>
      <w:r w:rsidR="0004797B" w:rsidRPr="0004797B">
        <w:rPr>
          <w:rFonts w:ascii="Arial" w:hAnsi="Arial" w:cs="Arial"/>
        </w:rPr>
        <w:t xml:space="preserve">o </w:t>
      </w:r>
      <w:r w:rsidR="00C33ABB">
        <w:rPr>
          <w:rFonts w:ascii="Arial" w:hAnsi="Arial" w:cs="Arial"/>
        </w:rPr>
        <w:t>regulado</w:t>
      </w:r>
      <w:r w:rsidR="0004797B" w:rsidRPr="0004797B">
        <w:rPr>
          <w:rFonts w:ascii="Arial" w:hAnsi="Arial" w:cs="Arial"/>
        </w:rPr>
        <w:t xml:space="preserve"> en el Art. 50 de la Ley de Adquisiciones y Contrataciones de la Administración Pública (LACAP), que establece: “Las instituciones podrán hacer por escrito adendas o enmiendas a las bases de licitación o de concurso, antes de que venza el plazo para la presentación de las ofertas. Todos los interesados que hayan obtenido las bases de licitación o de concurso, serán notificados de igual manera de las modificaciones o aclaraciones correspondientes. Estos plazos serán fijados en las bases”. </w:t>
      </w:r>
      <w:r w:rsidR="00C33ABB">
        <w:rPr>
          <w:rFonts w:ascii="Arial" w:hAnsi="Arial" w:cs="Arial"/>
        </w:rPr>
        <w:t xml:space="preserve"> </w:t>
      </w:r>
      <w:r w:rsidR="00A558CE" w:rsidRPr="0004797B">
        <w:rPr>
          <w:rFonts w:ascii="Arial" w:hAnsi="Arial" w:cs="Arial"/>
        </w:rPr>
        <w:t>La presentación de las ofertas est</w:t>
      </w:r>
      <w:r w:rsidR="00A558CE">
        <w:rPr>
          <w:rFonts w:ascii="Arial" w:hAnsi="Arial" w:cs="Arial"/>
        </w:rPr>
        <w:t>á</w:t>
      </w:r>
      <w:r w:rsidR="00A558CE" w:rsidRPr="0004797B">
        <w:rPr>
          <w:rFonts w:ascii="Arial" w:hAnsi="Arial" w:cs="Arial"/>
        </w:rPr>
        <w:t xml:space="preserve"> programada para el día 28 de mayo de 2021.</w:t>
      </w:r>
      <w:r w:rsidR="004864E0">
        <w:rPr>
          <w:rFonts w:ascii="Arial" w:hAnsi="Arial" w:cs="Arial"/>
        </w:rPr>
        <w:t xml:space="preserve"> </w:t>
      </w:r>
      <w:r w:rsidR="00A558CE" w:rsidRPr="00C33ABB">
        <w:rPr>
          <w:rFonts w:ascii="Arial" w:hAnsi="Arial" w:cs="Arial"/>
        </w:rPr>
        <w:t>E</w:t>
      </w:r>
      <w:r w:rsidR="00A558CE">
        <w:rPr>
          <w:rFonts w:ascii="Arial" w:hAnsi="Arial" w:cs="Arial"/>
        </w:rPr>
        <w:t>xplicó que en resumen se requiere modificación de lo indicado e</w:t>
      </w:r>
      <w:r w:rsidR="00A558CE" w:rsidRPr="00C33ABB">
        <w:rPr>
          <w:rFonts w:ascii="Arial" w:hAnsi="Arial" w:cs="Arial"/>
        </w:rPr>
        <w:t>n las bases de licitación se</w:t>
      </w:r>
      <w:r w:rsidR="00A558CE">
        <w:rPr>
          <w:rFonts w:ascii="Arial" w:hAnsi="Arial" w:cs="Arial"/>
        </w:rPr>
        <w:t>gún e</w:t>
      </w:r>
      <w:r w:rsidR="00A558CE" w:rsidRPr="00C33ABB">
        <w:rPr>
          <w:rFonts w:ascii="Arial" w:hAnsi="Arial" w:cs="Arial"/>
        </w:rPr>
        <w:t>l Anexo N</w:t>
      </w:r>
      <w:r w:rsidR="00A558CE">
        <w:rPr>
          <w:rFonts w:ascii="Arial" w:hAnsi="Arial" w:cs="Arial"/>
        </w:rPr>
        <w:t>°</w:t>
      </w:r>
      <w:r w:rsidR="00A558CE" w:rsidRPr="00C33ABB">
        <w:rPr>
          <w:rFonts w:ascii="Arial" w:hAnsi="Arial" w:cs="Arial"/>
        </w:rPr>
        <w:t xml:space="preserve"> 14</w:t>
      </w:r>
      <w:r w:rsidR="00A558CE">
        <w:rPr>
          <w:rFonts w:ascii="Arial" w:hAnsi="Arial" w:cs="Arial"/>
        </w:rPr>
        <w:t>, que se expuso en detalle y se presentó cómo quedará según la Enmienda N° 1 que se solicita, y que se refiere a la versión actualizada del documento que contiene las Mejores Prácticas de Cobro, en el cual se establece el horario de gestión de cobro permitido conforme a la Ley de Defensoría del Consumidor</w:t>
      </w:r>
      <w:r w:rsidR="005332B1">
        <w:rPr>
          <w:rFonts w:ascii="Arial" w:hAnsi="Arial" w:cs="Arial"/>
        </w:rPr>
        <w:t>, quedando su redacción de la siguiente manera:</w:t>
      </w:r>
      <w:r w:rsidR="005332B1" w:rsidRPr="00063A41">
        <w:rPr>
          <w:noProof/>
        </w:rPr>
        <w:drawing>
          <wp:inline distT="0" distB="0" distL="0" distR="0" wp14:anchorId="324D165C" wp14:editId="49117E66">
            <wp:extent cx="6379210" cy="4333875"/>
            <wp:effectExtent l="0" t="0" r="254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8620"/>
                    <a:stretch/>
                  </pic:blipFill>
                  <pic:spPr bwMode="auto">
                    <a:xfrm>
                      <a:off x="0" y="0"/>
                      <a:ext cx="6379210" cy="4333875"/>
                    </a:xfrm>
                    <a:prstGeom prst="rect">
                      <a:avLst/>
                    </a:prstGeom>
                    <a:noFill/>
                    <a:ln>
                      <a:noFill/>
                    </a:ln>
                    <a:extLst>
                      <a:ext uri="{53640926-AAD7-44D8-BBD7-CCE9431645EC}">
                        <a14:shadowObscured xmlns:a14="http://schemas.microsoft.com/office/drawing/2010/main"/>
                      </a:ext>
                    </a:extLst>
                  </pic:spPr>
                </pic:pic>
              </a:graphicData>
            </a:graphic>
          </wp:inline>
        </w:drawing>
      </w:r>
    </w:p>
    <w:p w14:paraId="41BCFBDA" w14:textId="0F496ACA" w:rsidR="00811832" w:rsidRPr="007112E7" w:rsidRDefault="004639CA" w:rsidP="00F3238D">
      <w:pPr>
        <w:tabs>
          <w:tab w:val="left" w:pos="851"/>
        </w:tabs>
        <w:jc w:val="both"/>
        <w:textAlignment w:val="baseline"/>
        <w:rPr>
          <w:rFonts w:ascii="Arial" w:hAnsi="Arial" w:cs="Arial"/>
          <w:b/>
        </w:rPr>
      </w:pPr>
      <w:r>
        <w:rPr>
          <w:rFonts w:ascii="Arial" w:hAnsi="Arial" w:cs="Arial"/>
          <w:lang w:val="es-SV"/>
        </w:rPr>
        <w:t xml:space="preserve">Luego de la presentación se solicita a Junta Directiva, aprobar la enmienda según lo expuesto. </w:t>
      </w:r>
      <w:r w:rsidR="00811832" w:rsidRPr="00F3238D">
        <w:rPr>
          <w:rFonts w:ascii="Arial" w:hAnsi="Arial" w:cs="Arial"/>
        </w:rPr>
        <w:t>Junta Directiva, luego de conocer la solicitud presentada por el</w:t>
      </w:r>
      <w:r w:rsidR="00F3238D" w:rsidRPr="00F3238D">
        <w:rPr>
          <w:rFonts w:ascii="Arial" w:hAnsi="Arial" w:cs="Arial"/>
        </w:rPr>
        <w:t xml:space="preserve"> Ing. Jaime Choto, Gerente de </w:t>
      </w:r>
      <w:r w:rsidR="00F3238D" w:rsidRPr="00F3238D">
        <w:rPr>
          <w:rFonts w:ascii="Arial" w:hAnsi="Arial" w:cs="Arial"/>
          <w:lang w:val="es-MX"/>
        </w:rPr>
        <w:t>Créditos en Funciones</w:t>
      </w:r>
      <w:r w:rsidR="00811832" w:rsidRPr="00F3238D">
        <w:rPr>
          <w:rFonts w:ascii="Arial" w:hAnsi="Arial" w:cs="Arial"/>
        </w:rPr>
        <w:t>, por</w:t>
      </w:r>
      <w:r w:rsidR="00811832" w:rsidRPr="007112E7">
        <w:rPr>
          <w:rFonts w:ascii="Arial" w:hAnsi="Arial" w:cs="Arial"/>
        </w:rPr>
        <w:t xml:space="preserve"> unanimidad </w:t>
      </w:r>
      <w:r w:rsidR="00811832" w:rsidRPr="007112E7">
        <w:rPr>
          <w:rFonts w:ascii="Arial" w:hAnsi="Arial" w:cs="Arial"/>
          <w:b/>
        </w:rPr>
        <w:t>ACUERDA:</w:t>
      </w:r>
    </w:p>
    <w:p w14:paraId="7F5CC11F" w14:textId="77777777" w:rsidR="00811832" w:rsidRPr="00811832" w:rsidRDefault="00811832" w:rsidP="00811832">
      <w:pPr>
        <w:jc w:val="both"/>
        <w:rPr>
          <w:rFonts w:ascii="Arial" w:hAnsi="Arial" w:cs="Arial"/>
          <w:b/>
          <w:lang w:val="es-MX"/>
        </w:rPr>
      </w:pPr>
    </w:p>
    <w:p w14:paraId="5FB7B58D" w14:textId="46BB27D0" w:rsidR="00C33ABB" w:rsidRPr="00C33ABB" w:rsidRDefault="00C33ABB" w:rsidP="00AF32FF">
      <w:pPr>
        <w:numPr>
          <w:ilvl w:val="0"/>
          <w:numId w:val="2"/>
        </w:numPr>
        <w:jc w:val="both"/>
        <w:rPr>
          <w:rFonts w:ascii="Arial" w:hAnsi="Arial" w:cs="Arial"/>
          <w:lang w:val="es-SV"/>
        </w:rPr>
      </w:pPr>
      <w:r w:rsidRPr="00C33ABB">
        <w:rPr>
          <w:rFonts w:ascii="Arial" w:hAnsi="Arial" w:cs="Arial"/>
        </w:rPr>
        <w:t xml:space="preserve">Aprobar la enmienda </w:t>
      </w:r>
      <w:r w:rsidR="004864E0">
        <w:rPr>
          <w:rFonts w:ascii="Arial" w:hAnsi="Arial" w:cs="Arial"/>
        </w:rPr>
        <w:t xml:space="preserve">N° 1 </w:t>
      </w:r>
      <w:r w:rsidRPr="00C33ABB">
        <w:rPr>
          <w:rFonts w:ascii="Arial" w:hAnsi="Arial" w:cs="Arial"/>
        </w:rPr>
        <w:t>a las bases de Licitación Pública N° FSV-04/2021 “GESTION DE COBRO ADMINISTRATIVO DE LA CARTERA HIPOTECARIA DEL FSV”, de acuerdo</w:t>
      </w:r>
      <w:r w:rsidR="005332B1">
        <w:rPr>
          <w:rFonts w:ascii="Arial" w:hAnsi="Arial" w:cs="Arial"/>
        </w:rPr>
        <w:t xml:space="preserve"> con el</w:t>
      </w:r>
      <w:r w:rsidRPr="00C33ABB">
        <w:rPr>
          <w:rFonts w:ascii="Arial" w:hAnsi="Arial" w:cs="Arial"/>
        </w:rPr>
        <w:t xml:space="preserve"> detalle expuesto.</w:t>
      </w:r>
    </w:p>
    <w:p w14:paraId="7D3E852C" w14:textId="77777777" w:rsidR="00C33ABB" w:rsidRPr="00C33ABB" w:rsidRDefault="00C33ABB" w:rsidP="00C33ABB">
      <w:pPr>
        <w:ind w:left="360"/>
        <w:jc w:val="both"/>
        <w:rPr>
          <w:rFonts w:ascii="Arial" w:hAnsi="Arial" w:cs="Arial"/>
          <w:lang w:val="es-SV"/>
        </w:rPr>
      </w:pPr>
    </w:p>
    <w:p w14:paraId="25BCBE3D" w14:textId="6287EB82" w:rsidR="00C33ABB" w:rsidRPr="00C33ABB" w:rsidRDefault="00C33ABB" w:rsidP="00AF32FF">
      <w:pPr>
        <w:numPr>
          <w:ilvl w:val="0"/>
          <w:numId w:val="2"/>
        </w:numPr>
        <w:jc w:val="both"/>
        <w:rPr>
          <w:rFonts w:ascii="Arial" w:hAnsi="Arial" w:cs="Arial"/>
          <w:lang w:val="es-SV"/>
        </w:rPr>
      </w:pPr>
      <w:r w:rsidRPr="00C33ABB">
        <w:rPr>
          <w:rFonts w:ascii="Arial" w:hAnsi="Arial" w:cs="Arial"/>
        </w:rPr>
        <w:t>Este documento formará parte integral de la base de licitación. Queda el resto de la base sin ninguna otra modificación.</w:t>
      </w:r>
    </w:p>
    <w:p w14:paraId="4F0FA5EA" w14:textId="77777777" w:rsidR="00C33ABB" w:rsidRDefault="00C33ABB" w:rsidP="00C33ABB">
      <w:pPr>
        <w:pStyle w:val="Prrafodelista"/>
        <w:rPr>
          <w:rFonts w:ascii="Arial" w:hAnsi="Arial" w:cs="Arial"/>
          <w:lang w:val="es-SV"/>
        </w:rPr>
      </w:pPr>
    </w:p>
    <w:p w14:paraId="54DADFBC" w14:textId="265CD39B" w:rsidR="00C33ABB" w:rsidRPr="00C33ABB" w:rsidRDefault="00C33ABB" w:rsidP="00AF32FF">
      <w:pPr>
        <w:numPr>
          <w:ilvl w:val="0"/>
          <w:numId w:val="2"/>
        </w:numPr>
        <w:jc w:val="both"/>
        <w:rPr>
          <w:rFonts w:ascii="Arial" w:hAnsi="Arial" w:cs="Arial"/>
          <w:lang w:val="es-SV"/>
        </w:rPr>
      </w:pPr>
      <w:r w:rsidRPr="00C33ABB">
        <w:rPr>
          <w:rFonts w:ascii="Arial" w:hAnsi="Arial" w:cs="Arial"/>
        </w:rPr>
        <w:t>Comisionar a la Unidad de Adquisiciones y Contrataciones Institucional (UACI) para que notifique este punto en legal forma.</w:t>
      </w:r>
    </w:p>
    <w:p w14:paraId="64B1DF47" w14:textId="77777777" w:rsidR="00C33ABB" w:rsidRDefault="00C33ABB" w:rsidP="00C33ABB">
      <w:pPr>
        <w:pStyle w:val="Prrafodelista"/>
        <w:rPr>
          <w:rFonts w:ascii="Arial" w:hAnsi="Arial" w:cs="Arial"/>
          <w:lang w:val="es-SV"/>
        </w:rPr>
      </w:pPr>
    </w:p>
    <w:p w14:paraId="6BC60443" w14:textId="11074237" w:rsidR="00C33ABB" w:rsidRPr="00C33ABB" w:rsidRDefault="00C33ABB" w:rsidP="00AF32FF">
      <w:pPr>
        <w:numPr>
          <w:ilvl w:val="0"/>
          <w:numId w:val="2"/>
        </w:numPr>
        <w:jc w:val="both"/>
        <w:rPr>
          <w:rFonts w:ascii="Arial" w:hAnsi="Arial" w:cs="Arial"/>
          <w:lang w:val="es-SV"/>
        </w:rPr>
      </w:pPr>
      <w:r w:rsidRPr="00C33ABB">
        <w:rPr>
          <w:rFonts w:ascii="Arial" w:hAnsi="Arial" w:cs="Arial"/>
          <w:lang w:val="es-MX"/>
        </w:rPr>
        <w:t xml:space="preserve">Ratificar este punto en esta </w:t>
      </w:r>
      <w:r w:rsidR="004639CA">
        <w:rPr>
          <w:rFonts w:ascii="Arial" w:hAnsi="Arial" w:cs="Arial"/>
          <w:lang w:val="es-MX"/>
        </w:rPr>
        <w:t xml:space="preserve">misma </w:t>
      </w:r>
      <w:r w:rsidRPr="00C33ABB">
        <w:rPr>
          <w:rFonts w:ascii="Arial" w:hAnsi="Arial" w:cs="Arial"/>
          <w:lang w:val="es-MX"/>
        </w:rPr>
        <w:t>sesión.</w:t>
      </w:r>
    </w:p>
    <w:p w14:paraId="3E5D0838" w14:textId="6BC2C924" w:rsidR="00811832" w:rsidRDefault="00811832" w:rsidP="002D13A6"/>
    <w:p w14:paraId="2AAB60EB" w14:textId="04BF13C2" w:rsidR="00EB18B0" w:rsidRDefault="00EB18B0" w:rsidP="002D13A6"/>
    <w:p w14:paraId="34F59746" w14:textId="77777777" w:rsidR="00A05C51" w:rsidRPr="007112E7" w:rsidRDefault="00A05C51" w:rsidP="00A05C51">
      <w:pPr>
        <w:jc w:val="both"/>
        <w:rPr>
          <w:rFonts w:ascii="Arial" w:hAnsi="Arial" w:cs="Arial"/>
          <w:b/>
        </w:rPr>
      </w:pPr>
      <w:r>
        <w:rPr>
          <w:rFonts w:ascii="Arial" w:hAnsi="Arial" w:cs="Arial"/>
          <w:b/>
          <w:lang w:val="es-MX"/>
        </w:rPr>
        <w:t xml:space="preserve">X) </w:t>
      </w:r>
      <w:r w:rsidRPr="00CC541A">
        <w:rPr>
          <w:rFonts w:ascii="Arial" w:hAnsi="Arial" w:cs="Arial"/>
          <w:b/>
          <w:lang w:val="es-MX"/>
        </w:rPr>
        <w:t>MODIFICACIÓN AL “REGLAMENTO DE COMPENSACIÓN PARA LOS MIEMBROS DE LOS DIFERENTES ÓRGANOS INSTITUCIONALES”</w:t>
      </w:r>
      <w:r>
        <w:rPr>
          <w:rFonts w:ascii="Arial" w:hAnsi="Arial" w:cs="Arial"/>
          <w:b/>
          <w:lang w:val="es-MX"/>
        </w:rPr>
        <w:t>.</w:t>
      </w:r>
      <w:r w:rsidRPr="00CC541A">
        <w:rPr>
          <w:rFonts w:ascii="Arial" w:hAnsi="Arial" w:cs="Arial"/>
          <w:b/>
          <w:lang w:val="es-MX"/>
        </w:rPr>
        <w:t xml:space="preserve"> </w:t>
      </w:r>
      <w:r w:rsidRPr="007112E7">
        <w:rPr>
          <w:rFonts w:ascii="Arial" w:hAnsi="Arial" w:cs="Arial"/>
        </w:rPr>
        <w:t xml:space="preserve">El </w:t>
      </w:r>
      <w:r>
        <w:rPr>
          <w:rFonts w:ascii="Arial" w:hAnsi="Arial" w:cs="Arial"/>
        </w:rPr>
        <w:t>p</w:t>
      </w:r>
      <w:r w:rsidRPr="007112E7">
        <w:rPr>
          <w:rFonts w:ascii="Arial" w:hAnsi="Arial" w:cs="Arial"/>
        </w:rPr>
        <w:t>residente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Pr>
          <w:rFonts w:ascii="Arial" w:hAnsi="Arial" w:cs="Arial"/>
          <w:lang w:val="es-MX"/>
        </w:rPr>
        <w:t xml:space="preserve">solicitud de </w:t>
      </w:r>
      <w:r w:rsidRPr="008F0A39">
        <w:rPr>
          <w:rFonts w:ascii="Arial" w:hAnsi="Arial" w:cs="Arial"/>
          <w:bCs/>
          <w:lang w:val="es-MX"/>
        </w:rPr>
        <w:t>modificación al “REGLAMENTO DE COMPENSACIÓN PARA LOS MIEMBROS DE LOS DIFERENTES ÓRGANOS INSTITUCIONALES”</w:t>
      </w:r>
      <w:r>
        <w:rPr>
          <w:rFonts w:ascii="Arial" w:hAnsi="Arial" w:cs="Arial"/>
          <w:bCs/>
          <w:lang w:val="es-MX"/>
        </w:rPr>
        <w:t xml:space="preserve">. </w:t>
      </w:r>
      <w:r w:rsidRPr="007112E7">
        <w:rPr>
          <w:rFonts w:ascii="Arial" w:hAnsi="Arial" w:cs="Arial"/>
        </w:rPr>
        <w:t xml:space="preserve">Para su presentación invitó </w:t>
      </w:r>
      <w:r>
        <w:rPr>
          <w:rFonts w:ascii="Arial" w:hAnsi="Arial" w:cs="Arial"/>
        </w:rPr>
        <w:t>a la licenciada Marta Eugenia Aguilar de Dada</w:t>
      </w:r>
      <w:r w:rsidRPr="009F7A64">
        <w:rPr>
          <w:rFonts w:ascii="Arial" w:hAnsi="Arial" w:cs="Arial"/>
        </w:rPr>
        <w:t xml:space="preserve">, </w:t>
      </w:r>
      <w:r>
        <w:rPr>
          <w:rFonts w:ascii="Arial" w:hAnsi="Arial" w:cs="Arial"/>
        </w:rPr>
        <w:t>j</w:t>
      </w:r>
      <w:r w:rsidRPr="009F7A64">
        <w:rPr>
          <w:rFonts w:ascii="Arial" w:hAnsi="Arial" w:cs="Arial"/>
        </w:rPr>
        <w:t>ef</w:t>
      </w:r>
      <w:r>
        <w:rPr>
          <w:rFonts w:ascii="Arial" w:hAnsi="Arial" w:cs="Arial"/>
        </w:rPr>
        <w:t>a</w:t>
      </w:r>
      <w:r w:rsidRPr="009F7A64">
        <w:rPr>
          <w:rFonts w:ascii="Arial" w:hAnsi="Arial" w:cs="Arial"/>
        </w:rPr>
        <w:t xml:space="preserve"> del Área de Gestión y Desarrollo Humano</w:t>
      </w:r>
      <w:r>
        <w:rPr>
          <w:rFonts w:ascii="Arial" w:hAnsi="Arial" w:cs="Arial"/>
        </w:rPr>
        <w:t xml:space="preserve">. La licenciada Aguilar de Dada dio inicio a su exposición señalando que, </w:t>
      </w:r>
      <w:r w:rsidRPr="008F0A39">
        <w:rPr>
          <w:rFonts w:ascii="Arial" w:hAnsi="Arial" w:cs="Arial"/>
          <w:lang w:val="es-MX"/>
        </w:rPr>
        <w:t>el pasado 17 de mayo de 2021</w:t>
      </w:r>
      <w:r>
        <w:rPr>
          <w:rFonts w:ascii="Arial" w:hAnsi="Arial" w:cs="Arial"/>
          <w:lang w:val="es-MX"/>
        </w:rPr>
        <w:t xml:space="preserve">, </w:t>
      </w:r>
      <w:r>
        <w:rPr>
          <w:rFonts w:ascii="Arial" w:hAnsi="Arial" w:cs="Arial"/>
        </w:rPr>
        <w:t>se</w:t>
      </w:r>
      <w:r w:rsidRPr="008F0A39">
        <w:rPr>
          <w:rFonts w:ascii="Arial" w:hAnsi="Arial" w:cs="Arial"/>
          <w:lang w:val="es-MX"/>
        </w:rPr>
        <w:t xml:space="preserve"> recibió notificación de la Corte de Cuentas de la Republica sobre un proceso de examen especial en donde se requiere información sobre las asistencias de </w:t>
      </w:r>
      <w:r>
        <w:rPr>
          <w:rFonts w:ascii="Arial" w:hAnsi="Arial" w:cs="Arial"/>
          <w:lang w:val="es-MX"/>
        </w:rPr>
        <w:t xml:space="preserve">un </w:t>
      </w:r>
      <w:r w:rsidRPr="008F0A39">
        <w:rPr>
          <w:rFonts w:ascii="Arial" w:hAnsi="Arial" w:cs="Arial"/>
          <w:lang w:val="es-MX"/>
        </w:rPr>
        <w:t>miembro de Junta Directiva en un per</w:t>
      </w:r>
      <w:r>
        <w:rPr>
          <w:rFonts w:ascii="Arial" w:hAnsi="Arial" w:cs="Arial"/>
          <w:lang w:val="es-MX"/>
        </w:rPr>
        <w:t>í</w:t>
      </w:r>
      <w:r w:rsidRPr="008F0A39">
        <w:rPr>
          <w:rFonts w:ascii="Arial" w:hAnsi="Arial" w:cs="Arial"/>
          <w:lang w:val="es-MX"/>
        </w:rPr>
        <w:t>odo determinado.</w:t>
      </w:r>
      <w:r>
        <w:rPr>
          <w:rFonts w:ascii="Arial" w:hAnsi="Arial" w:cs="Arial"/>
          <w:lang w:val="es-MX"/>
        </w:rPr>
        <w:t xml:space="preserve"> A raíz de lo anterior, se hace necesario </w:t>
      </w:r>
      <w:r w:rsidRPr="008F0A39">
        <w:rPr>
          <w:rFonts w:ascii="Arial" w:hAnsi="Arial" w:cs="Arial"/>
          <w:lang w:val="es-MX"/>
        </w:rPr>
        <w:t>regular y homologar el reglamento</w:t>
      </w:r>
      <w:r>
        <w:rPr>
          <w:rFonts w:ascii="Arial" w:hAnsi="Arial" w:cs="Arial"/>
          <w:lang w:val="es-MX"/>
        </w:rPr>
        <w:t>,</w:t>
      </w:r>
      <w:r w:rsidRPr="008F0A39">
        <w:rPr>
          <w:rFonts w:ascii="Arial" w:hAnsi="Arial" w:cs="Arial"/>
          <w:lang w:val="es-MX"/>
        </w:rPr>
        <w:t xml:space="preserve"> con respecto a lo dispuesto en el Art. 22 de la Ley del Fondo Social para la Vivienda</w:t>
      </w:r>
      <w:r>
        <w:rPr>
          <w:rFonts w:ascii="Arial" w:hAnsi="Arial" w:cs="Arial"/>
          <w:lang w:val="es-MX"/>
        </w:rPr>
        <w:t xml:space="preserve">, </w:t>
      </w:r>
      <w:r w:rsidRPr="008F0A39">
        <w:rPr>
          <w:rFonts w:ascii="Arial" w:hAnsi="Arial" w:cs="Arial"/>
          <w:lang w:val="es-MX"/>
        </w:rPr>
        <w:t>sobre Sesiones de Junta Directiva quórum de instalación</w:t>
      </w:r>
      <w:r>
        <w:rPr>
          <w:rFonts w:ascii="Arial" w:hAnsi="Arial" w:cs="Arial"/>
          <w:lang w:val="es-MX"/>
        </w:rPr>
        <w:t>,</w:t>
      </w:r>
      <w:r w:rsidRPr="008F0A39">
        <w:rPr>
          <w:rFonts w:ascii="Arial" w:hAnsi="Arial" w:cs="Arial"/>
          <w:lang w:val="es-MX"/>
        </w:rPr>
        <w:t xml:space="preserve"> que establece: “</w:t>
      </w:r>
      <w:r w:rsidRPr="008F0A39">
        <w:rPr>
          <w:rFonts w:ascii="Arial" w:hAnsi="Arial" w:cs="Arial"/>
          <w:i/>
          <w:iCs/>
          <w:lang w:val="es-MX"/>
        </w:rPr>
        <w:t>Art. 22.- La Junta Directiva convocada por el Director Ejecutivo sesionará en forma ordinaria una vez por semana; y en forma extraordinaria, las veces que sea necesario, debiendo convocarla el Director Ejecutivo por propia disposición, a propuesta de dos o más directores o del Consejo de Vigilancia. Para constituirse deberá concurrir un mínimo de cuatro miembros”</w:t>
      </w:r>
      <w:r w:rsidRPr="008F0A39">
        <w:rPr>
          <w:rFonts w:ascii="Arial" w:hAnsi="Arial" w:cs="Arial"/>
          <w:lang w:val="es-MX"/>
        </w:rPr>
        <w:t>.</w:t>
      </w:r>
      <w:r>
        <w:rPr>
          <w:rFonts w:ascii="Arial" w:hAnsi="Arial" w:cs="Arial"/>
          <w:lang w:val="es-MX"/>
        </w:rPr>
        <w:t xml:space="preserve"> </w:t>
      </w:r>
      <w:r>
        <w:rPr>
          <w:rFonts w:ascii="Arial" w:hAnsi="Arial" w:cs="Arial"/>
        </w:rPr>
        <w:t>En consecuencia, expuso los cambios solicitados, que modifican el Art. 3 del Reglamento, a fin de r</w:t>
      </w:r>
      <w:r w:rsidRPr="00BC53BD">
        <w:rPr>
          <w:rFonts w:ascii="Arial" w:hAnsi="Arial" w:cs="Arial"/>
          <w:lang w:val="es-SV"/>
        </w:rPr>
        <w:t>egula</w:t>
      </w:r>
      <w:r>
        <w:rPr>
          <w:rFonts w:ascii="Arial" w:hAnsi="Arial" w:cs="Arial"/>
          <w:lang w:val="es-SV"/>
        </w:rPr>
        <w:t>r</w:t>
      </w:r>
      <w:r w:rsidRPr="00BC53BD">
        <w:rPr>
          <w:rFonts w:ascii="Arial" w:hAnsi="Arial" w:cs="Arial"/>
          <w:lang w:val="es-SV"/>
        </w:rPr>
        <w:t xml:space="preserve"> el pago de dietas</w:t>
      </w:r>
      <w:r>
        <w:rPr>
          <w:rFonts w:ascii="Arial" w:hAnsi="Arial" w:cs="Arial"/>
          <w:lang w:val="es-SV"/>
        </w:rPr>
        <w:t>,</w:t>
      </w:r>
      <w:r w:rsidRPr="00BC53BD">
        <w:rPr>
          <w:rFonts w:ascii="Arial" w:hAnsi="Arial" w:cs="Arial"/>
          <w:lang w:val="es-SV"/>
        </w:rPr>
        <w:t xml:space="preserve"> en atención al Art. 22 de la Ley del FSV</w:t>
      </w:r>
      <w:r>
        <w:rPr>
          <w:rFonts w:ascii="Arial" w:hAnsi="Arial" w:cs="Arial"/>
          <w:lang w:val="es-SV"/>
        </w:rPr>
        <w:t>, a las</w:t>
      </w:r>
      <w:r w:rsidRPr="00BC53BD">
        <w:rPr>
          <w:rFonts w:ascii="Arial" w:hAnsi="Arial" w:cs="Arial"/>
          <w:lang w:val="es-SV"/>
        </w:rPr>
        <w:t xml:space="preserve"> sesiones ordinarias</w:t>
      </w:r>
      <w:r>
        <w:rPr>
          <w:rFonts w:ascii="Arial" w:hAnsi="Arial" w:cs="Arial"/>
          <w:lang w:val="es-SV"/>
        </w:rPr>
        <w:t xml:space="preserve"> realizadas una vez por semana. Esta propuesta deberá ser conocida por </w:t>
      </w:r>
      <w:r w:rsidRPr="0022002A">
        <w:rPr>
          <w:rFonts w:ascii="Arial" w:hAnsi="Arial" w:cs="Arial"/>
          <w:lang w:val="es-MX"/>
        </w:rPr>
        <w:t>Asamblea de Gobernadores</w:t>
      </w:r>
      <w:r>
        <w:rPr>
          <w:rFonts w:ascii="Arial" w:hAnsi="Arial" w:cs="Arial"/>
          <w:lang w:val="es-MX"/>
        </w:rPr>
        <w:t xml:space="preserve">, quien aprueba esta normativa, por lo que se solicita a Junta Directiva, su autorización para someterla a consideración y aprobación de dicho órgano, </w:t>
      </w:r>
      <w:r w:rsidRPr="0022002A">
        <w:rPr>
          <w:rFonts w:ascii="Arial" w:hAnsi="Arial" w:cs="Arial"/>
          <w:lang w:val="es-MX"/>
        </w:rPr>
        <w:t xml:space="preserve">en </w:t>
      </w:r>
      <w:r>
        <w:rPr>
          <w:rFonts w:ascii="Arial" w:hAnsi="Arial" w:cs="Arial"/>
          <w:lang w:val="es-MX"/>
        </w:rPr>
        <w:t>su</w:t>
      </w:r>
      <w:r w:rsidRPr="0022002A">
        <w:rPr>
          <w:rFonts w:ascii="Arial" w:hAnsi="Arial" w:cs="Arial"/>
          <w:lang w:val="es-MX"/>
        </w:rPr>
        <w:t xml:space="preserve"> próxima</w:t>
      </w:r>
      <w:r>
        <w:rPr>
          <w:rFonts w:ascii="Arial" w:hAnsi="Arial" w:cs="Arial"/>
          <w:lang w:val="es-MX"/>
        </w:rPr>
        <w:t xml:space="preserve"> sesión. </w:t>
      </w:r>
      <w:r w:rsidRPr="007112E7">
        <w:rPr>
          <w:rFonts w:ascii="Arial" w:hAnsi="Arial" w:cs="Arial"/>
        </w:rPr>
        <w:t>Junta Directiva, luego de conocer la solicitud presentada por</w:t>
      </w:r>
      <w:r>
        <w:rPr>
          <w:rFonts w:ascii="Arial" w:hAnsi="Arial" w:cs="Arial"/>
        </w:rPr>
        <w:t xml:space="preserve"> la</w:t>
      </w:r>
      <w:r w:rsidRPr="007112E7">
        <w:rPr>
          <w:rFonts w:ascii="Arial" w:hAnsi="Arial" w:cs="Arial"/>
        </w:rPr>
        <w:t xml:space="preserve"> </w:t>
      </w:r>
      <w:r>
        <w:rPr>
          <w:rFonts w:ascii="Arial" w:hAnsi="Arial" w:cs="Arial"/>
        </w:rPr>
        <w:t>licenciada Marta Eugenia Aguilar de Dada</w:t>
      </w:r>
      <w:r w:rsidRPr="009F7A64">
        <w:rPr>
          <w:rFonts w:ascii="Arial" w:hAnsi="Arial" w:cs="Arial"/>
        </w:rPr>
        <w:t xml:space="preserve">, </w:t>
      </w:r>
      <w:r>
        <w:rPr>
          <w:rFonts w:ascii="Arial" w:hAnsi="Arial" w:cs="Arial"/>
        </w:rPr>
        <w:t>j</w:t>
      </w:r>
      <w:r w:rsidRPr="009F7A64">
        <w:rPr>
          <w:rFonts w:ascii="Arial" w:hAnsi="Arial" w:cs="Arial"/>
        </w:rPr>
        <w:t>ef</w:t>
      </w:r>
      <w:r>
        <w:rPr>
          <w:rFonts w:ascii="Arial" w:hAnsi="Arial" w:cs="Arial"/>
        </w:rPr>
        <w:t>a</w:t>
      </w:r>
      <w:r w:rsidRPr="009F7A64">
        <w:rPr>
          <w:rFonts w:ascii="Arial" w:hAnsi="Arial" w:cs="Arial"/>
        </w:rPr>
        <w:t xml:space="preserve"> del Área de Gestión y Desarrollo Humano,</w:t>
      </w:r>
      <w:r>
        <w:rPr>
          <w:rFonts w:ascii="Arial" w:hAnsi="Arial" w:cs="Arial"/>
        </w:rPr>
        <w:t xml:space="preserve"> </w:t>
      </w:r>
      <w:r w:rsidRPr="007112E7">
        <w:rPr>
          <w:rFonts w:ascii="Arial" w:hAnsi="Arial" w:cs="Arial"/>
        </w:rPr>
        <w:t xml:space="preserve">por unanimidad </w:t>
      </w:r>
      <w:r w:rsidRPr="007112E7">
        <w:rPr>
          <w:rFonts w:ascii="Arial" w:hAnsi="Arial" w:cs="Arial"/>
          <w:b/>
        </w:rPr>
        <w:t>ACUERDA:</w:t>
      </w:r>
    </w:p>
    <w:p w14:paraId="4CB91E56" w14:textId="77777777" w:rsidR="00A05C51" w:rsidRDefault="00A05C51" w:rsidP="00A05C51">
      <w:pPr>
        <w:rPr>
          <w:rFonts w:ascii="Arial" w:hAnsi="Arial" w:cs="Arial"/>
          <w:b/>
          <w:bCs/>
        </w:rPr>
      </w:pPr>
    </w:p>
    <w:p w14:paraId="74CDB523" w14:textId="77777777" w:rsidR="00A05C51" w:rsidRPr="0022002A" w:rsidRDefault="00A05C51" w:rsidP="00A05C51">
      <w:pPr>
        <w:numPr>
          <w:ilvl w:val="0"/>
          <w:numId w:val="13"/>
        </w:numPr>
        <w:jc w:val="both"/>
        <w:rPr>
          <w:rFonts w:ascii="Arial" w:hAnsi="Arial" w:cs="Arial"/>
          <w:lang w:val="es-SV"/>
        </w:rPr>
      </w:pPr>
      <w:r w:rsidRPr="0022002A">
        <w:rPr>
          <w:rFonts w:ascii="Arial" w:hAnsi="Arial" w:cs="Arial"/>
          <w:lang w:val="es-MX"/>
        </w:rPr>
        <w:t>Dar por conocida la propuesta de modificación al “Reglamento de compensación para los miembros de los diferentes órganos institucionales”.</w:t>
      </w:r>
    </w:p>
    <w:p w14:paraId="12AAEF23" w14:textId="77777777" w:rsidR="00A05C51" w:rsidRPr="0022002A" w:rsidRDefault="00A05C51" w:rsidP="00A05C51">
      <w:pPr>
        <w:ind w:left="360"/>
        <w:jc w:val="both"/>
        <w:rPr>
          <w:rFonts w:ascii="Arial" w:hAnsi="Arial" w:cs="Arial"/>
          <w:lang w:val="es-SV"/>
        </w:rPr>
      </w:pPr>
    </w:p>
    <w:p w14:paraId="42A4C916" w14:textId="77777777" w:rsidR="00A05C51" w:rsidRPr="0022002A" w:rsidRDefault="00A05C51" w:rsidP="00A05C51">
      <w:pPr>
        <w:numPr>
          <w:ilvl w:val="0"/>
          <w:numId w:val="13"/>
        </w:numPr>
        <w:jc w:val="both"/>
        <w:rPr>
          <w:rFonts w:ascii="Arial" w:hAnsi="Arial" w:cs="Arial"/>
          <w:lang w:val="es-SV"/>
        </w:rPr>
      </w:pPr>
      <w:r w:rsidRPr="0022002A">
        <w:rPr>
          <w:rFonts w:ascii="Arial" w:hAnsi="Arial" w:cs="Arial"/>
          <w:lang w:val="es-MX"/>
        </w:rPr>
        <w:t>Autorizar que se presente propuesta de modificación al “Reglamento de compensación para los miembros de los diferentes órganos institucionales” en la próxima Asamblea de Gobernadores del mes de junio 2021.</w:t>
      </w:r>
    </w:p>
    <w:p w14:paraId="46C333BF" w14:textId="77777777" w:rsidR="00A05C51" w:rsidRDefault="00A05C51" w:rsidP="00A05C51">
      <w:pPr>
        <w:pStyle w:val="Prrafodelista"/>
        <w:rPr>
          <w:rFonts w:ascii="Arial" w:hAnsi="Arial" w:cs="Arial"/>
          <w:lang w:val="es-SV"/>
        </w:rPr>
      </w:pPr>
    </w:p>
    <w:p w14:paraId="49A50FA9" w14:textId="77777777" w:rsidR="00A05C51" w:rsidRPr="0022002A" w:rsidRDefault="00A05C51" w:rsidP="00A05C51">
      <w:pPr>
        <w:numPr>
          <w:ilvl w:val="0"/>
          <w:numId w:val="13"/>
        </w:numPr>
        <w:jc w:val="both"/>
        <w:rPr>
          <w:rFonts w:ascii="Arial" w:hAnsi="Arial" w:cs="Arial"/>
          <w:lang w:val="es-SV"/>
        </w:rPr>
      </w:pPr>
      <w:r w:rsidRPr="00E415C8">
        <w:rPr>
          <w:rFonts w:ascii="Arial" w:hAnsi="Arial" w:cs="Arial"/>
          <w:lang w:val="es-MX"/>
        </w:rPr>
        <w:t>Ratificar este punto en esta misma sesión.</w:t>
      </w:r>
    </w:p>
    <w:p w14:paraId="31659BF2" w14:textId="5C56A81A" w:rsidR="00A05C51" w:rsidRDefault="00A05C51" w:rsidP="002D13A6"/>
    <w:p w14:paraId="037BC1E5" w14:textId="77777777" w:rsidR="00A05C51" w:rsidRDefault="00A05C51" w:rsidP="002D13A6"/>
    <w:p w14:paraId="41564091" w14:textId="4FD1FDF5" w:rsidR="00EB18B0" w:rsidRPr="00EB18B0" w:rsidRDefault="00EB18B0" w:rsidP="00EB18B0">
      <w:pPr>
        <w:jc w:val="both"/>
        <w:rPr>
          <w:rFonts w:ascii="Arial" w:eastAsia="Arial Unicode MS" w:hAnsi="Arial" w:cs="Arial"/>
          <w:b/>
          <w:color w:val="FF0000"/>
        </w:rPr>
      </w:pPr>
      <w:r w:rsidRPr="00EB18B0">
        <w:rPr>
          <w:rFonts w:ascii="Arial" w:eastAsia="Arial Unicode MS" w:hAnsi="Arial" w:cs="Arial"/>
          <w:b/>
        </w:rPr>
        <w:t xml:space="preserve">XI) ACUERDO DE RESOLUCIÓN SOBRE INFORMACIÓN RESERVADA DE ESTA SESIÓN. </w:t>
      </w:r>
      <w:r w:rsidRPr="00EB18B0">
        <w:rPr>
          <w:rFonts w:ascii="Arial" w:eastAsia="Arial Unicode MS" w:hAnsi="Arial" w:cs="Arial"/>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no hay acuerdos de información reservada.</w:t>
      </w:r>
    </w:p>
    <w:p w14:paraId="3F3E32D0" w14:textId="1D2AA85E" w:rsidR="00EB18B0" w:rsidRDefault="00EB18B0" w:rsidP="002D13A6"/>
    <w:p w14:paraId="0889EEED" w14:textId="2E9FA63B" w:rsidR="00ED5777" w:rsidRDefault="00ED5777" w:rsidP="002D13A6"/>
    <w:p w14:paraId="7D11D301" w14:textId="77777777" w:rsidR="00ED5777" w:rsidRPr="001F4AAD" w:rsidRDefault="00ED5777" w:rsidP="00ED5777">
      <w:pPr>
        <w:jc w:val="both"/>
        <w:rPr>
          <w:rFonts w:ascii="Arial" w:eastAsia="Arial" w:hAnsi="Arial" w:cs="Arial"/>
        </w:rPr>
      </w:pPr>
      <w:r w:rsidRPr="001F4AAD">
        <w:rPr>
          <w:rFonts w:ascii="Arial" w:eastAsia="Arial" w:hAnsi="Arial" w:cs="Arial"/>
        </w:rPr>
        <w:t>Y no habiendo más que hacer constar, se levanta la sesión a las trece horas del día mencionado al inicio de la presente acta que firmamos:</w:t>
      </w:r>
    </w:p>
    <w:p w14:paraId="2FD8C39A" w14:textId="77777777" w:rsidR="00ED5777" w:rsidRDefault="00ED5777" w:rsidP="00ED5777">
      <w:pPr>
        <w:jc w:val="both"/>
        <w:rPr>
          <w:rFonts w:ascii="Arial" w:eastAsia="Arial" w:hAnsi="Arial" w:cs="Arial"/>
          <w:sz w:val="22"/>
          <w:szCs w:val="22"/>
        </w:rPr>
      </w:pPr>
    </w:p>
    <w:p w14:paraId="2CB13E90" w14:textId="59BAC706" w:rsidR="00FB1EC2" w:rsidRPr="00BF0D35" w:rsidRDefault="00FB1EC2" w:rsidP="00FB1EC2">
      <w:pPr>
        <w:spacing w:line="360" w:lineRule="auto"/>
        <w:jc w:val="both"/>
        <w:rPr>
          <w:rFonts w:ascii="Arial" w:hAnsi="Arial" w:cs="Arial"/>
          <w:b/>
          <w:i/>
          <w:sz w:val="20"/>
          <w:szCs w:val="20"/>
        </w:rPr>
      </w:pPr>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vda. de Cristales, Erick Enrique Montoya Villacorta, Juan Neftalí Murillo Ruíz, </w:t>
      </w:r>
      <w:r w:rsidRPr="0065272E">
        <w:rPr>
          <w:rFonts w:ascii="Arial" w:eastAsia="Arial" w:hAnsi="Arial" w:cs="Arial"/>
          <w:b/>
          <w:i/>
          <w:iCs/>
          <w:sz w:val="20"/>
          <w:szCs w:val="20"/>
        </w:rPr>
        <w:t>Angela Lelany Bigueur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así como por el Presidente y Director Ejecutivo, Oscar Armando Morales.</w:t>
      </w:r>
    </w:p>
    <w:p w14:paraId="1E2E7F6E" w14:textId="10F546FE" w:rsidR="00081D77" w:rsidRPr="000A4A6E" w:rsidRDefault="00081D77" w:rsidP="00081D77">
      <w:pPr>
        <w:tabs>
          <w:tab w:val="left" w:pos="2880"/>
        </w:tabs>
        <w:jc w:val="both"/>
        <w:rPr>
          <w:rFonts w:ascii="Arial" w:hAnsi="Arial" w:cs="Arial"/>
          <w:b/>
          <w:i/>
          <w:sz w:val="20"/>
          <w:szCs w:val="20"/>
        </w:rPr>
      </w:pPr>
      <w:r w:rsidRPr="000A4A6E">
        <w:rPr>
          <w:rFonts w:ascii="Arial" w:hAnsi="Arial" w:cs="Arial"/>
          <w:b/>
          <w:i/>
          <w:sz w:val="20"/>
          <w:szCs w:val="20"/>
        </w:rPr>
        <w:t>.</w:t>
      </w:r>
    </w:p>
    <w:p w14:paraId="55190355" w14:textId="77777777" w:rsidR="00ED5777" w:rsidRDefault="00ED5777" w:rsidP="00ED5777">
      <w:pPr>
        <w:tabs>
          <w:tab w:val="left" w:pos="2880"/>
        </w:tabs>
        <w:jc w:val="both"/>
        <w:rPr>
          <w:rFonts w:ascii="Arial" w:eastAsia="Arial" w:hAnsi="Arial" w:cs="Arial"/>
          <w:b/>
          <w:sz w:val="22"/>
          <w:szCs w:val="22"/>
        </w:rPr>
      </w:pPr>
      <w:r w:rsidRPr="00DD29DD">
        <w:rPr>
          <w:rFonts w:ascii="Arial" w:eastAsia="Arial" w:hAnsi="Arial" w:cs="Arial"/>
          <w:b/>
          <w:sz w:val="22"/>
          <w:szCs w:val="22"/>
        </w:rPr>
        <w:t xml:space="preserve">             </w:t>
      </w:r>
    </w:p>
    <w:sectPr w:rsidR="00ED5777" w:rsidSect="00B92ADC">
      <w:headerReference w:type="default" r:id="rId9"/>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C0EAF" w14:textId="77777777" w:rsidR="00081D77" w:rsidRDefault="00081D77" w:rsidP="00081D77">
      <w:r>
        <w:separator/>
      </w:r>
    </w:p>
  </w:endnote>
  <w:endnote w:type="continuationSeparator" w:id="0">
    <w:p w14:paraId="40C4CF34" w14:textId="77777777" w:rsidR="00081D77" w:rsidRDefault="00081D77" w:rsidP="0008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EB426" w14:textId="77777777" w:rsidR="00081D77" w:rsidRDefault="00081D77" w:rsidP="00081D77">
      <w:r>
        <w:separator/>
      </w:r>
    </w:p>
  </w:footnote>
  <w:footnote w:type="continuationSeparator" w:id="0">
    <w:p w14:paraId="65EE4F85" w14:textId="77777777" w:rsidR="00081D77" w:rsidRDefault="00081D77" w:rsidP="00081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5874" w14:textId="0D7A29F0" w:rsidR="003F54A5" w:rsidRPr="00953421" w:rsidRDefault="003F54A5" w:rsidP="003F54A5">
    <w:pPr>
      <w:rPr>
        <w:rFonts w:ascii="Arial" w:hAnsi="Arial" w:cs="Arial"/>
        <w:b/>
        <w:color w:val="FF0000"/>
        <w:sz w:val="20"/>
        <w:szCs w:val="20"/>
      </w:rPr>
    </w:pPr>
    <w:bookmarkStart w:id="2" w:name="_Hlk57621020"/>
    <w:bookmarkStart w:id="3"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C5846F1" w14:textId="77777777" w:rsidR="003F54A5" w:rsidRDefault="003F54A5" w:rsidP="003F54A5">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31A63523" w14:textId="77777777" w:rsidR="003F54A5" w:rsidRPr="00953421" w:rsidRDefault="003F54A5" w:rsidP="003F54A5">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2"/>
  </w:p>
  <w:bookmarkEnd w:id="3"/>
  <w:p w14:paraId="48D4E3A6" w14:textId="38115F1A" w:rsidR="003F54A5" w:rsidRDefault="003F54A5">
    <w:pPr>
      <w:pStyle w:val="Encabezado"/>
    </w:pPr>
  </w:p>
  <w:p w14:paraId="59E347DB" w14:textId="77777777" w:rsidR="00081D77" w:rsidRDefault="00081D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6CB39C4"/>
    <w:multiLevelType w:val="hybridMultilevel"/>
    <w:tmpl w:val="A0FED1DC"/>
    <w:lvl w:ilvl="0" w:tplc="82927A8E">
      <w:start w:val="1"/>
      <w:numFmt w:val="upperLetter"/>
      <w:lvlText w:val="%1."/>
      <w:lvlJc w:val="left"/>
      <w:pPr>
        <w:tabs>
          <w:tab w:val="num" w:pos="720"/>
        </w:tabs>
        <w:ind w:left="720" w:hanging="360"/>
      </w:pPr>
    </w:lvl>
    <w:lvl w:ilvl="1" w:tplc="40044F98" w:tentative="1">
      <w:start w:val="1"/>
      <w:numFmt w:val="upperLetter"/>
      <w:lvlText w:val="%2."/>
      <w:lvlJc w:val="left"/>
      <w:pPr>
        <w:tabs>
          <w:tab w:val="num" w:pos="1440"/>
        </w:tabs>
        <w:ind w:left="1440" w:hanging="360"/>
      </w:pPr>
    </w:lvl>
    <w:lvl w:ilvl="2" w:tplc="E4FC3C76" w:tentative="1">
      <w:start w:val="1"/>
      <w:numFmt w:val="upperLetter"/>
      <w:lvlText w:val="%3."/>
      <w:lvlJc w:val="left"/>
      <w:pPr>
        <w:tabs>
          <w:tab w:val="num" w:pos="2160"/>
        </w:tabs>
        <w:ind w:left="2160" w:hanging="360"/>
      </w:pPr>
    </w:lvl>
    <w:lvl w:ilvl="3" w:tplc="EF2629E6" w:tentative="1">
      <w:start w:val="1"/>
      <w:numFmt w:val="upperLetter"/>
      <w:lvlText w:val="%4."/>
      <w:lvlJc w:val="left"/>
      <w:pPr>
        <w:tabs>
          <w:tab w:val="num" w:pos="2880"/>
        </w:tabs>
        <w:ind w:left="2880" w:hanging="360"/>
      </w:pPr>
    </w:lvl>
    <w:lvl w:ilvl="4" w:tplc="9FA4D7E0" w:tentative="1">
      <w:start w:val="1"/>
      <w:numFmt w:val="upperLetter"/>
      <w:lvlText w:val="%5."/>
      <w:lvlJc w:val="left"/>
      <w:pPr>
        <w:tabs>
          <w:tab w:val="num" w:pos="3600"/>
        </w:tabs>
        <w:ind w:left="3600" w:hanging="360"/>
      </w:pPr>
    </w:lvl>
    <w:lvl w:ilvl="5" w:tplc="4782DCFE" w:tentative="1">
      <w:start w:val="1"/>
      <w:numFmt w:val="upperLetter"/>
      <w:lvlText w:val="%6."/>
      <w:lvlJc w:val="left"/>
      <w:pPr>
        <w:tabs>
          <w:tab w:val="num" w:pos="4320"/>
        </w:tabs>
        <w:ind w:left="4320" w:hanging="360"/>
      </w:pPr>
    </w:lvl>
    <w:lvl w:ilvl="6" w:tplc="AE6E4E40" w:tentative="1">
      <w:start w:val="1"/>
      <w:numFmt w:val="upperLetter"/>
      <w:lvlText w:val="%7."/>
      <w:lvlJc w:val="left"/>
      <w:pPr>
        <w:tabs>
          <w:tab w:val="num" w:pos="5040"/>
        </w:tabs>
        <w:ind w:left="5040" w:hanging="360"/>
      </w:pPr>
    </w:lvl>
    <w:lvl w:ilvl="7" w:tplc="7876B118" w:tentative="1">
      <w:start w:val="1"/>
      <w:numFmt w:val="upperLetter"/>
      <w:lvlText w:val="%8."/>
      <w:lvlJc w:val="left"/>
      <w:pPr>
        <w:tabs>
          <w:tab w:val="num" w:pos="5760"/>
        </w:tabs>
        <w:ind w:left="5760" w:hanging="360"/>
      </w:pPr>
    </w:lvl>
    <w:lvl w:ilvl="8" w:tplc="6E145EE4" w:tentative="1">
      <w:start w:val="1"/>
      <w:numFmt w:val="upperLetter"/>
      <w:lvlText w:val="%9."/>
      <w:lvlJc w:val="left"/>
      <w:pPr>
        <w:tabs>
          <w:tab w:val="num" w:pos="6480"/>
        </w:tabs>
        <w:ind w:left="6480" w:hanging="360"/>
      </w:pPr>
    </w:lvl>
  </w:abstractNum>
  <w:abstractNum w:abstractNumId="2" w15:restartNumberingAfterBreak="0">
    <w:nsid w:val="162D651A"/>
    <w:multiLevelType w:val="hybridMultilevel"/>
    <w:tmpl w:val="B24A7684"/>
    <w:lvl w:ilvl="0" w:tplc="0D44580E">
      <w:start w:val="1"/>
      <w:numFmt w:val="decimal"/>
      <w:lvlText w:val="%1."/>
      <w:lvlJc w:val="left"/>
      <w:pPr>
        <w:tabs>
          <w:tab w:val="num" w:pos="720"/>
        </w:tabs>
        <w:ind w:left="720" w:hanging="360"/>
      </w:pPr>
    </w:lvl>
    <w:lvl w:ilvl="1" w:tplc="84C87DBC">
      <w:start w:val="1"/>
      <w:numFmt w:val="decimal"/>
      <w:lvlText w:val="%2."/>
      <w:lvlJc w:val="left"/>
      <w:pPr>
        <w:tabs>
          <w:tab w:val="num" w:pos="1440"/>
        </w:tabs>
        <w:ind w:left="1440" w:hanging="360"/>
      </w:pPr>
    </w:lvl>
    <w:lvl w:ilvl="2" w:tplc="1D6C0F1C" w:tentative="1">
      <w:start w:val="1"/>
      <w:numFmt w:val="decimal"/>
      <w:lvlText w:val="%3."/>
      <w:lvlJc w:val="left"/>
      <w:pPr>
        <w:tabs>
          <w:tab w:val="num" w:pos="2160"/>
        </w:tabs>
        <w:ind w:left="2160" w:hanging="360"/>
      </w:pPr>
    </w:lvl>
    <w:lvl w:ilvl="3" w:tplc="0D329890" w:tentative="1">
      <w:start w:val="1"/>
      <w:numFmt w:val="decimal"/>
      <w:lvlText w:val="%4."/>
      <w:lvlJc w:val="left"/>
      <w:pPr>
        <w:tabs>
          <w:tab w:val="num" w:pos="2880"/>
        </w:tabs>
        <w:ind w:left="2880" w:hanging="360"/>
      </w:pPr>
    </w:lvl>
    <w:lvl w:ilvl="4" w:tplc="64826A36" w:tentative="1">
      <w:start w:val="1"/>
      <w:numFmt w:val="decimal"/>
      <w:lvlText w:val="%5."/>
      <w:lvlJc w:val="left"/>
      <w:pPr>
        <w:tabs>
          <w:tab w:val="num" w:pos="3600"/>
        </w:tabs>
        <w:ind w:left="3600" w:hanging="360"/>
      </w:pPr>
    </w:lvl>
    <w:lvl w:ilvl="5" w:tplc="2F52D100" w:tentative="1">
      <w:start w:val="1"/>
      <w:numFmt w:val="decimal"/>
      <w:lvlText w:val="%6."/>
      <w:lvlJc w:val="left"/>
      <w:pPr>
        <w:tabs>
          <w:tab w:val="num" w:pos="4320"/>
        </w:tabs>
        <w:ind w:left="4320" w:hanging="360"/>
      </w:pPr>
    </w:lvl>
    <w:lvl w:ilvl="6" w:tplc="932C991E" w:tentative="1">
      <w:start w:val="1"/>
      <w:numFmt w:val="decimal"/>
      <w:lvlText w:val="%7."/>
      <w:lvlJc w:val="left"/>
      <w:pPr>
        <w:tabs>
          <w:tab w:val="num" w:pos="5040"/>
        </w:tabs>
        <w:ind w:left="5040" w:hanging="360"/>
      </w:pPr>
    </w:lvl>
    <w:lvl w:ilvl="7" w:tplc="93A0DF26" w:tentative="1">
      <w:start w:val="1"/>
      <w:numFmt w:val="decimal"/>
      <w:lvlText w:val="%8."/>
      <w:lvlJc w:val="left"/>
      <w:pPr>
        <w:tabs>
          <w:tab w:val="num" w:pos="5760"/>
        </w:tabs>
        <w:ind w:left="5760" w:hanging="360"/>
      </w:pPr>
    </w:lvl>
    <w:lvl w:ilvl="8" w:tplc="34F04F64" w:tentative="1">
      <w:start w:val="1"/>
      <w:numFmt w:val="decimal"/>
      <w:lvlText w:val="%9."/>
      <w:lvlJc w:val="left"/>
      <w:pPr>
        <w:tabs>
          <w:tab w:val="num" w:pos="6480"/>
        </w:tabs>
        <w:ind w:left="6480" w:hanging="360"/>
      </w:pPr>
    </w:lvl>
  </w:abstractNum>
  <w:abstractNum w:abstractNumId="3" w15:restartNumberingAfterBreak="0">
    <w:nsid w:val="16515FE4"/>
    <w:multiLevelType w:val="hybridMultilevel"/>
    <w:tmpl w:val="D2327462"/>
    <w:lvl w:ilvl="0" w:tplc="2C3A2DA6">
      <w:start w:val="1"/>
      <w:numFmt w:val="decimal"/>
      <w:lvlText w:val="%1."/>
      <w:lvlJc w:val="left"/>
      <w:pPr>
        <w:tabs>
          <w:tab w:val="num" w:pos="360"/>
        </w:tabs>
        <w:ind w:left="360" w:hanging="360"/>
      </w:pPr>
    </w:lvl>
    <w:lvl w:ilvl="1" w:tplc="D4882588">
      <w:start w:val="1"/>
      <w:numFmt w:val="upperLetter"/>
      <w:lvlText w:val="%2)"/>
      <w:lvlJc w:val="left"/>
      <w:pPr>
        <w:tabs>
          <w:tab w:val="num" w:pos="1080"/>
        </w:tabs>
        <w:ind w:left="1080" w:hanging="360"/>
      </w:pPr>
      <w:rPr>
        <w:rFonts w:ascii="Arial" w:hAnsi="Arial" w:hint="default"/>
        <w:b/>
        <w:sz w:val="24"/>
        <w:szCs w:val="28"/>
      </w:rPr>
    </w:lvl>
    <w:lvl w:ilvl="2" w:tplc="6B16A508" w:tentative="1">
      <w:start w:val="1"/>
      <w:numFmt w:val="decimal"/>
      <w:lvlText w:val="%3."/>
      <w:lvlJc w:val="left"/>
      <w:pPr>
        <w:tabs>
          <w:tab w:val="num" w:pos="1800"/>
        </w:tabs>
        <w:ind w:left="1800" w:hanging="360"/>
      </w:pPr>
    </w:lvl>
    <w:lvl w:ilvl="3" w:tplc="D744D192" w:tentative="1">
      <w:start w:val="1"/>
      <w:numFmt w:val="decimal"/>
      <w:lvlText w:val="%4."/>
      <w:lvlJc w:val="left"/>
      <w:pPr>
        <w:tabs>
          <w:tab w:val="num" w:pos="2520"/>
        </w:tabs>
        <w:ind w:left="2520" w:hanging="360"/>
      </w:pPr>
    </w:lvl>
    <w:lvl w:ilvl="4" w:tplc="55807538" w:tentative="1">
      <w:start w:val="1"/>
      <w:numFmt w:val="decimal"/>
      <w:lvlText w:val="%5."/>
      <w:lvlJc w:val="left"/>
      <w:pPr>
        <w:tabs>
          <w:tab w:val="num" w:pos="3240"/>
        </w:tabs>
        <w:ind w:left="3240" w:hanging="360"/>
      </w:pPr>
    </w:lvl>
    <w:lvl w:ilvl="5" w:tplc="57025406" w:tentative="1">
      <w:start w:val="1"/>
      <w:numFmt w:val="decimal"/>
      <w:lvlText w:val="%6."/>
      <w:lvlJc w:val="left"/>
      <w:pPr>
        <w:tabs>
          <w:tab w:val="num" w:pos="3960"/>
        </w:tabs>
        <w:ind w:left="3960" w:hanging="360"/>
      </w:pPr>
    </w:lvl>
    <w:lvl w:ilvl="6" w:tplc="E5BCDBF6" w:tentative="1">
      <w:start w:val="1"/>
      <w:numFmt w:val="decimal"/>
      <w:lvlText w:val="%7."/>
      <w:lvlJc w:val="left"/>
      <w:pPr>
        <w:tabs>
          <w:tab w:val="num" w:pos="4680"/>
        </w:tabs>
        <w:ind w:left="4680" w:hanging="360"/>
      </w:pPr>
    </w:lvl>
    <w:lvl w:ilvl="7" w:tplc="F9501A72" w:tentative="1">
      <w:start w:val="1"/>
      <w:numFmt w:val="decimal"/>
      <w:lvlText w:val="%8."/>
      <w:lvlJc w:val="left"/>
      <w:pPr>
        <w:tabs>
          <w:tab w:val="num" w:pos="5400"/>
        </w:tabs>
        <w:ind w:left="5400" w:hanging="360"/>
      </w:pPr>
    </w:lvl>
    <w:lvl w:ilvl="8" w:tplc="00E6E640" w:tentative="1">
      <w:start w:val="1"/>
      <w:numFmt w:val="decimal"/>
      <w:lvlText w:val="%9."/>
      <w:lvlJc w:val="left"/>
      <w:pPr>
        <w:tabs>
          <w:tab w:val="num" w:pos="6120"/>
        </w:tabs>
        <w:ind w:left="6120" w:hanging="360"/>
      </w:pPr>
    </w:lvl>
  </w:abstractNum>
  <w:abstractNum w:abstractNumId="4" w15:restartNumberingAfterBreak="0">
    <w:nsid w:val="1A35246C"/>
    <w:multiLevelType w:val="hybridMultilevel"/>
    <w:tmpl w:val="04B02522"/>
    <w:lvl w:ilvl="0" w:tplc="D4882588">
      <w:start w:val="1"/>
      <w:numFmt w:val="upperLetter"/>
      <w:lvlText w:val="%1)"/>
      <w:lvlJc w:val="left"/>
      <w:pPr>
        <w:tabs>
          <w:tab w:val="num" w:pos="360"/>
        </w:tabs>
        <w:ind w:left="360" w:hanging="360"/>
      </w:pPr>
      <w:rPr>
        <w:rFonts w:ascii="Arial" w:hAnsi="Arial" w:hint="default"/>
        <w:b/>
        <w:sz w:val="24"/>
        <w:szCs w:val="28"/>
      </w:rPr>
    </w:lvl>
    <w:lvl w:ilvl="1" w:tplc="494C72EC" w:tentative="1">
      <w:start w:val="1"/>
      <w:numFmt w:val="decimal"/>
      <w:lvlText w:val="%2."/>
      <w:lvlJc w:val="left"/>
      <w:pPr>
        <w:tabs>
          <w:tab w:val="num" w:pos="1080"/>
        </w:tabs>
        <w:ind w:left="1080" w:hanging="360"/>
      </w:pPr>
    </w:lvl>
    <w:lvl w:ilvl="2" w:tplc="257A39A6" w:tentative="1">
      <w:start w:val="1"/>
      <w:numFmt w:val="decimal"/>
      <w:lvlText w:val="%3."/>
      <w:lvlJc w:val="left"/>
      <w:pPr>
        <w:tabs>
          <w:tab w:val="num" w:pos="1800"/>
        </w:tabs>
        <w:ind w:left="1800" w:hanging="360"/>
      </w:pPr>
    </w:lvl>
    <w:lvl w:ilvl="3" w:tplc="FACC02F2" w:tentative="1">
      <w:start w:val="1"/>
      <w:numFmt w:val="decimal"/>
      <w:lvlText w:val="%4."/>
      <w:lvlJc w:val="left"/>
      <w:pPr>
        <w:tabs>
          <w:tab w:val="num" w:pos="2520"/>
        </w:tabs>
        <w:ind w:left="2520" w:hanging="360"/>
      </w:pPr>
    </w:lvl>
    <w:lvl w:ilvl="4" w:tplc="59EC4DE2" w:tentative="1">
      <w:start w:val="1"/>
      <w:numFmt w:val="decimal"/>
      <w:lvlText w:val="%5."/>
      <w:lvlJc w:val="left"/>
      <w:pPr>
        <w:tabs>
          <w:tab w:val="num" w:pos="3240"/>
        </w:tabs>
        <w:ind w:left="3240" w:hanging="360"/>
      </w:pPr>
    </w:lvl>
    <w:lvl w:ilvl="5" w:tplc="38325C38" w:tentative="1">
      <w:start w:val="1"/>
      <w:numFmt w:val="decimal"/>
      <w:lvlText w:val="%6."/>
      <w:lvlJc w:val="left"/>
      <w:pPr>
        <w:tabs>
          <w:tab w:val="num" w:pos="3960"/>
        </w:tabs>
        <w:ind w:left="3960" w:hanging="360"/>
      </w:pPr>
    </w:lvl>
    <w:lvl w:ilvl="6" w:tplc="2AD82E72" w:tentative="1">
      <w:start w:val="1"/>
      <w:numFmt w:val="decimal"/>
      <w:lvlText w:val="%7."/>
      <w:lvlJc w:val="left"/>
      <w:pPr>
        <w:tabs>
          <w:tab w:val="num" w:pos="4680"/>
        </w:tabs>
        <w:ind w:left="4680" w:hanging="360"/>
      </w:pPr>
    </w:lvl>
    <w:lvl w:ilvl="7" w:tplc="177C512C" w:tentative="1">
      <w:start w:val="1"/>
      <w:numFmt w:val="decimal"/>
      <w:lvlText w:val="%8."/>
      <w:lvlJc w:val="left"/>
      <w:pPr>
        <w:tabs>
          <w:tab w:val="num" w:pos="5400"/>
        </w:tabs>
        <w:ind w:left="5400" w:hanging="360"/>
      </w:pPr>
    </w:lvl>
    <w:lvl w:ilvl="8" w:tplc="5E46FC3E" w:tentative="1">
      <w:start w:val="1"/>
      <w:numFmt w:val="decimal"/>
      <w:lvlText w:val="%9."/>
      <w:lvlJc w:val="left"/>
      <w:pPr>
        <w:tabs>
          <w:tab w:val="num" w:pos="6120"/>
        </w:tabs>
        <w:ind w:left="6120" w:hanging="360"/>
      </w:pPr>
    </w:lvl>
  </w:abstractNum>
  <w:abstractNum w:abstractNumId="5" w15:restartNumberingAfterBreak="0">
    <w:nsid w:val="28E92C7E"/>
    <w:multiLevelType w:val="hybridMultilevel"/>
    <w:tmpl w:val="1968FB72"/>
    <w:lvl w:ilvl="0" w:tplc="B93E30AA">
      <w:start w:val="1"/>
      <w:numFmt w:val="upperLetter"/>
      <w:lvlText w:val="%1)"/>
      <w:lvlJc w:val="left"/>
      <w:pPr>
        <w:tabs>
          <w:tab w:val="num" w:pos="360"/>
        </w:tabs>
        <w:ind w:left="360" w:hanging="360"/>
      </w:pPr>
      <w:rPr>
        <w:rFonts w:hint="default"/>
        <w:b/>
        <w:sz w:val="22"/>
        <w:szCs w:val="28"/>
      </w:rPr>
    </w:lvl>
    <w:lvl w:ilvl="1" w:tplc="4D20380A" w:tentative="1">
      <w:start w:val="1"/>
      <w:numFmt w:val="decimal"/>
      <w:lvlText w:val="%2."/>
      <w:lvlJc w:val="left"/>
      <w:pPr>
        <w:tabs>
          <w:tab w:val="num" w:pos="1080"/>
        </w:tabs>
        <w:ind w:left="1080" w:hanging="360"/>
      </w:pPr>
    </w:lvl>
    <w:lvl w:ilvl="2" w:tplc="32E60AB6" w:tentative="1">
      <w:start w:val="1"/>
      <w:numFmt w:val="decimal"/>
      <w:lvlText w:val="%3."/>
      <w:lvlJc w:val="left"/>
      <w:pPr>
        <w:tabs>
          <w:tab w:val="num" w:pos="1800"/>
        </w:tabs>
        <w:ind w:left="1800" w:hanging="360"/>
      </w:pPr>
    </w:lvl>
    <w:lvl w:ilvl="3" w:tplc="6D34D032" w:tentative="1">
      <w:start w:val="1"/>
      <w:numFmt w:val="decimal"/>
      <w:lvlText w:val="%4."/>
      <w:lvlJc w:val="left"/>
      <w:pPr>
        <w:tabs>
          <w:tab w:val="num" w:pos="2520"/>
        </w:tabs>
        <w:ind w:left="2520" w:hanging="360"/>
      </w:pPr>
    </w:lvl>
    <w:lvl w:ilvl="4" w:tplc="B3F2D8DA" w:tentative="1">
      <w:start w:val="1"/>
      <w:numFmt w:val="decimal"/>
      <w:lvlText w:val="%5."/>
      <w:lvlJc w:val="left"/>
      <w:pPr>
        <w:tabs>
          <w:tab w:val="num" w:pos="3240"/>
        </w:tabs>
        <w:ind w:left="3240" w:hanging="360"/>
      </w:pPr>
    </w:lvl>
    <w:lvl w:ilvl="5" w:tplc="B232AACC" w:tentative="1">
      <w:start w:val="1"/>
      <w:numFmt w:val="decimal"/>
      <w:lvlText w:val="%6."/>
      <w:lvlJc w:val="left"/>
      <w:pPr>
        <w:tabs>
          <w:tab w:val="num" w:pos="3960"/>
        </w:tabs>
        <w:ind w:left="3960" w:hanging="360"/>
      </w:pPr>
    </w:lvl>
    <w:lvl w:ilvl="6" w:tplc="E39EBA80" w:tentative="1">
      <w:start w:val="1"/>
      <w:numFmt w:val="decimal"/>
      <w:lvlText w:val="%7."/>
      <w:lvlJc w:val="left"/>
      <w:pPr>
        <w:tabs>
          <w:tab w:val="num" w:pos="4680"/>
        </w:tabs>
        <w:ind w:left="4680" w:hanging="360"/>
      </w:pPr>
    </w:lvl>
    <w:lvl w:ilvl="7" w:tplc="596602F8" w:tentative="1">
      <w:start w:val="1"/>
      <w:numFmt w:val="decimal"/>
      <w:lvlText w:val="%8."/>
      <w:lvlJc w:val="left"/>
      <w:pPr>
        <w:tabs>
          <w:tab w:val="num" w:pos="5400"/>
        </w:tabs>
        <w:ind w:left="5400" w:hanging="360"/>
      </w:pPr>
    </w:lvl>
    <w:lvl w:ilvl="8" w:tplc="36CE0D7C" w:tentative="1">
      <w:start w:val="1"/>
      <w:numFmt w:val="decimal"/>
      <w:lvlText w:val="%9."/>
      <w:lvlJc w:val="left"/>
      <w:pPr>
        <w:tabs>
          <w:tab w:val="num" w:pos="6120"/>
        </w:tabs>
        <w:ind w:left="6120" w:hanging="360"/>
      </w:pPr>
    </w:lvl>
  </w:abstractNum>
  <w:abstractNum w:abstractNumId="6"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4A27B4B"/>
    <w:multiLevelType w:val="hybridMultilevel"/>
    <w:tmpl w:val="65D63218"/>
    <w:lvl w:ilvl="0" w:tplc="333024B6">
      <w:start w:val="1"/>
      <w:numFmt w:val="decimal"/>
      <w:lvlText w:val="%1."/>
      <w:lvlJc w:val="left"/>
      <w:pPr>
        <w:tabs>
          <w:tab w:val="num" w:pos="720"/>
        </w:tabs>
        <w:ind w:left="720" w:hanging="360"/>
      </w:pPr>
    </w:lvl>
    <w:lvl w:ilvl="1" w:tplc="BEE007EA" w:tentative="1">
      <w:start w:val="1"/>
      <w:numFmt w:val="decimal"/>
      <w:lvlText w:val="%2."/>
      <w:lvlJc w:val="left"/>
      <w:pPr>
        <w:tabs>
          <w:tab w:val="num" w:pos="1440"/>
        </w:tabs>
        <w:ind w:left="1440" w:hanging="360"/>
      </w:pPr>
    </w:lvl>
    <w:lvl w:ilvl="2" w:tplc="FAB461BE" w:tentative="1">
      <w:start w:val="1"/>
      <w:numFmt w:val="decimal"/>
      <w:lvlText w:val="%3."/>
      <w:lvlJc w:val="left"/>
      <w:pPr>
        <w:tabs>
          <w:tab w:val="num" w:pos="2160"/>
        </w:tabs>
        <w:ind w:left="2160" w:hanging="360"/>
      </w:pPr>
    </w:lvl>
    <w:lvl w:ilvl="3" w:tplc="29923344" w:tentative="1">
      <w:start w:val="1"/>
      <w:numFmt w:val="decimal"/>
      <w:lvlText w:val="%4."/>
      <w:lvlJc w:val="left"/>
      <w:pPr>
        <w:tabs>
          <w:tab w:val="num" w:pos="2880"/>
        </w:tabs>
        <w:ind w:left="2880" w:hanging="360"/>
      </w:pPr>
    </w:lvl>
    <w:lvl w:ilvl="4" w:tplc="212C0180" w:tentative="1">
      <w:start w:val="1"/>
      <w:numFmt w:val="decimal"/>
      <w:lvlText w:val="%5."/>
      <w:lvlJc w:val="left"/>
      <w:pPr>
        <w:tabs>
          <w:tab w:val="num" w:pos="3600"/>
        </w:tabs>
        <w:ind w:left="3600" w:hanging="360"/>
      </w:pPr>
    </w:lvl>
    <w:lvl w:ilvl="5" w:tplc="0BFAF932" w:tentative="1">
      <w:start w:val="1"/>
      <w:numFmt w:val="decimal"/>
      <w:lvlText w:val="%6."/>
      <w:lvlJc w:val="left"/>
      <w:pPr>
        <w:tabs>
          <w:tab w:val="num" w:pos="4320"/>
        </w:tabs>
        <w:ind w:left="4320" w:hanging="360"/>
      </w:pPr>
    </w:lvl>
    <w:lvl w:ilvl="6" w:tplc="816A53FA" w:tentative="1">
      <w:start w:val="1"/>
      <w:numFmt w:val="decimal"/>
      <w:lvlText w:val="%7."/>
      <w:lvlJc w:val="left"/>
      <w:pPr>
        <w:tabs>
          <w:tab w:val="num" w:pos="5040"/>
        </w:tabs>
        <w:ind w:left="5040" w:hanging="360"/>
      </w:pPr>
    </w:lvl>
    <w:lvl w:ilvl="7" w:tplc="0B029ADA" w:tentative="1">
      <w:start w:val="1"/>
      <w:numFmt w:val="decimal"/>
      <w:lvlText w:val="%8."/>
      <w:lvlJc w:val="left"/>
      <w:pPr>
        <w:tabs>
          <w:tab w:val="num" w:pos="5760"/>
        </w:tabs>
        <w:ind w:left="5760" w:hanging="360"/>
      </w:pPr>
    </w:lvl>
    <w:lvl w:ilvl="8" w:tplc="1ACA1EB4" w:tentative="1">
      <w:start w:val="1"/>
      <w:numFmt w:val="decimal"/>
      <w:lvlText w:val="%9."/>
      <w:lvlJc w:val="left"/>
      <w:pPr>
        <w:tabs>
          <w:tab w:val="num" w:pos="6480"/>
        </w:tabs>
        <w:ind w:left="6480" w:hanging="360"/>
      </w:pPr>
    </w:lvl>
  </w:abstractNum>
  <w:abstractNum w:abstractNumId="8" w15:restartNumberingAfterBreak="0">
    <w:nsid w:val="457844D8"/>
    <w:multiLevelType w:val="hybridMultilevel"/>
    <w:tmpl w:val="BD48FCB4"/>
    <w:lvl w:ilvl="0" w:tplc="2C3A2DA6">
      <w:start w:val="1"/>
      <w:numFmt w:val="decimal"/>
      <w:lvlText w:val="%1."/>
      <w:lvlJc w:val="left"/>
      <w:pPr>
        <w:tabs>
          <w:tab w:val="num" w:pos="720"/>
        </w:tabs>
        <w:ind w:left="720" w:hanging="360"/>
      </w:pPr>
    </w:lvl>
    <w:lvl w:ilvl="1" w:tplc="A51A7EF8">
      <w:start w:val="1"/>
      <w:numFmt w:val="decimal"/>
      <w:lvlText w:val="%2."/>
      <w:lvlJc w:val="left"/>
      <w:pPr>
        <w:tabs>
          <w:tab w:val="num" w:pos="1440"/>
        </w:tabs>
        <w:ind w:left="1440" w:hanging="360"/>
      </w:pPr>
    </w:lvl>
    <w:lvl w:ilvl="2" w:tplc="6B16A508" w:tentative="1">
      <w:start w:val="1"/>
      <w:numFmt w:val="decimal"/>
      <w:lvlText w:val="%3."/>
      <w:lvlJc w:val="left"/>
      <w:pPr>
        <w:tabs>
          <w:tab w:val="num" w:pos="2160"/>
        </w:tabs>
        <w:ind w:left="2160" w:hanging="360"/>
      </w:pPr>
    </w:lvl>
    <w:lvl w:ilvl="3" w:tplc="D744D192" w:tentative="1">
      <w:start w:val="1"/>
      <w:numFmt w:val="decimal"/>
      <w:lvlText w:val="%4."/>
      <w:lvlJc w:val="left"/>
      <w:pPr>
        <w:tabs>
          <w:tab w:val="num" w:pos="2880"/>
        </w:tabs>
        <w:ind w:left="2880" w:hanging="360"/>
      </w:pPr>
    </w:lvl>
    <w:lvl w:ilvl="4" w:tplc="55807538" w:tentative="1">
      <w:start w:val="1"/>
      <w:numFmt w:val="decimal"/>
      <w:lvlText w:val="%5."/>
      <w:lvlJc w:val="left"/>
      <w:pPr>
        <w:tabs>
          <w:tab w:val="num" w:pos="3600"/>
        </w:tabs>
        <w:ind w:left="3600" w:hanging="360"/>
      </w:pPr>
    </w:lvl>
    <w:lvl w:ilvl="5" w:tplc="57025406" w:tentative="1">
      <w:start w:val="1"/>
      <w:numFmt w:val="decimal"/>
      <w:lvlText w:val="%6."/>
      <w:lvlJc w:val="left"/>
      <w:pPr>
        <w:tabs>
          <w:tab w:val="num" w:pos="4320"/>
        </w:tabs>
        <w:ind w:left="4320" w:hanging="360"/>
      </w:pPr>
    </w:lvl>
    <w:lvl w:ilvl="6" w:tplc="E5BCDBF6" w:tentative="1">
      <w:start w:val="1"/>
      <w:numFmt w:val="decimal"/>
      <w:lvlText w:val="%7."/>
      <w:lvlJc w:val="left"/>
      <w:pPr>
        <w:tabs>
          <w:tab w:val="num" w:pos="5040"/>
        </w:tabs>
        <w:ind w:left="5040" w:hanging="360"/>
      </w:pPr>
    </w:lvl>
    <w:lvl w:ilvl="7" w:tplc="F9501A72" w:tentative="1">
      <w:start w:val="1"/>
      <w:numFmt w:val="decimal"/>
      <w:lvlText w:val="%8."/>
      <w:lvlJc w:val="left"/>
      <w:pPr>
        <w:tabs>
          <w:tab w:val="num" w:pos="5760"/>
        </w:tabs>
        <w:ind w:left="5760" w:hanging="360"/>
      </w:pPr>
    </w:lvl>
    <w:lvl w:ilvl="8" w:tplc="00E6E640" w:tentative="1">
      <w:start w:val="1"/>
      <w:numFmt w:val="decimal"/>
      <w:lvlText w:val="%9."/>
      <w:lvlJc w:val="left"/>
      <w:pPr>
        <w:tabs>
          <w:tab w:val="num" w:pos="6480"/>
        </w:tabs>
        <w:ind w:left="6480" w:hanging="360"/>
      </w:pPr>
    </w:lvl>
  </w:abstractNum>
  <w:abstractNum w:abstractNumId="9" w15:restartNumberingAfterBreak="0">
    <w:nsid w:val="558D53AD"/>
    <w:multiLevelType w:val="hybridMultilevel"/>
    <w:tmpl w:val="D19CFC44"/>
    <w:lvl w:ilvl="0" w:tplc="82789A20">
      <w:start w:val="1"/>
      <w:numFmt w:val="decimal"/>
      <w:lvlText w:val="%1."/>
      <w:lvlJc w:val="left"/>
      <w:pPr>
        <w:tabs>
          <w:tab w:val="num" w:pos="720"/>
        </w:tabs>
        <w:ind w:left="720" w:hanging="360"/>
      </w:pPr>
    </w:lvl>
    <w:lvl w:ilvl="1" w:tplc="494C72EC" w:tentative="1">
      <w:start w:val="1"/>
      <w:numFmt w:val="decimal"/>
      <w:lvlText w:val="%2."/>
      <w:lvlJc w:val="left"/>
      <w:pPr>
        <w:tabs>
          <w:tab w:val="num" w:pos="1440"/>
        </w:tabs>
        <w:ind w:left="1440" w:hanging="360"/>
      </w:pPr>
    </w:lvl>
    <w:lvl w:ilvl="2" w:tplc="257A39A6" w:tentative="1">
      <w:start w:val="1"/>
      <w:numFmt w:val="decimal"/>
      <w:lvlText w:val="%3."/>
      <w:lvlJc w:val="left"/>
      <w:pPr>
        <w:tabs>
          <w:tab w:val="num" w:pos="2160"/>
        </w:tabs>
        <w:ind w:left="2160" w:hanging="360"/>
      </w:pPr>
    </w:lvl>
    <w:lvl w:ilvl="3" w:tplc="FACC02F2" w:tentative="1">
      <w:start w:val="1"/>
      <w:numFmt w:val="decimal"/>
      <w:lvlText w:val="%4."/>
      <w:lvlJc w:val="left"/>
      <w:pPr>
        <w:tabs>
          <w:tab w:val="num" w:pos="2880"/>
        </w:tabs>
        <w:ind w:left="2880" w:hanging="360"/>
      </w:pPr>
    </w:lvl>
    <w:lvl w:ilvl="4" w:tplc="59EC4DE2" w:tentative="1">
      <w:start w:val="1"/>
      <w:numFmt w:val="decimal"/>
      <w:lvlText w:val="%5."/>
      <w:lvlJc w:val="left"/>
      <w:pPr>
        <w:tabs>
          <w:tab w:val="num" w:pos="3600"/>
        </w:tabs>
        <w:ind w:left="3600" w:hanging="360"/>
      </w:pPr>
    </w:lvl>
    <w:lvl w:ilvl="5" w:tplc="38325C38" w:tentative="1">
      <w:start w:val="1"/>
      <w:numFmt w:val="decimal"/>
      <w:lvlText w:val="%6."/>
      <w:lvlJc w:val="left"/>
      <w:pPr>
        <w:tabs>
          <w:tab w:val="num" w:pos="4320"/>
        </w:tabs>
        <w:ind w:left="4320" w:hanging="360"/>
      </w:pPr>
    </w:lvl>
    <w:lvl w:ilvl="6" w:tplc="2AD82E72" w:tentative="1">
      <w:start w:val="1"/>
      <w:numFmt w:val="decimal"/>
      <w:lvlText w:val="%7."/>
      <w:lvlJc w:val="left"/>
      <w:pPr>
        <w:tabs>
          <w:tab w:val="num" w:pos="5040"/>
        </w:tabs>
        <w:ind w:left="5040" w:hanging="360"/>
      </w:pPr>
    </w:lvl>
    <w:lvl w:ilvl="7" w:tplc="177C512C" w:tentative="1">
      <w:start w:val="1"/>
      <w:numFmt w:val="decimal"/>
      <w:lvlText w:val="%8."/>
      <w:lvlJc w:val="left"/>
      <w:pPr>
        <w:tabs>
          <w:tab w:val="num" w:pos="5760"/>
        </w:tabs>
        <w:ind w:left="5760" w:hanging="360"/>
      </w:pPr>
    </w:lvl>
    <w:lvl w:ilvl="8" w:tplc="5E46FC3E" w:tentative="1">
      <w:start w:val="1"/>
      <w:numFmt w:val="decimal"/>
      <w:lvlText w:val="%9."/>
      <w:lvlJc w:val="left"/>
      <w:pPr>
        <w:tabs>
          <w:tab w:val="num" w:pos="6480"/>
        </w:tabs>
        <w:ind w:left="6480" w:hanging="360"/>
      </w:pPr>
    </w:lvl>
  </w:abstractNum>
  <w:abstractNum w:abstractNumId="10" w15:restartNumberingAfterBreak="0">
    <w:nsid w:val="583650F9"/>
    <w:multiLevelType w:val="hybridMultilevel"/>
    <w:tmpl w:val="4F04C7B8"/>
    <w:lvl w:ilvl="0" w:tplc="D7686EA0">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99B586D"/>
    <w:multiLevelType w:val="hybridMultilevel"/>
    <w:tmpl w:val="08445598"/>
    <w:lvl w:ilvl="0" w:tplc="D4882588">
      <w:start w:val="1"/>
      <w:numFmt w:val="upperLetter"/>
      <w:lvlText w:val="%1)"/>
      <w:lvlJc w:val="left"/>
      <w:pPr>
        <w:tabs>
          <w:tab w:val="num" w:pos="360"/>
        </w:tabs>
        <w:ind w:left="360" w:hanging="360"/>
      </w:pPr>
      <w:rPr>
        <w:rFonts w:ascii="Arial" w:hAnsi="Arial" w:hint="default"/>
        <w:b/>
        <w:sz w:val="24"/>
        <w:szCs w:val="28"/>
      </w:rPr>
    </w:lvl>
    <w:lvl w:ilvl="1" w:tplc="D4882588">
      <w:start w:val="1"/>
      <w:numFmt w:val="upperLetter"/>
      <w:lvlText w:val="%2)"/>
      <w:lvlJc w:val="left"/>
      <w:pPr>
        <w:tabs>
          <w:tab w:val="num" w:pos="1080"/>
        </w:tabs>
        <w:ind w:left="1080" w:hanging="360"/>
      </w:pPr>
      <w:rPr>
        <w:rFonts w:ascii="Arial" w:hAnsi="Arial" w:hint="default"/>
        <w:b/>
        <w:sz w:val="24"/>
        <w:szCs w:val="28"/>
      </w:rPr>
    </w:lvl>
    <w:lvl w:ilvl="2" w:tplc="6B16A508" w:tentative="1">
      <w:start w:val="1"/>
      <w:numFmt w:val="decimal"/>
      <w:lvlText w:val="%3."/>
      <w:lvlJc w:val="left"/>
      <w:pPr>
        <w:tabs>
          <w:tab w:val="num" w:pos="1800"/>
        </w:tabs>
        <w:ind w:left="1800" w:hanging="360"/>
      </w:pPr>
    </w:lvl>
    <w:lvl w:ilvl="3" w:tplc="D744D192" w:tentative="1">
      <w:start w:val="1"/>
      <w:numFmt w:val="decimal"/>
      <w:lvlText w:val="%4."/>
      <w:lvlJc w:val="left"/>
      <w:pPr>
        <w:tabs>
          <w:tab w:val="num" w:pos="2520"/>
        </w:tabs>
        <w:ind w:left="2520" w:hanging="360"/>
      </w:pPr>
    </w:lvl>
    <w:lvl w:ilvl="4" w:tplc="55807538" w:tentative="1">
      <w:start w:val="1"/>
      <w:numFmt w:val="decimal"/>
      <w:lvlText w:val="%5."/>
      <w:lvlJc w:val="left"/>
      <w:pPr>
        <w:tabs>
          <w:tab w:val="num" w:pos="3240"/>
        </w:tabs>
        <w:ind w:left="3240" w:hanging="360"/>
      </w:pPr>
    </w:lvl>
    <w:lvl w:ilvl="5" w:tplc="57025406" w:tentative="1">
      <w:start w:val="1"/>
      <w:numFmt w:val="decimal"/>
      <w:lvlText w:val="%6."/>
      <w:lvlJc w:val="left"/>
      <w:pPr>
        <w:tabs>
          <w:tab w:val="num" w:pos="3960"/>
        </w:tabs>
        <w:ind w:left="3960" w:hanging="360"/>
      </w:pPr>
    </w:lvl>
    <w:lvl w:ilvl="6" w:tplc="E5BCDBF6" w:tentative="1">
      <w:start w:val="1"/>
      <w:numFmt w:val="decimal"/>
      <w:lvlText w:val="%7."/>
      <w:lvlJc w:val="left"/>
      <w:pPr>
        <w:tabs>
          <w:tab w:val="num" w:pos="4680"/>
        </w:tabs>
        <w:ind w:left="4680" w:hanging="360"/>
      </w:pPr>
    </w:lvl>
    <w:lvl w:ilvl="7" w:tplc="F9501A72" w:tentative="1">
      <w:start w:val="1"/>
      <w:numFmt w:val="decimal"/>
      <w:lvlText w:val="%8."/>
      <w:lvlJc w:val="left"/>
      <w:pPr>
        <w:tabs>
          <w:tab w:val="num" w:pos="5400"/>
        </w:tabs>
        <w:ind w:left="5400" w:hanging="360"/>
      </w:pPr>
    </w:lvl>
    <w:lvl w:ilvl="8" w:tplc="00E6E640" w:tentative="1">
      <w:start w:val="1"/>
      <w:numFmt w:val="decimal"/>
      <w:lvlText w:val="%9."/>
      <w:lvlJc w:val="left"/>
      <w:pPr>
        <w:tabs>
          <w:tab w:val="num" w:pos="6120"/>
        </w:tabs>
        <w:ind w:left="6120" w:hanging="360"/>
      </w:pPr>
    </w:lvl>
  </w:abstractNum>
  <w:abstractNum w:abstractNumId="12" w15:restartNumberingAfterBreak="0">
    <w:nsid w:val="5E065B6B"/>
    <w:multiLevelType w:val="hybridMultilevel"/>
    <w:tmpl w:val="9F26E674"/>
    <w:lvl w:ilvl="0" w:tplc="D4882588">
      <w:start w:val="1"/>
      <w:numFmt w:val="upperLetter"/>
      <w:lvlText w:val="%1)"/>
      <w:lvlJc w:val="left"/>
      <w:pPr>
        <w:tabs>
          <w:tab w:val="num" w:pos="360"/>
        </w:tabs>
        <w:ind w:left="360" w:hanging="360"/>
      </w:pPr>
      <w:rPr>
        <w:rFonts w:ascii="Arial" w:hAnsi="Arial" w:hint="default"/>
        <w:b/>
        <w:sz w:val="24"/>
        <w:szCs w:val="28"/>
      </w:rPr>
    </w:lvl>
    <w:lvl w:ilvl="1" w:tplc="40044F98" w:tentative="1">
      <w:start w:val="1"/>
      <w:numFmt w:val="upperLetter"/>
      <w:lvlText w:val="%2."/>
      <w:lvlJc w:val="left"/>
      <w:pPr>
        <w:tabs>
          <w:tab w:val="num" w:pos="1080"/>
        </w:tabs>
        <w:ind w:left="1080" w:hanging="360"/>
      </w:pPr>
    </w:lvl>
    <w:lvl w:ilvl="2" w:tplc="E4FC3C76" w:tentative="1">
      <w:start w:val="1"/>
      <w:numFmt w:val="upperLetter"/>
      <w:lvlText w:val="%3."/>
      <w:lvlJc w:val="left"/>
      <w:pPr>
        <w:tabs>
          <w:tab w:val="num" w:pos="1800"/>
        </w:tabs>
        <w:ind w:left="1800" w:hanging="360"/>
      </w:pPr>
    </w:lvl>
    <w:lvl w:ilvl="3" w:tplc="EF2629E6" w:tentative="1">
      <w:start w:val="1"/>
      <w:numFmt w:val="upperLetter"/>
      <w:lvlText w:val="%4."/>
      <w:lvlJc w:val="left"/>
      <w:pPr>
        <w:tabs>
          <w:tab w:val="num" w:pos="2520"/>
        </w:tabs>
        <w:ind w:left="2520" w:hanging="360"/>
      </w:pPr>
    </w:lvl>
    <w:lvl w:ilvl="4" w:tplc="9FA4D7E0" w:tentative="1">
      <w:start w:val="1"/>
      <w:numFmt w:val="upperLetter"/>
      <w:lvlText w:val="%5."/>
      <w:lvlJc w:val="left"/>
      <w:pPr>
        <w:tabs>
          <w:tab w:val="num" w:pos="3240"/>
        </w:tabs>
        <w:ind w:left="3240" w:hanging="360"/>
      </w:pPr>
    </w:lvl>
    <w:lvl w:ilvl="5" w:tplc="4782DCFE" w:tentative="1">
      <w:start w:val="1"/>
      <w:numFmt w:val="upperLetter"/>
      <w:lvlText w:val="%6."/>
      <w:lvlJc w:val="left"/>
      <w:pPr>
        <w:tabs>
          <w:tab w:val="num" w:pos="3960"/>
        </w:tabs>
        <w:ind w:left="3960" w:hanging="360"/>
      </w:pPr>
    </w:lvl>
    <w:lvl w:ilvl="6" w:tplc="AE6E4E40" w:tentative="1">
      <w:start w:val="1"/>
      <w:numFmt w:val="upperLetter"/>
      <w:lvlText w:val="%7."/>
      <w:lvlJc w:val="left"/>
      <w:pPr>
        <w:tabs>
          <w:tab w:val="num" w:pos="4680"/>
        </w:tabs>
        <w:ind w:left="4680" w:hanging="360"/>
      </w:pPr>
    </w:lvl>
    <w:lvl w:ilvl="7" w:tplc="7876B118" w:tentative="1">
      <w:start w:val="1"/>
      <w:numFmt w:val="upperLetter"/>
      <w:lvlText w:val="%8."/>
      <w:lvlJc w:val="left"/>
      <w:pPr>
        <w:tabs>
          <w:tab w:val="num" w:pos="5400"/>
        </w:tabs>
        <w:ind w:left="5400" w:hanging="360"/>
      </w:pPr>
    </w:lvl>
    <w:lvl w:ilvl="8" w:tplc="6E145EE4" w:tentative="1">
      <w:start w:val="1"/>
      <w:numFmt w:val="upperLetter"/>
      <w:lvlText w:val="%9."/>
      <w:lvlJc w:val="left"/>
      <w:pPr>
        <w:tabs>
          <w:tab w:val="num" w:pos="6120"/>
        </w:tabs>
        <w:ind w:left="6120" w:hanging="360"/>
      </w:pPr>
    </w:lvl>
  </w:abstractNum>
  <w:abstractNum w:abstractNumId="13" w15:restartNumberingAfterBreak="0">
    <w:nsid w:val="63630898"/>
    <w:multiLevelType w:val="hybridMultilevel"/>
    <w:tmpl w:val="C0C4A728"/>
    <w:lvl w:ilvl="0" w:tplc="D4882588">
      <w:start w:val="1"/>
      <w:numFmt w:val="upperLetter"/>
      <w:lvlText w:val="%1)"/>
      <w:lvlJc w:val="left"/>
      <w:pPr>
        <w:tabs>
          <w:tab w:val="num" w:pos="360"/>
        </w:tabs>
        <w:ind w:left="360" w:hanging="360"/>
      </w:pPr>
      <w:rPr>
        <w:rFonts w:ascii="Arial" w:hAnsi="Arial" w:hint="default"/>
        <w:b/>
        <w:sz w:val="24"/>
        <w:szCs w:val="28"/>
      </w:rPr>
    </w:lvl>
    <w:lvl w:ilvl="1" w:tplc="3090699C" w:tentative="1">
      <w:start w:val="1"/>
      <w:numFmt w:val="decimal"/>
      <w:lvlText w:val="%2."/>
      <w:lvlJc w:val="left"/>
      <w:pPr>
        <w:tabs>
          <w:tab w:val="num" w:pos="1080"/>
        </w:tabs>
        <w:ind w:left="1080" w:hanging="360"/>
      </w:pPr>
    </w:lvl>
    <w:lvl w:ilvl="2" w:tplc="0F325718" w:tentative="1">
      <w:start w:val="1"/>
      <w:numFmt w:val="decimal"/>
      <w:lvlText w:val="%3."/>
      <w:lvlJc w:val="left"/>
      <w:pPr>
        <w:tabs>
          <w:tab w:val="num" w:pos="1800"/>
        </w:tabs>
        <w:ind w:left="1800" w:hanging="360"/>
      </w:pPr>
    </w:lvl>
    <w:lvl w:ilvl="3" w:tplc="BEE28FA6" w:tentative="1">
      <w:start w:val="1"/>
      <w:numFmt w:val="decimal"/>
      <w:lvlText w:val="%4."/>
      <w:lvlJc w:val="left"/>
      <w:pPr>
        <w:tabs>
          <w:tab w:val="num" w:pos="2520"/>
        </w:tabs>
        <w:ind w:left="2520" w:hanging="360"/>
      </w:pPr>
    </w:lvl>
    <w:lvl w:ilvl="4" w:tplc="49603D86" w:tentative="1">
      <w:start w:val="1"/>
      <w:numFmt w:val="decimal"/>
      <w:lvlText w:val="%5."/>
      <w:lvlJc w:val="left"/>
      <w:pPr>
        <w:tabs>
          <w:tab w:val="num" w:pos="3240"/>
        </w:tabs>
        <w:ind w:left="3240" w:hanging="360"/>
      </w:pPr>
    </w:lvl>
    <w:lvl w:ilvl="5" w:tplc="A9C096E8" w:tentative="1">
      <w:start w:val="1"/>
      <w:numFmt w:val="decimal"/>
      <w:lvlText w:val="%6."/>
      <w:lvlJc w:val="left"/>
      <w:pPr>
        <w:tabs>
          <w:tab w:val="num" w:pos="3960"/>
        </w:tabs>
        <w:ind w:left="3960" w:hanging="360"/>
      </w:pPr>
    </w:lvl>
    <w:lvl w:ilvl="6" w:tplc="D610A43C" w:tentative="1">
      <w:start w:val="1"/>
      <w:numFmt w:val="decimal"/>
      <w:lvlText w:val="%7."/>
      <w:lvlJc w:val="left"/>
      <w:pPr>
        <w:tabs>
          <w:tab w:val="num" w:pos="4680"/>
        </w:tabs>
        <w:ind w:left="4680" w:hanging="360"/>
      </w:pPr>
    </w:lvl>
    <w:lvl w:ilvl="7" w:tplc="2A2E7A3A" w:tentative="1">
      <w:start w:val="1"/>
      <w:numFmt w:val="decimal"/>
      <w:lvlText w:val="%8."/>
      <w:lvlJc w:val="left"/>
      <w:pPr>
        <w:tabs>
          <w:tab w:val="num" w:pos="5400"/>
        </w:tabs>
        <w:ind w:left="5400" w:hanging="360"/>
      </w:pPr>
    </w:lvl>
    <w:lvl w:ilvl="8" w:tplc="A6E05A56" w:tentative="1">
      <w:start w:val="1"/>
      <w:numFmt w:val="decimal"/>
      <w:lvlText w:val="%9."/>
      <w:lvlJc w:val="left"/>
      <w:pPr>
        <w:tabs>
          <w:tab w:val="num" w:pos="6120"/>
        </w:tabs>
        <w:ind w:left="612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num>
  <w:num w:numId="4">
    <w:abstractNumId w:val="5"/>
  </w:num>
  <w:num w:numId="5">
    <w:abstractNumId w:val="1"/>
  </w:num>
  <w:num w:numId="6">
    <w:abstractNumId w:val="12"/>
  </w:num>
  <w:num w:numId="7">
    <w:abstractNumId w:val="7"/>
  </w:num>
  <w:num w:numId="8">
    <w:abstractNumId w:val="9"/>
  </w:num>
  <w:num w:numId="9">
    <w:abstractNumId w:val="4"/>
  </w:num>
  <w:num w:numId="10">
    <w:abstractNumId w:val="2"/>
  </w:num>
  <w:num w:numId="11">
    <w:abstractNumId w:val="8"/>
  </w:num>
  <w:num w:numId="12">
    <w:abstractNumId w:val="3"/>
  </w:num>
  <w:num w:numId="13">
    <w:abstractNumId w:val="11"/>
  </w:num>
  <w:num w:numId="14">
    <w:abstractNumId w:val="10"/>
  </w:num>
  <w:num w:numId="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D5"/>
    <w:rsid w:val="00042B4C"/>
    <w:rsid w:val="0004797B"/>
    <w:rsid w:val="00081D77"/>
    <w:rsid w:val="00083933"/>
    <w:rsid w:val="000B0AD3"/>
    <w:rsid w:val="000D2C79"/>
    <w:rsid w:val="001042C9"/>
    <w:rsid w:val="00107197"/>
    <w:rsid w:val="00112298"/>
    <w:rsid w:val="00125D53"/>
    <w:rsid w:val="00140C97"/>
    <w:rsid w:val="00141005"/>
    <w:rsid w:val="00151D7A"/>
    <w:rsid w:val="001D6403"/>
    <w:rsid w:val="001F2CCB"/>
    <w:rsid w:val="0022002A"/>
    <w:rsid w:val="00260BD5"/>
    <w:rsid w:val="00267BE9"/>
    <w:rsid w:val="00276ED6"/>
    <w:rsid w:val="00292578"/>
    <w:rsid w:val="002A7086"/>
    <w:rsid w:val="002C1A72"/>
    <w:rsid w:val="002C7FDB"/>
    <w:rsid w:val="002D04D1"/>
    <w:rsid w:val="002D13A6"/>
    <w:rsid w:val="0030542A"/>
    <w:rsid w:val="00334D69"/>
    <w:rsid w:val="00393FA1"/>
    <w:rsid w:val="003F54A5"/>
    <w:rsid w:val="004422C3"/>
    <w:rsid w:val="004425D1"/>
    <w:rsid w:val="004639CA"/>
    <w:rsid w:val="00475019"/>
    <w:rsid w:val="004864E0"/>
    <w:rsid w:val="00496977"/>
    <w:rsid w:val="004C25A4"/>
    <w:rsid w:val="004E01A3"/>
    <w:rsid w:val="004E12E5"/>
    <w:rsid w:val="005332B1"/>
    <w:rsid w:val="005428A3"/>
    <w:rsid w:val="00564BE0"/>
    <w:rsid w:val="00597B16"/>
    <w:rsid w:val="00597B8A"/>
    <w:rsid w:val="005D2140"/>
    <w:rsid w:val="005E756C"/>
    <w:rsid w:val="005F78BF"/>
    <w:rsid w:val="00643DE4"/>
    <w:rsid w:val="006562B6"/>
    <w:rsid w:val="006720B5"/>
    <w:rsid w:val="006858F0"/>
    <w:rsid w:val="00695D5F"/>
    <w:rsid w:val="006A7925"/>
    <w:rsid w:val="00707AC5"/>
    <w:rsid w:val="0078794C"/>
    <w:rsid w:val="007A6045"/>
    <w:rsid w:val="007B173D"/>
    <w:rsid w:val="007B34FF"/>
    <w:rsid w:val="007C1FAC"/>
    <w:rsid w:val="007E7D68"/>
    <w:rsid w:val="00802E1C"/>
    <w:rsid w:val="00811832"/>
    <w:rsid w:val="00817EE7"/>
    <w:rsid w:val="00865E42"/>
    <w:rsid w:val="008825E9"/>
    <w:rsid w:val="00882F71"/>
    <w:rsid w:val="00892BF4"/>
    <w:rsid w:val="008D70A2"/>
    <w:rsid w:val="008E21CD"/>
    <w:rsid w:val="008E486C"/>
    <w:rsid w:val="008F0A39"/>
    <w:rsid w:val="0093336C"/>
    <w:rsid w:val="009435B9"/>
    <w:rsid w:val="009520C8"/>
    <w:rsid w:val="009806A2"/>
    <w:rsid w:val="009875B2"/>
    <w:rsid w:val="009D0583"/>
    <w:rsid w:val="00A012B6"/>
    <w:rsid w:val="00A05C51"/>
    <w:rsid w:val="00A12F4B"/>
    <w:rsid w:val="00A32633"/>
    <w:rsid w:val="00A339B1"/>
    <w:rsid w:val="00A42CCE"/>
    <w:rsid w:val="00A558CE"/>
    <w:rsid w:val="00A930E8"/>
    <w:rsid w:val="00AD3E35"/>
    <w:rsid w:val="00AD590A"/>
    <w:rsid w:val="00AF0E3C"/>
    <w:rsid w:val="00AF32FF"/>
    <w:rsid w:val="00B00A80"/>
    <w:rsid w:val="00B16A8F"/>
    <w:rsid w:val="00B26C7F"/>
    <w:rsid w:val="00B37259"/>
    <w:rsid w:val="00B70A5A"/>
    <w:rsid w:val="00B91DA9"/>
    <w:rsid w:val="00B92ADC"/>
    <w:rsid w:val="00BC11B8"/>
    <w:rsid w:val="00BC3F3C"/>
    <w:rsid w:val="00BC53BD"/>
    <w:rsid w:val="00BD1750"/>
    <w:rsid w:val="00C33ABB"/>
    <w:rsid w:val="00C35B2C"/>
    <w:rsid w:val="00C52A1D"/>
    <w:rsid w:val="00CC541A"/>
    <w:rsid w:val="00CD6252"/>
    <w:rsid w:val="00D30E32"/>
    <w:rsid w:val="00D527D6"/>
    <w:rsid w:val="00D553EB"/>
    <w:rsid w:val="00D57BCC"/>
    <w:rsid w:val="00D86C03"/>
    <w:rsid w:val="00DA73E4"/>
    <w:rsid w:val="00DE72AE"/>
    <w:rsid w:val="00DF07BE"/>
    <w:rsid w:val="00DF645E"/>
    <w:rsid w:val="00E30B24"/>
    <w:rsid w:val="00E401ED"/>
    <w:rsid w:val="00E459F6"/>
    <w:rsid w:val="00E51551"/>
    <w:rsid w:val="00EB18B0"/>
    <w:rsid w:val="00ED5777"/>
    <w:rsid w:val="00EE253A"/>
    <w:rsid w:val="00F2330B"/>
    <w:rsid w:val="00F3238D"/>
    <w:rsid w:val="00F67156"/>
    <w:rsid w:val="00F73BCC"/>
    <w:rsid w:val="00F7470B"/>
    <w:rsid w:val="00F755F1"/>
    <w:rsid w:val="00F873B4"/>
    <w:rsid w:val="00F906EC"/>
    <w:rsid w:val="00FB1EC2"/>
    <w:rsid w:val="00FE1881"/>
    <w:rsid w:val="00FE4A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72D6"/>
  <w15:chartTrackingRefBased/>
  <w15:docId w15:val="{2371144F-3440-44DB-9CB3-51CE39E1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D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A73E4"/>
    <w:pPr>
      <w:keepNext/>
      <w:ind w:left="708"/>
      <w:outlineLvl w:val="0"/>
    </w:pPr>
    <w:rPr>
      <w:szCs w:val="20"/>
    </w:rPr>
  </w:style>
  <w:style w:type="paragraph" w:styleId="Ttulo2">
    <w:name w:val="heading 2"/>
    <w:basedOn w:val="Normal"/>
    <w:next w:val="Normal"/>
    <w:link w:val="Ttulo2Car"/>
    <w:qFormat/>
    <w:rsid w:val="00DA73E4"/>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DA73E4"/>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DA73E4"/>
    <w:pPr>
      <w:keepNext/>
      <w:spacing w:before="240" w:after="60"/>
      <w:outlineLvl w:val="3"/>
    </w:pPr>
    <w:rPr>
      <w:b/>
      <w:bCs/>
      <w:sz w:val="28"/>
      <w:szCs w:val="28"/>
    </w:rPr>
  </w:style>
  <w:style w:type="paragraph" w:styleId="Ttulo6">
    <w:name w:val="heading 6"/>
    <w:basedOn w:val="Normal"/>
    <w:next w:val="Normal"/>
    <w:link w:val="Ttulo6Car"/>
    <w:qFormat/>
    <w:rsid w:val="00DA73E4"/>
    <w:pPr>
      <w:spacing w:before="240" w:after="60"/>
      <w:outlineLvl w:val="5"/>
    </w:pPr>
    <w:rPr>
      <w:b/>
      <w:bCs/>
      <w:sz w:val="22"/>
      <w:szCs w:val="22"/>
    </w:rPr>
  </w:style>
  <w:style w:type="paragraph" w:styleId="Ttulo9">
    <w:name w:val="heading 9"/>
    <w:basedOn w:val="Normal"/>
    <w:next w:val="Normal"/>
    <w:link w:val="Ttulo9Car"/>
    <w:qFormat/>
    <w:rsid w:val="00DA73E4"/>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0BD5"/>
    <w:pPr>
      <w:ind w:left="708"/>
    </w:pPr>
  </w:style>
  <w:style w:type="paragraph" w:styleId="Textodeglobo">
    <w:name w:val="Balloon Text"/>
    <w:basedOn w:val="Normal"/>
    <w:link w:val="TextodegloboCar"/>
    <w:unhideWhenUsed/>
    <w:rsid w:val="0078794C"/>
    <w:rPr>
      <w:rFonts w:ascii="Segoe UI" w:hAnsi="Segoe UI" w:cs="Segoe UI"/>
      <w:sz w:val="18"/>
      <w:szCs w:val="18"/>
    </w:rPr>
  </w:style>
  <w:style w:type="character" w:customStyle="1" w:styleId="TextodegloboCar">
    <w:name w:val="Texto de globo Car"/>
    <w:basedOn w:val="Fuentedeprrafopredeter"/>
    <w:link w:val="Textodeglobo"/>
    <w:rsid w:val="0078794C"/>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F3238D"/>
    <w:rPr>
      <w:color w:val="0563C1" w:themeColor="hyperlink"/>
      <w:u w:val="single"/>
    </w:rPr>
  </w:style>
  <w:style w:type="character" w:styleId="Mencinsinresolver">
    <w:name w:val="Unresolved Mention"/>
    <w:basedOn w:val="Fuentedeprrafopredeter"/>
    <w:uiPriority w:val="99"/>
    <w:semiHidden/>
    <w:unhideWhenUsed/>
    <w:rsid w:val="00F3238D"/>
    <w:rPr>
      <w:color w:val="605E5C"/>
      <w:shd w:val="clear" w:color="auto" w:fill="E1DFDD"/>
    </w:rPr>
  </w:style>
  <w:style w:type="character" w:customStyle="1" w:styleId="Ttulo1Car">
    <w:name w:val="Título 1 Car"/>
    <w:basedOn w:val="Fuentedeprrafopredeter"/>
    <w:link w:val="Ttulo1"/>
    <w:rsid w:val="00DA73E4"/>
    <w:rPr>
      <w:rFonts w:ascii="Times New Roman" w:eastAsia="Times New Roman" w:hAnsi="Times New Roman" w:cs="Times New Roman"/>
      <w:sz w:val="24"/>
      <w:szCs w:val="20"/>
      <w:lang w:val="es-ES" w:eastAsia="es-ES"/>
    </w:rPr>
  </w:style>
  <w:style w:type="character" w:customStyle="1" w:styleId="Ttulo2Car">
    <w:name w:val="Título 2 Car"/>
    <w:basedOn w:val="Fuentedeprrafopredeter"/>
    <w:link w:val="Ttulo2"/>
    <w:rsid w:val="00DA73E4"/>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DA73E4"/>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DA73E4"/>
    <w:rPr>
      <w:rFonts w:ascii="Times New Roman" w:eastAsia="Times New Roman" w:hAnsi="Times New Roman" w:cs="Times New Roman"/>
      <w:b/>
      <w:bCs/>
      <w:sz w:val="28"/>
      <w:szCs w:val="28"/>
      <w:lang w:val="es-ES" w:eastAsia="es-ES"/>
    </w:rPr>
  </w:style>
  <w:style w:type="character" w:customStyle="1" w:styleId="Ttulo6Car">
    <w:name w:val="Título 6 Car"/>
    <w:basedOn w:val="Fuentedeprrafopredeter"/>
    <w:link w:val="Ttulo6"/>
    <w:rsid w:val="00DA73E4"/>
    <w:rPr>
      <w:rFonts w:ascii="Times New Roman" w:eastAsia="Times New Roman" w:hAnsi="Times New Roman" w:cs="Times New Roman"/>
      <w:b/>
      <w:bCs/>
      <w:lang w:val="es-ES" w:eastAsia="es-ES"/>
    </w:rPr>
  </w:style>
  <w:style w:type="character" w:customStyle="1" w:styleId="Ttulo9Car">
    <w:name w:val="Título 9 Car"/>
    <w:basedOn w:val="Fuentedeprrafopredeter"/>
    <w:link w:val="Ttulo9"/>
    <w:rsid w:val="00DA73E4"/>
    <w:rPr>
      <w:rFonts w:ascii="Arial" w:eastAsia="Times New Roman" w:hAnsi="Arial" w:cs="Arial"/>
      <w:lang w:val="es-ES" w:eastAsia="es-ES"/>
    </w:rPr>
  </w:style>
  <w:style w:type="paragraph" w:styleId="Textoindependiente">
    <w:name w:val="Body Text"/>
    <w:basedOn w:val="Normal"/>
    <w:link w:val="TextoindependienteCar"/>
    <w:rsid w:val="00DA73E4"/>
    <w:pPr>
      <w:spacing w:line="360" w:lineRule="auto"/>
    </w:pPr>
    <w:rPr>
      <w:sz w:val="28"/>
      <w:szCs w:val="20"/>
    </w:rPr>
  </w:style>
  <w:style w:type="character" w:customStyle="1" w:styleId="TextoindependienteCar">
    <w:name w:val="Texto independiente Car"/>
    <w:basedOn w:val="Fuentedeprrafopredeter"/>
    <w:link w:val="Textoindependiente"/>
    <w:rsid w:val="00DA73E4"/>
    <w:rPr>
      <w:rFonts w:ascii="Times New Roman" w:eastAsia="Times New Roman" w:hAnsi="Times New Roman" w:cs="Times New Roman"/>
      <w:sz w:val="28"/>
      <w:szCs w:val="20"/>
      <w:lang w:val="es-ES" w:eastAsia="es-ES"/>
    </w:rPr>
  </w:style>
  <w:style w:type="paragraph" w:styleId="Textoindependiente3">
    <w:name w:val="Body Text 3"/>
    <w:basedOn w:val="Normal"/>
    <w:link w:val="Textoindependiente3Car"/>
    <w:rsid w:val="00DA73E4"/>
    <w:pPr>
      <w:spacing w:after="120"/>
    </w:pPr>
    <w:rPr>
      <w:sz w:val="16"/>
      <w:szCs w:val="16"/>
    </w:rPr>
  </w:style>
  <w:style w:type="character" w:customStyle="1" w:styleId="Textoindependiente3Car">
    <w:name w:val="Texto independiente 3 Car"/>
    <w:basedOn w:val="Fuentedeprrafopredeter"/>
    <w:link w:val="Textoindependiente3"/>
    <w:rsid w:val="00DA73E4"/>
    <w:rPr>
      <w:rFonts w:ascii="Times New Roman" w:eastAsia="Times New Roman" w:hAnsi="Times New Roman" w:cs="Times New Roman"/>
      <w:sz w:val="16"/>
      <w:szCs w:val="16"/>
      <w:lang w:val="es-ES" w:eastAsia="es-ES"/>
    </w:rPr>
  </w:style>
  <w:style w:type="paragraph" w:styleId="Textoindependiente2">
    <w:name w:val="Body Text 2"/>
    <w:basedOn w:val="Normal"/>
    <w:link w:val="Textoindependiente2Car"/>
    <w:rsid w:val="00DA73E4"/>
    <w:pPr>
      <w:spacing w:after="120" w:line="480" w:lineRule="auto"/>
    </w:pPr>
  </w:style>
  <w:style w:type="character" w:customStyle="1" w:styleId="Textoindependiente2Car">
    <w:name w:val="Texto independiente 2 Car"/>
    <w:basedOn w:val="Fuentedeprrafopredeter"/>
    <w:link w:val="Textoindependiente2"/>
    <w:rsid w:val="00DA73E4"/>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DA73E4"/>
    <w:pPr>
      <w:spacing w:after="120" w:line="480" w:lineRule="auto"/>
      <w:ind w:left="283"/>
    </w:pPr>
    <w:rPr>
      <w:sz w:val="20"/>
      <w:szCs w:val="20"/>
    </w:rPr>
  </w:style>
  <w:style w:type="character" w:customStyle="1" w:styleId="Sangra2detindependienteCar">
    <w:name w:val="Sangría 2 de t. independiente Car"/>
    <w:basedOn w:val="Fuentedeprrafopredeter"/>
    <w:link w:val="Sangra2detindependiente"/>
    <w:rsid w:val="00DA73E4"/>
    <w:rPr>
      <w:rFonts w:ascii="Times New Roman" w:eastAsia="Times New Roman" w:hAnsi="Times New Roman" w:cs="Times New Roman"/>
      <w:sz w:val="20"/>
      <w:szCs w:val="20"/>
      <w:lang w:val="es-ES" w:eastAsia="es-ES"/>
    </w:rPr>
  </w:style>
  <w:style w:type="table" w:styleId="Tablaconcuadrcula">
    <w:name w:val="Table Grid"/>
    <w:basedOn w:val="Tablanormal"/>
    <w:rsid w:val="00DA73E4"/>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DA73E4"/>
    <w:rPr>
      <w:b/>
      <w:bCs/>
    </w:rPr>
  </w:style>
  <w:style w:type="character" w:styleId="nfasis">
    <w:name w:val="Emphasis"/>
    <w:qFormat/>
    <w:rsid w:val="00DA73E4"/>
    <w:rPr>
      <w:i/>
      <w:iCs/>
    </w:rPr>
  </w:style>
  <w:style w:type="paragraph" w:customStyle="1" w:styleId="msolistparagraph0">
    <w:name w:val="msolistparagraph"/>
    <w:basedOn w:val="Normal"/>
    <w:rsid w:val="00DA73E4"/>
    <w:pPr>
      <w:ind w:left="720"/>
    </w:pPr>
    <w:rPr>
      <w:rFonts w:ascii="Calibri" w:hAnsi="Calibri"/>
      <w:sz w:val="22"/>
      <w:szCs w:val="22"/>
    </w:rPr>
  </w:style>
  <w:style w:type="paragraph" w:styleId="NormalWeb">
    <w:name w:val="Normal (Web)"/>
    <w:basedOn w:val="Normal"/>
    <w:uiPriority w:val="99"/>
    <w:unhideWhenUsed/>
    <w:rsid w:val="00DA73E4"/>
    <w:pPr>
      <w:spacing w:before="100" w:beforeAutospacing="1" w:after="100" w:afterAutospacing="1"/>
    </w:pPr>
    <w:rPr>
      <w:rFonts w:eastAsia="Calibri"/>
      <w:lang w:val="es-SV" w:eastAsia="es-SV"/>
    </w:rPr>
  </w:style>
  <w:style w:type="paragraph" w:styleId="Textosinformato">
    <w:name w:val="Plain Text"/>
    <w:basedOn w:val="Normal"/>
    <w:link w:val="TextosinformatoCar"/>
    <w:uiPriority w:val="99"/>
    <w:unhideWhenUsed/>
    <w:rsid w:val="00DA73E4"/>
    <w:rPr>
      <w:rFonts w:ascii="Calibri" w:eastAsia="Calibri" w:hAnsi="Calibri"/>
      <w:sz w:val="22"/>
      <w:szCs w:val="21"/>
      <w:lang w:val="es-SV" w:eastAsia="en-US"/>
    </w:rPr>
  </w:style>
  <w:style w:type="character" w:customStyle="1" w:styleId="TextosinformatoCar">
    <w:name w:val="Texto sin formato Car"/>
    <w:basedOn w:val="Fuentedeprrafopredeter"/>
    <w:link w:val="Textosinformato"/>
    <w:uiPriority w:val="99"/>
    <w:rsid w:val="00DA73E4"/>
    <w:rPr>
      <w:rFonts w:ascii="Calibri" w:eastAsia="Calibri" w:hAnsi="Calibri" w:cs="Times New Roman"/>
      <w:szCs w:val="21"/>
    </w:rPr>
  </w:style>
  <w:style w:type="paragraph" w:customStyle="1" w:styleId="paragraph">
    <w:name w:val="paragraph"/>
    <w:basedOn w:val="Normal"/>
    <w:rsid w:val="00DA73E4"/>
    <w:rPr>
      <w:lang w:val="es-SV" w:eastAsia="es-SV"/>
    </w:rPr>
  </w:style>
  <w:style w:type="character" w:customStyle="1" w:styleId="spellingerror">
    <w:name w:val="spellingerror"/>
    <w:rsid w:val="00DA73E4"/>
  </w:style>
  <w:style w:type="character" w:customStyle="1" w:styleId="contextualspellingandgrammarerror">
    <w:name w:val="contextualspellingandgrammarerror"/>
    <w:rsid w:val="00DA73E4"/>
  </w:style>
  <w:style w:type="character" w:customStyle="1" w:styleId="normaltextrun1">
    <w:name w:val="normaltextrun1"/>
    <w:rsid w:val="00DA73E4"/>
  </w:style>
  <w:style w:type="character" w:customStyle="1" w:styleId="eop">
    <w:name w:val="eop"/>
    <w:rsid w:val="00DA73E4"/>
  </w:style>
  <w:style w:type="paragraph" w:styleId="Encabezado">
    <w:name w:val="header"/>
    <w:basedOn w:val="Normal"/>
    <w:link w:val="EncabezadoCar"/>
    <w:uiPriority w:val="99"/>
    <w:unhideWhenUsed/>
    <w:rsid w:val="00081D77"/>
    <w:pPr>
      <w:tabs>
        <w:tab w:val="center" w:pos="4419"/>
        <w:tab w:val="right" w:pos="8838"/>
      </w:tabs>
    </w:pPr>
  </w:style>
  <w:style w:type="character" w:customStyle="1" w:styleId="EncabezadoCar">
    <w:name w:val="Encabezado Car"/>
    <w:basedOn w:val="Fuentedeprrafopredeter"/>
    <w:link w:val="Encabezado"/>
    <w:uiPriority w:val="99"/>
    <w:rsid w:val="00081D7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81D77"/>
    <w:pPr>
      <w:tabs>
        <w:tab w:val="center" w:pos="4419"/>
        <w:tab w:val="right" w:pos="8838"/>
      </w:tabs>
    </w:pPr>
  </w:style>
  <w:style w:type="character" w:customStyle="1" w:styleId="PiedepginaCar">
    <w:name w:val="Pie de página Car"/>
    <w:basedOn w:val="Fuentedeprrafopredeter"/>
    <w:link w:val="Piedepgina"/>
    <w:uiPriority w:val="99"/>
    <w:rsid w:val="00081D7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923">
      <w:bodyDiv w:val="1"/>
      <w:marLeft w:val="0"/>
      <w:marRight w:val="0"/>
      <w:marTop w:val="0"/>
      <w:marBottom w:val="0"/>
      <w:divBdr>
        <w:top w:val="none" w:sz="0" w:space="0" w:color="auto"/>
        <w:left w:val="none" w:sz="0" w:space="0" w:color="auto"/>
        <w:bottom w:val="none" w:sz="0" w:space="0" w:color="auto"/>
        <w:right w:val="none" w:sz="0" w:space="0" w:color="auto"/>
      </w:divBdr>
    </w:div>
    <w:div w:id="75513722">
      <w:bodyDiv w:val="1"/>
      <w:marLeft w:val="0"/>
      <w:marRight w:val="0"/>
      <w:marTop w:val="0"/>
      <w:marBottom w:val="0"/>
      <w:divBdr>
        <w:top w:val="none" w:sz="0" w:space="0" w:color="auto"/>
        <w:left w:val="none" w:sz="0" w:space="0" w:color="auto"/>
        <w:bottom w:val="none" w:sz="0" w:space="0" w:color="auto"/>
        <w:right w:val="none" w:sz="0" w:space="0" w:color="auto"/>
      </w:divBdr>
      <w:divsChild>
        <w:div w:id="624966868">
          <w:marLeft w:val="432"/>
          <w:marRight w:val="0"/>
          <w:marTop w:val="0"/>
          <w:marBottom w:val="0"/>
          <w:divBdr>
            <w:top w:val="none" w:sz="0" w:space="0" w:color="auto"/>
            <w:left w:val="none" w:sz="0" w:space="0" w:color="auto"/>
            <w:bottom w:val="none" w:sz="0" w:space="0" w:color="auto"/>
            <w:right w:val="none" w:sz="0" w:space="0" w:color="auto"/>
          </w:divBdr>
        </w:div>
        <w:div w:id="207030264">
          <w:marLeft w:val="432"/>
          <w:marRight w:val="0"/>
          <w:marTop w:val="0"/>
          <w:marBottom w:val="0"/>
          <w:divBdr>
            <w:top w:val="none" w:sz="0" w:space="0" w:color="auto"/>
            <w:left w:val="none" w:sz="0" w:space="0" w:color="auto"/>
            <w:bottom w:val="none" w:sz="0" w:space="0" w:color="auto"/>
            <w:right w:val="none" w:sz="0" w:space="0" w:color="auto"/>
          </w:divBdr>
        </w:div>
        <w:div w:id="1561476995">
          <w:marLeft w:val="432"/>
          <w:marRight w:val="0"/>
          <w:marTop w:val="0"/>
          <w:marBottom w:val="0"/>
          <w:divBdr>
            <w:top w:val="none" w:sz="0" w:space="0" w:color="auto"/>
            <w:left w:val="none" w:sz="0" w:space="0" w:color="auto"/>
            <w:bottom w:val="none" w:sz="0" w:space="0" w:color="auto"/>
            <w:right w:val="none" w:sz="0" w:space="0" w:color="auto"/>
          </w:divBdr>
        </w:div>
        <w:div w:id="1581910300">
          <w:marLeft w:val="432"/>
          <w:marRight w:val="0"/>
          <w:marTop w:val="0"/>
          <w:marBottom w:val="0"/>
          <w:divBdr>
            <w:top w:val="none" w:sz="0" w:space="0" w:color="auto"/>
            <w:left w:val="none" w:sz="0" w:space="0" w:color="auto"/>
            <w:bottom w:val="none" w:sz="0" w:space="0" w:color="auto"/>
            <w:right w:val="none" w:sz="0" w:space="0" w:color="auto"/>
          </w:divBdr>
        </w:div>
      </w:divsChild>
    </w:div>
    <w:div w:id="111680238">
      <w:bodyDiv w:val="1"/>
      <w:marLeft w:val="0"/>
      <w:marRight w:val="0"/>
      <w:marTop w:val="0"/>
      <w:marBottom w:val="0"/>
      <w:divBdr>
        <w:top w:val="none" w:sz="0" w:space="0" w:color="auto"/>
        <w:left w:val="none" w:sz="0" w:space="0" w:color="auto"/>
        <w:bottom w:val="none" w:sz="0" w:space="0" w:color="auto"/>
        <w:right w:val="none" w:sz="0" w:space="0" w:color="auto"/>
      </w:divBdr>
    </w:div>
    <w:div w:id="222715838">
      <w:bodyDiv w:val="1"/>
      <w:marLeft w:val="0"/>
      <w:marRight w:val="0"/>
      <w:marTop w:val="0"/>
      <w:marBottom w:val="0"/>
      <w:divBdr>
        <w:top w:val="none" w:sz="0" w:space="0" w:color="auto"/>
        <w:left w:val="none" w:sz="0" w:space="0" w:color="auto"/>
        <w:bottom w:val="none" w:sz="0" w:space="0" w:color="auto"/>
        <w:right w:val="none" w:sz="0" w:space="0" w:color="auto"/>
      </w:divBdr>
    </w:div>
    <w:div w:id="342706582">
      <w:bodyDiv w:val="1"/>
      <w:marLeft w:val="0"/>
      <w:marRight w:val="0"/>
      <w:marTop w:val="0"/>
      <w:marBottom w:val="0"/>
      <w:divBdr>
        <w:top w:val="none" w:sz="0" w:space="0" w:color="auto"/>
        <w:left w:val="none" w:sz="0" w:space="0" w:color="auto"/>
        <w:bottom w:val="none" w:sz="0" w:space="0" w:color="auto"/>
        <w:right w:val="none" w:sz="0" w:space="0" w:color="auto"/>
      </w:divBdr>
    </w:div>
    <w:div w:id="462701505">
      <w:bodyDiv w:val="1"/>
      <w:marLeft w:val="0"/>
      <w:marRight w:val="0"/>
      <w:marTop w:val="0"/>
      <w:marBottom w:val="0"/>
      <w:divBdr>
        <w:top w:val="none" w:sz="0" w:space="0" w:color="auto"/>
        <w:left w:val="none" w:sz="0" w:space="0" w:color="auto"/>
        <w:bottom w:val="none" w:sz="0" w:space="0" w:color="auto"/>
        <w:right w:val="none" w:sz="0" w:space="0" w:color="auto"/>
      </w:divBdr>
    </w:div>
    <w:div w:id="467552270">
      <w:bodyDiv w:val="1"/>
      <w:marLeft w:val="0"/>
      <w:marRight w:val="0"/>
      <w:marTop w:val="0"/>
      <w:marBottom w:val="0"/>
      <w:divBdr>
        <w:top w:val="none" w:sz="0" w:space="0" w:color="auto"/>
        <w:left w:val="none" w:sz="0" w:space="0" w:color="auto"/>
        <w:bottom w:val="none" w:sz="0" w:space="0" w:color="auto"/>
        <w:right w:val="none" w:sz="0" w:space="0" w:color="auto"/>
      </w:divBdr>
    </w:div>
    <w:div w:id="610629769">
      <w:bodyDiv w:val="1"/>
      <w:marLeft w:val="0"/>
      <w:marRight w:val="0"/>
      <w:marTop w:val="0"/>
      <w:marBottom w:val="0"/>
      <w:divBdr>
        <w:top w:val="none" w:sz="0" w:space="0" w:color="auto"/>
        <w:left w:val="none" w:sz="0" w:space="0" w:color="auto"/>
        <w:bottom w:val="none" w:sz="0" w:space="0" w:color="auto"/>
        <w:right w:val="none" w:sz="0" w:space="0" w:color="auto"/>
      </w:divBdr>
      <w:divsChild>
        <w:div w:id="142623985">
          <w:marLeft w:val="720"/>
          <w:marRight w:val="0"/>
          <w:marTop w:val="0"/>
          <w:marBottom w:val="0"/>
          <w:divBdr>
            <w:top w:val="none" w:sz="0" w:space="0" w:color="auto"/>
            <w:left w:val="none" w:sz="0" w:space="0" w:color="auto"/>
            <w:bottom w:val="none" w:sz="0" w:space="0" w:color="auto"/>
            <w:right w:val="none" w:sz="0" w:space="0" w:color="auto"/>
          </w:divBdr>
        </w:div>
        <w:div w:id="1425951705">
          <w:marLeft w:val="720"/>
          <w:marRight w:val="0"/>
          <w:marTop w:val="0"/>
          <w:marBottom w:val="0"/>
          <w:divBdr>
            <w:top w:val="none" w:sz="0" w:space="0" w:color="auto"/>
            <w:left w:val="none" w:sz="0" w:space="0" w:color="auto"/>
            <w:bottom w:val="none" w:sz="0" w:space="0" w:color="auto"/>
            <w:right w:val="none" w:sz="0" w:space="0" w:color="auto"/>
          </w:divBdr>
        </w:div>
        <w:div w:id="995452602">
          <w:marLeft w:val="720"/>
          <w:marRight w:val="0"/>
          <w:marTop w:val="0"/>
          <w:marBottom w:val="0"/>
          <w:divBdr>
            <w:top w:val="none" w:sz="0" w:space="0" w:color="auto"/>
            <w:left w:val="none" w:sz="0" w:space="0" w:color="auto"/>
            <w:bottom w:val="none" w:sz="0" w:space="0" w:color="auto"/>
            <w:right w:val="none" w:sz="0" w:space="0" w:color="auto"/>
          </w:divBdr>
        </w:div>
      </w:divsChild>
    </w:div>
    <w:div w:id="626157250">
      <w:bodyDiv w:val="1"/>
      <w:marLeft w:val="0"/>
      <w:marRight w:val="0"/>
      <w:marTop w:val="0"/>
      <w:marBottom w:val="0"/>
      <w:divBdr>
        <w:top w:val="none" w:sz="0" w:space="0" w:color="auto"/>
        <w:left w:val="none" w:sz="0" w:space="0" w:color="auto"/>
        <w:bottom w:val="none" w:sz="0" w:space="0" w:color="auto"/>
        <w:right w:val="none" w:sz="0" w:space="0" w:color="auto"/>
      </w:divBdr>
    </w:div>
    <w:div w:id="713235231">
      <w:bodyDiv w:val="1"/>
      <w:marLeft w:val="0"/>
      <w:marRight w:val="0"/>
      <w:marTop w:val="0"/>
      <w:marBottom w:val="0"/>
      <w:divBdr>
        <w:top w:val="none" w:sz="0" w:space="0" w:color="auto"/>
        <w:left w:val="none" w:sz="0" w:space="0" w:color="auto"/>
        <w:bottom w:val="none" w:sz="0" w:space="0" w:color="auto"/>
        <w:right w:val="none" w:sz="0" w:space="0" w:color="auto"/>
      </w:divBdr>
    </w:div>
    <w:div w:id="821041877">
      <w:bodyDiv w:val="1"/>
      <w:marLeft w:val="0"/>
      <w:marRight w:val="0"/>
      <w:marTop w:val="0"/>
      <w:marBottom w:val="0"/>
      <w:divBdr>
        <w:top w:val="none" w:sz="0" w:space="0" w:color="auto"/>
        <w:left w:val="none" w:sz="0" w:space="0" w:color="auto"/>
        <w:bottom w:val="none" w:sz="0" w:space="0" w:color="auto"/>
        <w:right w:val="none" w:sz="0" w:space="0" w:color="auto"/>
      </w:divBdr>
    </w:div>
    <w:div w:id="841554227">
      <w:bodyDiv w:val="1"/>
      <w:marLeft w:val="0"/>
      <w:marRight w:val="0"/>
      <w:marTop w:val="0"/>
      <w:marBottom w:val="0"/>
      <w:divBdr>
        <w:top w:val="none" w:sz="0" w:space="0" w:color="auto"/>
        <w:left w:val="none" w:sz="0" w:space="0" w:color="auto"/>
        <w:bottom w:val="none" w:sz="0" w:space="0" w:color="auto"/>
        <w:right w:val="none" w:sz="0" w:space="0" w:color="auto"/>
      </w:divBdr>
    </w:div>
    <w:div w:id="858591660">
      <w:bodyDiv w:val="1"/>
      <w:marLeft w:val="0"/>
      <w:marRight w:val="0"/>
      <w:marTop w:val="0"/>
      <w:marBottom w:val="0"/>
      <w:divBdr>
        <w:top w:val="none" w:sz="0" w:space="0" w:color="auto"/>
        <w:left w:val="none" w:sz="0" w:space="0" w:color="auto"/>
        <w:bottom w:val="none" w:sz="0" w:space="0" w:color="auto"/>
        <w:right w:val="none" w:sz="0" w:space="0" w:color="auto"/>
      </w:divBdr>
      <w:divsChild>
        <w:div w:id="591477414">
          <w:marLeft w:val="720"/>
          <w:marRight w:val="0"/>
          <w:marTop w:val="0"/>
          <w:marBottom w:val="0"/>
          <w:divBdr>
            <w:top w:val="none" w:sz="0" w:space="0" w:color="auto"/>
            <w:left w:val="none" w:sz="0" w:space="0" w:color="auto"/>
            <w:bottom w:val="none" w:sz="0" w:space="0" w:color="auto"/>
            <w:right w:val="none" w:sz="0" w:space="0" w:color="auto"/>
          </w:divBdr>
        </w:div>
        <w:div w:id="1947805653">
          <w:marLeft w:val="720"/>
          <w:marRight w:val="0"/>
          <w:marTop w:val="0"/>
          <w:marBottom w:val="0"/>
          <w:divBdr>
            <w:top w:val="none" w:sz="0" w:space="0" w:color="auto"/>
            <w:left w:val="none" w:sz="0" w:space="0" w:color="auto"/>
            <w:bottom w:val="none" w:sz="0" w:space="0" w:color="auto"/>
            <w:right w:val="none" w:sz="0" w:space="0" w:color="auto"/>
          </w:divBdr>
        </w:div>
      </w:divsChild>
    </w:div>
    <w:div w:id="867110082">
      <w:bodyDiv w:val="1"/>
      <w:marLeft w:val="0"/>
      <w:marRight w:val="0"/>
      <w:marTop w:val="0"/>
      <w:marBottom w:val="0"/>
      <w:divBdr>
        <w:top w:val="none" w:sz="0" w:space="0" w:color="auto"/>
        <w:left w:val="none" w:sz="0" w:space="0" w:color="auto"/>
        <w:bottom w:val="none" w:sz="0" w:space="0" w:color="auto"/>
        <w:right w:val="none" w:sz="0" w:space="0" w:color="auto"/>
      </w:divBdr>
    </w:div>
    <w:div w:id="912860361">
      <w:bodyDiv w:val="1"/>
      <w:marLeft w:val="0"/>
      <w:marRight w:val="0"/>
      <w:marTop w:val="0"/>
      <w:marBottom w:val="0"/>
      <w:divBdr>
        <w:top w:val="none" w:sz="0" w:space="0" w:color="auto"/>
        <w:left w:val="none" w:sz="0" w:space="0" w:color="auto"/>
        <w:bottom w:val="none" w:sz="0" w:space="0" w:color="auto"/>
        <w:right w:val="none" w:sz="0" w:space="0" w:color="auto"/>
      </w:divBdr>
    </w:div>
    <w:div w:id="932008282">
      <w:bodyDiv w:val="1"/>
      <w:marLeft w:val="0"/>
      <w:marRight w:val="0"/>
      <w:marTop w:val="0"/>
      <w:marBottom w:val="0"/>
      <w:divBdr>
        <w:top w:val="none" w:sz="0" w:space="0" w:color="auto"/>
        <w:left w:val="none" w:sz="0" w:space="0" w:color="auto"/>
        <w:bottom w:val="none" w:sz="0" w:space="0" w:color="auto"/>
        <w:right w:val="none" w:sz="0" w:space="0" w:color="auto"/>
      </w:divBdr>
    </w:div>
    <w:div w:id="1066418505">
      <w:bodyDiv w:val="1"/>
      <w:marLeft w:val="0"/>
      <w:marRight w:val="0"/>
      <w:marTop w:val="0"/>
      <w:marBottom w:val="0"/>
      <w:divBdr>
        <w:top w:val="none" w:sz="0" w:space="0" w:color="auto"/>
        <w:left w:val="none" w:sz="0" w:space="0" w:color="auto"/>
        <w:bottom w:val="none" w:sz="0" w:space="0" w:color="auto"/>
        <w:right w:val="none" w:sz="0" w:space="0" w:color="auto"/>
      </w:divBdr>
    </w:div>
    <w:div w:id="1091511077">
      <w:bodyDiv w:val="1"/>
      <w:marLeft w:val="0"/>
      <w:marRight w:val="0"/>
      <w:marTop w:val="0"/>
      <w:marBottom w:val="0"/>
      <w:divBdr>
        <w:top w:val="none" w:sz="0" w:space="0" w:color="auto"/>
        <w:left w:val="none" w:sz="0" w:space="0" w:color="auto"/>
        <w:bottom w:val="none" w:sz="0" w:space="0" w:color="auto"/>
        <w:right w:val="none" w:sz="0" w:space="0" w:color="auto"/>
      </w:divBdr>
    </w:div>
    <w:div w:id="1103694346">
      <w:bodyDiv w:val="1"/>
      <w:marLeft w:val="0"/>
      <w:marRight w:val="0"/>
      <w:marTop w:val="0"/>
      <w:marBottom w:val="0"/>
      <w:divBdr>
        <w:top w:val="none" w:sz="0" w:space="0" w:color="auto"/>
        <w:left w:val="none" w:sz="0" w:space="0" w:color="auto"/>
        <w:bottom w:val="none" w:sz="0" w:space="0" w:color="auto"/>
        <w:right w:val="none" w:sz="0" w:space="0" w:color="auto"/>
      </w:divBdr>
    </w:div>
    <w:div w:id="1204289845">
      <w:bodyDiv w:val="1"/>
      <w:marLeft w:val="0"/>
      <w:marRight w:val="0"/>
      <w:marTop w:val="0"/>
      <w:marBottom w:val="0"/>
      <w:divBdr>
        <w:top w:val="none" w:sz="0" w:space="0" w:color="auto"/>
        <w:left w:val="none" w:sz="0" w:space="0" w:color="auto"/>
        <w:bottom w:val="none" w:sz="0" w:space="0" w:color="auto"/>
        <w:right w:val="none" w:sz="0" w:space="0" w:color="auto"/>
      </w:divBdr>
    </w:div>
    <w:div w:id="1246380747">
      <w:bodyDiv w:val="1"/>
      <w:marLeft w:val="0"/>
      <w:marRight w:val="0"/>
      <w:marTop w:val="0"/>
      <w:marBottom w:val="0"/>
      <w:divBdr>
        <w:top w:val="none" w:sz="0" w:space="0" w:color="auto"/>
        <w:left w:val="none" w:sz="0" w:space="0" w:color="auto"/>
        <w:bottom w:val="none" w:sz="0" w:space="0" w:color="auto"/>
        <w:right w:val="none" w:sz="0" w:space="0" w:color="auto"/>
      </w:divBdr>
      <w:divsChild>
        <w:div w:id="294337988">
          <w:marLeft w:val="720"/>
          <w:marRight w:val="0"/>
          <w:marTop w:val="0"/>
          <w:marBottom w:val="0"/>
          <w:divBdr>
            <w:top w:val="none" w:sz="0" w:space="0" w:color="auto"/>
            <w:left w:val="none" w:sz="0" w:space="0" w:color="auto"/>
            <w:bottom w:val="none" w:sz="0" w:space="0" w:color="auto"/>
            <w:right w:val="none" w:sz="0" w:space="0" w:color="auto"/>
          </w:divBdr>
        </w:div>
        <w:div w:id="1210917727">
          <w:marLeft w:val="720"/>
          <w:marRight w:val="0"/>
          <w:marTop w:val="0"/>
          <w:marBottom w:val="0"/>
          <w:divBdr>
            <w:top w:val="none" w:sz="0" w:space="0" w:color="auto"/>
            <w:left w:val="none" w:sz="0" w:space="0" w:color="auto"/>
            <w:bottom w:val="none" w:sz="0" w:space="0" w:color="auto"/>
            <w:right w:val="none" w:sz="0" w:space="0" w:color="auto"/>
          </w:divBdr>
        </w:div>
        <w:div w:id="559681368">
          <w:marLeft w:val="720"/>
          <w:marRight w:val="0"/>
          <w:marTop w:val="0"/>
          <w:marBottom w:val="0"/>
          <w:divBdr>
            <w:top w:val="none" w:sz="0" w:space="0" w:color="auto"/>
            <w:left w:val="none" w:sz="0" w:space="0" w:color="auto"/>
            <w:bottom w:val="none" w:sz="0" w:space="0" w:color="auto"/>
            <w:right w:val="none" w:sz="0" w:space="0" w:color="auto"/>
          </w:divBdr>
        </w:div>
        <w:div w:id="1428619903">
          <w:marLeft w:val="720"/>
          <w:marRight w:val="0"/>
          <w:marTop w:val="0"/>
          <w:marBottom w:val="0"/>
          <w:divBdr>
            <w:top w:val="none" w:sz="0" w:space="0" w:color="auto"/>
            <w:left w:val="none" w:sz="0" w:space="0" w:color="auto"/>
            <w:bottom w:val="none" w:sz="0" w:space="0" w:color="auto"/>
            <w:right w:val="none" w:sz="0" w:space="0" w:color="auto"/>
          </w:divBdr>
        </w:div>
      </w:divsChild>
    </w:div>
    <w:div w:id="1264458994">
      <w:bodyDiv w:val="1"/>
      <w:marLeft w:val="0"/>
      <w:marRight w:val="0"/>
      <w:marTop w:val="0"/>
      <w:marBottom w:val="0"/>
      <w:divBdr>
        <w:top w:val="none" w:sz="0" w:space="0" w:color="auto"/>
        <w:left w:val="none" w:sz="0" w:space="0" w:color="auto"/>
        <w:bottom w:val="none" w:sz="0" w:space="0" w:color="auto"/>
        <w:right w:val="none" w:sz="0" w:space="0" w:color="auto"/>
      </w:divBdr>
    </w:div>
    <w:div w:id="1304702322">
      <w:bodyDiv w:val="1"/>
      <w:marLeft w:val="0"/>
      <w:marRight w:val="0"/>
      <w:marTop w:val="0"/>
      <w:marBottom w:val="0"/>
      <w:divBdr>
        <w:top w:val="none" w:sz="0" w:space="0" w:color="auto"/>
        <w:left w:val="none" w:sz="0" w:space="0" w:color="auto"/>
        <w:bottom w:val="none" w:sz="0" w:space="0" w:color="auto"/>
        <w:right w:val="none" w:sz="0" w:space="0" w:color="auto"/>
      </w:divBdr>
    </w:div>
    <w:div w:id="1406340059">
      <w:bodyDiv w:val="1"/>
      <w:marLeft w:val="0"/>
      <w:marRight w:val="0"/>
      <w:marTop w:val="0"/>
      <w:marBottom w:val="0"/>
      <w:divBdr>
        <w:top w:val="none" w:sz="0" w:space="0" w:color="auto"/>
        <w:left w:val="none" w:sz="0" w:space="0" w:color="auto"/>
        <w:bottom w:val="none" w:sz="0" w:space="0" w:color="auto"/>
        <w:right w:val="none" w:sz="0" w:space="0" w:color="auto"/>
      </w:divBdr>
    </w:div>
    <w:div w:id="1641299948">
      <w:bodyDiv w:val="1"/>
      <w:marLeft w:val="0"/>
      <w:marRight w:val="0"/>
      <w:marTop w:val="0"/>
      <w:marBottom w:val="0"/>
      <w:divBdr>
        <w:top w:val="none" w:sz="0" w:space="0" w:color="auto"/>
        <w:left w:val="none" w:sz="0" w:space="0" w:color="auto"/>
        <w:bottom w:val="none" w:sz="0" w:space="0" w:color="auto"/>
        <w:right w:val="none" w:sz="0" w:space="0" w:color="auto"/>
      </w:divBdr>
      <w:divsChild>
        <w:div w:id="1426146373">
          <w:marLeft w:val="720"/>
          <w:marRight w:val="0"/>
          <w:marTop w:val="0"/>
          <w:marBottom w:val="0"/>
          <w:divBdr>
            <w:top w:val="none" w:sz="0" w:space="0" w:color="auto"/>
            <w:left w:val="none" w:sz="0" w:space="0" w:color="auto"/>
            <w:bottom w:val="none" w:sz="0" w:space="0" w:color="auto"/>
            <w:right w:val="none" w:sz="0" w:space="0" w:color="auto"/>
          </w:divBdr>
        </w:div>
        <w:div w:id="1292787642">
          <w:marLeft w:val="720"/>
          <w:marRight w:val="0"/>
          <w:marTop w:val="0"/>
          <w:marBottom w:val="0"/>
          <w:divBdr>
            <w:top w:val="none" w:sz="0" w:space="0" w:color="auto"/>
            <w:left w:val="none" w:sz="0" w:space="0" w:color="auto"/>
            <w:bottom w:val="none" w:sz="0" w:space="0" w:color="auto"/>
            <w:right w:val="none" w:sz="0" w:space="0" w:color="auto"/>
          </w:divBdr>
        </w:div>
        <w:div w:id="1858538496">
          <w:marLeft w:val="720"/>
          <w:marRight w:val="0"/>
          <w:marTop w:val="0"/>
          <w:marBottom w:val="0"/>
          <w:divBdr>
            <w:top w:val="none" w:sz="0" w:space="0" w:color="auto"/>
            <w:left w:val="none" w:sz="0" w:space="0" w:color="auto"/>
            <w:bottom w:val="none" w:sz="0" w:space="0" w:color="auto"/>
            <w:right w:val="none" w:sz="0" w:space="0" w:color="auto"/>
          </w:divBdr>
        </w:div>
      </w:divsChild>
    </w:div>
    <w:div w:id="1801461748">
      <w:bodyDiv w:val="1"/>
      <w:marLeft w:val="0"/>
      <w:marRight w:val="0"/>
      <w:marTop w:val="0"/>
      <w:marBottom w:val="0"/>
      <w:divBdr>
        <w:top w:val="none" w:sz="0" w:space="0" w:color="auto"/>
        <w:left w:val="none" w:sz="0" w:space="0" w:color="auto"/>
        <w:bottom w:val="none" w:sz="0" w:space="0" w:color="auto"/>
        <w:right w:val="none" w:sz="0" w:space="0" w:color="auto"/>
      </w:divBdr>
    </w:div>
    <w:div w:id="1810979942">
      <w:bodyDiv w:val="1"/>
      <w:marLeft w:val="0"/>
      <w:marRight w:val="0"/>
      <w:marTop w:val="0"/>
      <w:marBottom w:val="0"/>
      <w:divBdr>
        <w:top w:val="none" w:sz="0" w:space="0" w:color="auto"/>
        <w:left w:val="none" w:sz="0" w:space="0" w:color="auto"/>
        <w:bottom w:val="none" w:sz="0" w:space="0" w:color="auto"/>
        <w:right w:val="none" w:sz="0" w:space="0" w:color="auto"/>
      </w:divBdr>
    </w:div>
    <w:div w:id="1963681851">
      <w:bodyDiv w:val="1"/>
      <w:marLeft w:val="0"/>
      <w:marRight w:val="0"/>
      <w:marTop w:val="0"/>
      <w:marBottom w:val="0"/>
      <w:divBdr>
        <w:top w:val="none" w:sz="0" w:space="0" w:color="auto"/>
        <w:left w:val="none" w:sz="0" w:space="0" w:color="auto"/>
        <w:bottom w:val="none" w:sz="0" w:space="0" w:color="auto"/>
        <w:right w:val="none" w:sz="0" w:space="0" w:color="auto"/>
      </w:divBdr>
      <w:divsChild>
        <w:div w:id="1012294606">
          <w:marLeft w:val="965"/>
          <w:marRight w:val="0"/>
          <w:marTop w:val="0"/>
          <w:marBottom w:val="0"/>
          <w:divBdr>
            <w:top w:val="none" w:sz="0" w:space="0" w:color="auto"/>
            <w:left w:val="none" w:sz="0" w:space="0" w:color="auto"/>
            <w:bottom w:val="none" w:sz="0" w:space="0" w:color="auto"/>
            <w:right w:val="none" w:sz="0" w:space="0" w:color="auto"/>
          </w:divBdr>
        </w:div>
        <w:div w:id="590088180">
          <w:marLeft w:val="965"/>
          <w:marRight w:val="0"/>
          <w:marTop w:val="0"/>
          <w:marBottom w:val="0"/>
          <w:divBdr>
            <w:top w:val="none" w:sz="0" w:space="0" w:color="auto"/>
            <w:left w:val="none" w:sz="0" w:space="0" w:color="auto"/>
            <w:bottom w:val="none" w:sz="0" w:space="0" w:color="auto"/>
            <w:right w:val="none" w:sz="0" w:space="0" w:color="auto"/>
          </w:divBdr>
        </w:div>
        <w:div w:id="880634056">
          <w:marLeft w:val="965"/>
          <w:marRight w:val="0"/>
          <w:marTop w:val="0"/>
          <w:marBottom w:val="0"/>
          <w:divBdr>
            <w:top w:val="none" w:sz="0" w:space="0" w:color="auto"/>
            <w:left w:val="none" w:sz="0" w:space="0" w:color="auto"/>
            <w:bottom w:val="none" w:sz="0" w:space="0" w:color="auto"/>
            <w:right w:val="none" w:sz="0" w:space="0" w:color="auto"/>
          </w:divBdr>
        </w:div>
      </w:divsChild>
    </w:div>
    <w:div w:id="1980963237">
      <w:bodyDiv w:val="1"/>
      <w:marLeft w:val="0"/>
      <w:marRight w:val="0"/>
      <w:marTop w:val="0"/>
      <w:marBottom w:val="0"/>
      <w:divBdr>
        <w:top w:val="none" w:sz="0" w:space="0" w:color="auto"/>
        <w:left w:val="none" w:sz="0" w:space="0" w:color="auto"/>
        <w:bottom w:val="none" w:sz="0" w:space="0" w:color="auto"/>
        <w:right w:val="none" w:sz="0" w:space="0" w:color="auto"/>
      </w:divBdr>
    </w:div>
    <w:div w:id="213093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comprasal.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4111</Words>
  <Characters>22612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7</cp:revision>
  <cp:lastPrinted>2021-05-18T17:44:00Z</cp:lastPrinted>
  <dcterms:created xsi:type="dcterms:W3CDTF">2021-06-07T16:42:00Z</dcterms:created>
  <dcterms:modified xsi:type="dcterms:W3CDTF">2021-07-26T20:13:00Z</dcterms:modified>
</cp:coreProperties>
</file>