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890104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81CA" w14:textId="77777777" w:rsidR="005D04DA" w:rsidRDefault="005D04DA" w:rsidP="005D04DA">
      <w:pPr>
        <w:jc w:val="both"/>
        <w:rPr>
          <w:b/>
          <w:bCs/>
          <w:lang w:val="es-SV"/>
        </w:rPr>
      </w:pPr>
      <w:bookmarkStart w:id="0" w:name="_Hlk62022727"/>
      <w:bookmarkStart w:id="1" w:name="_Hlk60986210"/>
      <w:bookmarkStart w:id="2" w:name="_Hlk29474535"/>
    </w:p>
    <w:p w14:paraId="13B8248F" w14:textId="77777777" w:rsidR="005D04DA" w:rsidRPr="00E23669" w:rsidRDefault="005D04DA" w:rsidP="005D04DA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11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</w:t>
      </w:r>
      <w:r w:rsidRPr="00360500">
        <w:rPr>
          <w:lang w:val="es-SV"/>
        </w:rPr>
        <w:t xml:space="preserve">a las ocho horas </w:t>
      </w:r>
      <w:r w:rsidRPr="00E23669">
        <w:rPr>
          <w:lang w:val="es-SV"/>
        </w:rPr>
        <w:t xml:space="preserve">del </w:t>
      </w:r>
      <w:r>
        <w:rPr>
          <w:lang w:val="es-SV"/>
        </w:rPr>
        <w:t>lunes 19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abril </w:t>
      </w:r>
      <w:r w:rsidRPr="00E23669">
        <w:rPr>
          <w:lang w:val="es-SV"/>
        </w:rPr>
        <w:t xml:space="preserve">del año 2021. </w:t>
      </w:r>
      <w:r w:rsidRPr="0079777F">
        <w:t>Se da inicio a la presente reunión</w:t>
      </w:r>
      <w:r w:rsidRPr="00647521">
        <w:rPr>
          <w:color w:val="000000" w:themeColor="text1"/>
        </w:rPr>
        <w:t xml:space="preserve">, sin contarse con la presencia de la </w:t>
      </w:r>
      <w:r w:rsidRPr="0079777F">
        <w:t xml:space="preserve">Licenciada </w:t>
      </w:r>
      <w:r w:rsidRPr="0079777F">
        <w:rPr>
          <w:b/>
          <w:bCs/>
        </w:rPr>
        <w:t>ANNA MARIA COPIEN</w:t>
      </w:r>
      <w:r w:rsidRPr="0079777F">
        <w:t xml:space="preserve"> nombrada por el Ministerio de Vivienda, quien ejerce el cargo de Presidenta</w:t>
      </w:r>
      <w:r w:rsidRPr="00647521">
        <w:rPr>
          <w:color w:val="000000" w:themeColor="text1"/>
        </w:rPr>
        <w:t>,  por haber renunciado al cargo que desempeña,</w:t>
      </w:r>
      <w:r w:rsidRPr="0079777F">
        <w:t xml:space="preserve"> por lo que conforme al art. 39 de la Ley del Fondo Social para la Vivienda, en ausencia de la titular, presidirá ésta sesión la Doctora  </w:t>
      </w:r>
      <w:r w:rsidRPr="0079777F">
        <w:rPr>
          <w:b/>
          <w:bCs/>
        </w:rPr>
        <w:t xml:space="preserve">LUZ ESTRELLA RODRIGUEZ LOPEZ </w:t>
      </w:r>
      <w:r w:rsidRPr="0079777F">
        <w:t xml:space="preserve">quien es la designada por el Ministerio de Trabajo y Previsión Social, en representación del </w:t>
      </w:r>
      <w:r w:rsidRPr="0079777F">
        <w:rPr>
          <w:b/>
          <w:bCs/>
        </w:rPr>
        <w:t xml:space="preserve">SECTOR PUBLICO, </w:t>
      </w:r>
      <w:r w:rsidRPr="0079777F">
        <w:t xml:space="preserve">encontrándose además presentes el Ingeniero </w:t>
      </w:r>
      <w:r w:rsidRPr="0079777F">
        <w:rPr>
          <w:b/>
          <w:bCs/>
        </w:rPr>
        <w:t>ENRIQUE OÑATE MUYSHONDT</w:t>
      </w:r>
      <w:r w:rsidRPr="0079777F">
        <w:t xml:space="preserve"> en representación</w:t>
      </w:r>
      <w:r>
        <w:t xml:space="preserve"> del </w:t>
      </w:r>
      <w:r w:rsidRPr="0079777F">
        <w:rPr>
          <w:b/>
          <w:bCs/>
        </w:rPr>
        <w:t xml:space="preserve">SECTOR  PATRONAL, </w:t>
      </w:r>
      <w:r w:rsidRPr="00647521">
        <w:t>y</w:t>
      </w:r>
      <w:r w:rsidRPr="0079777F">
        <w:rPr>
          <w:b/>
          <w:bCs/>
        </w:rPr>
        <w:t xml:space="preserve"> </w:t>
      </w:r>
      <w:r w:rsidRPr="0079777F">
        <w:rPr>
          <w:color w:val="000000"/>
        </w:rPr>
        <w:t xml:space="preserve">el señor </w:t>
      </w:r>
      <w:r w:rsidRPr="0079777F">
        <w:rPr>
          <w:b/>
          <w:bCs/>
          <w:color w:val="000000"/>
        </w:rPr>
        <w:t>RAUL ALFONSO ROGEL PEÑA</w:t>
      </w:r>
      <w:r w:rsidRPr="0079777F">
        <w:rPr>
          <w:b/>
          <w:bCs/>
        </w:rPr>
        <w:t>,</w:t>
      </w:r>
      <w:r w:rsidRPr="0079777F">
        <w:t xml:space="preserve"> en representación del </w:t>
      </w:r>
      <w:r w:rsidRPr="0079777F">
        <w:rPr>
          <w:b/>
          <w:bCs/>
        </w:rPr>
        <w:t xml:space="preserve">SECTOR LABORAL. </w:t>
      </w:r>
      <w:r w:rsidRPr="0079777F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79777F">
        <w:rPr>
          <w:b/>
          <w:bCs/>
        </w:rPr>
        <w:t>ENRIQUE OÑATE MUYSHONDT</w:t>
      </w:r>
      <w:r w:rsidRPr="0079777F">
        <w:t>, quien declara abierta la sesión y somete a consideración de los demás Miembros la agenda siguiente:</w:t>
      </w:r>
      <w:r>
        <w:t xml:space="preserve">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10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</w:t>
      </w:r>
      <w:r>
        <w:rPr>
          <w:bCs/>
          <w:lang w:val="es-SV"/>
        </w:rPr>
        <w:t xml:space="preserve">Asamblea de Gobernadores </w:t>
      </w:r>
      <w:r w:rsidRPr="00E23669">
        <w:rPr>
          <w:bCs/>
          <w:lang w:val="es-SV"/>
        </w:rPr>
        <w:t xml:space="preserve">Nº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172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22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IX.</w:t>
      </w:r>
      <w:r w:rsidRPr="000C0AD8"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23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X.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058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24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7B1F9B">
        <w:rPr>
          <w:bCs/>
          <w:lang w:val="es-SV"/>
        </w:rPr>
        <w:t xml:space="preserve">. </w:t>
      </w:r>
      <w:r w:rsidRPr="007B1F9B">
        <w:rPr>
          <w:b/>
          <w:bCs/>
          <w:lang w:val="es-SV"/>
        </w:rPr>
        <w:t xml:space="preserve">XI.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7B1F9B">
        <w:rPr>
          <w:b/>
          <w:bCs/>
          <w:lang w:val="es-SV"/>
        </w:rPr>
        <w:t>XII</w:t>
      </w:r>
      <w:r w:rsidRPr="007B1F9B">
        <w:rPr>
          <w:lang w:val="es-SV"/>
        </w:rPr>
        <w:t xml:space="preserve">.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10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13</w:t>
      </w:r>
      <w:r w:rsidRPr="00E23669">
        <w:rPr>
          <w:lang w:val="es-SV"/>
        </w:rPr>
        <w:t xml:space="preserve"> de</w:t>
      </w:r>
      <w:r>
        <w:rPr>
          <w:lang w:val="es-SV"/>
        </w:rPr>
        <w:t xml:space="preserve">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>, la cual fue</w:t>
      </w:r>
      <w:r>
        <w:rPr>
          <w:lang w:val="es-SV"/>
        </w:rPr>
        <w:t xml:space="preserve"> </w:t>
      </w:r>
      <w:r w:rsidRPr="00E23669">
        <w:rPr>
          <w:lang w:val="es-SV"/>
        </w:rPr>
        <w:t>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</w:t>
      </w:r>
      <w:r>
        <w:rPr>
          <w:b/>
          <w:bCs/>
          <w:lang w:val="es-SV"/>
        </w:rPr>
        <w:t xml:space="preserve">ASAMBLEA DE GOBERNADORES </w:t>
      </w:r>
      <w:bookmarkStart w:id="3" w:name="_Hlk69712922"/>
      <w:r w:rsidRPr="00E23669">
        <w:rPr>
          <w:b/>
          <w:bCs/>
          <w:lang w:val="es-SV"/>
        </w:rPr>
        <w:t xml:space="preserve">Nº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172</w:t>
      </w:r>
      <w:r w:rsidRPr="00E23669">
        <w:rPr>
          <w:b/>
          <w:bCs/>
          <w:lang w:val="es-SV"/>
        </w:rPr>
        <w:t xml:space="preserve"> </w:t>
      </w:r>
      <w:bookmarkEnd w:id="3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 xml:space="preserve">2 </w:t>
      </w:r>
      <w:r w:rsidRPr="00E23669">
        <w:rPr>
          <w:b/>
          <w:bCs/>
          <w:lang w:val="es-SV"/>
        </w:rPr>
        <w:t xml:space="preserve">DE </w:t>
      </w:r>
      <w:r>
        <w:rPr>
          <w:b/>
          <w:bCs/>
          <w:lang w:val="es-SV"/>
        </w:rPr>
        <w:t>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DF3F64">
        <w:rPr>
          <w:b/>
          <w:bCs/>
          <w:color w:val="000000"/>
          <w:lang w:val="es-SV"/>
        </w:rPr>
        <w:t>1.</w:t>
      </w:r>
      <w:r>
        <w:rPr>
          <w:b/>
          <w:bCs/>
          <w:color w:val="000000"/>
          <w:lang w:val="es-SV"/>
        </w:rPr>
        <w:t xml:space="preserve"> </w:t>
      </w:r>
      <w:r w:rsidRPr="00795442">
        <w:rPr>
          <w:color w:val="000000"/>
          <w:lang w:val="es-SV"/>
        </w:rPr>
        <w:t>Comprobación de</w:t>
      </w:r>
      <w:r w:rsidRPr="005C686C">
        <w:rPr>
          <w:color w:val="000000"/>
          <w:lang w:val="es-SV"/>
        </w:rPr>
        <w:t xml:space="preserve"> Qu</w:t>
      </w:r>
      <w:r>
        <w:rPr>
          <w:color w:val="000000"/>
          <w:lang w:val="es-SV"/>
        </w:rPr>
        <w:t>ó</w:t>
      </w:r>
      <w:r w:rsidRPr="005C686C">
        <w:rPr>
          <w:color w:val="000000"/>
          <w:lang w:val="es-SV"/>
        </w:rPr>
        <w:t>rum; 2</w:t>
      </w:r>
      <w:r w:rsidRPr="00DF3F64">
        <w:rPr>
          <w:b/>
          <w:bCs/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 </w:t>
      </w:r>
      <w:r w:rsidRPr="00795442">
        <w:rPr>
          <w:color w:val="000000"/>
          <w:lang w:val="es-SV"/>
        </w:rPr>
        <w:t>Aprobación de Agenda;</w:t>
      </w:r>
      <w:r>
        <w:rPr>
          <w:color w:val="000000"/>
          <w:lang w:val="es-SV"/>
        </w:rPr>
        <w:t xml:space="preserve"> </w:t>
      </w:r>
      <w:r w:rsidRPr="00DF3F64">
        <w:rPr>
          <w:b/>
          <w:bCs/>
          <w:color w:val="000000"/>
          <w:lang w:val="es-SV"/>
        </w:rPr>
        <w:t>3.</w:t>
      </w:r>
      <w:r w:rsidRPr="00E23669">
        <w:rPr>
          <w:b/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 </w:t>
      </w:r>
      <w:r w:rsidRPr="005C686C">
        <w:rPr>
          <w:bCs/>
          <w:color w:val="000000"/>
          <w:lang w:val="es-SV"/>
        </w:rPr>
        <w:t>Aprobación de Acta Anterior;</w:t>
      </w:r>
      <w:r w:rsidRPr="00E23669">
        <w:rPr>
          <w:color w:val="000000"/>
          <w:lang w:val="es-SV"/>
        </w:rPr>
        <w:t xml:space="preserve"> </w:t>
      </w:r>
      <w:r w:rsidRPr="00DF3F64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 la Política Crediticia del FSV</w:t>
      </w:r>
      <w:r w:rsidRPr="00E23669">
        <w:rPr>
          <w:color w:val="000000"/>
          <w:lang w:val="es-SV"/>
        </w:rPr>
        <w:t xml:space="preserve">; </w:t>
      </w:r>
      <w:r w:rsidRPr="00DF3F64">
        <w:rPr>
          <w:b/>
          <w:bCs/>
          <w:color w:val="000000"/>
          <w:lang w:val="es-SV"/>
        </w:rPr>
        <w:t>5.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 la Política e Provisión de Reservas y voluntarias para la Cartera de Préstamos Reestructurados Vigentes</w:t>
      </w:r>
      <w:r w:rsidRPr="00E23669">
        <w:rPr>
          <w:color w:val="000000"/>
          <w:lang w:val="es-SV"/>
        </w:rPr>
        <w:t xml:space="preserve">; </w:t>
      </w:r>
      <w:r w:rsidRPr="00DF3F64">
        <w:rPr>
          <w:b/>
          <w:bCs/>
          <w:color w:val="000000"/>
          <w:lang w:val="es-SV"/>
        </w:rPr>
        <w:t>6.</w:t>
      </w:r>
      <w:r w:rsidRPr="00E23669">
        <w:rPr>
          <w:b/>
          <w:color w:val="000000"/>
          <w:lang w:val="es-SV"/>
        </w:rPr>
        <w:t xml:space="preserve"> </w:t>
      </w:r>
      <w:r w:rsidRPr="00DF3F64">
        <w:rPr>
          <w:bCs/>
          <w:color w:val="000000"/>
          <w:lang w:val="es-SV"/>
        </w:rPr>
        <w:t>Acuerdo de Resolución sobre información reservada de esta sesión.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bookmarkStart w:id="4" w:name="_Hlk69712906"/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DF3F64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Modificación a la Política Crediticia del FSV,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ve con satisfacción el ajuste de ampliación en la edad en el programa Casa Joven</w:t>
      </w:r>
      <w:r w:rsidRPr="00E23669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>
        <w:rPr>
          <w:b/>
          <w:bCs/>
          <w:color w:val="000000"/>
          <w:lang w:val="es-SV"/>
        </w:rPr>
        <w:t>5</w:t>
      </w:r>
      <w:r w:rsidRPr="00DF3F64">
        <w:rPr>
          <w:b/>
          <w:bCs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 la Política e Provisión de Reservas y voluntarias para la Cartera de Préstamos Reestructurados Vigentes,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bookmarkEnd w:id="4"/>
      <w:r>
        <w:rPr>
          <w:b/>
          <w:color w:val="000000"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Créditos.  Después de haber leído y </w:t>
      </w:r>
      <w:r w:rsidRPr="00E23669">
        <w:rPr>
          <w:color w:val="000000"/>
          <w:lang w:val="es-SV"/>
        </w:rPr>
        <w:lastRenderedPageBreak/>
        <w:t>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 xml:space="preserve">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5" w:name="_Hlk69715434"/>
      <w:r w:rsidRPr="00E23669">
        <w:rPr>
          <w:b/>
          <w:bCs/>
          <w:lang w:val="es-SV"/>
        </w:rPr>
        <w:t>Nº JD-</w:t>
      </w:r>
      <w:r>
        <w:rPr>
          <w:b/>
          <w:bCs/>
          <w:lang w:val="es-SV"/>
        </w:rPr>
        <w:t>054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5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>18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y  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Asamblea de Gobernadores Nº AG-173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 Informe de Avance en la Ejecución del Plan Integral de Recuperación de Créditos en Mora al mes de febrero de 2021;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bookmarkStart w:id="6" w:name="_Hlk69714768"/>
      <w:r w:rsidRPr="00CF1042">
        <w:rPr>
          <w:bCs/>
          <w:color w:val="000000"/>
          <w:lang w:val="es-SV"/>
        </w:rPr>
        <w:t>Autorización para Compra de vehículos</w:t>
      </w:r>
      <w:r w:rsidRPr="00E23669">
        <w:rPr>
          <w:b/>
          <w:color w:val="000000"/>
          <w:lang w:val="es-SV"/>
        </w:rPr>
        <w:t xml:space="preserve">; </w:t>
      </w:r>
      <w:r w:rsidRPr="00CF1042">
        <w:rPr>
          <w:b/>
          <w:bCs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CF1042">
        <w:rPr>
          <w:bCs/>
          <w:color w:val="000000"/>
          <w:lang w:val="es-SV"/>
        </w:rPr>
        <w:t>Informe de la Política de Cobertura de Capital de los Préstamos Hipotecarios vencidos del mes de febrero de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VIII.</w:t>
      </w:r>
      <w:r>
        <w:rPr>
          <w:b/>
          <w:color w:val="000000"/>
          <w:lang w:val="es-SV"/>
        </w:rPr>
        <w:t xml:space="preserve"> </w:t>
      </w:r>
      <w:r w:rsidRPr="00CF1042">
        <w:rPr>
          <w:bCs/>
          <w:color w:val="000000"/>
          <w:lang w:val="es-SV"/>
        </w:rPr>
        <w:t>Aprobación de Mecanismo de Contratación y Especificaciones Técnicas Mercado Bursátil No. MB-03/2021 “Suministro, Instalación y configuración de Solución para el Monitoreo de Colas y Seguridad en la impresión;</w:t>
      </w:r>
      <w:r w:rsidRPr="00CF1042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C146C1">
        <w:rPr>
          <w:bCs/>
          <w:color w:val="000000"/>
          <w:lang w:val="es-SV"/>
        </w:rPr>
        <w:t>Autorización de Precios de Venta de activos Extraordinarios;</w:t>
      </w:r>
      <w:r w:rsidRPr="00C146C1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Instructivo para la Administración y venta de Activos Extraordinarios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Delegación de Funciones del Presidente y Director Ejecutivo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Recurso de Apelación de la Lida. Mónica Leonor Hernández Calderón Contrata la resolución de Reconsideración Derivada del Procedimiento sancionatorio de la libre Gestión No. FSV-119/2020</w:t>
      </w:r>
      <w:bookmarkEnd w:id="6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9938E1">
        <w:rPr>
          <w:bCs/>
          <w:color w:val="000000"/>
          <w:lang w:val="es-SV"/>
        </w:rPr>
        <w:t>Acuerdo de Resolución sobre Información Reservada de esta sesión.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Asamblea de Gobernadores Nº AG-173, </w:t>
      </w:r>
      <w:r w:rsidRPr="00497CA1">
        <w:rPr>
          <w:b/>
          <w:bCs/>
          <w:color w:val="000000"/>
          <w:lang w:val="es-SV"/>
        </w:rPr>
        <w:t>el Consejo se da por enterado.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 Informe de Avance en la Ejecución del Plan Integral de Recuperación de Créditos en Mora al mes de febrero de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bCs/>
          <w:color w:val="000000"/>
          <w:lang w:val="es-SV"/>
        </w:rPr>
        <w:t xml:space="preserve"> se da por enterado de la presentación de la comparación en la recuperación de mora y ve con satisfacción la recuperación de los índices de disminución de mora por los clientes por las medidas y estrategias implementadas.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</w:t>
      </w:r>
      <w:r>
        <w:rPr>
          <w:b/>
          <w:color w:val="000000"/>
          <w:lang w:val="es-SV"/>
        </w:rPr>
        <w:t xml:space="preserve"> </w:t>
      </w:r>
      <w:r w:rsidRPr="00CF1042">
        <w:rPr>
          <w:bCs/>
          <w:color w:val="000000"/>
          <w:lang w:val="es-SV"/>
        </w:rPr>
        <w:t>Autorización para Compra de vehículos</w:t>
      </w:r>
      <w:r>
        <w:rPr>
          <w:bCs/>
          <w:color w:val="000000"/>
          <w:lang w:val="es-SV"/>
        </w:rPr>
        <w:t>,</w:t>
      </w:r>
      <w:r w:rsidRPr="00E23669">
        <w:rPr>
          <w:b/>
          <w:color w:val="000000"/>
          <w:lang w:val="es-SV"/>
        </w:rPr>
        <w:t xml:space="preserve"> el Consejo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se da por enterado. </w:t>
      </w:r>
      <w:r w:rsidRPr="00E23669">
        <w:rPr>
          <w:b/>
          <w:bCs/>
          <w:lang w:val="es-SV"/>
        </w:rPr>
        <w:t>Punto</w:t>
      </w:r>
      <w:r w:rsidRPr="00CF1042">
        <w:rPr>
          <w:b/>
          <w:bCs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r w:rsidRPr="00CF1042">
        <w:rPr>
          <w:bCs/>
          <w:color w:val="000000"/>
          <w:lang w:val="es-SV"/>
        </w:rPr>
        <w:t>Informe de la Política de Cobertura de Capital de los Préstamos Hipotecarios vencidos del mes de febrero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ve esta medida como conservadora y positiva para la Institución.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</w:t>
      </w:r>
      <w:r>
        <w:rPr>
          <w:b/>
          <w:color w:val="000000"/>
          <w:lang w:val="es-SV"/>
        </w:rPr>
        <w:t xml:space="preserve"> </w:t>
      </w:r>
      <w:r w:rsidRPr="00CF1042">
        <w:rPr>
          <w:bCs/>
          <w:color w:val="000000"/>
          <w:lang w:val="es-SV"/>
        </w:rPr>
        <w:t>Aprobación de Mecanismo de Contratación y Especificaciones Técnicas Mercado Bursátil No. MB-03/2021 “Suministro, Instalación y configuración de Solución para el Monitoreo de Colas y Seguridad en la impresión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se da por enterado.</w:t>
      </w:r>
      <w:r w:rsidRPr="009938E1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C146C1">
        <w:rPr>
          <w:bCs/>
          <w:color w:val="000000"/>
          <w:lang w:val="es-SV"/>
        </w:rPr>
        <w:t>Autorización de Precios de Venta de activos Extraordinario</w:t>
      </w:r>
      <w:r>
        <w:rPr>
          <w:bCs/>
          <w:color w:val="000000"/>
          <w:lang w:val="es-SV"/>
        </w:rPr>
        <w:t>s,</w:t>
      </w:r>
      <w:r w:rsidRPr="00497CA1">
        <w:rPr>
          <w:b/>
          <w:color w:val="000000"/>
        </w:rPr>
        <w:t xml:space="preserve"> </w:t>
      </w:r>
      <w:r w:rsidRPr="007C7BE2">
        <w:rPr>
          <w:b/>
          <w:color w:val="000000"/>
        </w:rPr>
        <w:t>el Consejo toma nota y se incorporará a la matriz de toda la información que se viene preparando, para su próximo análisis.</w:t>
      </w:r>
      <w:r>
        <w:rPr>
          <w:b/>
          <w:color w:val="000000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C146C1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Modificación al Instructivo para la Administración y venta de Activos Extraordinarios, </w:t>
      </w:r>
      <w:r w:rsidRPr="00E23669">
        <w:rPr>
          <w:b/>
          <w:color w:val="000000"/>
          <w:lang w:val="es-SV"/>
        </w:rPr>
        <w:t>el Consejo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se da por enterado.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Delegación de Funciones del Presidente y Director Ejecutivo, </w:t>
      </w:r>
      <w:r w:rsidRPr="00E23669">
        <w:rPr>
          <w:b/>
          <w:color w:val="000000"/>
          <w:lang w:val="es-SV"/>
        </w:rPr>
        <w:t>el Consejo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da por conocido este punto.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Recurso de Apelación de la Lida. Mónica Leonor Hernández Calderón Contrata la resolución de Reconsideración Derivada del Procedimiento sancionatorio de la libre Gestión No. FSV-119/2020, </w:t>
      </w:r>
      <w:r w:rsidRPr="00E23669">
        <w:rPr>
          <w:b/>
          <w:color w:val="000000"/>
          <w:lang w:val="es-SV"/>
        </w:rPr>
        <w:t>el Consejo</w:t>
      </w:r>
      <w:r>
        <w:rPr>
          <w:b/>
          <w:bCs/>
          <w:color w:val="000000"/>
          <w:lang w:val="es-SV"/>
        </w:rPr>
        <w:t xml:space="preserve"> se da por enterado y dará seguimiento al punto.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</w:t>
      </w:r>
      <w:r w:rsidRPr="00E23669">
        <w:rPr>
          <w:color w:val="000000"/>
          <w:lang w:val="es-SV"/>
        </w:rPr>
        <w:lastRenderedPageBreak/>
        <w:t xml:space="preserve">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>VIII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>
        <w:rPr>
          <w:b/>
          <w:bCs/>
          <w:lang w:val="es-SV"/>
        </w:rPr>
        <w:t xml:space="preserve">IX.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058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>
        <w:rPr>
          <w:b/>
          <w:bCs/>
          <w:lang w:val="es-SV"/>
        </w:rPr>
        <w:t xml:space="preserve">XI.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>
        <w:rPr>
          <w:b/>
          <w:bCs/>
          <w:lang w:val="es-SV"/>
        </w:rPr>
        <w:t>XI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>
        <w:rPr>
          <w:lang w:val="es-SV"/>
        </w:rPr>
        <w:t>El Secretario</w:t>
      </w:r>
      <w:r w:rsidRPr="00E23669">
        <w:rPr>
          <w:lang w:val="es-SV"/>
        </w:rPr>
        <w:t xml:space="preserve"> del Consejo convoca para la próxima reunión el </w:t>
      </w:r>
      <w:r>
        <w:rPr>
          <w:lang w:val="es-SV"/>
        </w:rPr>
        <w:t>martes 27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abril </w:t>
      </w:r>
      <w:r w:rsidRPr="00E23669">
        <w:rPr>
          <w:lang w:val="es-SV"/>
        </w:rPr>
        <w:t>del año 2021, a la misma hora y lugar. Y no habiendo más que hacer constar, se da por finalizada la reunión a las</w:t>
      </w:r>
      <w:r>
        <w:rPr>
          <w:lang w:val="es-SV"/>
        </w:rPr>
        <w:t xml:space="preserve"> nueve </w:t>
      </w:r>
      <w:r w:rsidRPr="00E23669">
        <w:rPr>
          <w:lang w:val="es-SV"/>
        </w:rPr>
        <w:t>horas, ratificamos su contenido y firmamos.</w:t>
      </w:r>
    </w:p>
    <w:p w14:paraId="1A5F3F05" w14:textId="2033FE78" w:rsidR="005D04DA" w:rsidRDefault="005D04DA" w:rsidP="005D04DA">
      <w:pPr>
        <w:jc w:val="both"/>
        <w:rPr>
          <w:sz w:val="22"/>
          <w:lang w:val="es-SV"/>
        </w:rPr>
      </w:pPr>
    </w:p>
    <w:p w14:paraId="21231EE3" w14:textId="77777777" w:rsidR="005168B9" w:rsidRDefault="005168B9" w:rsidP="005168B9">
      <w:pPr>
        <w:jc w:val="both"/>
        <w:rPr>
          <w:b/>
          <w:lang w:val="es-SV"/>
        </w:rPr>
      </w:pPr>
      <w:bookmarkStart w:id="7" w:name="_Hlk7120258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Luz Estrella Rodríguez,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7"/>
    </w:p>
    <w:p w14:paraId="05B5F453" w14:textId="77777777" w:rsidR="005168B9" w:rsidRPr="00E23669" w:rsidRDefault="005168B9" w:rsidP="005D04DA">
      <w:pPr>
        <w:jc w:val="both"/>
        <w:rPr>
          <w:sz w:val="22"/>
          <w:lang w:val="es-SV"/>
        </w:rPr>
      </w:pPr>
    </w:p>
    <w:bookmarkEnd w:id="0"/>
    <w:bookmarkEnd w:id="1"/>
    <w:bookmarkEnd w:id="2"/>
    <w:sectPr w:rsidR="005168B9" w:rsidRPr="00E23669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1AE3" w14:textId="77777777" w:rsidR="00BF77EB" w:rsidRDefault="00BF77EB" w:rsidP="00BF77EB">
      <w:r>
        <w:separator/>
      </w:r>
    </w:p>
  </w:endnote>
  <w:endnote w:type="continuationSeparator" w:id="0">
    <w:p w14:paraId="753EE74C" w14:textId="77777777" w:rsidR="00BF77EB" w:rsidRDefault="00BF77EB" w:rsidP="00BF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DEA1" w14:textId="77777777" w:rsidR="00BF77EB" w:rsidRDefault="00BF77EB" w:rsidP="00BF77EB">
      <w:r>
        <w:separator/>
      </w:r>
    </w:p>
  </w:footnote>
  <w:footnote w:type="continuationSeparator" w:id="0">
    <w:p w14:paraId="6114C38B" w14:textId="77777777" w:rsidR="00BF77EB" w:rsidRDefault="00BF77EB" w:rsidP="00BF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F2F43" w14:textId="67E7D0F7" w:rsidR="00BF77EB" w:rsidRPr="00BF77EB" w:rsidRDefault="00BF77EB" w:rsidP="00BF77EB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196AFD4E" w14:textId="374B8987" w:rsidR="00BF77EB" w:rsidRPr="00BF77EB" w:rsidRDefault="00BF77EB" w:rsidP="00BF77EB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3B49BFB3" w14:textId="77777777" w:rsidR="00BF77EB" w:rsidRDefault="00BF77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27E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A6B96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68B9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BAF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0142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BF77EB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E2661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F77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7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F77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7E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1552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7</cp:revision>
  <dcterms:created xsi:type="dcterms:W3CDTF">2021-05-06T20:22:00Z</dcterms:created>
  <dcterms:modified xsi:type="dcterms:W3CDTF">2021-05-06T21:30:00Z</dcterms:modified>
</cp:coreProperties>
</file>