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1640D" w14:textId="2DFFA752" w:rsidR="003906EC" w:rsidRPr="003906EC" w:rsidRDefault="003906EC" w:rsidP="003906EC">
      <w:pPr>
        <w:pStyle w:val="Ttulo1"/>
        <w:spacing w:before="0"/>
        <w:jc w:val="center"/>
        <w:rPr>
          <w:rFonts w:ascii="Arial" w:hAnsi="Arial" w:cs="Arial"/>
          <w:color w:val="auto"/>
          <w:sz w:val="24"/>
          <w:szCs w:val="24"/>
          <w:u w:val="single"/>
        </w:rPr>
      </w:pPr>
      <w:r w:rsidRPr="003906EC">
        <w:rPr>
          <w:rFonts w:ascii="Arial" w:eastAsia="Times New Roman" w:hAnsi="Arial" w:cs="Arial"/>
          <w:color w:val="auto"/>
          <w:sz w:val="24"/>
          <w:szCs w:val="24"/>
          <w:u w:val="single"/>
        </w:rPr>
        <w:t xml:space="preserve">ACTA </w:t>
      </w:r>
      <w:r w:rsidRPr="003906EC">
        <w:rPr>
          <w:rFonts w:ascii="Arial" w:hAnsi="Arial" w:cs="Arial"/>
          <w:color w:val="auto"/>
          <w:sz w:val="24"/>
          <w:szCs w:val="24"/>
          <w:u w:val="single"/>
        </w:rPr>
        <w:t>DE SESION EXTRAORDINARIA DE ASAMBLEA DE GOBERNADORES</w:t>
      </w:r>
    </w:p>
    <w:p w14:paraId="16B82C41" w14:textId="1D1BE6E6" w:rsidR="003906EC" w:rsidRPr="00434664" w:rsidRDefault="003906EC" w:rsidP="003906EC">
      <w:pPr>
        <w:pStyle w:val="Ttulo1"/>
        <w:spacing w:before="0"/>
        <w:jc w:val="center"/>
        <w:rPr>
          <w:rFonts w:ascii="Arial" w:hAnsi="Arial" w:cs="Arial"/>
          <w:color w:val="auto"/>
          <w:sz w:val="24"/>
          <w:szCs w:val="24"/>
          <w:u w:val="single"/>
        </w:rPr>
      </w:pPr>
      <w:proofErr w:type="spellStart"/>
      <w:r w:rsidRPr="00434664">
        <w:rPr>
          <w:rFonts w:ascii="Arial" w:hAnsi="Arial" w:cs="Arial"/>
          <w:color w:val="auto"/>
          <w:sz w:val="24"/>
          <w:szCs w:val="24"/>
          <w:u w:val="single"/>
        </w:rPr>
        <w:t>N</w:t>
      </w:r>
      <w:proofErr w:type="gramStart"/>
      <w:r w:rsidRPr="00434664">
        <w:rPr>
          <w:rFonts w:ascii="Arial" w:hAnsi="Arial" w:cs="Arial"/>
          <w:color w:val="auto"/>
          <w:sz w:val="24"/>
          <w:szCs w:val="24"/>
          <w:u w:val="single"/>
        </w:rPr>
        <w:t>°</w:t>
      </w:r>
      <w:proofErr w:type="spellEnd"/>
      <w:r w:rsidRPr="00434664">
        <w:rPr>
          <w:rFonts w:ascii="Arial" w:hAnsi="Arial" w:cs="Arial"/>
          <w:color w:val="auto"/>
          <w:sz w:val="24"/>
          <w:szCs w:val="24"/>
          <w:u w:val="single"/>
        </w:rPr>
        <w:t xml:space="preserve">  AG</w:t>
      </w:r>
      <w:proofErr w:type="gramEnd"/>
      <w:r w:rsidRPr="00434664">
        <w:rPr>
          <w:rFonts w:ascii="Arial" w:hAnsi="Arial" w:cs="Arial"/>
          <w:color w:val="auto"/>
          <w:sz w:val="24"/>
          <w:szCs w:val="24"/>
          <w:u w:val="single"/>
        </w:rPr>
        <w:t>-1</w:t>
      </w:r>
      <w:r>
        <w:rPr>
          <w:rFonts w:ascii="Arial" w:hAnsi="Arial" w:cs="Arial"/>
          <w:color w:val="auto"/>
          <w:sz w:val="24"/>
          <w:szCs w:val="24"/>
          <w:u w:val="single"/>
        </w:rPr>
        <w:t>7</w:t>
      </w:r>
      <w:r w:rsidR="00C017E4">
        <w:rPr>
          <w:rFonts w:ascii="Arial" w:hAnsi="Arial" w:cs="Arial"/>
          <w:color w:val="auto"/>
          <w:sz w:val="24"/>
          <w:szCs w:val="24"/>
          <w:u w:val="single"/>
        </w:rPr>
        <w:t>2</w:t>
      </w:r>
      <w:r w:rsidRPr="00434664">
        <w:rPr>
          <w:rFonts w:ascii="Arial" w:hAnsi="Arial" w:cs="Arial"/>
          <w:color w:val="auto"/>
          <w:sz w:val="24"/>
          <w:szCs w:val="24"/>
          <w:u w:val="single"/>
        </w:rPr>
        <w:t xml:space="preserve">   DEL  </w:t>
      </w:r>
      <w:r w:rsidR="00C017E4">
        <w:rPr>
          <w:rFonts w:ascii="Arial" w:hAnsi="Arial" w:cs="Arial"/>
          <w:color w:val="auto"/>
          <w:sz w:val="24"/>
          <w:szCs w:val="24"/>
          <w:u w:val="single"/>
        </w:rPr>
        <w:t>2</w:t>
      </w:r>
      <w:r>
        <w:rPr>
          <w:rFonts w:ascii="Arial" w:hAnsi="Arial" w:cs="Arial"/>
          <w:color w:val="auto"/>
          <w:sz w:val="24"/>
          <w:szCs w:val="24"/>
          <w:u w:val="single"/>
        </w:rPr>
        <w:t xml:space="preserve"> DE </w:t>
      </w:r>
      <w:r w:rsidR="00C017E4">
        <w:rPr>
          <w:rFonts w:ascii="Arial" w:hAnsi="Arial" w:cs="Arial"/>
          <w:color w:val="auto"/>
          <w:sz w:val="24"/>
          <w:szCs w:val="24"/>
          <w:u w:val="single"/>
        </w:rPr>
        <w:t>FEBRERO</w:t>
      </w:r>
      <w:r>
        <w:rPr>
          <w:rFonts w:ascii="Arial" w:hAnsi="Arial" w:cs="Arial"/>
          <w:color w:val="auto"/>
          <w:sz w:val="24"/>
          <w:szCs w:val="24"/>
          <w:u w:val="single"/>
        </w:rPr>
        <w:t xml:space="preserve">  </w:t>
      </w:r>
      <w:r w:rsidRPr="00434664">
        <w:rPr>
          <w:rFonts w:ascii="Arial" w:hAnsi="Arial" w:cs="Arial"/>
          <w:color w:val="auto"/>
          <w:sz w:val="24"/>
          <w:szCs w:val="24"/>
          <w:u w:val="single"/>
        </w:rPr>
        <w:t>DE  202</w:t>
      </w:r>
      <w:r w:rsidR="00C017E4">
        <w:rPr>
          <w:rFonts w:ascii="Arial" w:hAnsi="Arial" w:cs="Arial"/>
          <w:color w:val="auto"/>
          <w:sz w:val="24"/>
          <w:szCs w:val="24"/>
          <w:u w:val="single"/>
        </w:rPr>
        <w:t>1</w:t>
      </w:r>
    </w:p>
    <w:p w14:paraId="60BBB656" w14:textId="328671D0" w:rsidR="003906EC" w:rsidRPr="003906EC" w:rsidRDefault="003906EC" w:rsidP="003906EC">
      <w:pPr>
        <w:keepNext/>
        <w:keepLines/>
        <w:spacing w:after="0" w:line="240" w:lineRule="auto"/>
        <w:jc w:val="center"/>
        <w:outlineLvl w:val="0"/>
        <w:rPr>
          <w:rFonts w:eastAsia="Calibri"/>
          <w:sz w:val="24"/>
          <w:szCs w:val="24"/>
          <w:lang w:val="es-SV" w:eastAsia="en-US"/>
        </w:rPr>
      </w:pPr>
    </w:p>
    <w:p w14:paraId="1C4ED850" w14:textId="334909B4" w:rsidR="003906EC" w:rsidRPr="003906EC" w:rsidRDefault="003906EC" w:rsidP="003906EC">
      <w:pPr>
        <w:spacing w:after="0" w:line="240" w:lineRule="auto"/>
        <w:jc w:val="both"/>
        <w:rPr>
          <w:rFonts w:eastAsia="Calibri"/>
          <w:sz w:val="24"/>
          <w:szCs w:val="24"/>
          <w:lang w:val="es-SV" w:eastAsia="en-US"/>
        </w:rPr>
      </w:pPr>
      <w:r w:rsidRPr="003906EC">
        <w:rPr>
          <w:rFonts w:eastAsia="Calibri"/>
          <w:sz w:val="24"/>
          <w:szCs w:val="24"/>
          <w:lang w:val="es-SV" w:eastAsia="en-US"/>
        </w:rPr>
        <w:t xml:space="preserve">En la Sala de Sesiones del Fondo Social para la Vivienda, a las siete horas con treinta minutos del día </w:t>
      </w:r>
      <w:r w:rsidR="00C017E4">
        <w:rPr>
          <w:rFonts w:eastAsia="Calibri"/>
          <w:sz w:val="24"/>
          <w:szCs w:val="24"/>
          <w:lang w:val="es-SV" w:eastAsia="en-US"/>
        </w:rPr>
        <w:t>dos</w:t>
      </w:r>
      <w:r w:rsidR="009235F5">
        <w:rPr>
          <w:rFonts w:eastAsia="Calibri"/>
          <w:sz w:val="24"/>
          <w:szCs w:val="24"/>
          <w:lang w:val="es-SV" w:eastAsia="en-US"/>
        </w:rPr>
        <w:t xml:space="preserve"> de </w:t>
      </w:r>
      <w:r w:rsidR="00C017E4">
        <w:rPr>
          <w:rFonts w:eastAsia="Calibri"/>
          <w:sz w:val="24"/>
          <w:szCs w:val="24"/>
          <w:lang w:val="es-SV" w:eastAsia="en-US"/>
        </w:rPr>
        <w:t>febrero</w:t>
      </w:r>
      <w:r w:rsidRPr="003906EC">
        <w:rPr>
          <w:rFonts w:eastAsia="Calibri"/>
          <w:sz w:val="24"/>
          <w:szCs w:val="24"/>
          <w:lang w:val="es-SV" w:eastAsia="en-US"/>
        </w:rPr>
        <w:t xml:space="preserve"> de dos mil veint</w:t>
      </w:r>
      <w:r w:rsidR="00C017E4">
        <w:rPr>
          <w:rFonts w:eastAsia="Calibri"/>
          <w:sz w:val="24"/>
          <w:szCs w:val="24"/>
          <w:lang w:val="es-SV" w:eastAsia="en-US"/>
        </w:rPr>
        <w:t>iuno</w:t>
      </w:r>
      <w:r w:rsidRPr="003906EC">
        <w:rPr>
          <w:rFonts w:eastAsia="Calibri"/>
          <w:sz w:val="24"/>
          <w:szCs w:val="24"/>
          <w:lang w:val="es-SV" w:eastAsia="en-US"/>
        </w:rPr>
        <w:t>,</w:t>
      </w:r>
      <w:r w:rsidRPr="003906EC">
        <w:rPr>
          <w:rFonts w:eastAsia="Calibri"/>
          <w:b/>
          <w:sz w:val="24"/>
          <w:szCs w:val="24"/>
          <w:lang w:val="es-SV" w:eastAsia="en-US"/>
        </w:rPr>
        <w:t xml:space="preserve"> </w:t>
      </w:r>
      <w:r w:rsidRPr="003906EC">
        <w:rPr>
          <w:rFonts w:eastAsia="Calibri"/>
          <w:sz w:val="24"/>
          <w:szCs w:val="24"/>
          <w:lang w:val="es-SV" w:eastAsia="en-US"/>
        </w:rPr>
        <w:t>se reunieron los señores miembros de Asamblea de Gobernadores: la</w:t>
      </w:r>
      <w:r w:rsidRPr="003906EC">
        <w:rPr>
          <w:rFonts w:eastAsia="Calibri"/>
          <w:b/>
          <w:sz w:val="24"/>
          <w:szCs w:val="24"/>
          <w:lang w:val="es-SV" w:eastAsia="en-US"/>
        </w:rPr>
        <w:t xml:space="preserve"> LICENCIADA MICHELLE SOL, Ministra de Vivienda</w:t>
      </w:r>
      <w:r w:rsidRPr="003906EC">
        <w:rPr>
          <w:rFonts w:eastAsia="Calibri"/>
          <w:sz w:val="24"/>
          <w:szCs w:val="24"/>
          <w:lang w:val="es-SV" w:eastAsia="en-US"/>
        </w:rPr>
        <w:t>, Presidenta de la Asamblea de Gobernadores</w:t>
      </w:r>
      <w:r w:rsidRPr="003906EC">
        <w:rPr>
          <w:rFonts w:eastAsia="Calibri"/>
          <w:b/>
          <w:sz w:val="24"/>
          <w:szCs w:val="24"/>
          <w:lang w:val="es-SV" w:eastAsia="en-US"/>
        </w:rPr>
        <w:t xml:space="preserve">; LICENCIADO MIGUEL ANGEL CORLETO, </w:t>
      </w:r>
      <w:r w:rsidRPr="003906EC">
        <w:rPr>
          <w:rFonts w:eastAsia="Calibri"/>
          <w:sz w:val="24"/>
          <w:szCs w:val="24"/>
          <w:lang w:val="es-SV" w:eastAsia="en-US"/>
        </w:rPr>
        <w:t>Viceministro de Economía, en Representación de la Ministra de Economía;</w:t>
      </w:r>
      <w:r w:rsidRPr="003906EC">
        <w:rPr>
          <w:rFonts w:eastAsia="Calibri"/>
          <w:b/>
          <w:sz w:val="24"/>
          <w:szCs w:val="24"/>
          <w:lang w:val="es-SV" w:eastAsia="en-US"/>
        </w:rPr>
        <w:t xml:space="preserve"> LICENCIADO </w:t>
      </w:r>
      <w:r w:rsidR="009235F5">
        <w:rPr>
          <w:rFonts w:eastAsia="Calibri"/>
          <w:b/>
          <w:sz w:val="24"/>
          <w:szCs w:val="24"/>
          <w:lang w:val="es-SV" w:eastAsia="en-US"/>
        </w:rPr>
        <w:t>J</w:t>
      </w:r>
      <w:r w:rsidRPr="003906EC">
        <w:rPr>
          <w:rFonts w:eastAsia="Calibri"/>
          <w:b/>
          <w:sz w:val="24"/>
          <w:szCs w:val="24"/>
          <w:lang w:val="es-SV" w:eastAsia="en-US"/>
        </w:rPr>
        <w:t>ERSON ROGELIO POSADA,</w:t>
      </w:r>
      <w:r w:rsidRPr="003906EC">
        <w:rPr>
          <w:rFonts w:eastAsia="Calibri"/>
          <w:bCs/>
          <w:sz w:val="24"/>
          <w:szCs w:val="24"/>
          <w:lang w:val="es-SV" w:eastAsia="en-US"/>
        </w:rPr>
        <w:t xml:space="preserve"> Viceministro</w:t>
      </w:r>
      <w:r w:rsidRPr="003906EC">
        <w:rPr>
          <w:rFonts w:eastAsia="Calibri"/>
          <w:sz w:val="24"/>
          <w:szCs w:val="24"/>
          <w:lang w:val="es-SV" w:eastAsia="en-US"/>
        </w:rPr>
        <w:t xml:space="preserve"> de Hacienda, en Representación del Ministro de Hacienda; </w:t>
      </w:r>
      <w:r w:rsidRPr="003906EC">
        <w:rPr>
          <w:rFonts w:eastAsia="Times New Roman"/>
          <w:b/>
          <w:bCs/>
          <w:iCs/>
          <w:sz w:val="24"/>
          <w:szCs w:val="24"/>
          <w:lang w:val="es-ES"/>
        </w:rPr>
        <w:t xml:space="preserve">ING. HERBERT DANILO ALVARADO, </w:t>
      </w:r>
      <w:r w:rsidRPr="003906EC">
        <w:rPr>
          <w:rFonts w:eastAsia="Calibri"/>
          <w:sz w:val="24"/>
          <w:szCs w:val="24"/>
          <w:lang w:val="es-SV" w:eastAsia="en-US"/>
        </w:rPr>
        <w:t xml:space="preserve">Gobernador Propietario del Sector Patronal; </w:t>
      </w:r>
      <w:r w:rsidRPr="003906EC">
        <w:rPr>
          <w:rFonts w:eastAsia="Times New Roman"/>
          <w:b/>
          <w:bCs/>
          <w:iCs/>
          <w:sz w:val="24"/>
          <w:szCs w:val="24"/>
          <w:lang w:val="es-ES"/>
        </w:rPr>
        <w:t xml:space="preserve">ARQ. GLADYS ESMERALDA MANZANARES VALIENTE, </w:t>
      </w:r>
      <w:r w:rsidRPr="003906EC">
        <w:rPr>
          <w:rFonts w:eastAsia="Calibri"/>
          <w:sz w:val="24"/>
          <w:szCs w:val="24"/>
          <w:lang w:val="es-SV" w:eastAsia="en-US"/>
        </w:rPr>
        <w:t xml:space="preserve">Gobernadora Propietaria del Sector Patronal; </w:t>
      </w:r>
      <w:r w:rsidRPr="003906EC">
        <w:rPr>
          <w:rFonts w:eastAsia="Calibri"/>
          <w:b/>
          <w:sz w:val="24"/>
          <w:szCs w:val="24"/>
          <w:lang w:val="es-SV" w:eastAsia="en-US"/>
        </w:rPr>
        <w:t>SEÑOR ERNESTO MARROQUÍN ALEGRÍA,</w:t>
      </w:r>
      <w:r w:rsidRPr="003906EC">
        <w:rPr>
          <w:rFonts w:eastAsia="Calibri"/>
          <w:sz w:val="24"/>
          <w:szCs w:val="24"/>
          <w:lang w:val="es-SV" w:eastAsia="en-US"/>
        </w:rPr>
        <w:t xml:space="preserve"> Gobernador Propietario del Sector Laboral; </w:t>
      </w:r>
      <w:r w:rsidR="00130225" w:rsidRPr="003906EC">
        <w:rPr>
          <w:rFonts w:eastAsia="Calibri"/>
          <w:b/>
          <w:sz w:val="24"/>
          <w:szCs w:val="24"/>
          <w:lang w:val="es-SV" w:eastAsia="en-US"/>
        </w:rPr>
        <w:t xml:space="preserve">SEÑOR </w:t>
      </w:r>
      <w:r w:rsidR="00130225">
        <w:rPr>
          <w:rFonts w:eastAsia="Calibri"/>
          <w:b/>
          <w:sz w:val="24"/>
          <w:szCs w:val="24"/>
          <w:lang w:val="es-SV" w:eastAsia="en-US"/>
        </w:rPr>
        <w:t>MIGUEL ANGEL CASTILLO</w:t>
      </w:r>
      <w:r w:rsidR="00130225" w:rsidRPr="003906EC">
        <w:rPr>
          <w:rFonts w:eastAsia="Calibri"/>
          <w:b/>
          <w:sz w:val="24"/>
          <w:szCs w:val="24"/>
          <w:lang w:val="es-SV" w:eastAsia="en-US"/>
        </w:rPr>
        <w:t>,</w:t>
      </w:r>
      <w:r w:rsidR="00130225" w:rsidRPr="003906EC">
        <w:rPr>
          <w:rFonts w:eastAsia="Calibri"/>
          <w:sz w:val="24"/>
          <w:szCs w:val="24"/>
          <w:lang w:val="es-SV" w:eastAsia="en-US"/>
        </w:rPr>
        <w:t xml:space="preserve"> Gobernador Propietario del Sector Laboral</w:t>
      </w:r>
      <w:r w:rsidR="00130225">
        <w:rPr>
          <w:rFonts w:eastAsia="Calibri"/>
          <w:sz w:val="24"/>
          <w:szCs w:val="24"/>
          <w:lang w:val="es-SV" w:eastAsia="en-US"/>
        </w:rPr>
        <w:t>;</w:t>
      </w:r>
      <w:r w:rsidR="00130225" w:rsidRPr="003906EC">
        <w:rPr>
          <w:rFonts w:eastAsia="Times New Roman"/>
          <w:b/>
          <w:sz w:val="24"/>
          <w:szCs w:val="24"/>
          <w:lang w:val="es-ES" w:eastAsia="es-ES"/>
        </w:rPr>
        <w:t xml:space="preserve"> </w:t>
      </w:r>
      <w:r w:rsidRPr="003906EC">
        <w:rPr>
          <w:rFonts w:eastAsia="Times New Roman"/>
          <w:b/>
          <w:sz w:val="24"/>
          <w:szCs w:val="24"/>
          <w:lang w:val="es-ES" w:eastAsia="es-ES"/>
        </w:rPr>
        <w:t xml:space="preserve">LIC. ROBERTO DÍAZ AGUILAR, </w:t>
      </w:r>
      <w:r w:rsidRPr="003906EC">
        <w:rPr>
          <w:rFonts w:eastAsia="Calibri"/>
          <w:sz w:val="24"/>
          <w:szCs w:val="24"/>
          <w:lang w:val="es-SV" w:eastAsia="en-US"/>
        </w:rPr>
        <w:t xml:space="preserve">Gobernador Suplente del Sector Patronal; </w:t>
      </w:r>
      <w:r w:rsidRPr="003906EC">
        <w:rPr>
          <w:rFonts w:eastAsia="Calibri"/>
          <w:b/>
          <w:sz w:val="24"/>
          <w:szCs w:val="24"/>
          <w:lang w:val="es-SV" w:eastAsia="en-US"/>
        </w:rPr>
        <w:t xml:space="preserve">INGENIERO PEDRO ALBERTO SÁNCHEZ SANSIVIRINI, </w:t>
      </w:r>
      <w:r w:rsidRPr="003906EC">
        <w:rPr>
          <w:rFonts w:eastAsia="Calibri"/>
          <w:sz w:val="24"/>
          <w:szCs w:val="24"/>
          <w:lang w:val="es-SV" w:eastAsia="en-US"/>
        </w:rPr>
        <w:t>Gobernador Suplente del Sector Patronal;</w:t>
      </w:r>
      <w:r w:rsidRPr="003906EC">
        <w:rPr>
          <w:rFonts w:eastAsia="Calibri"/>
          <w:b/>
          <w:sz w:val="24"/>
          <w:szCs w:val="24"/>
          <w:lang w:val="es-SV" w:eastAsia="en-US"/>
        </w:rPr>
        <w:t xml:space="preserve"> SEÑOR JULIO CÉSAR FLORES,</w:t>
      </w:r>
      <w:r w:rsidRPr="003906EC">
        <w:rPr>
          <w:rFonts w:eastAsia="Calibri"/>
          <w:sz w:val="24"/>
          <w:szCs w:val="24"/>
          <w:lang w:val="es-SV" w:eastAsia="en-US"/>
        </w:rPr>
        <w:t xml:space="preserve"> Gobernador Suplente del Sector Laboral</w:t>
      </w:r>
      <w:r w:rsidR="00130225">
        <w:rPr>
          <w:rFonts w:eastAsia="Calibri"/>
          <w:sz w:val="24"/>
          <w:szCs w:val="24"/>
          <w:lang w:val="es-SV" w:eastAsia="en-US"/>
        </w:rPr>
        <w:t xml:space="preserve">; </w:t>
      </w:r>
      <w:r w:rsidR="00130225" w:rsidRPr="003906EC">
        <w:rPr>
          <w:rFonts w:eastAsia="Calibri"/>
          <w:b/>
          <w:sz w:val="24"/>
          <w:szCs w:val="24"/>
          <w:lang w:val="es-SV" w:eastAsia="en-US"/>
        </w:rPr>
        <w:t xml:space="preserve">SEÑOR </w:t>
      </w:r>
      <w:r w:rsidR="00130225">
        <w:rPr>
          <w:rFonts w:eastAsia="Calibri"/>
          <w:b/>
          <w:sz w:val="24"/>
          <w:szCs w:val="24"/>
          <w:lang w:val="es-SV" w:eastAsia="en-US"/>
        </w:rPr>
        <w:t>RICARDO ANTONIO ARGUETA GARCÍA</w:t>
      </w:r>
      <w:r w:rsidR="00130225" w:rsidRPr="003906EC">
        <w:rPr>
          <w:rFonts w:eastAsia="Calibri"/>
          <w:b/>
          <w:sz w:val="24"/>
          <w:szCs w:val="24"/>
          <w:lang w:val="es-SV" w:eastAsia="en-US"/>
        </w:rPr>
        <w:t>,</w:t>
      </w:r>
      <w:r w:rsidR="00130225" w:rsidRPr="003906EC">
        <w:rPr>
          <w:rFonts w:eastAsia="Calibri"/>
          <w:sz w:val="24"/>
          <w:szCs w:val="24"/>
          <w:lang w:val="es-SV" w:eastAsia="en-US"/>
        </w:rPr>
        <w:t xml:space="preserve"> Gobernador Suplente del Sector Laboral</w:t>
      </w:r>
      <w:r w:rsidR="009235F5">
        <w:rPr>
          <w:rFonts w:eastAsia="Calibri"/>
          <w:sz w:val="24"/>
          <w:szCs w:val="24"/>
          <w:lang w:val="es-SV" w:eastAsia="en-US"/>
        </w:rPr>
        <w:t xml:space="preserve">. </w:t>
      </w:r>
      <w:r w:rsidR="00130225" w:rsidRPr="008E3F4E">
        <w:rPr>
          <w:rFonts w:eastAsia="Calibri"/>
          <w:b/>
          <w:bCs/>
          <w:sz w:val="24"/>
          <w:szCs w:val="24"/>
          <w:lang w:val="es-SV" w:eastAsia="en-US"/>
        </w:rPr>
        <w:t>AUSENTE</w:t>
      </w:r>
      <w:r w:rsidR="009D67BB" w:rsidRPr="008E3F4E">
        <w:rPr>
          <w:rFonts w:eastAsia="Calibri"/>
          <w:b/>
          <w:bCs/>
          <w:sz w:val="24"/>
          <w:szCs w:val="24"/>
          <w:lang w:val="es-SV" w:eastAsia="en-US"/>
        </w:rPr>
        <w:t>S</w:t>
      </w:r>
      <w:r w:rsidR="00130225" w:rsidRPr="008E3F4E">
        <w:rPr>
          <w:rFonts w:eastAsia="Calibri"/>
          <w:b/>
          <w:bCs/>
          <w:sz w:val="24"/>
          <w:szCs w:val="24"/>
          <w:lang w:val="es-SV" w:eastAsia="en-US"/>
        </w:rPr>
        <w:t xml:space="preserve"> CON EXCUSA: LIC. EDGAR RODRÍGUEZ HERRE</w:t>
      </w:r>
      <w:r w:rsidR="001B3F88" w:rsidRPr="008E3F4E">
        <w:rPr>
          <w:rFonts w:eastAsia="Calibri"/>
          <w:b/>
          <w:bCs/>
          <w:sz w:val="24"/>
          <w:szCs w:val="24"/>
          <w:lang w:val="es-SV" w:eastAsia="en-US"/>
        </w:rPr>
        <w:t>R</w:t>
      </w:r>
      <w:r w:rsidR="00130225" w:rsidRPr="008E3F4E">
        <w:rPr>
          <w:rFonts w:eastAsia="Calibri"/>
          <w:b/>
          <w:bCs/>
          <w:sz w:val="24"/>
          <w:szCs w:val="24"/>
          <w:lang w:val="es-SV" w:eastAsia="en-US"/>
        </w:rPr>
        <w:t>A</w:t>
      </w:r>
      <w:r w:rsidR="00130225" w:rsidRPr="008E3F4E">
        <w:rPr>
          <w:rFonts w:eastAsia="Calibri"/>
          <w:sz w:val="24"/>
          <w:szCs w:val="24"/>
          <w:lang w:val="es-SV" w:eastAsia="en-US"/>
        </w:rPr>
        <w:t xml:space="preserve">, </w:t>
      </w:r>
      <w:r w:rsidR="009235F5" w:rsidRPr="008E3F4E">
        <w:rPr>
          <w:rFonts w:eastAsia="Calibri"/>
          <w:sz w:val="24"/>
          <w:szCs w:val="24"/>
          <w:lang w:val="es-SV" w:eastAsia="en-US"/>
        </w:rPr>
        <w:t>Ministro de Obras Públicas y Transporte</w:t>
      </w:r>
      <w:r w:rsidR="009D67BB" w:rsidRPr="008E3F4E">
        <w:rPr>
          <w:rFonts w:eastAsia="Calibri"/>
          <w:sz w:val="24"/>
          <w:szCs w:val="24"/>
          <w:lang w:val="es-SV" w:eastAsia="en-US"/>
        </w:rPr>
        <w:t xml:space="preserve">; </w:t>
      </w:r>
      <w:r w:rsidR="009D67BB" w:rsidRPr="008E3F4E">
        <w:rPr>
          <w:rFonts w:eastAsia="Calibri"/>
          <w:b/>
          <w:bCs/>
          <w:sz w:val="24"/>
          <w:szCs w:val="24"/>
          <w:lang w:val="es-SV" w:eastAsia="en-US"/>
        </w:rPr>
        <w:t xml:space="preserve">SEÑOR </w:t>
      </w:r>
      <w:r w:rsidR="008E3F4E" w:rsidRPr="008E3F4E">
        <w:rPr>
          <w:rFonts w:eastAsia="Calibri"/>
          <w:b/>
          <w:bCs/>
          <w:sz w:val="24"/>
          <w:szCs w:val="24"/>
          <w:lang w:val="es-SV" w:eastAsia="en-US"/>
        </w:rPr>
        <w:t>ROLANDO CASTRO,</w:t>
      </w:r>
      <w:r w:rsidR="009D67BB" w:rsidRPr="008E3F4E">
        <w:rPr>
          <w:rFonts w:eastAsia="Calibri"/>
          <w:b/>
          <w:bCs/>
          <w:sz w:val="24"/>
          <w:szCs w:val="24"/>
          <w:lang w:val="es-SV" w:eastAsia="en-US"/>
        </w:rPr>
        <w:t xml:space="preserve"> </w:t>
      </w:r>
      <w:r w:rsidR="009D67BB" w:rsidRPr="008E3F4E">
        <w:rPr>
          <w:rFonts w:eastAsia="Calibri"/>
          <w:sz w:val="24"/>
          <w:szCs w:val="24"/>
          <w:lang w:val="es-SV" w:eastAsia="en-US"/>
        </w:rPr>
        <w:t xml:space="preserve">Ministro de Trabajo y Previsión Social; </w:t>
      </w:r>
      <w:r w:rsidRPr="003906EC">
        <w:rPr>
          <w:rFonts w:eastAsia="Calibri"/>
          <w:sz w:val="24"/>
          <w:szCs w:val="24"/>
          <w:lang w:val="es-SV" w:eastAsia="en-US"/>
        </w:rPr>
        <w:t xml:space="preserve">con el propósito de celebrar la Sesión número ciento setenta </w:t>
      </w:r>
      <w:r w:rsidR="00DA0EEE">
        <w:rPr>
          <w:rFonts w:eastAsia="Calibri"/>
          <w:sz w:val="24"/>
          <w:szCs w:val="24"/>
          <w:lang w:val="es-SV" w:eastAsia="en-US"/>
        </w:rPr>
        <w:t xml:space="preserve">y </w:t>
      </w:r>
      <w:r w:rsidR="00C017E4">
        <w:rPr>
          <w:rFonts w:eastAsia="Calibri"/>
          <w:sz w:val="24"/>
          <w:szCs w:val="24"/>
          <w:lang w:val="es-SV" w:eastAsia="en-US"/>
        </w:rPr>
        <w:t>dos</w:t>
      </w:r>
      <w:r w:rsidR="00DA0EEE">
        <w:rPr>
          <w:rFonts w:eastAsia="Calibri"/>
          <w:sz w:val="24"/>
          <w:szCs w:val="24"/>
          <w:lang w:val="es-SV" w:eastAsia="en-US"/>
        </w:rPr>
        <w:t xml:space="preserve"> </w:t>
      </w:r>
      <w:r w:rsidRPr="003906EC">
        <w:rPr>
          <w:rFonts w:eastAsia="Calibri"/>
          <w:sz w:val="24"/>
          <w:szCs w:val="24"/>
          <w:lang w:val="es-SV" w:eastAsia="en-US"/>
        </w:rPr>
        <w:t>de dicho Órgano Institucional. También estuvieron presentes por el Fondo Social para la Vivienda</w:t>
      </w:r>
      <w:r w:rsidRPr="003906EC">
        <w:rPr>
          <w:rFonts w:eastAsia="Calibri"/>
          <w:b/>
          <w:sz w:val="24"/>
          <w:szCs w:val="24"/>
          <w:lang w:val="es-SV" w:eastAsia="en-US"/>
        </w:rPr>
        <w:t>: LICENCIADO ÓSCAR ARMANDO MORALES,</w:t>
      </w:r>
      <w:r w:rsidRPr="003906EC">
        <w:rPr>
          <w:rFonts w:eastAsia="Calibri"/>
          <w:sz w:val="24"/>
          <w:szCs w:val="24"/>
          <w:lang w:val="es-SV" w:eastAsia="en-US"/>
        </w:rPr>
        <w:t xml:space="preserve"> </w:t>
      </w:r>
      <w:proofErr w:type="gramStart"/>
      <w:r w:rsidRPr="003906EC">
        <w:rPr>
          <w:rFonts w:eastAsia="Calibri"/>
          <w:sz w:val="24"/>
          <w:szCs w:val="24"/>
          <w:lang w:val="es-SV" w:eastAsia="en-US"/>
        </w:rPr>
        <w:t>Presidente</w:t>
      </w:r>
      <w:proofErr w:type="gramEnd"/>
      <w:r w:rsidRPr="003906EC">
        <w:rPr>
          <w:rFonts w:eastAsia="Calibri"/>
          <w:sz w:val="24"/>
          <w:szCs w:val="24"/>
          <w:lang w:val="es-SV" w:eastAsia="en-US"/>
        </w:rPr>
        <w:t xml:space="preserve"> y Director Ejecutivo; y el </w:t>
      </w:r>
      <w:r w:rsidRPr="003906EC">
        <w:rPr>
          <w:rFonts w:eastAsia="Calibri"/>
          <w:b/>
          <w:sz w:val="24"/>
          <w:szCs w:val="24"/>
          <w:lang w:val="es-SV" w:eastAsia="en-US"/>
        </w:rPr>
        <w:t xml:space="preserve">LICENCIADO LUIS </w:t>
      </w:r>
      <w:r w:rsidR="00C017E4">
        <w:rPr>
          <w:rFonts w:eastAsia="Calibri"/>
          <w:b/>
          <w:sz w:val="24"/>
          <w:szCs w:val="24"/>
          <w:lang w:val="es-SV" w:eastAsia="en-US"/>
        </w:rPr>
        <w:t>JOSUÉ VENTURA HERNÁNDEZ</w:t>
      </w:r>
      <w:r w:rsidRPr="003906EC">
        <w:rPr>
          <w:rFonts w:eastAsia="Calibri"/>
          <w:b/>
          <w:sz w:val="24"/>
          <w:szCs w:val="24"/>
          <w:lang w:val="es-SV" w:eastAsia="en-US"/>
        </w:rPr>
        <w:t xml:space="preserve">, </w:t>
      </w:r>
      <w:r w:rsidRPr="003906EC">
        <w:rPr>
          <w:rFonts w:eastAsia="Calibri"/>
          <w:sz w:val="24"/>
          <w:szCs w:val="24"/>
          <w:lang w:val="es-SV" w:eastAsia="en-US"/>
        </w:rPr>
        <w:t>Gerente General. La agenda desarrollada fue la siguiente:</w:t>
      </w:r>
    </w:p>
    <w:p w14:paraId="17CD368D" w14:textId="77777777" w:rsidR="003906EC" w:rsidRPr="003906EC" w:rsidRDefault="003906EC" w:rsidP="003906EC">
      <w:pPr>
        <w:keepNext/>
        <w:spacing w:after="0" w:line="240" w:lineRule="auto"/>
        <w:jc w:val="both"/>
        <w:outlineLvl w:val="0"/>
        <w:rPr>
          <w:rFonts w:eastAsia="Calibri"/>
          <w:sz w:val="24"/>
          <w:szCs w:val="24"/>
          <w:lang w:val="es-SV" w:eastAsia="en-US"/>
        </w:rPr>
      </w:pPr>
    </w:p>
    <w:p w14:paraId="7679E162" w14:textId="4A43C701" w:rsidR="0022532F" w:rsidRPr="00E0565D" w:rsidRDefault="0022532F" w:rsidP="0022532F">
      <w:pPr>
        <w:pStyle w:val="Textoindependiente"/>
        <w:numPr>
          <w:ilvl w:val="0"/>
          <w:numId w:val="17"/>
        </w:numPr>
        <w:spacing w:line="240" w:lineRule="auto"/>
        <w:jc w:val="both"/>
        <w:rPr>
          <w:rFonts w:ascii="Arial" w:hAnsi="Arial" w:cs="Arial"/>
          <w:b/>
          <w:snapToGrid w:val="0"/>
          <w:sz w:val="24"/>
          <w:szCs w:val="24"/>
          <w:lang w:val="pt-BR"/>
        </w:rPr>
      </w:pPr>
      <w:r w:rsidRPr="00E0565D">
        <w:rPr>
          <w:rFonts w:ascii="Arial" w:hAnsi="Arial" w:cs="Arial"/>
          <w:b/>
          <w:snapToGrid w:val="0"/>
          <w:sz w:val="24"/>
          <w:szCs w:val="24"/>
          <w:lang w:val="pt-BR"/>
        </w:rPr>
        <w:t>COMPROBACION DE QU</w:t>
      </w:r>
      <w:r>
        <w:rPr>
          <w:rFonts w:ascii="Arial" w:hAnsi="Arial" w:cs="Arial"/>
          <w:b/>
          <w:snapToGrid w:val="0"/>
          <w:sz w:val="24"/>
          <w:szCs w:val="24"/>
          <w:lang w:val="pt-BR"/>
        </w:rPr>
        <w:t>Ó</w:t>
      </w:r>
      <w:r w:rsidRPr="00E0565D">
        <w:rPr>
          <w:rFonts w:ascii="Arial" w:hAnsi="Arial" w:cs="Arial"/>
          <w:b/>
          <w:snapToGrid w:val="0"/>
          <w:sz w:val="24"/>
          <w:szCs w:val="24"/>
          <w:lang w:val="pt-BR"/>
        </w:rPr>
        <w:t>RUM</w:t>
      </w:r>
    </w:p>
    <w:p w14:paraId="3CC86ED4" w14:textId="77777777" w:rsidR="0022532F" w:rsidRPr="00E0565D" w:rsidRDefault="0022532F" w:rsidP="0022532F">
      <w:pPr>
        <w:pStyle w:val="Textoindependiente"/>
        <w:spacing w:line="240" w:lineRule="auto"/>
        <w:jc w:val="both"/>
        <w:rPr>
          <w:rFonts w:ascii="Arial" w:hAnsi="Arial" w:cs="Arial"/>
          <w:b/>
          <w:snapToGrid w:val="0"/>
          <w:sz w:val="24"/>
          <w:szCs w:val="24"/>
          <w:lang w:val="pt-BR"/>
        </w:rPr>
      </w:pPr>
    </w:p>
    <w:p w14:paraId="7050892A" w14:textId="31C43AF9" w:rsidR="0022532F" w:rsidRPr="00E0565D" w:rsidRDefault="0022532F" w:rsidP="0022532F">
      <w:pPr>
        <w:pStyle w:val="Textoindependiente"/>
        <w:numPr>
          <w:ilvl w:val="0"/>
          <w:numId w:val="17"/>
        </w:numPr>
        <w:spacing w:line="240" w:lineRule="auto"/>
        <w:jc w:val="both"/>
        <w:rPr>
          <w:rFonts w:ascii="Arial" w:hAnsi="Arial" w:cs="Arial"/>
          <w:b/>
          <w:snapToGrid w:val="0"/>
          <w:sz w:val="24"/>
          <w:szCs w:val="24"/>
          <w:lang w:val="pt-BR"/>
        </w:rPr>
      </w:pPr>
      <w:r w:rsidRPr="00E0565D">
        <w:rPr>
          <w:rFonts w:ascii="Arial" w:hAnsi="Arial" w:cs="Arial"/>
          <w:b/>
          <w:snapToGrid w:val="0"/>
          <w:sz w:val="24"/>
          <w:szCs w:val="24"/>
          <w:lang w:val="pt-BR"/>
        </w:rPr>
        <w:t>APROBACI</w:t>
      </w:r>
      <w:r>
        <w:rPr>
          <w:rFonts w:ascii="Arial" w:hAnsi="Arial" w:cs="Arial"/>
          <w:b/>
          <w:snapToGrid w:val="0"/>
          <w:sz w:val="24"/>
          <w:szCs w:val="24"/>
          <w:lang w:val="pt-BR"/>
        </w:rPr>
        <w:t>Ó</w:t>
      </w:r>
      <w:r w:rsidRPr="00E0565D">
        <w:rPr>
          <w:rFonts w:ascii="Arial" w:hAnsi="Arial" w:cs="Arial"/>
          <w:b/>
          <w:snapToGrid w:val="0"/>
          <w:sz w:val="24"/>
          <w:szCs w:val="24"/>
          <w:lang w:val="pt-BR"/>
        </w:rPr>
        <w:t>N DE AGENDA</w:t>
      </w:r>
    </w:p>
    <w:p w14:paraId="5CAAFB67" w14:textId="77777777" w:rsidR="0022532F" w:rsidRPr="00E0565D" w:rsidRDefault="0022532F" w:rsidP="0022532F">
      <w:pPr>
        <w:pStyle w:val="Textoindependiente"/>
        <w:spacing w:line="240" w:lineRule="auto"/>
        <w:jc w:val="both"/>
        <w:rPr>
          <w:rFonts w:ascii="Arial" w:hAnsi="Arial" w:cs="Arial"/>
          <w:b/>
          <w:snapToGrid w:val="0"/>
          <w:sz w:val="24"/>
          <w:szCs w:val="24"/>
          <w:lang w:val="pt-BR"/>
        </w:rPr>
      </w:pPr>
    </w:p>
    <w:p w14:paraId="267B9508" w14:textId="77777777" w:rsidR="0022532F" w:rsidRDefault="0022532F" w:rsidP="0022532F">
      <w:pPr>
        <w:pStyle w:val="Textoindependiente"/>
        <w:numPr>
          <w:ilvl w:val="0"/>
          <w:numId w:val="17"/>
        </w:numPr>
        <w:spacing w:line="240" w:lineRule="auto"/>
        <w:jc w:val="both"/>
        <w:rPr>
          <w:rFonts w:ascii="Arial" w:hAnsi="Arial" w:cs="Arial"/>
          <w:b/>
          <w:snapToGrid w:val="0"/>
          <w:sz w:val="24"/>
          <w:szCs w:val="24"/>
          <w:lang w:val="pt-BR"/>
        </w:rPr>
      </w:pPr>
      <w:r w:rsidRPr="00E0565D">
        <w:rPr>
          <w:rFonts w:ascii="Arial" w:hAnsi="Arial" w:cs="Arial"/>
          <w:b/>
          <w:snapToGrid w:val="0"/>
          <w:sz w:val="24"/>
          <w:szCs w:val="24"/>
          <w:lang w:val="pt-BR"/>
        </w:rPr>
        <w:t>APROBACIÓN DE ACTA ANTERIOR</w:t>
      </w:r>
    </w:p>
    <w:p w14:paraId="6E111BFC" w14:textId="77777777" w:rsidR="0022532F" w:rsidRDefault="0022532F" w:rsidP="0022532F">
      <w:pPr>
        <w:pStyle w:val="Prrafodelista"/>
      </w:pPr>
    </w:p>
    <w:p w14:paraId="216B88B6" w14:textId="4397CEED" w:rsidR="0022532F" w:rsidRPr="00BB2485" w:rsidRDefault="0022532F" w:rsidP="0022532F">
      <w:pPr>
        <w:pStyle w:val="Textoindependiente"/>
        <w:numPr>
          <w:ilvl w:val="0"/>
          <w:numId w:val="17"/>
        </w:numPr>
        <w:spacing w:line="240" w:lineRule="auto"/>
        <w:jc w:val="both"/>
        <w:rPr>
          <w:rFonts w:ascii="Arial" w:hAnsi="Arial" w:cs="Arial"/>
          <w:b/>
          <w:snapToGrid w:val="0"/>
          <w:lang w:val="pt-BR"/>
        </w:rPr>
      </w:pPr>
      <w:r w:rsidRPr="00D65C6C">
        <w:rPr>
          <w:rFonts w:ascii="Arial" w:hAnsi="Arial" w:cs="Arial"/>
          <w:b/>
          <w:bCs/>
          <w:sz w:val="24"/>
          <w:szCs w:val="24"/>
        </w:rPr>
        <w:t xml:space="preserve">MODIFICACIÓN A LA POLÍTICA CREDITICIA DEL FSV </w:t>
      </w:r>
    </w:p>
    <w:p w14:paraId="356872D4" w14:textId="77777777" w:rsidR="0022532F" w:rsidRDefault="0022532F" w:rsidP="0022532F">
      <w:pPr>
        <w:pStyle w:val="Prrafodelista"/>
        <w:rPr>
          <w:rFonts w:ascii="Arial" w:hAnsi="Arial" w:cs="Arial"/>
          <w:b/>
          <w:snapToGrid w:val="0"/>
          <w:lang w:val="pt-BR"/>
        </w:rPr>
      </w:pPr>
    </w:p>
    <w:p w14:paraId="3B844F6D" w14:textId="77777777" w:rsidR="0022532F" w:rsidRPr="0022532F" w:rsidRDefault="0022532F" w:rsidP="0022532F">
      <w:pPr>
        <w:pStyle w:val="Textoindependiente"/>
        <w:numPr>
          <w:ilvl w:val="0"/>
          <w:numId w:val="17"/>
        </w:numPr>
        <w:spacing w:line="240" w:lineRule="auto"/>
        <w:jc w:val="both"/>
        <w:rPr>
          <w:rFonts w:ascii="Arial" w:hAnsi="Arial" w:cs="Arial"/>
          <w:b/>
          <w:snapToGrid w:val="0"/>
          <w:sz w:val="24"/>
          <w:szCs w:val="24"/>
          <w:lang w:val="pt-BR"/>
        </w:rPr>
      </w:pPr>
      <w:r w:rsidRPr="00BB2485">
        <w:rPr>
          <w:rFonts w:ascii="Arial" w:hAnsi="Arial" w:cs="Arial"/>
          <w:b/>
          <w:bCs/>
          <w:snapToGrid w:val="0"/>
          <w:sz w:val="24"/>
          <w:szCs w:val="24"/>
        </w:rPr>
        <w:t>MODIFICACIÓN A LA POLÍTICA DE PROVISIÓN DE RESERVAS VOLUNTARIAS PARA LA CARTERA DE PRÉSTAMOS REESTRUCTURADOS VIGENTES</w:t>
      </w:r>
    </w:p>
    <w:p w14:paraId="5DE7D5D9" w14:textId="77777777" w:rsidR="0022532F" w:rsidRPr="0022532F" w:rsidRDefault="0022532F" w:rsidP="0022532F">
      <w:pPr>
        <w:pStyle w:val="Prrafodelista"/>
        <w:rPr>
          <w:rFonts w:ascii="Arial" w:eastAsia="Arial Unicode MS" w:hAnsi="Arial" w:cs="Arial"/>
          <w:b/>
        </w:rPr>
      </w:pPr>
    </w:p>
    <w:p w14:paraId="6B350635" w14:textId="6FD78E8B" w:rsidR="003906EC" w:rsidRPr="0022532F" w:rsidRDefault="003906EC" w:rsidP="0022532F">
      <w:pPr>
        <w:pStyle w:val="Textoindependiente"/>
        <w:numPr>
          <w:ilvl w:val="0"/>
          <w:numId w:val="17"/>
        </w:numPr>
        <w:spacing w:line="240" w:lineRule="auto"/>
        <w:jc w:val="both"/>
        <w:rPr>
          <w:rFonts w:ascii="Arial" w:hAnsi="Arial" w:cs="Arial"/>
          <w:b/>
          <w:snapToGrid w:val="0"/>
          <w:sz w:val="24"/>
          <w:szCs w:val="24"/>
          <w:lang w:val="pt-BR"/>
        </w:rPr>
      </w:pPr>
      <w:r w:rsidRPr="0022532F">
        <w:rPr>
          <w:rFonts w:ascii="Arial" w:eastAsia="Arial Unicode MS" w:hAnsi="Arial" w:cs="Arial"/>
          <w:b/>
          <w:sz w:val="24"/>
          <w:szCs w:val="24"/>
        </w:rPr>
        <w:t>ACUERDO DE RESOLUCIÓN SOBRE INFORMACIÓN RESERVADA DE ESTA SESIÓN</w:t>
      </w:r>
    </w:p>
    <w:p w14:paraId="592B4D17" w14:textId="77777777" w:rsidR="004677A4" w:rsidRDefault="004677A4" w:rsidP="003906EC">
      <w:pPr>
        <w:tabs>
          <w:tab w:val="left" w:pos="851"/>
          <w:tab w:val="left" w:pos="993"/>
          <w:tab w:val="left" w:pos="1134"/>
        </w:tabs>
        <w:autoSpaceDE w:val="0"/>
        <w:autoSpaceDN w:val="0"/>
        <w:adjustRightInd w:val="0"/>
        <w:spacing w:after="0" w:line="240" w:lineRule="auto"/>
        <w:ind w:left="720"/>
        <w:jc w:val="center"/>
        <w:rPr>
          <w:rFonts w:eastAsia="Times New Roman"/>
          <w:b/>
          <w:sz w:val="24"/>
          <w:szCs w:val="24"/>
          <w:u w:val="single"/>
          <w:lang w:val="es-MX" w:eastAsia="es-ES"/>
        </w:rPr>
      </w:pPr>
    </w:p>
    <w:p w14:paraId="49BBC84D" w14:textId="77777777" w:rsidR="00CC7606" w:rsidRDefault="00CC7606" w:rsidP="003906EC">
      <w:pPr>
        <w:tabs>
          <w:tab w:val="left" w:pos="851"/>
          <w:tab w:val="left" w:pos="993"/>
          <w:tab w:val="left" w:pos="1134"/>
        </w:tabs>
        <w:autoSpaceDE w:val="0"/>
        <w:autoSpaceDN w:val="0"/>
        <w:adjustRightInd w:val="0"/>
        <w:spacing w:after="0" w:line="240" w:lineRule="auto"/>
        <w:ind w:left="720"/>
        <w:jc w:val="center"/>
        <w:rPr>
          <w:rFonts w:eastAsia="Times New Roman"/>
          <w:b/>
          <w:sz w:val="24"/>
          <w:szCs w:val="24"/>
          <w:u w:val="single"/>
          <w:lang w:val="es-MX" w:eastAsia="es-ES"/>
        </w:rPr>
      </w:pPr>
    </w:p>
    <w:p w14:paraId="6C3C1AE2" w14:textId="6B26C761" w:rsidR="003906EC" w:rsidRPr="003906EC" w:rsidRDefault="003906EC" w:rsidP="003906EC">
      <w:pPr>
        <w:tabs>
          <w:tab w:val="left" w:pos="851"/>
          <w:tab w:val="left" w:pos="993"/>
          <w:tab w:val="left" w:pos="1134"/>
        </w:tabs>
        <w:autoSpaceDE w:val="0"/>
        <w:autoSpaceDN w:val="0"/>
        <w:adjustRightInd w:val="0"/>
        <w:spacing w:after="0" w:line="240" w:lineRule="auto"/>
        <w:ind w:left="720"/>
        <w:jc w:val="center"/>
        <w:rPr>
          <w:rFonts w:eastAsia="Times New Roman"/>
          <w:b/>
          <w:sz w:val="24"/>
          <w:szCs w:val="24"/>
          <w:u w:val="single"/>
          <w:lang w:val="es-MX" w:eastAsia="es-ES"/>
        </w:rPr>
      </w:pPr>
      <w:r w:rsidRPr="003906EC">
        <w:rPr>
          <w:rFonts w:eastAsia="Times New Roman"/>
          <w:b/>
          <w:sz w:val="24"/>
          <w:szCs w:val="24"/>
          <w:u w:val="single"/>
          <w:lang w:val="es-MX" w:eastAsia="es-ES"/>
        </w:rPr>
        <w:t>DESARROLLO</w:t>
      </w:r>
    </w:p>
    <w:p w14:paraId="58E04537" w14:textId="77777777" w:rsidR="003906EC" w:rsidRPr="003906EC" w:rsidRDefault="003906EC" w:rsidP="003906EC">
      <w:pPr>
        <w:tabs>
          <w:tab w:val="left" w:pos="851"/>
          <w:tab w:val="left" w:pos="993"/>
          <w:tab w:val="left" w:pos="1134"/>
        </w:tabs>
        <w:autoSpaceDE w:val="0"/>
        <w:autoSpaceDN w:val="0"/>
        <w:adjustRightInd w:val="0"/>
        <w:spacing w:after="0" w:line="240" w:lineRule="auto"/>
        <w:ind w:left="720"/>
        <w:jc w:val="center"/>
        <w:rPr>
          <w:rFonts w:eastAsia="Times New Roman"/>
          <w:b/>
          <w:sz w:val="24"/>
          <w:szCs w:val="24"/>
          <w:u w:val="single"/>
          <w:lang w:val="es-MX" w:eastAsia="es-ES"/>
        </w:rPr>
      </w:pPr>
    </w:p>
    <w:p w14:paraId="2ECC2539" w14:textId="40BDA123" w:rsidR="003906EC" w:rsidRPr="0022532F" w:rsidRDefault="003906EC" w:rsidP="004677A4">
      <w:pPr>
        <w:pStyle w:val="Prrafodelista"/>
        <w:numPr>
          <w:ilvl w:val="0"/>
          <w:numId w:val="18"/>
        </w:numPr>
        <w:tabs>
          <w:tab w:val="left" w:pos="426"/>
        </w:tabs>
        <w:ind w:left="360"/>
        <w:jc w:val="both"/>
        <w:rPr>
          <w:rFonts w:ascii="Arial" w:hAnsi="Arial" w:cs="Arial"/>
          <w:lang w:val="es-ES" w:eastAsia="es-ES"/>
        </w:rPr>
      </w:pPr>
      <w:r w:rsidRPr="0022532F">
        <w:rPr>
          <w:rFonts w:ascii="Arial" w:hAnsi="Arial" w:cs="Arial"/>
          <w:b/>
          <w:snapToGrid w:val="0"/>
          <w:lang w:val="es-ES" w:eastAsia="es-ES"/>
        </w:rPr>
        <w:t xml:space="preserve">COMPROBACIÓN DE QUÓRUM. </w:t>
      </w:r>
      <w:r w:rsidRPr="0022532F">
        <w:rPr>
          <w:rFonts w:ascii="Arial" w:hAnsi="Arial" w:cs="Arial"/>
          <w:lang w:val="es-ES" w:eastAsia="es-ES"/>
        </w:rPr>
        <w:t xml:space="preserve">De conformidad con el Art. 15 de la Ley del FSV se comprobó el quórum. </w:t>
      </w:r>
    </w:p>
    <w:p w14:paraId="68BCD82B" w14:textId="673999E7" w:rsidR="003906EC" w:rsidRPr="0022532F" w:rsidRDefault="003906EC" w:rsidP="004677A4">
      <w:pPr>
        <w:tabs>
          <w:tab w:val="left" w:pos="426"/>
        </w:tabs>
        <w:spacing w:after="0" w:line="240" w:lineRule="auto"/>
        <w:rPr>
          <w:rFonts w:eastAsia="Times New Roman"/>
          <w:sz w:val="24"/>
          <w:szCs w:val="24"/>
          <w:lang w:val="es-ES" w:eastAsia="es-ES"/>
        </w:rPr>
      </w:pPr>
    </w:p>
    <w:p w14:paraId="2FBDC902" w14:textId="7A079D4A" w:rsidR="003906EC" w:rsidRPr="0022532F" w:rsidRDefault="003906EC" w:rsidP="004677A4">
      <w:pPr>
        <w:pStyle w:val="Prrafodelista"/>
        <w:numPr>
          <w:ilvl w:val="0"/>
          <w:numId w:val="18"/>
        </w:numPr>
        <w:tabs>
          <w:tab w:val="left" w:pos="426"/>
        </w:tabs>
        <w:ind w:left="360"/>
        <w:jc w:val="both"/>
        <w:rPr>
          <w:rFonts w:ascii="Arial" w:hAnsi="Arial" w:cs="Arial"/>
          <w:b/>
          <w:snapToGrid w:val="0"/>
          <w:lang w:val="es-ES" w:eastAsia="es-ES"/>
        </w:rPr>
      </w:pPr>
      <w:r w:rsidRPr="0022532F">
        <w:rPr>
          <w:rFonts w:ascii="Arial" w:hAnsi="Arial" w:cs="Arial"/>
          <w:b/>
          <w:snapToGrid w:val="0"/>
          <w:lang w:val="es-ES" w:eastAsia="es-ES"/>
        </w:rPr>
        <w:t xml:space="preserve">APROBACIÓN DE AGENDA. </w:t>
      </w:r>
      <w:r w:rsidRPr="0022532F">
        <w:rPr>
          <w:rFonts w:ascii="Arial" w:hAnsi="Arial" w:cs="Arial"/>
          <w:lang w:val="es-ES" w:eastAsia="es-ES"/>
        </w:rPr>
        <w:t>Fue aprobada.</w:t>
      </w:r>
    </w:p>
    <w:p w14:paraId="6E85BE6E" w14:textId="03E3F501" w:rsidR="003906EC" w:rsidRPr="0022532F" w:rsidRDefault="003906EC" w:rsidP="004677A4">
      <w:pPr>
        <w:pStyle w:val="Prrafodelista"/>
        <w:keepNext/>
        <w:numPr>
          <w:ilvl w:val="0"/>
          <w:numId w:val="18"/>
        </w:numPr>
        <w:tabs>
          <w:tab w:val="left" w:pos="426"/>
        </w:tabs>
        <w:ind w:left="360"/>
        <w:jc w:val="both"/>
        <w:outlineLvl w:val="0"/>
        <w:rPr>
          <w:b/>
          <w:lang w:val="es-MX" w:eastAsia="es-ES"/>
        </w:rPr>
      </w:pPr>
      <w:r w:rsidRPr="0022532F">
        <w:rPr>
          <w:rFonts w:ascii="Arial" w:hAnsi="Arial" w:cs="Arial"/>
          <w:b/>
          <w:snapToGrid w:val="0"/>
          <w:lang w:val="es-ES" w:eastAsia="es-ES"/>
        </w:rPr>
        <w:lastRenderedPageBreak/>
        <w:t>APROBACIÓN DE ACTA ANTERIOR.</w:t>
      </w:r>
      <w:r w:rsidRPr="0022532F">
        <w:rPr>
          <w:rFonts w:ascii="Arial" w:hAnsi="Arial" w:cs="Arial"/>
          <w:snapToGrid w:val="0"/>
          <w:lang w:val="es-ES" w:eastAsia="es-ES"/>
        </w:rPr>
        <w:t xml:space="preserve"> </w:t>
      </w:r>
      <w:r w:rsidRPr="0022532F">
        <w:rPr>
          <w:rFonts w:ascii="Arial" w:hAnsi="Arial" w:cs="Arial"/>
          <w:lang w:val="es-ES" w:eastAsia="es-ES"/>
        </w:rPr>
        <w:t xml:space="preserve">Se leyó el Acta de la sesión anterior, </w:t>
      </w:r>
      <w:proofErr w:type="spellStart"/>
      <w:r w:rsidRPr="0022532F">
        <w:rPr>
          <w:rFonts w:ascii="Arial" w:hAnsi="Arial" w:cs="Arial"/>
          <w:lang w:val="es-ES" w:eastAsia="es-ES"/>
        </w:rPr>
        <w:t>N°</w:t>
      </w:r>
      <w:proofErr w:type="spellEnd"/>
      <w:r w:rsidRPr="0022532F">
        <w:rPr>
          <w:rFonts w:ascii="Arial" w:hAnsi="Arial" w:cs="Arial"/>
          <w:lang w:val="es-ES" w:eastAsia="es-ES"/>
        </w:rPr>
        <w:t xml:space="preserve"> AG-1</w:t>
      </w:r>
      <w:r w:rsidR="001F3F7E" w:rsidRPr="0022532F">
        <w:rPr>
          <w:rFonts w:ascii="Arial" w:hAnsi="Arial" w:cs="Arial"/>
          <w:lang w:val="es-ES" w:eastAsia="es-ES"/>
        </w:rPr>
        <w:t>7</w:t>
      </w:r>
      <w:r w:rsidR="0022532F">
        <w:rPr>
          <w:rFonts w:ascii="Arial" w:hAnsi="Arial" w:cs="Arial"/>
          <w:lang w:val="es-ES" w:eastAsia="es-ES"/>
        </w:rPr>
        <w:t>1</w:t>
      </w:r>
      <w:r w:rsidRPr="0022532F">
        <w:rPr>
          <w:rFonts w:ascii="Arial" w:hAnsi="Arial" w:cs="Arial"/>
          <w:lang w:val="es-ES" w:eastAsia="es-ES"/>
        </w:rPr>
        <w:t xml:space="preserve"> del </w:t>
      </w:r>
      <w:r w:rsidR="0022532F">
        <w:rPr>
          <w:rFonts w:ascii="Arial" w:hAnsi="Arial" w:cs="Arial"/>
          <w:lang w:val="es-ES" w:eastAsia="es-ES"/>
        </w:rPr>
        <w:t>1</w:t>
      </w:r>
      <w:r w:rsidRPr="0022532F">
        <w:rPr>
          <w:rFonts w:ascii="Arial" w:hAnsi="Arial" w:cs="Arial"/>
          <w:lang w:val="es-ES" w:eastAsia="es-ES"/>
        </w:rPr>
        <w:t xml:space="preserve"> de </w:t>
      </w:r>
      <w:r w:rsidR="0022532F">
        <w:rPr>
          <w:rFonts w:ascii="Arial" w:hAnsi="Arial" w:cs="Arial"/>
          <w:lang w:val="es-ES" w:eastAsia="es-ES"/>
        </w:rPr>
        <w:t>diciem</w:t>
      </w:r>
      <w:r w:rsidRPr="0022532F">
        <w:rPr>
          <w:rFonts w:ascii="Arial" w:hAnsi="Arial" w:cs="Arial"/>
          <w:lang w:val="es-ES" w:eastAsia="es-ES"/>
        </w:rPr>
        <w:t>bre de dos mil veinte, la cual fue aprobada.</w:t>
      </w:r>
    </w:p>
    <w:p w14:paraId="31D2DE16" w14:textId="3D73D6C4" w:rsidR="001B3F88" w:rsidRPr="00120ADD" w:rsidRDefault="001B3F88" w:rsidP="000F5DF9">
      <w:pPr>
        <w:spacing w:after="0" w:line="240" w:lineRule="auto"/>
        <w:jc w:val="both"/>
        <w:rPr>
          <w:rFonts w:eastAsia="Times New Roman"/>
          <w:b/>
          <w:sz w:val="24"/>
          <w:szCs w:val="24"/>
          <w:lang w:val="es-MX" w:eastAsia="es-ES"/>
        </w:rPr>
      </w:pPr>
    </w:p>
    <w:p w14:paraId="2164CC43" w14:textId="6C426CB9" w:rsidR="003F3B2B" w:rsidRPr="00120ADD" w:rsidRDefault="00120ADD" w:rsidP="003F3B2B">
      <w:pPr>
        <w:keepNext/>
        <w:spacing w:after="0" w:line="240" w:lineRule="auto"/>
        <w:jc w:val="both"/>
        <w:outlineLvl w:val="1"/>
        <w:rPr>
          <w:rFonts w:eastAsia="Times New Roman"/>
          <w:sz w:val="24"/>
          <w:szCs w:val="24"/>
          <w:lang w:val="es-MX" w:eastAsia="es-ES"/>
        </w:rPr>
      </w:pPr>
      <w:r w:rsidRPr="00120ADD">
        <w:rPr>
          <w:rFonts w:eastAsia="Times New Roman"/>
          <w:b/>
          <w:bCs/>
          <w:sz w:val="24"/>
          <w:szCs w:val="24"/>
          <w:lang w:val="es-ES" w:eastAsia="es-ES"/>
        </w:rPr>
        <w:t xml:space="preserve">4) </w:t>
      </w:r>
      <w:r w:rsidR="003F3B2B" w:rsidRPr="00120ADD">
        <w:rPr>
          <w:rFonts w:eastAsia="Times New Roman"/>
          <w:b/>
          <w:bCs/>
          <w:sz w:val="24"/>
          <w:szCs w:val="24"/>
          <w:lang w:val="es-ES" w:eastAsia="es-ES"/>
        </w:rPr>
        <w:t xml:space="preserve"> MODIFICACI</w:t>
      </w:r>
      <w:r w:rsidR="00AA13F4">
        <w:rPr>
          <w:rFonts w:eastAsia="Times New Roman"/>
          <w:b/>
          <w:bCs/>
          <w:sz w:val="24"/>
          <w:szCs w:val="24"/>
          <w:lang w:val="es-ES" w:eastAsia="es-ES"/>
        </w:rPr>
        <w:t>Ó</w:t>
      </w:r>
      <w:r w:rsidR="003F3B2B" w:rsidRPr="00120ADD">
        <w:rPr>
          <w:rFonts w:eastAsia="Times New Roman"/>
          <w:b/>
          <w:bCs/>
          <w:sz w:val="24"/>
          <w:szCs w:val="24"/>
          <w:lang w:val="es-ES" w:eastAsia="es-ES"/>
        </w:rPr>
        <w:t xml:space="preserve">N A LA POLÍTICA CREDITICIA DEL FSV. </w:t>
      </w:r>
      <w:r>
        <w:rPr>
          <w:rFonts w:eastAsia="Times New Roman"/>
          <w:sz w:val="24"/>
          <w:szCs w:val="24"/>
          <w:lang w:val="es-ES" w:eastAsia="es-ES"/>
        </w:rPr>
        <w:t xml:space="preserve">La </w:t>
      </w:r>
      <w:proofErr w:type="gramStart"/>
      <w:r>
        <w:rPr>
          <w:rFonts w:eastAsia="Times New Roman"/>
          <w:sz w:val="24"/>
          <w:szCs w:val="24"/>
          <w:lang w:val="es-ES" w:eastAsia="es-ES"/>
        </w:rPr>
        <w:t>Presidenta</w:t>
      </w:r>
      <w:proofErr w:type="gramEnd"/>
      <w:r>
        <w:rPr>
          <w:rFonts w:eastAsia="Times New Roman"/>
          <w:sz w:val="24"/>
          <w:szCs w:val="24"/>
          <w:lang w:val="es-ES" w:eastAsia="es-ES"/>
        </w:rPr>
        <w:t xml:space="preserve"> de la Asamblea</w:t>
      </w:r>
      <w:r w:rsidR="003F3B2B" w:rsidRPr="00120ADD">
        <w:rPr>
          <w:rFonts w:eastAsia="Times New Roman"/>
          <w:sz w:val="24"/>
          <w:szCs w:val="24"/>
          <w:lang w:val="es-ES" w:eastAsia="es-ES"/>
        </w:rPr>
        <w:t xml:space="preserve"> sometió</w:t>
      </w:r>
      <w:r w:rsidR="003F3B2B" w:rsidRPr="00120ADD">
        <w:rPr>
          <w:rFonts w:eastAsia="Times New Roman"/>
          <w:sz w:val="24"/>
          <w:szCs w:val="24"/>
          <w:lang w:val="es-MX" w:eastAsia="es-ES"/>
        </w:rPr>
        <w:t xml:space="preserve"> a consideración de los </w:t>
      </w:r>
      <w:r>
        <w:rPr>
          <w:rFonts w:eastAsia="Times New Roman"/>
          <w:sz w:val="24"/>
          <w:szCs w:val="24"/>
          <w:lang w:val="es-MX" w:eastAsia="es-ES"/>
        </w:rPr>
        <w:t>Gobernad</w:t>
      </w:r>
      <w:r w:rsidR="003F3B2B" w:rsidRPr="00120ADD">
        <w:rPr>
          <w:rFonts w:eastAsia="Times New Roman"/>
          <w:sz w:val="24"/>
          <w:szCs w:val="24"/>
          <w:lang w:val="es-MX" w:eastAsia="es-ES"/>
        </w:rPr>
        <w:t xml:space="preserve">ores, </w:t>
      </w:r>
      <w:proofErr w:type="spellStart"/>
      <w:r w:rsidR="003F3B2B" w:rsidRPr="00120ADD">
        <w:rPr>
          <w:rFonts w:eastAsia="Times New Roman"/>
          <w:sz w:val="24"/>
          <w:szCs w:val="24"/>
          <w:lang w:val="es-MX" w:eastAsia="es-ES"/>
        </w:rPr>
        <w:t>pr</w:t>
      </w:r>
      <w:proofErr w:type="spellEnd"/>
      <w:r w:rsidR="003F3B2B" w:rsidRPr="00120ADD">
        <w:rPr>
          <w:rFonts w:eastAsia="Times New Roman"/>
          <w:sz w:val="24"/>
          <w:szCs w:val="24"/>
          <w:lang w:val="es-ES" w:eastAsia="es-ES"/>
        </w:rPr>
        <w:t xml:space="preserve">opuesta de modificación a la política crediticia del FSV. Para su presentación invitó al </w:t>
      </w:r>
      <w:bookmarkStart w:id="0" w:name="_Hlk27129471"/>
      <w:r w:rsidR="003F3B2B" w:rsidRPr="00120ADD">
        <w:rPr>
          <w:rFonts w:eastAsia="Times New Roman"/>
          <w:sz w:val="24"/>
          <w:szCs w:val="24"/>
          <w:lang w:val="es-ES" w:eastAsia="es-ES"/>
        </w:rPr>
        <w:t xml:space="preserve">ingeniero Luis Gilberto Barahona Delgado, Gerente de </w:t>
      </w:r>
      <w:r w:rsidR="003F3B2B" w:rsidRPr="00120ADD">
        <w:rPr>
          <w:rFonts w:eastAsia="Times New Roman"/>
          <w:sz w:val="24"/>
          <w:szCs w:val="24"/>
          <w:lang w:val="es-MX" w:eastAsia="es-ES"/>
        </w:rPr>
        <w:t xml:space="preserve">Créditos, acompañado del licenciado René Cuéllar Marenco, Gerente de Finanzas, y del </w:t>
      </w:r>
      <w:r w:rsidR="003F3B2B" w:rsidRPr="00120ADD">
        <w:rPr>
          <w:rFonts w:eastAsia="Times New Roman"/>
          <w:sz w:val="24"/>
          <w:szCs w:val="24"/>
          <w:lang w:val="es-ES" w:eastAsia="es-ES"/>
        </w:rPr>
        <w:t xml:space="preserve">licenciado René Arias Chile, jefe de la Unidad de Riesgos. El ingeniero Barahona Delgado inició indicando como antecedentes que, </w:t>
      </w:r>
      <w:bookmarkEnd w:id="0"/>
      <w:r w:rsidR="003F3B2B" w:rsidRPr="00120ADD">
        <w:rPr>
          <w:rFonts w:eastAsia="Times New Roman"/>
          <w:sz w:val="24"/>
          <w:szCs w:val="24"/>
          <w:lang w:val="es-ES" w:eastAsia="es-ES"/>
        </w:rPr>
        <w:t xml:space="preserve">con el objeto de contribuir a incentivar la oferta de vivienda nueva y la demanda de créditos hipotecarios, el FSV realiza revisiones periódicas de su Política Crediticia y genera propuestas de mejora en las condiciones crediticias para sus diferentes líneas financieras, procurando beneficiar más a los sujetos de créditos de menores ingresos y principalmente para la línea de crédito de Adquisición de Vivienda Nueva, considerando plantear las propuestas en términos de no afectar significativamente la sanidad financiera de la Institución. Explicó que durante el período de enero a diciembre de 2020 se han logrado escriturar 4,925 créditos por un monto de $97.42 millones, de los cuales se han otorgado para Vivienda Nueva 866 créditos (17.58%) por $34.27 millones (35.18%), para Vivienda Usada 2,543 créditos por $45.09 millones, para Activos Extraordinarios 1,220 créditos por $14.22 millones y para el resto de las líneas 296 créditos por un monto de $3.84 millones; con la propuesta de mejora en las condiciones crediticias se pretende contribuir a la colocación de créditos para viviendas nuevas de hasta $30,000.00. </w:t>
      </w:r>
      <w:r w:rsidR="003F3B2B" w:rsidRPr="00120ADD">
        <w:rPr>
          <w:rFonts w:eastAsia="Times New Roman"/>
          <w:sz w:val="24"/>
          <w:szCs w:val="24"/>
          <w:lang w:val="es-MX" w:eastAsia="es-ES"/>
        </w:rPr>
        <w:t xml:space="preserve">Explicó que en sesión de Asamblea de Gobernadores </w:t>
      </w:r>
      <w:proofErr w:type="spellStart"/>
      <w:r w:rsidR="003F3B2B" w:rsidRPr="00120ADD">
        <w:rPr>
          <w:rFonts w:eastAsia="Times New Roman"/>
          <w:sz w:val="24"/>
          <w:szCs w:val="24"/>
          <w:lang w:val="es-MX" w:eastAsia="es-ES"/>
        </w:rPr>
        <w:t>N°</w:t>
      </w:r>
      <w:proofErr w:type="spellEnd"/>
      <w:r w:rsidR="003F3B2B" w:rsidRPr="00120ADD">
        <w:rPr>
          <w:rFonts w:eastAsia="Times New Roman"/>
          <w:sz w:val="24"/>
          <w:szCs w:val="24"/>
          <w:lang w:val="es-MX" w:eastAsia="es-ES"/>
        </w:rPr>
        <w:t xml:space="preserve"> AG-163 del 28 de agosto de 2019, en el Punto 4) PROPUESTA DE ACTUALIZACIÓN DE LA POLÍTICA CREDITICIA, para la Vivienda Nueva con precios de venta hasta $25,000.00, la Asamblea autorizó se aplicaran las siguientes condiciones que, en esta ocasión, se presentan ajustadas</w:t>
      </w:r>
      <w:r w:rsidR="003F3B2B" w:rsidRPr="00120ADD">
        <w:rPr>
          <w:rFonts w:eastAsia="Times New Roman"/>
          <w:sz w:val="24"/>
          <w:szCs w:val="24"/>
          <w:u w:val="single"/>
          <w:lang w:val="es-MX" w:eastAsia="es-ES"/>
        </w:rPr>
        <w:t xml:space="preserve"> al nuevo precio de venta de $30,000.00, así</w:t>
      </w:r>
      <w:r w:rsidR="003F3B2B" w:rsidRPr="00120ADD">
        <w:rPr>
          <w:rFonts w:eastAsia="Times New Roman"/>
          <w:sz w:val="24"/>
          <w:szCs w:val="24"/>
          <w:lang w:val="es-MX" w:eastAsia="es-ES"/>
        </w:rPr>
        <w:t>:</w:t>
      </w:r>
    </w:p>
    <w:p w14:paraId="32FCE74E" w14:textId="77777777" w:rsidR="003F3B2B" w:rsidRPr="00120ADD" w:rsidRDefault="003F3B2B" w:rsidP="003F3B2B">
      <w:pPr>
        <w:keepNext/>
        <w:spacing w:after="0" w:line="240" w:lineRule="auto"/>
        <w:jc w:val="both"/>
        <w:outlineLvl w:val="1"/>
        <w:rPr>
          <w:rFonts w:eastAsia="Times New Roman"/>
          <w:sz w:val="24"/>
          <w:szCs w:val="24"/>
          <w:lang w:val="es-MX" w:eastAsia="es-ES"/>
        </w:rPr>
      </w:pPr>
    </w:p>
    <w:p w14:paraId="2B426152" w14:textId="77777777" w:rsidR="003F3B2B" w:rsidRPr="00120ADD" w:rsidRDefault="003F3B2B" w:rsidP="003F3B2B">
      <w:pPr>
        <w:spacing w:after="0" w:line="240" w:lineRule="auto"/>
        <w:jc w:val="both"/>
        <w:rPr>
          <w:rFonts w:eastAsia="Times New Roman"/>
          <w:b/>
          <w:bCs/>
          <w:sz w:val="24"/>
          <w:szCs w:val="24"/>
          <w:lang w:val="es-SV" w:eastAsia="es-ES"/>
        </w:rPr>
      </w:pPr>
      <w:r w:rsidRPr="00120ADD">
        <w:rPr>
          <w:rFonts w:eastAsia="Times New Roman"/>
          <w:b/>
          <w:bCs/>
          <w:sz w:val="24"/>
          <w:szCs w:val="24"/>
          <w:lang w:val="es-MX" w:eastAsia="es-ES"/>
        </w:rPr>
        <w:t>A) PERFIL DEL SUJETO DE CRÉDITO</w:t>
      </w:r>
    </w:p>
    <w:p w14:paraId="2C9C534B" w14:textId="77777777" w:rsidR="003F3B2B" w:rsidRPr="00120ADD" w:rsidRDefault="003F3B2B" w:rsidP="003F3B2B">
      <w:pPr>
        <w:spacing w:after="0" w:line="240" w:lineRule="auto"/>
        <w:jc w:val="both"/>
        <w:rPr>
          <w:rFonts w:eastAsia="Times New Roman"/>
          <w:sz w:val="24"/>
          <w:szCs w:val="24"/>
          <w:lang w:val="es-SV" w:eastAsia="es-ES"/>
        </w:rPr>
      </w:pPr>
      <w:r w:rsidRPr="00120ADD">
        <w:rPr>
          <w:rFonts w:eastAsia="Times New Roman"/>
          <w:sz w:val="24"/>
          <w:szCs w:val="24"/>
          <w:lang w:val="es-MX" w:eastAsia="es-ES"/>
        </w:rPr>
        <w:t>1) Dirigido a clientes(as) cuya fuente de ingresos provengan del sector formal y/o sector informal.</w:t>
      </w:r>
    </w:p>
    <w:p w14:paraId="0434292F" w14:textId="77777777" w:rsidR="003F3B2B" w:rsidRPr="00120ADD" w:rsidRDefault="003F3B2B" w:rsidP="003F3B2B">
      <w:pPr>
        <w:spacing w:after="0" w:line="240" w:lineRule="auto"/>
        <w:jc w:val="both"/>
        <w:rPr>
          <w:rFonts w:eastAsia="Times New Roman"/>
          <w:sz w:val="24"/>
          <w:szCs w:val="24"/>
          <w:lang w:val="es-SV" w:eastAsia="es-ES"/>
        </w:rPr>
      </w:pPr>
      <w:r w:rsidRPr="00120ADD">
        <w:rPr>
          <w:rFonts w:eastAsia="Times New Roman"/>
          <w:sz w:val="24"/>
          <w:szCs w:val="24"/>
          <w:lang w:val="es-SV" w:eastAsia="es-ES"/>
        </w:rPr>
        <w:t xml:space="preserve">2) Ingresos mensuales comprobables hasta un máximo de </w:t>
      </w:r>
      <w:r w:rsidRPr="00120ADD">
        <w:rPr>
          <w:rFonts w:eastAsia="Times New Roman"/>
          <w:sz w:val="24"/>
          <w:szCs w:val="24"/>
          <w:u w:val="single"/>
          <w:lang w:val="es-SV" w:eastAsia="es-ES"/>
        </w:rPr>
        <w:t>4.0</w:t>
      </w:r>
      <w:r w:rsidRPr="00120ADD">
        <w:rPr>
          <w:rFonts w:eastAsia="Times New Roman"/>
          <w:sz w:val="24"/>
          <w:szCs w:val="24"/>
          <w:lang w:val="es-SV" w:eastAsia="es-ES"/>
        </w:rPr>
        <w:t xml:space="preserve"> salarios mínimos equivalentes a </w:t>
      </w:r>
      <w:r w:rsidRPr="00120ADD">
        <w:rPr>
          <w:rFonts w:eastAsia="Times New Roman"/>
          <w:sz w:val="24"/>
          <w:szCs w:val="24"/>
          <w:u w:val="single"/>
          <w:lang w:val="es-SV" w:eastAsia="es-ES"/>
        </w:rPr>
        <w:t xml:space="preserve">$1,216.69 </w:t>
      </w:r>
      <w:r w:rsidRPr="00120ADD">
        <w:rPr>
          <w:rFonts w:eastAsia="Times New Roman"/>
          <w:sz w:val="24"/>
          <w:szCs w:val="24"/>
          <w:lang w:val="es-SV" w:eastAsia="es-ES"/>
        </w:rPr>
        <w:t>dólares, caso contrario aplica con las condiciones normales de la Política Crediticia vigente.</w:t>
      </w:r>
    </w:p>
    <w:p w14:paraId="601CA7BF" w14:textId="77777777" w:rsidR="003F3B2B" w:rsidRPr="00120ADD" w:rsidRDefault="003F3B2B" w:rsidP="003F3B2B">
      <w:pPr>
        <w:spacing w:after="0" w:line="240" w:lineRule="auto"/>
        <w:jc w:val="both"/>
        <w:rPr>
          <w:rFonts w:eastAsia="Times New Roman"/>
          <w:sz w:val="24"/>
          <w:szCs w:val="24"/>
          <w:lang w:val="es-MX" w:eastAsia="es-ES"/>
        </w:rPr>
      </w:pPr>
    </w:p>
    <w:p w14:paraId="465C22A7" w14:textId="77777777" w:rsidR="003F3B2B" w:rsidRPr="00120ADD" w:rsidRDefault="003F3B2B" w:rsidP="003F3B2B">
      <w:pPr>
        <w:spacing w:after="0" w:line="240" w:lineRule="auto"/>
        <w:jc w:val="both"/>
        <w:rPr>
          <w:rFonts w:eastAsia="Times New Roman"/>
          <w:b/>
          <w:bCs/>
          <w:sz w:val="24"/>
          <w:szCs w:val="24"/>
          <w:lang w:val="es-SV" w:eastAsia="es-ES"/>
        </w:rPr>
      </w:pPr>
      <w:r w:rsidRPr="00120ADD">
        <w:rPr>
          <w:rFonts w:eastAsia="Times New Roman"/>
          <w:b/>
          <w:bCs/>
          <w:sz w:val="24"/>
          <w:szCs w:val="24"/>
          <w:lang w:val="es-MX" w:eastAsia="es-ES"/>
        </w:rPr>
        <w:t>B) REQUISITOS ESPECÍFICOS</w:t>
      </w:r>
    </w:p>
    <w:p w14:paraId="57AA3975" w14:textId="77777777" w:rsidR="003F3B2B" w:rsidRPr="00120ADD" w:rsidRDefault="003F3B2B" w:rsidP="003F3B2B">
      <w:pPr>
        <w:spacing w:after="0" w:line="240" w:lineRule="auto"/>
        <w:jc w:val="both"/>
        <w:rPr>
          <w:rFonts w:eastAsia="Times New Roman"/>
          <w:sz w:val="24"/>
          <w:szCs w:val="24"/>
          <w:lang w:val="es-SV" w:eastAsia="es-ES"/>
        </w:rPr>
      </w:pPr>
      <w:r w:rsidRPr="00120ADD">
        <w:rPr>
          <w:rFonts w:eastAsia="Times New Roman"/>
          <w:sz w:val="24"/>
          <w:szCs w:val="24"/>
          <w:lang w:val="es-SV" w:eastAsia="es-ES"/>
        </w:rPr>
        <w:t>1) Declaración jurada de carencia de vivienda.</w:t>
      </w:r>
    </w:p>
    <w:p w14:paraId="386B20B6" w14:textId="77777777" w:rsidR="003F3B2B" w:rsidRPr="00120ADD" w:rsidRDefault="003F3B2B" w:rsidP="003F3B2B">
      <w:pPr>
        <w:spacing w:after="0" w:line="240" w:lineRule="auto"/>
        <w:jc w:val="both"/>
        <w:rPr>
          <w:rFonts w:eastAsia="Times New Roman"/>
          <w:sz w:val="24"/>
          <w:szCs w:val="24"/>
          <w:lang w:val="es-SV" w:eastAsia="es-ES"/>
        </w:rPr>
      </w:pPr>
    </w:p>
    <w:p w14:paraId="00D2AC7B" w14:textId="77777777" w:rsidR="003F3B2B" w:rsidRPr="00120ADD" w:rsidRDefault="003F3B2B" w:rsidP="003F3B2B">
      <w:pPr>
        <w:spacing w:after="0" w:line="240" w:lineRule="auto"/>
        <w:jc w:val="both"/>
        <w:rPr>
          <w:rFonts w:eastAsia="Times New Roman"/>
          <w:b/>
          <w:bCs/>
          <w:sz w:val="24"/>
          <w:szCs w:val="24"/>
          <w:lang w:val="es-SV" w:eastAsia="es-ES"/>
        </w:rPr>
      </w:pPr>
      <w:r w:rsidRPr="00120ADD">
        <w:rPr>
          <w:rFonts w:eastAsia="Times New Roman"/>
          <w:b/>
          <w:bCs/>
          <w:sz w:val="24"/>
          <w:szCs w:val="24"/>
          <w:lang w:val="es-SV" w:eastAsia="es-ES"/>
        </w:rPr>
        <w:t xml:space="preserve">C) CONDICIONES CREDITICIAS </w:t>
      </w:r>
    </w:p>
    <w:p w14:paraId="2D2F8D4D" w14:textId="77777777" w:rsidR="003F3B2B" w:rsidRPr="00120ADD" w:rsidRDefault="003F3B2B" w:rsidP="003F3B2B">
      <w:pPr>
        <w:spacing w:after="0" w:line="240" w:lineRule="auto"/>
        <w:jc w:val="both"/>
        <w:rPr>
          <w:rFonts w:eastAsia="Times New Roman"/>
          <w:sz w:val="24"/>
          <w:szCs w:val="24"/>
          <w:lang w:val="es-SV" w:eastAsia="es-ES"/>
        </w:rPr>
      </w:pPr>
      <w:r w:rsidRPr="00120ADD">
        <w:rPr>
          <w:rFonts w:eastAsia="Times New Roman"/>
          <w:sz w:val="24"/>
          <w:szCs w:val="24"/>
          <w:lang w:val="es-SV" w:eastAsia="es-ES"/>
        </w:rPr>
        <w:t xml:space="preserve">        1) Línea de crédito para vivienda nueva con precio de venta de hasta </w:t>
      </w:r>
      <w:r w:rsidRPr="00120ADD">
        <w:rPr>
          <w:rFonts w:eastAsia="Times New Roman"/>
          <w:sz w:val="24"/>
          <w:szCs w:val="24"/>
          <w:u w:val="single"/>
          <w:lang w:val="es-SV" w:eastAsia="es-ES"/>
        </w:rPr>
        <w:t xml:space="preserve">$30,000.00 </w:t>
      </w:r>
      <w:r w:rsidRPr="00120ADD">
        <w:rPr>
          <w:rFonts w:eastAsia="Times New Roman"/>
          <w:sz w:val="24"/>
          <w:szCs w:val="24"/>
          <w:lang w:val="es-SV" w:eastAsia="es-ES"/>
        </w:rPr>
        <w:t>dólares.</w:t>
      </w:r>
    </w:p>
    <w:p w14:paraId="144C99AB" w14:textId="77777777" w:rsidR="003F3B2B" w:rsidRPr="00120ADD" w:rsidRDefault="003F3B2B" w:rsidP="003F3B2B">
      <w:pPr>
        <w:spacing w:after="0" w:line="240" w:lineRule="auto"/>
        <w:jc w:val="both"/>
        <w:rPr>
          <w:rFonts w:eastAsia="Times New Roman"/>
          <w:sz w:val="24"/>
          <w:szCs w:val="24"/>
          <w:lang w:val="es-SV" w:eastAsia="es-ES"/>
        </w:rPr>
      </w:pPr>
      <w:r w:rsidRPr="00120ADD">
        <w:rPr>
          <w:rFonts w:eastAsia="Times New Roman"/>
          <w:sz w:val="24"/>
          <w:szCs w:val="24"/>
          <w:lang w:val="es-SV" w:eastAsia="es-ES"/>
        </w:rPr>
        <w:t xml:space="preserve">        2) tasa de interés: 4% para el sector formal; 5% para sector de ingresos variables.</w:t>
      </w:r>
    </w:p>
    <w:p w14:paraId="59AFFA2B" w14:textId="77777777" w:rsidR="003F3B2B" w:rsidRPr="00120ADD" w:rsidRDefault="003F3B2B" w:rsidP="003F3B2B">
      <w:pPr>
        <w:spacing w:after="0" w:line="240" w:lineRule="auto"/>
        <w:jc w:val="both"/>
        <w:rPr>
          <w:rFonts w:eastAsia="Times New Roman"/>
          <w:sz w:val="24"/>
          <w:szCs w:val="24"/>
          <w:lang w:val="es-SV" w:eastAsia="es-ES"/>
        </w:rPr>
      </w:pPr>
      <w:r w:rsidRPr="00120ADD">
        <w:rPr>
          <w:rFonts w:eastAsia="Times New Roman"/>
          <w:sz w:val="24"/>
          <w:szCs w:val="24"/>
          <w:lang w:val="es-SV" w:eastAsia="es-ES"/>
        </w:rPr>
        <w:t xml:space="preserve">        3) Financiamiento del 100% del precio de la vivienda para el sector formal y del 97% para el sector informal.</w:t>
      </w:r>
    </w:p>
    <w:p w14:paraId="4F1D18ED" w14:textId="77777777" w:rsidR="003F3B2B" w:rsidRPr="00120ADD" w:rsidRDefault="003F3B2B" w:rsidP="003F3B2B">
      <w:pPr>
        <w:spacing w:after="0" w:line="240" w:lineRule="auto"/>
        <w:jc w:val="both"/>
        <w:rPr>
          <w:rFonts w:eastAsia="Times New Roman"/>
          <w:sz w:val="24"/>
          <w:szCs w:val="24"/>
          <w:lang w:val="es-SV" w:eastAsia="es-ES"/>
        </w:rPr>
      </w:pPr>
      <w:r w:rsidRPr="00120ADD">
        <w:rPr>
          <w:rFonts w:eastAsia="Times New Roman"/>
          <w:sz w:val="24"/>
          <w:szCs w:val="24"/>
          <w:lang w:val="es-SV" w:eastAsia="es-ES"/>
        </w:rPr>
        <w:t>4) Plazo de hasta 30 años para el sector formal y hasta 25 años para el sector informal.</w:t>
      </w:r>
    </w:p>
    <w:p w14:paraId="2A522167" w14:textId="77777777" w:rsidR="003F3B2B" w:rsidRPr="00120ADD" w:rsidRDefault="003F3B2B" w:rsidP="003F3B2B">
      <w:pPr>
        <w:spacing w:after="0" w:line="240" w:lineRule="auto"/>
        <w:jc w:val="both"/>
        <w:rPr>
          <w:rFonts w:eastAsia="Times New Roman"/>
          <w:sz w:val="24"/>
          <w:szCs w:val="24"/>
          <w:lang w:val="es-SV" w:eastAsia="es-ES"/>
        </w:rPr>
      </w:pPr>
      <w:r w:rsidRPr="00120ADD">
        <w:rPr>
          <w:rFonts w:eastAsia="Times New Roman"/>
          <w:sz w:val="24"/>
          <w:szCs w:val="24"/>
          <w:lang w:val="es-SV" w:eastAsia="es-ES"/>
        </w:rPr>
        <w:t>5) Financiamiento de gastos de escrituración y de derechos de registro.</w:t>
      </w:r>
    </w:p>
    <w:p w14:paraId="209F3F96" w14:textId="77777777" w:rsidR="003F3B2B" w:rsidRPr="00120ADD" w:rsidRDefault="003F3B2B" w:rsidP="003F3B2B">
      <w:pPr>
        <w:spacing w:after="0" w:line="240" w:lineRule="auto"/>
        <w:jc w:val="both"/>
        <w:rPr>
          <w:rFonts w:eastAsia="Times New Roman"/>
          <w:b/>
          <w:bCs/>
          <w:sz w:val="24"/>
          <w:szCs w:val="24"/>
          <w:lang w:val="es-SV" w:eastAsia="es-ES"/>
        </w:rPr>
      </w:pPr>
      <w:r w:rsidRPr="00120ADD">
        <w:rPr>
          <w:rFonts w:eastAsia="Times New Roman"/>
          <w:b/>
          <w:bCs/>
          <w:sz w:val="24"/>
          <w:szCs w:val="24"/>
          <w:lang w:val="es-SV" w:eastAsia="es-ES"/>
        </w:rPr>
        <w:t>D) OTRAS DISPOSICIONES</w:t>
      </w:r>
    </w:p>
    <w:p w14:paraId="18571850" w14:textId="77777777" w:rsidR="003F3B2B" w:rsidRPr="00120ADD" w:rsidRDefault="003F3B2B" w:rsidP="003F3B2B">
      <w:pPr>
        <w:spacing w:after="0" w:line="240" w:lineRule="auto"/>
        <w:jc w:val="both"/>
        <w:rPr>
          <w:rFonts w:eastAsia="Times New Roman"/>
          <w:sz w:val="24"/>
          <w:szCs w:val="24"/>
          <w:lang w:val="es-SV" w:eastAsia="es-ES"/>
        </w:rPr>
      </w:pPr>
      <w:r w:rsidRPr="00120ADD">
        <w:rPr>
          <w:rFonts w:eastAsia="Times New Roman"/>
          <w:sz w:val="24"/>
          <w:szCs w:val="24"/>
          <w:lang w:val="es-SV" w:eastAsia="es-ES"/>
        </w:rPr>
        <w:lastRenderedPageBreak/>
        <w:t xml:space="preserve">1) Se podrán otorgar créditos en forma solidaria, para dos personas cuya suma de ingresos económicos no superen los </w:t>
      </w:r>
      <w:r w:rsidRPr="00120ADD">
        <w:rPr>
          <w:rFonts w:eastAsia="Times New Roman"/>
          <w:sz w:val="24"/>
          <w:szCs w:val="24"/>
          <w:u w:val="single"/>
          <w:lang w:val="es-SV" w:eastAsia="es-ES"/>
        </w:rPr>
        <w:t>4.0</w:t>
      </w:r>
      <w:r w:rsidRPr="00120ADD">
        <w:rPr>
          <w:rFonts w:eastAsia="Times New Roman"/>
          <w:sz w:val="24"/>
          <w:szCs w:val="24"/>
          <w:lang w:val="es-SV" w:eastAsia="es-ES"/>
        </w:rPr>
        <w:t xml:space="preserve"> salarios mínimo ($</w:t>
      </w:r>
      <w:r w:rsidRPr="00120ADD">
        <w:rPr>
          <w:rFonts w:eastAsia="Times New Roman"/>
          <w:sz w:val="24"/>
          <w:szCs w:val="24"/>
          <w:u w:val="single"/>
          <w:lang w:val="es-SV" w:eastAsia="es-ES"/>
        </w:rPr>
        <w:t xml:space="preserve">1,216.69 </w:t>
      </w:r>
      <w:r w:rsidRPr="00120ADD">
        <w:rPr>
          <w:rFonts w:eastAsia="Times New Roman"/>
          <w:sz w:val="24"/>
          <w:szCs w:val="24"/>
          <w:lang w:val="es-SV" w:eastAsia="es-ES"/>
        </w:rPr>
        <w:t xml:space="preserve">dólares), caso contrario aplica con las condiciones normales de la Política Crediticia vigente. </w:t>
      </w:r>
    </w:p>
    <w:p w14:paraId="604C7F17" w14:textId="77777777" w:rsidR="003F3B2B" w:rsidRPr="00120ADD" w:rsidRDefault="003F3B2B" w:rsidP="003F3B2B">
      <w:pPr>
        <w:spacing w:after="0" w:line="240" w:lineRule="auto"/>
        <w:jc w:val="both"/>
        <w:rPr>
          <w:rFonts w:eastAsia="Times New Roman"/>
          <w:sz w:val="24"/>
          <w:szCs w:val="24"/>
          <w:lang w:val="es-SV" w:eastAsia="es-ES"/>
        </w:rPr>
      </w:pPr>
      <w:r w:rsidRPr="00120ADD">
        <w:rPr>
          <w:rFonts w:eastAsia="Times New Roman"/>
          <w:sz w:val="24"/>
          <w:szCs w:val="24"/>
          <w:lang w:val="es-SV" w:eastAsia="es-ES"/>
        </w:rPr>
        <w:t>2) Las condiciones del sector formal serán aplicables siempre que el(la) deudor(a) principal y el(la) codeudor(a) pertenezcan a dicho sector, caso contrario se aplicarán las condiciones de sector informal.</w:t>
      </w:r>
    </w:p>
    <w:p w14:paraId="71B480E0" w14:textId="77777777" w:rsidR="003F3B2B" w:rsidRPr="00120ADD" w:rsidRDefault="003F3B2B" w:rsidP="003F3B2B">
      <w:pPr>
        <w:spacing w:after="0" w:line="240" w:lineRule="auto"/>
        <w:jc w:val="both"/>
        <w:rPr>
          <w:rFonts w:eastAsia="Times New Roman"/>
          <w:sz w:val="24"/>
          <w:szCs w:val="24"/>
          <w:lang w:val="es-SV" w:eastAsia="es-ES"/>
        </w:rPr>
      </w:pPr>
      <w:r w:rsidRPr="00120ADD">
        <w:rPr>
          <w:rFonts w:eastAsia="Times New Roman"/>
          <w:sz w:val="24"/>
          <w:szCs w:val="24"/>
          <w:lang w:val="es-SV" w:eastAsia="es-ES"/>
        </w:rPr>
        <w:t>3) A solicitud del(a) cliente(a), se podrá otorgar el crédito en un plazo menor y/o aportar prima mayor.</w:t>
      </w:r>
    </w:p>
    <w:p w14:paraId="34C10451" w14:textId="77777777" w:rsidR="003F3B2B" w:rsidRPr="00120ADD" w:rsidRDefault="003F3B2B" w:rsidP="003F3B2B">
      <w:pPr>
        <w:spacing w:after="0" w:line="240" w:lineRule="auto"/>
        <w:jc w:val="both"/>
        <w:rPr>
          <w:rFonts w:eastAsia="Times New Roman"/>
          <w:sz w:val="24"/>
          <w:szCs w:val="24"/>
          <w:lang w:val="es-SV" w:eastAsia="es-ES"/>
        </w:rPr>
      </w:pPr>
      <w:r w:rsidRPr="00120ADD">
        <w:rPr>
          <w:rFonts w:eastAsia="Times New Roman"/>
          <w:sz w:val="24"/>
          <w:szCs w:val="24"/>
          <w:lang w:val="es-SV" w:eastAsia="es-ES"/>
        </w:rPr>
        <w:t xml:space="preserve">4) Que solicitante(s) no cuente(n) con crédito vigente de vivienda con el FSV. </w:t>
      </w:r>
    </w:p>
    <w:p w14:paraId="6BCF637A" w14:textId="77777777" w:rsidR="003F3B2B" w:rsidRPr="00120ADD" w:rsidRDefault="003F3B2B" w:rsidP="003F3B2B">
      <w:pPr>
        <w:spacing w:after="0" w:line="240" w:lineRule="auto"/>
        <w:jc w:val="both"/>
        <w:rPr>
          <w:rFonts w:eastAsia="Times New Roman"/>
          <w:sz w:val="24"/>
          <w:szCs w:val="24"/>
          <w:lang w:val="es-SV" w:eastAsia="es-ES"/>
        </w:rPr>
      </w:pPr>
      <w:r w:rsidRPr="00120ADD">
        <w:rPr>
          <w:rFonts w:eastAsia="Times New Roman"/>
          <w:sz w:val="24"/>
          <w:szCs w:val="24"/>
          <w:lang w:val="es-SV" w:eastAsia="es-ES"/>
        </w:rPr>
        <w:t xml:space="preserve">5) Podrán beneficiarse de estas condiciones crediticias una sola vez para adquisición de vivienda nueva con precios de venta de hasta </w:t>
      </w:r>
      <w:r w:rsidRPr="00120ADD">
        <w:rPr>
          <w:rFonts w:eastAsia="Times New Roman"/>
          <w:sz w:val="24"/>
          <w:szCs w:val="24"/>
          <w:u w:val="single"/>
          <w:lang w:val="es-SV" w:eastAsia="es-ES"/>
        </w:rPr>
        <w:t>$30,000.00</w:t>
      </w:r>
      <w:r w:rsidRPr="00120ADD">
        <w:rPr>
          <w:rFonts w:eastAsia="Times New Roman"/>
          <w:sz w:val="24"/>
          <w:szCs w:val="24"/>
          <w:lang w:val="es-SV" w:eastAsia="es-ES"/>
        </w:rPr>
        <w:t>; caso contrario aplica con las condiciones normales de la Política Crediticia vigente.</w:t>
      </w:r>
    </w:p>
    <w:p w14:paraId="0E28272D" w14:textId="77777777" w:rsidR="003F3B2B" w:rsidRPr="00120ADD" w:rsidRDefault="003F3B2B" w:rsidP="003F3B2B">
      <w:pPr>
        <w:spacing w:after="0" w:line="240" w:lineRule="auto"/>
        <w:jc w:val="both"/>
        <w:rPr>
          <w:rFonts w:eastAsia="Times New Roman"/>
          <w:b/>
          <w:bCs/>
          <w:sz w:val="24"/>
          <w:szCs w:val="24"/>
          <w:lang w:val="es-SV" w:eastAsia="es-ES"/>
        </w:rPr>
      </w:pPr>
      <w:r w:rsidRPr="00120ADD">
        <w:rPr>
          <w:rFonts w:eastAsia="Times New Roman"/>
          <w:b/>
          <w:bCs/>
          <w:sz w:val="24"/>
          <w:szCs w:val="24"/>
          <w:lang w:val="es-SV" w:eastAsia="es-ES"/>
        </w:rPr>
        <w:t>E) OTRAS CONSIDERACIONES</w:t>
      </w:r>
    </w:p>
    <w:p w14:paraId="35739389" w14:textId="77777777" w:rsidR="003F3B2B" w:rsidRPr="00120ADD" w:rsidRDefault="003F3B2B" w:rsidP="003F3B2B">
      <w:pPr>
        <w:spacing w:after="0" w:line="240" w:lineRule="auto"/>
        <w:jc w:val="both"/>
        <w:rPr>
          <w:rFonts w:eastAsia="Times New Roman"/>
          <w:sz w:val="24"/>
          <w:szCs w:val="24"/>
          <w:lang w:val="es-SV" w:eastAsia="es-ES"/>
        </w:rPr>
      </w:pPr>
      <w:r w:rsidRPr="00120ADD">
        <w:rPr>
          <w:rFonts w:eastAsia="Times New Roman"/>
          <w:sz w:val="24"/>
          <w:szCs w:val="24"/>
          <w:lang w:val="es-ES" w:eastAsia="es-ES"/>
        </w:rPr>
        <w:t xml:space="preserve">Se destinarán hasta </w:t>
      </w:r>
      <w:r w:rsidRPr="00120ADD">
        <w:rPr>
          <w:rFonts w:eastAsia="Times New Roman"/>
          <w:sz w:val="24"/>
          <w:szCs w:val="24"/>
          <w:u w:val="single"/>
          <w:lang w:val="es-ES" w:eastAsia="es-ES"/>
        </w:rPr>
        <w:t xml:space="preserve">$15.0 </w:t>
      </w:r>
      <w:r w:rsidRPr="00120ADD">
        <w:rPr>
          <w:rFonts w:eastAsia="Times New Roman"/>
          <w:sz w:val="24"/>
          <w:szCs w:val="24"/>
          <w:lang w:val="es-ES" w:eastAsia="es-ES"/>
        </w:rPr>
        <w:t xml:space="preserve">millones de dólares del Plan de Inversión de cada año para esta línea de crédito de vivienda nueva con precios de hasta </w:t>
      </w:r>
      <w:r w:rsidRPr="00120ADD">
        <w:rPr>
          <w:rFonts w:eastAsia="Times New Roman"/>
          <w:sz w:val="24"/>
          <w:szCs w:val="24"/>
          <w:u w:val="single"/>
          <w:lang w:val="es-ES" w:eastAsia="es-ES"/>
        </w:rPr>
        <w:t>$30,000.00</w:t>
      </w:r>
      <w:r w:rsidRPr="00120ADD">
        <w:rPr>
          <w:rFonts w:eastAsia="Times New Roman"/>
          <w:sz w:val="24"/>
          <w:szCs w:val="24"/>
          <w:lang w:val="es-ES" w:eastAsia="es-ES"/>
        </w:rPr>
        <w:t xml:space="preserve">, a partir de la </w:t>
      </w:r>
      <w:proofErr w:type="gramStart"/>
      <w:r w:rsidRPr="00120ADD">
        <w:rPr>
          <w:rFonts w:eastAsia="Times New Roman"/>
          <w:sz w:val="24"/>
          <w:szCs w:val="24"/>
          <w:lang w:val="es-ES" w:eastAsia="es-ES"/>
        </w:rPr>
        <w:t>entrada en vigencia</w:t>
      </w:r>
      <w:proofErr w:type="gramEnd"/>
      <w:r w:rsidRPr="00120ADD">
        <w:rPr>
          <w:rFonts w:eastAsia="Times New Roman"/>
          <w:sz w:val="24"/>
          <w:szCs w:val="24"/>
          <w:lang w:val="es-ES" w:eastAsia="es-ES"/>
        </w:rPr>
        <w:t xml:space="preserve"> de esta Política Crediticia y de acuerdo a la disponibilidad de la oferta de vivienda nueva. </w:t>
      </w:r>
      <w:r w:rsidRPr="00120ADD">
        <w:rPr>
          <w:rFonts w:eastAsia="Times New Roman"/>
          <w:sz w:val="24"/>
          <w:szCs w:val="24"/>
          <w:u w:val="single"/>
          <w:lang w:val="es-ES" w:eastAsia="es-ES"/>
        </w:rPr>
        <w:t xml:space="preserve">En caso de agotarse el cupo anual de $15.0 millones y/o de no cumplimiento de los requisitos y condiciones, </w:t>
      </w:r>
      <w:r w:rsidRPr="00120ADD">
        <w:rPr>
          <w:rFonts w:eastAsia="Times New Roman"/>
          <w:sz w:val="24"/>
          <w:szCs w:val="24"/>
          <w:u w:val="single"/>
          <w:lang w:val="es-SV" w:eastAsia="es-ES"/>
        </w:rPr>
        <w:t>aplica con las condiciones normales de la Política Crediticia vigente para vivienda nueva hasta $40,000.00 y de las condiciones crediticias propias de los Programas Casa Joven y Casa Mujer.</w:t>
      </w:r>
    </w:p>
    <w:p w14:paraId="2DEFAC5D" w14:textId="79BF8FE8" w:rsidR="003F3B2B" w:rsidRDefault="003F3B2B" w:rsidP="003F3B2B">
      <w:pPr>
        <w:spacing w:after="0" w:line="240" w:lineRule="auto"/>
        <w:jc w:val="both"/>
        <w:rPr>
          <w:rFonts w:eastAsia="Times New Roman"/>
          <w:sz w:val="24"/>
          <w:szCs w:val="24"/>
          <w:lang w:val="es-ES" w:eastAsia="es-ES"/>
        </w:rPr>
      </w:pPr>
      <w:r w:rsidRPr="00120ADD">
        <w:rPr>
          <w:rFonts w:eastAsia="Times New Roman"/>
          <w:sz w:val="24"/>
          <w:szCs w:val="24"/>
          <w:lang w:val="es-SV" w:eastAsia="es-ES"/>
        </w:rPr>
        <w:t xml:space="preserve">Las condiciones y disposiciones anteriores no son aplicables para los proyectos de FONAVIPO, excepto las condiciones crediticias de plazo, tasa de interés y prima para la vivienda nueva de precios de venta de hasta </w:t>
      </w:r>
      <w:r w:rsidRPr="00120ADD">
        <w:rPr>
          <w:rFonts w:eastAsia="Times New Roman"/>
          <w:sz w:val="24"/>
          <w:szCs w:val="24"/>
          <w:u w:val="single"/>
          <w:lang w:val="es-SV" w:eastAsia="es-ES"/>
        </w:rPr>
        <w:t xml:space="preserve">$30,000.00. </w:t>
      </w:r>
      <w:r w:rsidRPr="00120ADD">
        <w:rPr>
          <w:rFonts w:eastAsia="Times New Roman"/>
          <w:sz w:val="24"/>
          <w:szCs w:val="24"/>
          <w:lang w:val="es-ES" w:eastAsia="es-ES"/>
        </w:rPr>
        <w:t>Expuso en resumen la propuesta así:</w:t>
      </w:r>
    </w:p>
    <w:p w14:paraId="4500C1AC" w14:textId="77777777" w:rsidR="00F46B2A" w:rsidRPr="00120ADD" w:rsidRDefault="00F46B2A" w:rsidP="003F3B2B">
      <w:pPr>
        <w:spacing w:after="0" w:line="240" w:lineRule="auto"/>
        <w:jc w:val="both"/>
        <w:rPr>
          <w:rFonts w:eastAsia="Times New Roman"/>
          <w:sz w:val="24"/>
          <w:szCs w:val="24"/>
          <w:lang w:val="es-ES" w:eastAsia="es-ES"/>
        </w:rPr>
      </w:pPr>
    </w:p>
    <w:p w14:paraId="5EB42B19" w14:textId="6BD3C39C" w:rsidR="003F3B2B" w:rsidRPr="00496179" w:rsidRDefault="003F3B2B" w:rsidP="003F3B2B">
      <w:pPr>
        <w:spacing w:after="0" w:line="240" w:lineRule="auto"/>
        <w:rPr>
          <w:rFonts w:eastAsia="Times New Roman"/>
          <w:b/>
          <w:bCs/>
          <w:sz w:val="22"/>
          <w:szCs w:val="22"/>
          <w:lang w:val="es-SV" w:eastAsia="es-ES"/>
        </w:rPr>
      </w:pPr>
      <w:r w:rsidRPr="00496179">
        <w:rPr>
          <w:rFonts w:eastAsia="Times New Roman"/>
          <w:b/>
          <w:bCs/>
          <w:sz w:val="22"/>
          <w:szCs w:val="22"/>
          <w:lang w:val="es-SV" w:eastAsia="es-ES"/>
        </w:rPr>
        <w:t>PROPUESTA MODIFICACI</w:t>
      </w:r>
      <w:r w:rsidR="009B77FD">
        <w:rPr>
          <w:rFonts w:eastAsia="Times New Roman"/>
          <w:b/>
          <w:bCs/>
          <w:sz w:val="22"/>
          <w:szCs w:val="22"/>
          <w:lang w:val="es-SV" w:eastAsia="es-ES"/>
        </w:rPr>
        <w:t>Ó</w:t>
      </w:r>
      <w:r w:rsidRPr="00496179">
        <w:rPr>
          <w:rFonts w:eastAsia="Times New Roman"/>
          <w:b/>
          <w:bCs/>
          <w:sz w:val="22"/>
          <w:szCs w:val="22"/>
          <w:lang w:val="es-SV" w:eastAsia="es-ES"/>
        </w:rPr>
        <w:t>N POL</w:t>
      </w:r>
      <w:r w:rsidR="009B77FD">
        <w:rPr>
          <w:rFonts w:eastAsia="Times New Roman"/>
          <w:b/>
          <w:bCs/>
          <w:sz w:val="22"/>
          <w:szCs w:val="22"/>
          <w:lang w:val="es-SV" w:eastAsia="es-ES"/>
        </w:rPr>
        <w:t>Í</w:t>
      </w:r>
      <w:r w:rsidRPr="00496179">
        <w:rPr>
          <w:rFonts w:eastAsia="Times New Roman"/>
          <w:b/>
          <w:bCs/>
          <w:sz w:val="22"/>
          <w:szCs w:val="22"/>
          <w:lang w:val="es-SV" w:eastAsia="es-ES"/>
        </w:rPr>
        <w:t>TICA CREDITICIA - SECTOR FORMAL</w:t>
      </w:r>
    </w:p>
    <w:tbl>
      <w:tblPr>
        <w:tblW w:w="993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097"/>
        <w:gridCol w:w="1863"/>
        <w:gridCol w:w="550"/>
        <w:gridCol w:w="685"/>
        <w:gridCol w:w="517"/>
        <w:gridCol w:w="864"/>
        <w:gridCol w:w="1743"/>
        <w:gridCol w:w="551"/>
        <w:gridCol w:w="685"/>
        <w:gridCol w:w="517"/>
        <w:gridCol w:w="864"/>
      </w:tblGrid>
      <w:tr w:rsidR="003F3B2B" w:rsidRPr="00496179" w14:paraId="531AB5B3" w14:textId="77777777" w:rsidTr="00F46B2A">
        <w:trPr>
          <w:trHeight w:val="391"/>
        </w:trPr>
        <w:tc>
          <w:tcPr>
            <w:tcW w:w="1097" w:type="dxa"/>
            <w:vMerge w:val="restart"/>
            <w:shd w:val="clear" w:color="auto" w:fill="auto"/>
            <w:tcMar>
              <w:top w:w="15" w:type="dxa"/>
              <w:left w:w="15" w:type="dxa"/>
              <w:bottom w:w="0" w:type="dxa"/>
              <w:right w:w="15" w:type="dxa"/>
            </w:tcMar>
            <w:vAlign w:val="center"/>
            <w:hideMark/>
          </w:tcPr>
          <w:p w14:paraId="40E64A94"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b/>
                <w:bCs/>
                <w:sz w:val="16"/>
                <w:szCs w:val="16"/>
                <w:lang w:val="es-ES" w:eastAsia="es-ES"/>
              </w:rPr>
              <w:t>DESTINO</w:t>
            </w:r>
          </w:p>
        </w:tc>
        <w:tc>
          <w:tcPr>
            <w:tcW w:w="4479" w:type="dxa"/>
            <w:gridSpan w:val="5"/>
            <w:shd w:val="clear" w:color="auto" w:fill="auto"/>
            <w:tcMar>
              <w:top w:w="15" w:type="dxa"/>
              <w:left w:w="15" w:type="dxa"/>
              <w:bottom w:w="0" w:type="dxa"/>
              <w:right w:w="15" w:type="dxa"/>
            </w:tcMar>
            <w:vAlign w:val="center"/>
            <w:hideMark/>
          </w:tcPr>
          <w:p w14:paraId="5DC7EA34" w14:textId="77777777" w:rsidR="003F3B2B" w:rsidRPr="00496179" w:rsidRDefault="003F3B2B" w:rsidP="003A4343">
            <w:pPr>
              <w:spacing w:after="0" w:line="240" w:lineRule="auto"/>
              <w:jc w:val="center"/>
              <w:rPr>
                <w:rFonts w:eastAsia="Times New Roman"/>
                <w:lang w:val="es-ES" w:eastAsia="es-ES"/>
              </w:rPr>
            </w:pPr>
            <w:r w:rsidRPr="00496179">
              <w:rPr>
                <w:rFonts w:eastAsia="Times New Roman"/>
                <w:b/>
                <w:bCs/>
                <w:lang w:val="es-ES" w:eastAsia="es-ES"/>
              </w:rPr>
              <w:t>VIGENTE</w:t>
            </w:r>
          </w:p>
        </w:tc>
        <w:tc>
          <w:tcPr>
            <w:tcW w:w="4360" w:type="dxa"/>
            <w:gridSpan w:val="5"/>
            <w:shd w:val="clear" w:color="auto" w:fill="auto"/>
            <w:tcMar>
              <w:top w:w="15" w:type="dxa"/>
              <w:left w:w="15" w:type="dxa"/>
              <w:bottom w:w="0" w:type="dxa"/>
              <w:right w:w="15" w:type="dxa"/>
            </w:tcMar>
            <w:vAlign w:val="center"/>
            <w:hideMark/>
          </w:tcPr>
          <w:p w14:paraId="5970AFF2" w14:textId="77777777" w:rsidR="003F3B2B" w:rsidRPr="00496179" w:rsidRDefault="003F3B2B" w:rsidP="003A4343">
            <w:pPr>
              <w:spacing w:after="0" w:line="240" w:lineRule="auto"/>
              <w:jc w:val="center"/>
              <w:rPr>
                <w:rFonts w:eastAsia="Times New Roman"/>
                <w:lang w:val="es-ES" w:eastAsia="es-ES"/>
              </w:rPr>
            </w:pPr>
            <w:r w:rsidRPr="00496179">
              <w:rPr>
                <w:rFonts w:eastAsia="Times New Roman"/>
                <w:b/>
                <w:bCs/>
                <w:lang w:val="es-ES" w:eastAsia="es-ES"/>
              </w:rPr>
              <w:t>PROPUESTA</w:t>
            </w:r>
          </w:p>
        </w:tc>
      </w:tr>
      <w:tr w:rsidR="003F3B2B" w:rsidRPr="00496179" w14:paraId="356A9382" w14:textId="77777777" w:rsidTr="00F46B2A">
        <w:trPr>
          <w:trHeight w:val="941"/>
        </w:trPr>
        <w:tc>
          <w:tcPr>
            <w:tcW w:w="1097" w:type="dxa"/>
            <w:vMerge/>
            <w:shd w:val="clear" w:color="auto" w:fill="auto"/>
            <w:vAlign w:val="center"/>
            <w:hideMark/>
          </w:tcPr>
          <w:p w14:paraId="42B96540" w14:textId="77777777" w:rsidR="003F3B2B" w:rsidRPr="00496179" w:rsidRDefault="003F3B2B" w:rsidP="003A4343">
            <w:pPr>
              <w:spacing w:after="0" w:line="240" w:lineRule="auto"/>
              <w:jc w:val="center"/>
              <w:rPr>
                <w:rFonts w:eastAsia="Times New Roman"/>
                <w:sz w:val="16"/>
                <w:szCs w:val="16"/>
                <w:lang w:val="es-ES" w:eastAsia="es-ES"/>
              </w:rPr>
            </w:pPr>
          </w:p>
        </w:tc>
        <w:tc>
          <w:tcPr>
            <w:tcW w:w="4479" w:type="dxa"/>
            <w:gridSpan w:val="5"/>
            <w:shd w:val="clear" w:color="auto" w:fill="auto"/>
            <w:tcMar>
              <w:top w:w="15" w:type="dxa"/>
              <w:left w:w="15" w:type="dxa"/>
              <w:bottom w:w="0" w:type="dxa"/>
              <w:right w:w="15" w:type="dxa"/>
            </w:tcMar>
            <w:vAlign w:val="center"/>
            <w:hideMark/>
          </w:tcPr>
          <w:p w14:paraId="5D6E1E31"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b/>
                <w:bCs/>
                <w:sz w:val="16"/>
                <w:szCs w:val="16"/>
                <w:lang w:val="es-ES" w:eastAsia="es-ES"/>
              </w:rPr>
              <w:t>POLÍTICA CREDITICIA</w:t>
            </w:r>
            <w:r w:rsidRPr="00496179">
              <w:rPr>
                <w:rFonts w:eastAsia="Times New Roman"/>
                <w:b/>
                <w:bCs/>
                <w:sz w:val="16"/>
                <w:szCs w:val="16"/>
                <w:lang w:val="es-ES" w:eastAsia="es-ES"/>
              </w:rPr>
              <w:br/>
              <w:t>Vigencia a partir del 30 de septiembre de 2020</w:t>
            </w:r>
            <w:r w:rsidRPr="00496179">
              <w:rPr>
                <w:rFonts w:eastAsia="Times New Roman"/>
                <w:b/>
                <w:bCs/>
                <w:sz w:val="16"/>
                <w:szCs w:val="16"/>
                <w:lang w:val="es-ES" w:eastAsia="es-ES"/>
              </w:rPr>
              <w:br/>
              <w:t>Referencia de autorización: AG-169/2020</w:t>
            </w:r>
          </w:p>
          <w:p w14:paraId="648924C0"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b/>
                <w:bCs/>
                <w:sz w:val="16"/>
                <w:szCs w:val="16"/>
                <w:lang w:val="es-ES" w:eastAsia="es-ES"/>
              </w:rPr>
              <w:t>1° de septiembre de 2020</w:t>
            </w:r>
          </w:p>
        </w:tc>
        <w:tc>
          <w:tcPr>
            <w:tcW w:w="4360" w:type="dxa"/>
            <w:gridSpan w:val="5"/>
            <w:shd w:val="clear" w:color="auto" w:fill="auto"/>
            <w:tcMar>
              <w:top w:w="15" w:type="dxa"/>
              <w:left w:w="15" w:type="dxa"/>
              <w:bottom w:w="0" w:type="dxa"/>
              <w:right w:w="15" w:type="dxa"/>
            </w:tcMar>
            <w:vAlign w:val="center"/>
            <w:hideMark/>
          </w:tcPr>
          <w:p w14:paraId="7C53C99D" w14:textId="0906E6C6"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b/>
                <w:bCs/>
                <w:sz w:val="16"/>
                <w:szCs w:val="16"/>
                <w:lang w:val="es-ES" w:eastAsia="es-ES"/>
              </w:rPr>
              <w:t>POLÍTICA CREDITICIA</w:t>
            </w:r>
            <w:r w:rsidRPr="00496179">
              <w:rPr>
                <w:rFonts w:eastAsia="Times New Roman"/>
                <w:b/>
                <w:bCs/>
                <w:sz w:val="16"/>
                <w:szCs w:val="16"/>
                <w:lang w:val="es-ES" w:eastAsia="es-ES"/>
              </w:rPr>
              <w:br/>
              <w:t xml:space="preserve"> PROPUESTA LA VIGENCIA PARTIR DEL </w:t>
            </w:r>
            <w:r w:rsidR="00685999">
              <w:rPr>
                <w:rFonts w:eastAsia="Times New Roman"/>
                <w:b/>
                <w:bCs/>
                <w:sz w:val="16"/>
                <w:szCs w:val="16"/>
                <w:lang w:val="es-ES" w:eastAsia="es-ES"/>
              </w:rPr>
              <w:t>15</w:t>
            </w:r>
            <w:r w:rsidRPr="00496179">
              <w:rPr>
                <w:rFonts w:eastAsia="Times New Roman"/>
                <w:b/>
                <w:bCs/>
                <w:sz w:val="16"/>
                <w:szCs w:val="16"/>
                <w:lang w:val="es-ES" w:eastAsia="es-ES"/>
              </w:rPr>
              <w:t xml:space="preserve"> DE </w:t>
            </w:r>
            <w:r w:rsidR="00685999">
              <w:rPr>
                <w:rFonts w:eastAsia="Times New Roman"/>
                <w:b/>
                <w:bCs/>
                <w:sz w:val="16"/>
                <w:szCs w:val="16"/>
                <w:lang w:val="es-ES" w:eastAsia="es-ES"/>
              </w:rPr>
              <w:t>FEBRERO</w:t>
            </w:r>
            <w:r w:rsidRPr="00496179">
              <w:rPr>
                <w:rFonts w:eastAsia="Times New Roman"/>
                <w:b/>
                <w:bCs/>
                <w:sz w:val="16"/>
                <w:szCs w:val="16"/>
                <w:lang w:val="es-ES" w:eastAsia="es-ES"/>
              </w:rPr>
              <w:t xml:space="preserve"> DE 2021</w:t>
            </w:r>
          </w:p>
        </w:tc>
      </w:tr>
      <w:tr w:rsidR="003F3B2B" w:rsidRPr="00496179" w14:paraId="57DAFDE9" w14:textId="77777777" w:rsidTr="00F46B2A">
        <w:trPr>
          <w:trHeight w:val="760"/>
        </w:trPr>
        <w:tc>
          <w:tcPr>
            <w:tcW w:w="1097" w:type="dxa"/>
            <w:vMerge/>
            <w:shd w:val="clear" w:color="auto" w:fill="auto"/>
            <w:vAlign w:val="center"/>
            <w:hideMark/>
          </w:tcPr>
          <w:p w14:paraId="54A9A549" w14:textId="77777777" w:rsidR="003F3B2B" w:rsidRPr="00496179" w:rsidRDefault="003F3B2B" w:rsidP="003A4343">
            <w:pPr>
              <w:spacing w:after="0" w:line="240" w:lineRule="auto"/>
              <w:jc w:val="center"/>
              <w:rPr>
                <w:rFonts w:eastAsia="Times New Roman"/>
                <w:sz w:val="16"/>
                <w:szCs w:val="16"/>
                <w:lang w:val="es-ES" w:eastAsia="es-ES"/>
              </w:rPr>
            </w:pPr>
          </w:p>
        </w:tc>
        <w:tc>
          <w:tcPr>
            <w:tcW w:w="1863" w:type="dxa"/>
            <w:shd w:val="clear" w:color="auto" w:fill="auto"/>
            <w:tcMar>
              <w:top w:w="15" w:type="dxa"/>
              <w:left w:w="15" w:type="dxa"/>
              <w:bottom w:w="0" w:type="dxa"/>
              <w:right w:w="15" w:type="dxa"/>
            </w:tcMar>
            <w:vAlign w:val="center"/>
            <w:hideMark/>
          </w:tcPr>
          <w:p w14:paraId="0B36D12B" w14:textId="77777777" w:rsidR="003F3B2B" w:rsidRPr="00496179" w:rsidRDefault="003F3B2B" w:rsidP="003A4343">
            <w:pPr>
              <w:spacing w:after="0" w:line="240" w:lineRule="auto"/>
              <w:jc w:val="center"/>
              <w:rPr>
                <w:rFonts w:eastAsia="Times New Roman"/>
                <w:sz w:val="14"/>
                <w:szCs w:val="14"/>
                <w:lang w:val="es-ES" w:eastAsia="es-ES"/>
              </w:rPr>
            </w:pPr>
            <w:r w:rsidRPr="00496179">
              <w:rPr>
                <w:rFonts w:eastAsia="Times New Roman"/>
                <w:b/>
                <w:bCs/>
                <w:sz w:val="14"/>
                <w:szCs w:val="14"/>
                <w:lang w:val="es-ES" w:eastAsia="es-ES"/>
              </w:rPr>
              <w:t>PRECIO DE VENTA O</w:t>
            </w:r>
          </w:p>
          <w:p w14:paraId="51030476" w14:textId="77777777" w:rsidR="003F3B2B" w:rsidRPr="00496179" w:rsidRDefault="003F3B2B" w:rsidP="003A4343">
            <w:pPr>
              <w:spacing w:after="0" w:line="240" w:lineRule="auto"/>
              <w:jc w:val="center"/>
              <w:rPr>
                <w:rFonts w:eastAsia="Times New Roman"/>
                <w:sz w:val="14"/>
                <w:szCs w:val="14"/>
                <w:lang w:val="es-ES" w:eastAsia="es-ES"/>
              </w:rPr>
            </w:pPr>
            <w:r w:rsidRPr="00496179">
              <w:rPr>
                <w:rFonts w:eastAsia="Times New Roman"/>
                <w:b/>
                <w:bCs/>
                <w:sz w:val="14"/>
                <w:szCs w:val="14"/>
                <w:lang w:val="es-ES" w:eastAsia="es-ES"/>
              </w:rPr>
              <w:t>LÍMITE DE FINANCIAMIENTO 1/</w:t>
            </w:r>
          </w:p>
        </w:tc>
        <w:tc>
          <w:tcPr>
            <w:tcW w:w="550" w:type="dxa"/>
            <w:shd w:val="clear" w:color="auto" w:fill="auto"/>
            <w:tcMar>
              <w:top w:w="15" w:type="dxa"/>
              <w:left w:w="15" w:type="dxa"/>
              <w:bottom w:w="0" w:type="dxa"/>
              <w:right w:w="15" w:type="dxa"/>
            </w:tcMar>
            <w:vAlign w:val="center"/>
            <w:hideMark/>
          </w:tcPr>
          <w:p w14:paraId="7BCEF24A" w14:textId="77777777" w:rsidR="003F3B2B" w:rsidRPr="00496179" w:rsidRDefault="003F3B2B" w:rsidP="003A4343">
            <w:pPr>
              <w:spacing w:after="0" w:line="240" w:lineRule="auto"/>
              <w:jc w:val="center"/>
              <w:rPr>
                <w:rFonts w:eastAsia="Times New Roman"/>
                <w:sz w:val="14"/>
                <w:szCs w:val="14"/>
                <w:lang w:val="es-ES" w:eastAsia="es-ES"/>
              </w:rPr>
            </w:pPr>
            <w:r w:rsidRPr="00496179">
              <w:rPr>
                <w:rFonts w:eastAsia="Times New Roman"/>
                <w:b/>
                <w:bCs/>
                <w:sz w:val="14"/>
                <w:szCs w:val="14"/>
                <w:lang w:val="es-ES" w:eastAsia="es-ES"/>
              </w:rPr>
              <w:t>PLAZO</w:t>
            </w:r>
            <w:r w:rsidRPr="00496179">
              <w:rPr>
                <w:rFonts w:eastAsia="Times New Roman"/>
                <w:b/>
                <w:bCs/>
                <w:sz w:val="14"/>
                <w:szCs w:val="14"/>
                <w:lang w:val="es-ES" w:eastAsia="es-ES"/>
              </w:rPr>
              <w:br/>
              <w:t>HASTA</w:t>
            </w:r>
          </w:p>
        </w:tc>
        <w:tc>
          <w:tcPr>
            <w:tcW w:w="685" w:type="dxa"/>
            <w:shd w:val="clear" w:color="auto" w:fill="auto"/>
            <w:tcMar>
              <w:top w:w="15" w:type="dxa"/>
              <w:left w:w="15" w:type="dxa"/>
              <w:bottom w:w="0" w:type="dxa"/>
              <w:right w:w="15" w:type="dxa"/>
            </w:tcMar>
            <w:vAlign w:val="center"/>
            <w:hideMark/>
          </w:tcPr>
          <w:p w14:paraId="4D31EF67" w14:textId="77777777" w:rsidR="003F3B2B" w:rsidRPr="00496179" w:rsidRDefault="003F3B2B" w:rsidP="003A4343">
            <w:pPr>
              <w:spacing w:after="0" w:line="240" w:lineRule="auto"/>
              <w:jc w:val="center"/>
              <w:rPr>
                <w:rFonts w:eastAsia="Times New Roman"/>
                <w:sz w:val="14"/>
                <w:szCs w:val="14"/>
                <w:lang w:val="es-ES" w:eastAsia="es-ES"/>
              </w:rPr>
            </w:pPr>
            <w:r w:rsidRPr="00496179">
              <w:rPr>
                <w:rFonts w:eastAsia="Times New Roman"/>
                <w:b/>
                <w:bCs/>
                <w:sz w:val="14"/>
                <w:szCs w:val="14"/>
                <w:lang w:val="es-ES" w:eastAsia="es-ES"/>
              </w:rPr>
              <w:t>TASA DE</w:t>
            </w:r>
          </w:p>
          <w:p w14:paraId="0FBA1943" w14:textId="77777777" w:rsidR="003F3B2B" w:rsidRPr="00496179" w:rsidRDefault="003F3B2B" w:rsidP="003A4343">
            <w:pPr>
              <w:spacing w:after="0" w:line="240" w:lineRule="auto"/>
              <w:jc w:val="center"/>
              <w:rPr>
                <w:rFonts w:eastAsia="Times New Roman"/>
                <w:sz w:val="14"/>
                <w:szCs w:val="14"/>
                <w:lang w:val="es-ES" w:eastAsia="es-ES"/>
              </w:rPr>
            </w:pPr>
            <w:r w:rsidRPr="00496179">
              <w:rPr>
                <w:rFonts w:eastAsia="Times New Roman"/>
                <w:b/>
                <w:bCs/>
                <w:sz w:val="14"/>
                <w:szCs w:val="14"/>
                <w:lang w:val="es-ES" w:eastAsia="es-ES"/>
              </w:rPr>
              <w:t>INTERÉS</w:t>
            </w:r>
          </w:p>
        </w:tc>
        <w:tc>
          <w:tcPr>
            <w:tcW w:w="517" w:type="dxa"/>
            <w:shd w:val="clear" w:color="auto" w:fill="auto"/>
            <w:tcMar>
              <w:top w:w="15" w:type="dxa"/>
              <w:left w:w="15" w:type="dxa"/>
              <w:bottom w:w="0" w:type="dxa"/>
              <w:right w:w="15" w:type="dxa"/>
            </w:tcMar>
            <w:vAlign w:val="center"/>
            <w:hideMark/>
          </w:tcPr>
          <w:p w14:paraId="7167E6D2" w14:textId="77777777" w:rsidR="003F3B2B" w:rsidRPr="00496179" w:rsidRDefault="003F3B2B" w:rsidP="003A4343">
            <w:pPr>
              <w:spacing w:after="0" w:line="240" w:lineRule="auto"/>
              <w:jc w:val="center"/>
              <w:rPr>
                <w:rFonts w:eastAsia="Times New Roman"/>
                <w:sz w:val="14"/>
                <w:szCs w:val="14"/>
                <w:lang w:val="es-ES" w:eastAsia="es-ES"/>
              </w:rPr>
            </w:pPr>
            <w:r w:rsidRPr="00496179">
              <w:rPr>
                <w:rFonts w:eastAsia="Times New Roman"/>
                <w:b/>
                <w:bCs/>
                <w:sz w:val="14"/>
                <w:szCs w:val="14"/>
                <w:lang w:val="es-ES" w:eastAsia="es-ES"/>
              </w:rPr>
              <w:t>PRIMA</w:t>
            </w:r>
          </w:p>
        </w:tc>
        <w:tc>
          <w:tcPr>
            <w:tcW w:w="864" w:type="dxa"/>
            <w:shd w:val="clear" w:color="auto" w:fill="auto"/>
            <w:tcMar>
              <w:top w:w="15" w:type="dxa"/>
              <w:left w:w="15" w:type="dxa"/>
              <w:bottom w:w="0" w:type="dxa"/>
              <w:right w:w="15" w:type="dxa"/>
            </w:tcMar>
            <w:vAlign w:val="center"/>
            <w:hideMark/>
          </w:tcPr>
          <w:p w14:paraId="3A0EEB11" w14:textId="77777777" w:rsidR="003F3B2B" w:rsidRPr="00496179" w:rsidRDefault="003F3B2B" w:rsidP="003A4343">
            <w:pPr>
              <w:spacing w:after="0" w:line="240" w:lineRule="auto"/>
              <w:jc w:val="center"/>
              <w:rPr>
                <w:rFonts w:eastAsia="Times New Roman"/>
                <w:sz w:val="14"/>
                <w:szCs w:val="14"/>
                <w:lang w:val="es-ES" w:eastAsia="es-ES"/>
              </w:rPr>
            </w:pPr>
            <w:proofErr w:type="gramStart"/>
            <w:r w:rsidRPr="00496179">
              <w:rPr>
                <w:rFonts w:eastAsia="Times New Roman"/>
                <w:b/>
                <w:bCs/>
                <w:sz w:val="14"/>
                <w:szCs w:val="14"/>
                <w:lang w:val="es-ES" w:eastAsia="es-ES"/>
              </w:rPr>
              <w:t>MONTO A FINANCIAR</w:t>
            </w:r>
            <w:proofErr w:type="gramEnd"/>
          </w:p>
        </w:tc>
        <w:tc>
          <w:tcPr>
            <w:tcW w:w="1743" w:type="dxa"/>
            <w:shd w:val="clear" w:color="auto" w:fill="auto"/>
            <w:tcMar>
              <w:top w:w="15" w:type="dxa"/>
              <w:left w:w="15" w:type="dxa"/>
              <w:bottom w:w="0" w:type="dxa"/>
              <w:right w:w="15" w:type="dxa"/>
            </w:tcMar>
            <w:vAlign w:val="center"/>
            <w:hideMark/>
          </w:tcPr>
          <w:p w14:paraId="695CD0DA" w14:textId="77777777" w:rsidR="003F3B2B" w:rsidRPr="00496179" w:rsidRDefault="003F3B2B" w:rsidP="003A4343">
            <w:pPr>
              <w:spacing w:after="0" w:line="240" w:lineRule="auto"/>
              <w:jc w:val="center"/>
              <w:rPr>
                <w:rFonts w:eastAsia="Times New Roman"/>
                <w:sz w:val="14"/>
                <w:szCs w:val="14"/>
                <w:lang w:val="es-ES" w:eastAsia="es-ES"/>
              </w:rPr>
            </w:pPr>
            <w:r w:rsidRPr="00496179">
              <w:rPr>
                <w:rFonts w:eastAsia="Times New Roman"/>
                <w:b/>
                <w:bCs/>
                <w:sz w:val="14"/>
                <w:szCs w:val="14"/>
                <w:lang w:val="es-ES" w:eastAsia="es-ES"/>
              </w:rPr>
              <w:t>PRECIO DE VENTA O</w:t>
            </w:r>
            <w:r w:rsidRPr="00496179">
              <w:rPr>
                <w:rFonts w:eastAsia="Times New Roman"/>
                <w:b/>
                <w:bCs/>
                <w:sz w:val="14"/>
                <w:szCs w:val="14"/>
                <w:lang w:val="es-ES" w:eastAsia="es-ES"/>
              </w:rPr>
              <w:br/>
              <w:t xml:space="preserve"> LÍMITE DE FINANCIAMIENTO 1/</w:t>
            </w:r>
          </w:p>
        </w:tc>
        <w:tc>
          <w:tcPr>
            <w:tcW w:w="551" w:type="dxa"/>
            <w:shd w:val="clear" w:color="auto" w:fill="auto"/>
            <w:tcMar>
              <w:top w:w="15" w:type="dxa"/>
              <w:left w:w="15" w:type="dxa"/>
              <w:bottom w:w="0" w:type="dxa"/>
              <w:right w:w="15" w:type="dxa"/>
            </w:tcMar>
            <w:vAlign w:val="center"/>
            <w:hideMark/>
          </w:tcPr>
          <w:p w14:paraId="28C527B1" w14:textId="77777777" w:rsidR="003F3B2B" w:rsidRPr="00496179" w:rsidRDefault="003F3B2B" w:rsidP="003A4343">
            <w:pPr>
              <w:spacing w:after="0" w:line="240" w:lineRule="auto"/>
              <w:jc w:val="center"/>
              <w:rPr>
                <w:rFonts w:eastAsia="Times New Roman"/>
                <w:sz w:val="14"/>
                <w:szCs w:val="14"/>
                <w:lang w:val="es-ES" w:eastAsia="es-ES"/>
              </w:rPr>
            </w:pPr>
            <w:r w:rsidRPr="00496179">
              <w:rPr>
                <w:rFonts w:eastAsia="Times New Roman"/>
                <w:b/>
                <w:bCs/>
                <w:sz w:val="14"/>
                <w:szCs w:val="14"/>
                <w:lang w:val="es-ES" w:eastAsia="es-ES"/>
              </w:rPr>
              <w:t>PLAZO</w:t>
            </w:r>
            <w:r w:rsidRPr="00496179">
              <w:rPr>
                <w:rFonts w:eastAsia="Times New Roman"/>
                <w:b/>
                <w:bCs/>
                <w:sz w:val="14"/>
                <w:szCs w:val="14"/>
                <w:lang w:val="es-ES" w:eastAsia="es-ES"/>
              </w:rPr>
              <w:br/>
              <w:t>HASTA</w:t>
            </w:r>
          </w:p>
        </w:tc>
        <w:tc>
          <w:tcPr>
            <w:tcW w:w="685" w:type="dxa"/>
            <w:shd w:val="clear" w:color="auto" w:fill="auto"/>
            <w:tcMar>
              <w:top w:w="15" w:type="dxa"/>
              <w:left w:w="15" w:type="dxa"/>
              <w:bottom w:w="0" w:type="dxa"/>
              <w:right w:w="15" w:type="dxa"/>
            </w:tcMar>
            <w:vAlign w:val="center"/>
            <w:hideMark/>
          </w:tcPr>
          <w:p w14:paraId="2E908BBE" w14:textId="77777777" w:rsidR="003F3B2B" w:rsidRPr="00496179" w:rsidRDefault="003F3B2B" w:rsidP="003A4343">
            <w:pPr>
              <w:spacing w:after="0" w:line="240" w:lineRule="auto"/>
              <w:jc w:val="center"/>
              <w:rPr>
                <w:rFonts w:eastAsia="Times New Roman"/>
                <w:sz w:val="14"/>
                <w:szCs w:val="14"/>
                <w:lang w:val="es-ES" w:eastAsia="es-ES"/>
              </w:rPr>
            </w:pPr>
            <w:r w:rsidRPr="00496179">
              <w:rPr>
                <w:rFonts w:eastAsia="Times New Roman"/>
                <w:b/>
                <w:bCs/>
                <w:sz w:val="14"/>
                <w:szCs w:val="14"/>
                <w:lang w:val="es-ES" w:eastAsia="es-ES"/>
              </w:rPr>
              <w:t>TASA DE</w:t>
            </w:r>
          </w:p>
          <w:p w14:paraId="7A4DB4B6" w14:textId="77777777" w:rsidR="003F3B2B" w:rsidRPr="00496179" w:rsidRDefault="003F3B2B" w:rsidP="003A4343">
            <w:pPr>
              <w:spacing w:after="0" w:line="240" w:lineRule="auto"/>
              <w:jc w:val="center"/>
              <w:rPr>
                <w:rFonts w:eastAsia="Times New Roman"/>
                <w:sz w:val="14"/>
                <w:szCs w:val="14"/>
                <w:lang w:val="es-ES" w:eastAsia="es-ES"/>
              </w:rPr>
            </w:pPr>
            <w:r w:rsidRPr="00496179">
              <w:rPr>
                <w:rFonts w:eastAsia="Times New Roman"/>
                <w:b/>
                <w:bCs/>
                <w:sz w:val="14"/>
                <w:szCs w:val="14"/>
                <w:lang w:val="es-ES" w:eastAsia="es-ES"/>
              </w:rPr>
              <w:t>INTERÉS</w:t>
            </w:r>
          </w:p>
        </w:tc>
        <w:tc>
          <w:tcPr>
            <w:tcW w:w="517" w:type="dxa"/>
            <w:shd w:val="clear" w:color="auto" w:fill="auto"/>
            <w:tcMar>
              <w:top w:w="15" w:type="dxa"/>
              <w:left w:w="15" w:type="dxa"/>
              <w:bottom w:w="0" w:type="dxa"/>
              <w:right w:w="15" w:type="dxa"/>
            </w:tcMar>
            <w:vAlign w:val="center"/>
            <w:hideMark/>
          </w:tcPr>
          <w:p w14:paraId="121AAF45" w14:textId="77777777" w:rsidR="003F3B2B" w:rsidRPr="00496179" w:rsidRDefault="003F3B2B" w:rsidP="003A4343">
            <w:pPr>
              <w:spacing w:after="0" w:line="240" w:lineRule="auto"/>
              <w:jc w:val="center"/>
              <w:rPr>
                <w:rFonts w:eastAsia="Times New Roman"/>
                <w:sz w:val="14"/>
                <w:szCs w:val="14"/>
                <w:lang w:val="es-ES" w:eastAsia="es-ES"/>
              </w:rPr>
            </w:pPr>
            <w:r w:rsidRPr="00496179">
              <w:rPr>
                <w:rFonts w:eastAsia="Times New Roman"/>
                <w:b/>
                <w:bCs/>
                <w:sz w:val="14"/>
                <w:szCs w:val="14"/>
                <w:lang w:val="es-ES" w:eastAsia="es-ES"/>
              </w:rPr>
              <w:t>PRIMA</w:t>
            </w:r>
          </w:p>
        </w:tc>
        <w:tc>
          <w:tcPr>
            <w:tcW w:w="864" w:type="dxa"/>
            <w:shd w:val="clear" w:color="auto" w:fill="auto"/>
            <w:tcMar>
              <w:top w:w="15" w:type="dxa"/>
              <w:left w:w="15" w:type="dxa"/>
              <w:bottom w:w="0" w:type="dxa"/>
              <w:right w:w="15" w:type="dxa"/>
            </w:tcMar>
            <w:vAlign w:val="center"/>
            <w:hideMark/>
          </w:tcPr>
          <w:p w14:paraId="24C29501" w14:textId="77777777" w:rsidR="003F3B2B" w:rsidRPr="00496179" w:rsidRDefault="003F3B2B" w:rsidP="003A4343">
            <w:pPr>
              <w:spacing w:after="0" w:line="240" w:lineRule="auto"/>
              <w:jc w:val="center"/>
              <w:rPr>
                <w:rFonts w:eastAsia="Times New Roman"/>
                <w:sz w:val="14"/>
                <w:szCs w:val="14"/>
                <w:lang w:val="es-ES" w:eastAsia="es-ES"/>
              </w:rPr>
            </w:pPr>
            <w:proofErr w:type="gramStart"/>
            <w:r w:rsidRPr="00496179">
              <w:rPr>
                <w:rFonts w:eastAsia="Times New Roman"/>
                <w:b/>
                <w:bCs/>
                <w:sz w:val="14"/>
                <w:szCs w:val="14"/>
                <w:lang w:val="es-ES" w:eastAsia="es-ES"/>
              </w:rPr>
              <w:t>MONTO A FINANCIAR</w:t>
            </w:r>
            <w:proofErr w:type="gramEnd"/>
          </w:p>
        </w:tc>
      </w:tr>
      <w:tr w:rsidR="003F3B2B" w:rsidRPr="00496179" w14:paraId="625ADB3D" w14:textId="77777777" w:rsidTr="00F46B2A">
        <w:trPr>
          <w:trHeight w:val="142"/>
        </w:trPr>
        <w:tc>
          <w:tcPr>
            <w:tcW w:w="1097" w:type="dxa"/>
            <w:shd w:val="clear" w:color="auto" w:fill="auto"/>
            <w:tcMar>
              <w:top w:w="15" w:type="dxa"/>
              <w:left w:w="15" w:type="dxa"/>
              <w:bottom w:w="0" w:type="dxa"/>
              <w:right w:w="15" w:type="dxa"/>
            </w:tcMar>
            <w:vAlign w:val="center"/>
            <w:hideMark/>
          </w:tcPr>
          <w:p w14:paraId="074BB67B"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b/>
                <w:bCs/>
                <w:sz w:val="16"/>
                <w:szCs w:val="16"/>
                <w:lang w:val="es-ES" w:eastAsia="es-ES"/>
              </w:rPr>
              <w:t>ADQUISICION DE VIVIENDA NUEVA</w:t>
            </w:r>
          </w:p>
        </w:tc>
        <w:tc>
          <w:tcPr>
            <w:tcW w:w="1863" w:type="dxa"/>
            <w:shd w:val="clear" w:color="auto" w:fill="auto"/>
            <w:tcMar>
              <w:top w:w="15" w:type="dxa"/>
              <w:left w:w="15" w:type="dxa"/>
              <w:bottom w:w="0" w:type="dxa"/>
              <w:right w:w="15" w:type="dxa"/>
            </w:tcMar>
            <w:vAlign w:val="center"/>
            <w:hideMark/>
          </w:tcPr>
          <w:p w14:paraId="7EA43032" w14:textId="77777777" w:rsidR="003F3B2B" w:rsidRPr="00496179" w:rsidRDefault="003F3B2B" w:rsidP="003A4343">
            <w:pPr>
              <w:spacing w:after="0" w:line="240" w:lineRule="auto"/>
              <w:rPr>
                <w:rFonts w:eastAsia="Times New Roman"/>
                <w:sz w:val="16"/>
                <w:szCs w:val="16"/>
                <w:lang w:val="es-ES" w:eastAsia="es-ES"/>
              </w:rPr>
            </w:pPr>
            <w:r w:rsidRPr="00496179">
              <w:rPr>
                <w:rFonts w:eastAsia="Times New Roman"/>
                <w:b/>
                <w:bCs/>
                <w:sz w:val="16"/>
                <w:szCs w:val="16"/>
                <w:lang w:val="es-ES" w:eastAsia="es-ES"/>
              </w:rPr>
              <w:t> </w:t>
            </w:r>
          </w:p>
        </w:tc>
        <w:tc>
          <w:tcPr>
            <w:tcW w:w="550" w:type="dxa"/>
            <w:shd w:val="clear" w:color="auto" w:fill="auto"/>
            <w:tcMar>
              <w:top w:w="15" w:type="dxa"/>
              <w:left w:w="15" w:type="dxa"/>
              <w:bottom w:w="0" w:type="dxa"/>
              <w:right w:w="15" w:type="dxa"/>
            </w:tcMar>
            <w:vAlign w:val="center"/>
            <w:hideMark/>
          </w:tcPr>
          <w:p w14:paraId="7BD9F21C" w14:textId="77777777" w:rsidR="003F3B2B" w:rsidRPr="00496179" w:rsidRDefault="003F3B2B" w:rsidP="003A4343">
            <w:pPr>
              <w:spacing w:after="0" w:line="240" w:lineRule="auto"/>
              <w:rPr>
                <w:rFonts w:eastAsia="Times New Roman"/>
                <w:sz w:val="16"/>
                <w:szCs w:val="16"/>
                <w:lang w:val="es-ES" w:eastAsia="es-ES"/>
              </w:rPr>
            </w:pPr>
            <w:r w:rsidRPr="00496179">
              <w:rPr>
                <w:rFonts w:eastAsia="Times New Roman"/>
                <w:b/>
                <w:bCs/>
                <w:sz w:val="16"/>
                <w:szCs w:val="16"/>
                <w:lang w:val="es-ES" w:eastAsia="es-ES"/>
              </w:rPr>
              <w:t> </w:t>
            </w:r>
          </w:p>
        </w:tc>
        <w:tc>
          <w:tcPr>
            <w:tcW w:w="685" w:type="dxa"/>
            <w:shd w:val="clear" w:color="auto" w:fill="auto"/>
            <w:tcMar>
              <w:top w:w="15" w:type="dxa"/>
              <w:left w:w="15" w:type="dxa"/>
              <w:bottom w:w="0" w:type="dxa"/>
              <w:right w:w="15" w:type="dxa"/>
            </w:tcMar>
            <w:vAlign w:val="center"/>
            <w:hideMark/>
          </w:tcPr>
          <w:p w14:paraId="732A176D" w14:textId="77777777" w:rsidR="003F3B2B" w:rsidRPr="00496179" w:rsidRDefault="003F3B2B" w:rsidP="003A4343">
            <w:pPr>
              <w:spacing w:after="0" w:line="240" w:lineRule="auto"/>
              <w:rPr>
                <w:rFonts w:eastAsia="Times New Roman"/>
                <w:sz w:val="16"/>
                <w:szCs w:val="16"/>
                <w:lang w:val="es-ES" w:eastAsia="es-ES"/>
              </w:rPr>
            </w:pPr>
            <w:r w:rsidRPr="00496179">
              <w:rPr>
                <w:rFonts w:eastAsia="Times New Roman"/>
                <w:b/>
                <w:bCs/>
                <w:sz w:val="16"/>
                <w:szCs w:val="16"/>
                <w:lang w:val="es-ES" w:eastAsia="es-ES"/>
              </w:rPr>
              <w:t> </w:t>
            </w:r>
          </w:p>
        </w:tc>
        <w:tc>
          <w:tcPr>
            <w:tcW w:w="517" w:type="dxa"/>
            <w:shd w:val="clear" w:color="auto" w:fill="auto"/>
            <w:tcMar>
              <w:top w:w="15" w:type="dxa"/>
              <w:left w:w="15" w:type="dxa"/>
              <w:bottom w:w="0" w:type="dxa"/>
              <w:right w:w="15" w:type="dxa"/>
            </w:tcMar>
            <w:vAlign w:val="center"/>
            <w:hideMark/>
          </w:tcPr>
          <w:p w14:paraId="30D1A929" w14:textId="77777777" w:rsidR="003F3B2B" w:rsidRPr="00496179" w:rsidRDefault="003F3B2B" w:rsidP="003A4343">
            <w:pPr>
              <w:spacing w:after="0" w:line="240" w:lineRule="auto"/>
              <w:rPr>
                <w:rFonts w:eastAsia="Times New Roman"/>
                <w:sz w:val="16"/>
                <w:szCs w:val="16"/>
                <w:lang w:val="es-ES" w:eastAsia="es-ES"/>
              </w:rPr>
            </w:pPr>
            <w:r w:rsidRPr="00496179">
              <w:rPr>
                <w:rFonts w:eastAsia="Times New Roman"/>
                <w:b/>
                <w:bCs/>
                <w:sz w:val="16"/>
                <w:szCs w:val="16"/>
                <w:lang w:val="es-ES" w:eastAsia="es-ES"/>
              </w:rPr>
              <w:t> </w:t>
            </w:r>
          </w:p>
        </w:tc>
        <w:tc>
          <w:tcPr>
            <w:tcW w:w="864" w:type="dxa"/>
            <w:shd w:val="clear" w:color="auto" w:fill="auto"/>
            <w:tcMar>
              <w:top w:w="15" w:type="dxa"/>
              <w:left w:w="15" w:type="dxa"/>
              <w:bottom w:w="0" w:type="dxa"/>
              <w:right w:w="15" w:type="dxa"/>
            </w:tcMar>
            <w:vAlign w:val="center"/>
            <w:hideMark/>
          </w:tcPr>
          <w:p w14:paraId="76534768" w14:textId="77777777" w:rsidR="003F3B2B" w:rsidRPr="00496179" w:rsidRDefault="003F3B2B" w:rsidP="003A4343">
            <w:pPr>
              <w:spacing w:after="0" w:line="240" w:lineRule="auto"/>
              <w:rPr>
                <w:rFonts w:eastAsia="Times New Roman"/>
                <w:sz w:val="16"/>
                <w:szCs w:val="16"/>
                <w:lang w:val="es-ES" w:eastAsia="es-ES"/>
              </w:rPr>
            </w:pPr>
            <w:r w:rsidRPr="00496179">
              <w:rPr>
                <w:rFonts w:eastAsia="Times New Roman"/>
                <w:b/>
                <w:bCs/>
                <w:sz w:val="16"/>
                <w:szCs w:val="16"/>
                <w:lang w:val="es-ES" w:eastAsia="es-ES"/>
              </w:rPr>
              <w:t> </w:t>
            </w:r>
          </w:p>
        </w:tc>
        <w:tc>
          <w:tcPr>
            <w:tcW w:w="1743" w:type="dxa"/>
            <w:shd w:val="clear" w:color="auto" w:fill="auto"/>
            <w:tcMar>
              <w:top w:w="15" w:type="dxa"/>
              <w:left w:w="15" w:type="dxa"/>
              <w:bottom w:w="0" w:type="dxa"/>
              <w:right w:w="15" w:type="dxa"/>
            </w:tcMar>
            <w:vAlign w:val="center"/>
            <w:hideMark/>
          </w:tcPr>
          <w:p w14:paraId="73E765DA" w14:textId="77777777" w:rsidR="003F3B2B" w:rsidRPr="00496179" w:rsidRDefault="003F3B2B" w:rsidP="003A4343">
            <w:pPr>
              <w:spacing w:after="0" w:line="240" w:lineRule="auto"/>
              <w:rPr>
                <w:rFonts w:eastAsia="Times New Roman"/>
                <w:sz w:val="16"/>
                <w:szCs w:val="16"/>
                <w:lang w:val="es-ES" w:eastAsia="es-ES"/>
              </w:rPr>
            </w:pPr>
            <w:r w:rsidRPr="00496179">
              <w:rPr>
                <w:rFonts w:eastAsia="Times New Roman"/>
                <w:b/>
                <w:bCs/>
                <w:sz w:val="16"/>
                <w:szCs w:val="16"/>
                <w:lang w:val="es-ES" w:eastAsia="es-ES"/>
              </w:rPr>
              <w:t> </w:t>
            </w:r>
          </w:p>
        </w:tc>
        <w:tc>
          <w:tcPr>
            <w:tcW w:w="551" w:type="dxa"/>
            <w:shd w:val="clear" w:color="auto" w:fill="auto"/>
            <w:tcMar>
              <w:top w:w="15" w:type="dxa"/>
              <w:left w:w="15" w:type="dxa"/>
              <w:bottom w:w="0" w:type="dxa"/>
              <w:right w:w="15" w:type="dxa"/>
            </w:tcMar>
            <w:vAlign w:val="center"/>
            <w:hideMark/>
          </w:tcPr>
          <w:p w14:paraId="0F3B4CD1" w14:textId="77777777" w:rsidR="003F3B2B" w:rsidRPr="00496179" w:rsidRDefault="003F3B2B" w:rsidP="003A4343">
            <w:pPr>
              <w:spacing w:after="0" w:line="240" w:lineRule="auto"/>
              <w:rPr>
                <w:rFonts w:eastAsia="Times New Roman"/>
                <w:sz w:val="16"/>
                <w:szCs w:val="16"/>
                <w:lang w:val="es-ES" w:eastAsia="es-ES"/>
              </w:rPr>
            </w:pPr>
            <w:r w:rsidRPr="00496179">
              <w:rPr>
                <w:rFonts w:eastAsia="Times New Roman"/>
                <w:b/>
                <w:bCs/>
                <w:sz w:val="16"/>
                <w:szCs w:val="16"/>
                <w:lang w:val="es-ES" w:eastAsia="es-ES"/>
              </w:rPr>
              <w:t> </w:t>
            </w:r>
          </w:p>
        </w:tc>
        <w:tc>
          <w:tcPr>
            <w:tcW w:w="685" w:type="dxa"/>
            <w:shd w:val="clear" w:color="auto" w:fill="auto"/>
            <w:tcMar>
              <w:top w:w="15" w:type="dxa"/>
              <w:left w:w="15" w:type="dxa"/>
              <w:bottom w:w="0" w:type="dxa"/>
              <w:right w:w="15" w:type="dxa"/>
            </w:tcMar>
            <w:vAlign w:val="center"/>
            <w:hideMark/>
          </w:tcPr>
          <w:p w14:paraId="70FEA1B3" w14:textId="77777777" w:rsidR="003F3B2B" w:rsidRPr="00496179" w:rsidRDefault="003F3B2B" w:rsidP="003A4343">
            <w:pPr>
              <w:spacing w:after="0" w:line="240" w:lineRule="auto"/>
              <w:rPr>
                <w:rFonts w:eastAsia="Times New Roman"/>
                <w:sz w:val="16"/>
                <w:szCs w:val="16"/>
                <w:lang w:val="es-ES" w:eastAsia="es-ES"/>
              </w:rPr>
            </w:pPr>
            <w:r w:rsidRPr="00496179">
              <w:rPr>
                <w:rFonts w:eastAsia="Times New Roman"/>
                <w:b/>
                <w:bCs/>
                <w:sz w:val="16"/>
                <w:szCs w:val="16"/>
                <w:lang w:val="es-ES" w:eastAsia="es-ES"/>
              </w:rPr>
              <w:t> </w:t>
            </w:r>
          </w:p>
        </w:tc>
        <w:tc>
          <w:tcPr>
            <w:tcW w:w="517" w:type="dxa"/>
            <w:shd w:val="clear" w:color="auto" w:fill="auto"/>
            <w:tcMar>
              <w:top w:w="15" w:type="dxa"/>
              <w:left w:w="15" w:type="dxa"/>
              <w:bottom w:w="0" w:type="dxa"/>
              <w:right w:w="15" w:type="dxa"/>
            </w:tcMar>
            <w:vAlign w:val="center"/>
            <w:hideMark/>
          </w:tcPr>
          <w:p w14:paraId="738E3D92" w14:textId="77777777" w:rsidR="003F3B2B" w:rsidRPr="00496179" w:rsidRDefault="003F3B2B" w:rsidP="003A4343">
            <w:pPr>
              <w:spacing w:after="0" w:line="240" w:lineRule="auto"/>
              <w:rPr>
                <w:rFonts w:eastAsia="Times New Roman"/>
                <w:sz w:val="16"/>
                <w:szCs w:val="16"/>
                <w:lang w:val="es-ES" w:eastAsia="es-ES"/>
              </w:rPr>
            </w:pPr>
            <w:r w:rsidRPr="00496179">
              <w:rPr>
                <w:rFonts w:eastAsia="Times New Roman"/>
                <w:b/>
                <w:bCs/>
                <w:sz w:val="16"/>
                <w:szCs w:val="16"/>
                <w:lang w:val="es-ES" w:eastAsia="es-ES"/>
              </w:rPr>
              <w:t> </w:t>
            </w:r>
          </w:p>
        </w:tc>
        <w:tc>
          <w:tcPr>
            <w:tcW w:w="864" w:type="dxa"/>
            <w:shd w:val="clear" w:color="auto" w:fill="auto"/>
            <w:tcMar>
              <w:top w:w="15" w:type="dxa"/>
              <w:left w:w="15" w:type="dxa"/>
              <w:bottom w:w="0" w:type="dxa"/>
              <w:right w:w="15" w:type="dxa"/>
            </w:tcMar>
            <w:vAlign w:val="center"/>
            <w:hideMark/>
          </w:tcPr>
          <w:p w14:paraId="32DCF975" w14:textId="77777777" w:rsidR="003F3B2B" w:rsidRPr="00496179" w:rsidRDefault="003F3B2B" w:rsidP="003A4343">
            <w:pPr>
              <w:spacing w:after="0" w:line="240" w:lineRule="auto"/>
              <w:rPr>
                <w:rFonts w:eastAsia="Times New Roman"/>
                <w:sz w:val="16"/>
                <w:szCs w:val="16"/>
                <w:lang w:val="es-ES" w:eastAsia="es-ES"/>
              </w:rPr>
            </w:pPr>
            <w:r w:rsidRPr="00496179">
              <w:rPr>
                <w:rFonts w:eastAsia="Times New Roman"/>
                <w:b/>
                <w:bCs/>
                <w:sz w:val="16"/>
                <w:szCs w:val="16"/>
                <w:lang w:val="es-ES" w:eastAsia="es-ES"/>
              </w:rPr>
              <w:t> </w:t>
            </w:r>
          </w:p>
        </w:tc>
      </w:tr>
      <w:tr w:rsidR="003F3B2B" w:rsidRPr="00496179" w14:paraId="11CCD0EF" w14:textId="77777777" w:rsidTr="00F46B2A">
        <w:trPr>
          <w:trHeight w:val="714"/>
        </w:trPr>
        <w:tc>
          <w:tcPr>
            <w:tcW w:w="1097" w:type="dxa"/>
            <w:shd w:val="clear" w:color="auto" w:fill="auto"/>
            <w:tcMar>
              <w:top w:w="15" w:type="dxa"/>
              <w:left w:w="15" w:type="dxa"/>
              <w:bottom w:w="0" w:type="dxa"/>
              <w:right w:w="15" w:type="dxa"/>
            </w:tcMar>
            <w:vAlign w:val="center"/>
            <w:hideMark/>
          </w:tcPr>
          <w:p w14:paraId="529995EA" w14:textId="77777777" w:rsidR="003F3B2B" w:rsidRPr="00496179" w:rsidRDefault="003F3B2B" w:rsidP="003A4343">
            <w:pPr>
              <w:spacing w:after="0" w:line="240" w:lineRule="auto"/>
              <w:rPr>
                <w:rFonts w:eastAsia="Times New Roman"/>
                <w:sz w:val="16"/>
                <w:szCs w:val="16"/>
                <w:lang w:val="es-ES" w:eastAsia="es-ES"/>
              </w:rPr>
            </w:pPr>
            <w:r w:rsidRPr="00496179">
              <w:rPr>
                <w:rFonts w:eastAsia="Times New Roman"/>
                <w:b/>
                <w:bCs/>
                <w:sz w:val="16"/>
                <w:szCs w:val="16"/>
                <w:lang w:val="es-ES" w:eastAsia="es-ES"/>
              </w:rPr>
              <w:t> </w:t>
            </w:r>
          </w:p>
        </w:tc>
        <w:tc>
          <w:tcPr>
            <w:tcW w:w="1863" w:type="dxa"/>
            <w:shd w:val="clear" w:color="auto" w:fill="auto"/>
            <w:tcMar>
              <w:top w:w="15" w:type="dxa"/>
              <w:left w:w="15" w:type="dxa"/>
              <w:bottom w:w="0" w:type="dxa"/>
              <w:right w:w="15" w:type="dxa"/>
            </w:tcMar>
            <w:vAlign w:val="center"/>
            <w:hideMark/>
          </w:tcPr>
          <w:p w14:paraId="69191B48"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b/>
                <w:bCs/>
                <w:sz w:val="16"/>
                <w:szCs w:val="16"/>
                <w:lang w:val="es-ES" w:eastAsia="es-ES"/>
              </w:rPr>
              <w:t>Hasta $25,000.00</w:t>
            </w:r>
            <w:r w:rsidRPr="00496179">
              <w:rPr>
                <w:rFonts w:eastAsia="Times New Roman"/>
                <w:b/>
                <w:bCs/>
                <w:sz w:val="16"/>
                <w:szCs w:val="16"/>
                <w:vertAlign w:val="superscript"/>
                <w:lang w:val="es-ES" w:eastAsia="es-ES"/>
              </w:rPr>
              <w:t>5/</w:t>
            </w:r>
          </w:p>
        </w:tc>
        <w:tc>
          <w:tcPr>
            <w:tcW w:w="550" w:type="dxa"/>
            <w:shd w:val="clear" w:color="auto" w:fill="auto"/>
            <w:tcMar>
              <w:top w:w="15" w:type="dxa"/>
              <w:left w:w="15" w:type="dxa"/>
              <w:bottom w:w="0" w:type="dxa"/>
              <w:right w:w="15" w:type="dxa"/>
            </w:tcMar>
            <w:vAlign w:val="center"/>
            <w:hideMark/>
          </w:tcPr>
          <w:p w14:paraId="03387ADE"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30 años</w:t>
            </w:r>
          </w:p>
        </w:tc>
        <w:tc>
          <w:tcPr>
            <w:tcW w:w="685" w:type="dxa"/>
            <w:shd w:val="clear" w:color="auto" w:fill="auto"/>
            <w:tcMar>
              <w:top w:w="15" w:type="dxa"/>
              <w:left w:w="15" w:type="dxa"/>
              <w:bottom w:w="0" w:type="dxa"/>
              <w:right w:w="15" w:type="dxa"/>
            </w:tcMar>
            <w:vAlign w:val="center"/>
            <w:hideMark/>
          </w:tcPr>
          <w:p w14:paraId="28CE44BB"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4.00%</w:t>
            </w:r>
          </w:p>
        </w:tc>
        <w:tc>
          <w:tcPr>
            <w:tcW w:w="517" w:type="dxa"/>
            <w:shd w:val="clear" w:color="auto" w:fill="auto"/>
            <w:tcMar>
              <w:top w:w="15" w:type="dxa"/>
              <w:left w:w="15" w:type="dxa"/>
              <w:bottom w:w="0" w:type="dxa"/>
              <w:right w:w="15" w:type="dxa"/>
            </w:tcMar>
            <w:vAlign w:val="center"/>
            <w:hideMark/>
          </w:tcPr>
          <w:p w14:paraId="0C2F889D"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N/A</w:t>
            </w:r>
          </w:p>
        </w:tc>
        <w:tc>
          <w:tcPr>
            <w:tcW w:w="864" w:type="dxa"/>
            <w:shd w:val="clear" w:color="auto" w:fill="auto"/>
            <w:tcMar>
              <w:top w:w="15" w:type="dxa"/>
              <w:left w:w="15" w:type="dxa"/>
              <w:bottom w:w="0" w:type="dxa"/>
              <w:right w:w="15" w:type="dxa"/>
            </w:tcMar>
            <w:vAlign w:val="center"/>
            <w:hideMark/>
          </w:tcPr>
          <w:p w14:paraId="1698AEE0"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100.0%</w:t>
            </w:r>
          </w:p>
        </w:tc>
        <w:tc>
          <w:tcPr>
            <w:tcW w:w="1743" w:type="dxa"/>
            <w:shd w:val="clear" w:color="auto" w:fill="auto"/>
            <w:tcMar>
              <w:top w:w="15" w:type="dxa"/>
              <w:left w:w="15" w:type="dxa"/>
              <w:bottom w:w="0" w:type="dxa"/>
              <w:right w:w="15" w:type="dxa"/>
            </w:tcMar>
            <w:vAlign w:val="center"/>
            <w:hideMark/>
          </w:tcPr>
          <w:p w14:paraId="7A7997EB" w14:textId="77777777" w:rsidR="003F3B2B" w:rsidRPr="00333FC8" w:rsidRDefault="003F3B2B" w:rsidP="003A4343">
            <w:pPr>
              <w:spacing w:after="0" w:line="240" w:lineRule="auto"/>
              <w:jc w:val="center"/>
              <w:rPr>
                <w:rFonts w:eastAsia="Times New Roman"/>
                <w:sz w:val="18"/>
                <w:szCs w:val="18"/>
                <w:lang w:val="es-ES" w:eastAsia="es-ES"/>
              </w:rPr>
            </w:pPr>
            <w:r w:rsidRPr="00333FC8">
              <w:rPr>
                <w:rFonts w:eastAsia="Times New Roman"/>
                <w:b/>
                <w:bCs/>
                <w:sz w:val="18"/>
                <w:szCs w:val="18"/>
                <w:lang w:val="es-ES" w:eastAsia="es-ES"/>
              </w:rPr>
              <w:t>Hasta $30,000.00</w:t>
            </w:r>
            <w:r w:rsidRPr="00333FC8">
              <w:rPr>
                <w:rFonts w:eastAsia="Times New Roman"/>
                <w:b/>
                <w:bCs/>
                <w:sz w:val="18"/>
                <w:szCs w:val="18"/>
                <w:vertAlign w:val="superscript"/>
                <w:lang w:val="es-ES" w:eastAsia="es-ES"/>
              </w:rPr>
              <w:t>5/</w:t>
            </w:r>
          </w:p>
        </w:tc>
        <w:tc>
          <w:tcPr>
            <w:tcW w:w="551" w:type="dxa"/>
            <w:shd w:val="clear" w:color="auto" w:fill="auto"/>
            <w:tcMar>
              <w:top w:w="15" w:type="dxa"/>
              <w:left w:w="15" w:type="dxa"/>
              <w:bottom w:w="0" w:type="dxa"/>
              <w:right w:w="15" w:type="dxa"/>
            </w:tcMar>
            <w:vAlign w:val="center"/>
            <w:hideMark/>
          </w:tcPr>
          <w:p w14:paraId="25C61CB1"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30 años</w:t>
            </w:r>
          </w:p>
        </w:tc>
        <w:tc>
          <w:tcPr>
            <w:tcW w:w="685" w:type="dxa"/>
            <w:shd w:val="clear" w:color="auto" w:fill="auto"/>
            <w:tcMar>
              <w:top w:w="15" w:type="dxa"/>
              <w:left w:w="15" w:type="dxa"/>
              <w:bottom w:w="0" w:type="dxa"/>
              <w:right w:w="15" w:type="dxa"/>
            </w:tcMar>
            <w:vAlign w:val="center"/>
            <w:hideMark/>
          </w:tcPr>
          <w:p w14:paraId="3C4771C4"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4.00%</w:t>
            </w:r>
          </w:p>
        </w:tc>
        <w:tc>
          <w:tcPr>
            <w:tcW w:w="517" w:type="dxa"/>
            <w:shd w:val="clear" w:color="auto" w:fill="auto"/>
            <w:tcMar>
              <w:top w:w="15" w:type="dxa"/>
              <w:left w:w="15" w:type="dxa"/>
              <w:bottom w:w="0" w:type="dxa"/>
              <w:right w:w="15" w:type="dxa"/>
            </w:tcMar>
            <w:vAlign w:val="center"/>
            <w:hideMark/>
          </w:tcPr>
          <w:p w14:paraId="1BE44046"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N/A</w:t>
            </w:r>
          </w:p>
        </w:tc>
        <w:tc>
          <w:tcPr>
            <w:tcW w:w="864" w:type="dxa"/>
            <w:shd w:val="clear" w:color="auto" w:fill="auto"/>
            <w:tcMar>
              <w:top w:w="15" w:type="dxa"/>
              <w:left w:w="15" w:type="dxa"/>
              <w:bottom w:w="0" w:type="dxa"/>
              <w:right w:w="15" w:type="dxa"/>
            </w:tcMar>
            <w:vAlign w:val="center"/>
            <w:hideMark/>
          </w:tcPr>
          <w:p w14:paraId="1E828FA1"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100.0%</w:t>
            </w:r>
          </w:p>
        </w:tc>
      </w:tr>
      <w:tr w:rsidR="003F3B2B" w:rsidRPr="00496179" w14:paraId="225C994E" w14:textId="77777777" w:rsidTr="00F46B2A">
        <w:trPr>
          <w:trHeight w:val="738"/>
        </w:trPr>
        <w:tc>
          <w:tcPr>
            <w:tcW w:w="1097" w:type="dxa"/>
            <w:vMerge w:val="restart"/>
            <w:shd w:val="clear" w:color="auto" w:fill="auto"/>
            <w:tcMar>
              <w:top w:w="15" w:type="dxa"/>
              <w:left w:w="15" w:type="dxa"/>
              <w:bottom w:w="0" w:type="dxa"/>
              <w:right w:w="15" w:type="dxa"/>
            </w:tcMar>
            <w:vAlign w:val="center"/>
            <w:hideMark/>
          </w:tcPr>
          <w:p w14:paraId="79781233" w14:textId="77777777" w:rsidR="003F3B2B" w:rsidRPr="00496179" w:rsidRDefault="003F3B2B" w:rsidP="003A4343">
            <w:pPr>
              <w:spacing w:after="0" w:line="240" w:lineRule="auto"/>
              <w:rPr>
                <w:rFonts w:eastAsia="Times New Roman"/>
                <w:sz w:val="16"/>
                <w:szCs w:val="16"/>
                <w:lang w:val="es-ES" w:eastAsia="es-ES"/>
              </w:rPr>
            </w:pPr>
            <w:r w:rsidRPr="00496179">
              <w:rPr>
                <w:rFonts w:eastAsia="Times New Roman"/>
                <w:b/>
                <w:bCs/>
                <w:sz w:val="16"/>
                <w:szCs w:val="16"/>
                <w:lang w:val="es-ES" w:eastAsia="es-ES"/>
              </w:rPr>
              <w:t xml:space="preserve">Adquisición de vivienda nueva2/                                    </w:t>
            </w:r>
          </w:p>
          <w:p w14:paraId="0E5F2345" w14:textId="77777777" w:rsidR="003F3B2B" w:rsidRPr="00496179" w:rsidRDefault="003F3B2B" w:rsidP="003A4343">
            <w:pPr>
              <w:spacing w:after="0" w:line="240" w:lineRule="auto"/>
              <w:rPr>
                <w:rFonts w:eastAsia="Times New Roman"/>
                <w:sz w:val="16"/>
                <w:szCs w:val="16"/>
                <w:lang w:val="es-ES" w:eastAsia="es-ES"/>
              </w:rPr>
            </w:pPr>
            <w:r w:rsidRPr="00496179">
              <w:rPr>
                <w:rFonts w:eastAsia="Times New Roman"/>
                <w:b/>
                <w:bCs/>
                <w:sz w:val="16"/>
                <w:szCs w:val="16"/>
                <w:lang w:val="es-ES" w:eastAsia="es-ES"/>
              </w:rPr>
              <w:t> </w:t>
            </w:r>
          </w:p>
          <w:p w14:paraId="72D8C18A" w14:textId="77777777" w:rsidR="003F3B2B" w:rsidRPr="00496179" w:rsidRDefault="003F3B2B" w:rsidP="003A4343">
            <w:pPr>
              <w:spacing w:after="0" w:line="240" w:lineRule="auto"/>
              <w:rPr>
                <w:rFonts w:eastAsia="Times New Roman"/>
                <w:sz w:val="16"/>
                <w:szCs w:val="16"/>
                <w:lang w:val="es-ES" w:eastAsia="es-ES"/>
              </w:rPr>
            </w:pPr>
            <w:r w:rsidRPr="00496179">
              <w:rPr>
                <w:rFonts w:eastAsia="Times New Roman"/>
                <w:b/>
                <w:bCs/>
                <w:sz w:val="16"/>
                <w:szCs w:val="16"/>
                <w:lang w:val="es-ES" w:eastAsia="es-ES"/>
              </w:rPr>
              <w:t> </w:t>
            </w:r>
          </w:p>
        </w:tc>
        <w:tc>
          <w:tcPr>
            <w:tcW w:w="1863" w:type="dxa"/>
            <w:shd w:val="clear" w:color="auto" w:fill="auto"/>
            <w:tcMar>
              <w:top w:w="15" w:type="dxa"/>
              <w:left w:w="15" w:type="dxa"/>
              <w:bottom w:w="0" w:type="dxa"/>
              <w:right w:w="15" w:type="dxa"/>
            </w:tcMar>
            <w:vAlign w:val="center"/>
            <w:hideMark/>
          </w:tcPr>
          <w:p w14:paraId="0085C32C"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Hasta $40,000.00</w:t>
            </w:r>
          </w:p>
        </w:tc>
        <w:tc>
          <w:tcPr>
            <w:tcW w:w="550" w:type="dxa"/>
            <w:vMerge w:val="restart"/>
            <w:shd w:val="clear" w:color="auto" w:fill="auto"/>
            <w:tcMar>
              <w:top w:w="15" w:type="dxa"/>
              <w:left w:w="15" w:type="dxa"/>
              <w:bottom w:w="0" w:type="dxa"/>
              <w:right w:w="15" w:type="dxa"/>
            </w:tcMar>
            <w:vAlign w:val="center"/>
            <w:hideMark/>
          </w:tcPr>
          <w:p w14:paraId="269D222A"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25 años</w:t>
            </w:r>
          </w:p>
        </w:tc>
        <w:tc>
          <w:tcPr>
            <w:tcW w:w="685" w:type="dxa"/>
            <w:shd w:val="clear" w:color="auto" w:fill="auto"/>
            <w:tcMar>
              <w:top w:w="15" w:type="dxa"/>
              <w:left w:w="15" w:type="dxa"/>
              <w:bottom w:w="0" w:type="dxa"/>
              <w:right w:w="15" w:type="dxa"/>
            </w:tcMar>
            <w:vAlign w:val="center"/>
            <w:hideMark/>
          </w:tcPr>
          <w:p w14:paraId="75345B0E"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5.85%</w:t>
            </w:r>
          </w:p>
        </w:tc>
        <w:tc>
          <w:tcPr>
            <w:tcW w:w="517" w:type="dxa"/>
            <w:shd w:val="clear" w:color="auto" w:fill="auto"/>
            <w:tcMar>
              <w:top w:w="15" w:type="dxa"/>
              <w:left w:w="15" w:type="dxa"/>
              <w:bottom w:w="0" w:type="dxa"/>
              <w:right w:w="15" w:type="dxa"/>
            </w:tcMar>
            <w:vAlign w:val="center"/>
            <w:hideMark/>
          </w:tcPr>
          <w:p w14:paraId="74961D75"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2.0%</w:t>
            </w:r>
          </w:p>
        </w:tc>
        <w:tc>
          <w:tcPr>
            <w:tcW w:w="864" w:type="dxa"/>
            <w:shd w:val="clear" w:color="auto" w:fill="auto"/>
            <w:tcMar>
              <w:top w:w="15" w:type="dxa"/>
              <w:left w:w="15" w:type="dxa"/>
              <w:bottom w:w="0" w:type="dxa"/>
              <w:right w:w="15" w:type="dxa"/>
            </w:tcMar>
            <w:vAlign w:val="center"/>
            <w:hideMark/>
          </w:tcPr>
          <w:p w14:paraId="3DF5135B"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98.0%</w:t>
            </w:r>
          </w:p>
        </w:tc>
        <w:tc>
          <w:tcPr>
            <w:tcW w:w="1743" w:type="dxa"/>
            <w:shd w:val="clear" w:color="auto" w:fill="auto"/>
            <w:tcMar>
              <w:top w:w="15" w:type="dxa"/>
              <w:left w:w="15" w:type="dxa"/>
              <w:bottom w:w="0" w:type="dxa"/>
              <w:right w:w="15" w:type="dxa"/>
            </w:tcMar>
            <w:vAlign w:val="center"/>
            <w:hideMark/>
          </w:tcPr>
          <w:p w14:paraId="7DF45BA7"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Hasta $40,000.00</w:t>
            </w:r>
          </w:p>
        </w:tc>
        <w:tc>
          <w:tcPr>
            <w:tcW w:w="551" w:type="dxa"/>
            <w:vMerge w:val="restart"/>
            <w:shd w:val="clear" w:color="auto" w:fill="auto"/>
            <w:tcMar>
              <w:top w:w="15" w:type="dxa"/>
              <w:left w:w="15" w:type="dxa"/>
              <w:bottom w:w="0" w:type="dxa"/>
              <w:right w:w="15" w:type="dxa"/>
            </w:tcMar>
            <w:vAlign w:val="center"/>
            <w:hideMark/>
          </w:tcPr>
          <w:p w14:paraId="226D0E74"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25 años</w:t>
            </w:r>
          </w:p>
        </w:tc>
        <w:tc>
          <w:tcPr>
            <w:tcW w:w="685" w:type="dxa"/>
            <w:shd w:val="clear" w:color="auto" w:fill="auto"/>
            <w:tcMar>
              <w:top w:w="15" w:type="dxa"/>
              <w:left w:w="15" w:type="dxa"/>
              <w:bottom w:w="0" w:type="dxa"/>
              <w:right w:w="15" w:type="dxa"/>
            </w:tcMar>
            <w:vAlign w:val="center"/>
            <w:hideMark/>
          </w:tcPr>
          <w:p w14:paraId="4CD04A7D"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5.85%</w:t>
            </w:r>
          </w:p>
        </w:tc>
        <w:tc>
          <w:tcPr>
            <w:tcW w:w="517" w:type="dxa"/>
            <w:shd w:val="clear" w:color="auto" w:fill="auto"/>
            <w:tcMar>
              <w:top w:w="15" w:type="dxa"/>
              <w:left w:w="15" w:type="dxa"/>
              <w:bottom w:w="0" w:type="dxa"/>
              <w:right w:w="15" w:type="dxa"/>
            </w:tcMar>
            <w:vAlign w:val="center"/>
            <w:hideMark/>
          </w:tcPr>
          <w:p w14:paraId="6DC668C9"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2.0%</w:t>
            </w:r>
          </w:p>
        </w:tc>
        <w:tc>
          <w:tcPr>
            <w:tcW w:w="864" w:type="dxa"/>
            <w:shd w:val="clear" w:color="auto" w:fill="auto"/>
            <w:tcMar>
              <w:top w:w="15" w:type="dxa"/>
              <w:left w:w="15" w:type="dxa"/>
              <w:bottom w:w="0" w:type="dxa"/>
              <w:right w:w="15" w:type="dxa"/>
            </w:tcMar>
            <w:vAlign w:val="center"/>
            <w:hideMark/>
          </w:tcPr>
          <w:p w14:paraId="6FAEDCE1"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98.0%</w:t>
            </w:r>
          </w:p>
        </w:tc>
      </w:tr>
      <w:tr w:rsidR="003F3B2B" w:rsidRPr="00496179" w14:paraId="55C316C7" w14:textId="77777777" w:rsidTr="00F46B2A">
        <w:trPr>
          <w:trHeight w:val="728"/>
        </w:trPr>
        <w:tc>
          <w:tcPr>
            <w:tcW w:w="1097" w:type="dxa"/>
            <w:vMerge/>
            <w:shd w:val="clear" w:color="auto" w:fill="auto"/>
            <w:vAlign w:val="center"/>
            <w:hideMark/>
          </w:tcPr>
          <w:p w14:paraId="5571F8A9" w14:textId="77777777" w:rsidR="003F3B2B" w:rsidRPr="00496179" w:rsidRDefault="003F3B2B" w:rsidP="003A4343">
            <w:pPr>
              <w:spacing w:after="0" w:line="240" w:lineRule="auto"/>
              <w:rPr>
                <w:rFonts w:eastAsia="Times New Roman"/>
                <w:sz w:val="16"/>
                <w:szCs w:val="16"/>
                <w:lang w:val="es-ES" w:eastAsia="es-ES"/>
              </w:rPr>
            </w:pPr>
          </w:p>
        </w:tc>
        <w:tc>
          <w:tcPr>
            <w:tcW w:w="1863" w:type="dxa"/>
            <w:shd w:val="clear" w:color="auto" w:fill="auto"/>
            <w:tcMar>
              <w:top w:w="15" w:type="dxa"/>
              <w:left w:w="15" w:type="dxa"/>
              <w:bottom w:w="0" w:type="dxa"/>
              <w:right w:w="15" w:type="dxa"/>
            </w:tcMar>
            <w:vAlign w:val="center"/>
            <w:hideMark/>
          </w:tcPr>
          <w:p w14:paraId="105D557F"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Más de $40,000.00 hasta $50,000.00</w:t>
            </w:r>
          </w:p>
        </w:tc>
        <w:tc>
          <w:tcPr>
            <w:tcW w:w="0" w:type="auto"/>
            <w:vMerge/>
            <w:shd w:val="clear" w:color="auto" w:fill="auto"/>
            <w:vAlign w:val="center"/>
            <w:hideMark/>
          </w:tcPr>
          <w:p w14:paraId="67A5A467" w14:textId="77777777" w:rsidR="003F3B2B" w:rsidRPr="00496179" w:rsidRDefault="003F3B2B" w:rsidP="003A4343">
            <w:pPr>
              <w:spacing w:after="0" w:line="240" w:lineRule="auto"/>
              <w:jc w:val="center"/>
              <w:rPr>
                <w:rFonts w:eastAsia="Times New Roman"/>
                <w:sz w:val="16"/>
                <w:szCs w:val="16"/>
                <w:lang w:val="es-ES" w:eastAsia="es-ES"/>
              </w:rPr>
            </w:pPr>
          </w:p>
        </w:tc>
        <w:tc>
          <w:tcPr>
            <w:tcW w:w="685" w:type="dxa"/>
            <w:shd w:val="clear" w:color="auto" w:fill="auto"/>
            <w:tcMar>
              <w:top w:w="15" w:type="dxa"/>
              <w:left w:w="15" w:type="dxa"/>
              <w:bottom w:w="0" w:type="dxa"/>
              <w:right w:w="15" w:type="dxa"/>
            </w:tcMar>
            <w:vAlign w:val="center"/>
            <w:hideMark/>
          </w:tcPr>
          <w:p w14:paraId="58A0F742"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7.25%</w:t>
            </w:r>
          </w:p>
        </w:tc>
        <w:tc>
          <w:tcPr>
            <w:tcW w:w="517" w:type="dxa"/>
            <w:shd w:val="clear" w:color="auto" w:fill="auto"/>
            <w:tcMar>
              <w:top w:w="15" w:type="dxa"/>
              <w:left w:w="15" w:type="dxa"/>
              <w:bottom w:w="0" w:type="dxa"/>
              <w:right w:w="15" w:type="dxa"/>
            </w:tcMar>
            <w:vAlign w:val="center"/>
            <w:hideMark/>
          </w:tcPr>
          <w:p w14:paraId="323A71C6"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8.0%</w:t>
            </w:r>
          </w:p>
        </w:tc>
        <w:tc>
          <w:tcPr>
            <w:tcW w:w="864" w:type="dxa"/>
            <w:shd w:val="clear" w:color="auto" w:fill="auto"/>
            <w:tcMar>
              <w:top w:w="15" w:type="dxa"/>
              <w:left w:w="15" w:type="dxa"/>
              <w:bottom w:w="0" w:type="dxa"/>
              <w:right w:w="15" w:type="dxa"/>
            </w:tcMar>
            <w:vAlign w:val="center"/>
            <w:hideMark/>
          </w:tcPr>
          <w:p w14:paraId="072B87C2"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92.0%</w:t>
            </w:r>
          </w:p>
        </w:tc>
        <w:tc>
          <w:tcPr>
            <w:tcW w:w="1743" w:type="dxa"/>
            <w:shd w:val="clear" w:color="auto" w:fill="auto"/>
            <w:tcMar>
              <w:top w:w="15" w:type="dxa"/>
              <w:left w:w="15" w:type="dxa"/>
              <w:bottom w:w="0" w:type="dxa"/>
              <w:right w:w="15" w:type="dxa"/>
            </w:tcMar>
            <w:vAlign w:val="center"/>
            <w:hideMark/>
          </w:tcPr>
          <w:p w14:paraId="2C03D440"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Más de $40,000.00 hasta $50,000.00</w:t>
            </w:r>
          </w:p>
        </w:tc>
        <w:tc>
          <w:tcPr>
            <w:tcW w:w="0" w:type="auto"/>
            <w:vMerge/>
            <w:shd w:val="clear" w:color="auto" w:fill="auto"/>
            <w:vAlign w:val="center"/>
            <w:hideMark/>
          </w:tcPr>
          <w:p w14:paraId="29F26CA0" w14:textId="77777777" w:rsidR="003F3B2B" w:rsidRPr="00496179" w:rsidRDefault="003F3B2B" w:rsidP="003A4343">
            <w:pPr>
              <w:spacing w:after="0" w:line="240" w:lineRule="auto"/>
              <w:jc w:val="center"/>
              <w:rPr>
                <w:rFonts w:eastAsia="Times New Roman"/>
                <w:sz w:val="16"/>
                <w:szCs w:val="16"/>
                <w:lang w:val="es-ES" w:eastAsia="es-ES"/>
              </w:rPr>
            </w:pPr>
          </w:p>
        </w:tc>
        <w:tc>
          <w:tcPr>
            <w:tcW w:w="685" w:type="dxa"/>
            <w:shd w:val="clear" w:color="auto" w:fill="auto"/>
            <w:tcMar>
              <w:top w:w="15" w:type="dxa"/>
              <w:left w:w="15" w:type="dxa"/>
              <w:bottom w:w="0" w:type="dxa"/>
              <w:right w:w="15" w:type="dxa"/>
            </w:tcMar>
            <w:vAlign w:val="center"/>
            <w:hideMark/>
          </w:tcPr>
          <w:p w14:paraId="543DF3A4"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7.25%</w:t>
            </w:r>
          </w:p>
        </w:tc>
        <w:tc>
          <w:tcPr>
            <w:tcW w:w="517" w:type="dxa"/>
            <w:shd w:val="clear" w:color="auto" w:fill="auto"/>
            <w:tcMar>
              <w:top w:w="15" w:type="dxa"/>
              <w:left w:w="15" w:type="dxa"/>
              <w:bottom w:w="0" w:type="dxa"/>
              <w:right w:w="15" w:type="dxa"/>
            </w:tcMar>
            <w:vAlign w:val="center"/>
            <w:hideMark/>
          </w:tcPr>
          <w:p w14:paraId="67B8B949"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8.0%</w:t>
            </w:r>
          </w:p>
        </w:tc>
        <w:tc>
          <w:tcPr>
            <w:tcW w:w="864" w:type="dxa"/>
            <w:shd w:val="clear" w:color="auto" w:fill="auto"/>
            <w:tcMar>
              <w:top w:w="15" w:type="dxa"/>
              <w:left w:w="15" w:type="dxa"/>
              <w:bottom w:w="0" w:type="dxa"/>
              <w:right w:w="15" w:type="dxa"/>
            </w:tcMar>
            <w:vAlign w:val="center"/>
            <w:hideMark/>
          </w:tcPr>
          <w:p w14:paraId="34A91623"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92.0%</w:t>
            </w:r>
          </w:p>
        </w:tc>
      </w:tr>
      <w:tr w:rsidR="003F3B2B" w:rsidRPr="00496179" w14:paraId="1511F09C" w14:textId="77777777" w:rsidTr="00F46B2A">
        <w:trPr>
          <w:trHeight w:val="714"/>
        </w:trPr>
        <w:tc>
          <w:tcPr>
            <w:tcW w:w="1097" w:type="dxa"/>
            <w:vMerge/>
            <w:shd w:val="clear" w:color="auto" w:fill="auto"/>
            <w:vAlign w:val="center"/>
            <w:hideMark/>
          </w:tcPr>
          <w:p w14:paraId="384DB6DF" w14:textId="77777777" w:rsidR="003F3B2B" w:rsidRPr="00496179" w:rsidRDefault="003F3B2B" w:rsidP="003A4343">
            <w:pPr>
              <w:spacing w:after="0" w:line="240" w:lineRule="auto"/>
              <w:rPr>
                <w:rFonts w:eastAsia="Times New Roman"/>
                <w:sz w:val="16"/>
                <w:szCs w:val="16"/>
                <w:lang w:val="es-ES" w:eastAsia="es-ES"/>
              </w:rPr>
            </w:pPr>
          </w:p>
        </w:tc>
        <w:tc>
          <w:tcPr>
            <w:tcW w:w="1863" w:type="dxa"/>
            <w:shd w:val="clear" w:color="auto" w:fill="auto"/>
            <w:tcMar>
              <w:top w:w="15" w:type="dxa"/>
              <w:left w:w="15" w:type="dxa"/>
              <w:bottom w:w="0" w:type="dxa"/>
              <w:right w:w="15" w:type="dxa"/>
            </w:tcMar>
            <w:vAlign w:val="center"/>
            <w:hideMark/>
          </w:tcPr>
          <w:p w14:paraId="186D560A"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Más de $50,000.00 hasta $100,000.00</w:t>
            </w:r>
          </w:p>
        </w:tc>
        <w:tc>
          <w:tcPr>
            <w:tcW w:w="0" w:type="auto"/>
            <w:vMerge/>
            <w:shd w:val="clear" w:color="auto" w:fill="auto"/>
            <w:vAlign w:val="center"/>
            <w:hideMark/>
          </w:tcPr>
          <w:p w14:paraId="358A8CFC" w14:textId="77777777" w:rsidR="003F3B2B" w:rsidRPr="00496179" w:rsidRDefault="003F3B2B" w:rsidP="003A4343">
            <w:pPr>
              <w:spacing w:after="0" w:line="240" w:lineRule="auto"/>
              <w:jc w:val="center"/>
              <w:rPr>
                <w:rFonts w:eastAsia="Times New Roman"/>
                <w:sz w:val="16"/>
                <w:szCs w:val="16"/>
                <w:lang w:val="es-ES" w:eastAsia="es-ES"/>
              </w:rPr>
            </w:pPr>
          </w:p>
        </w:tc>
        <w:tc>
          <w:tcPr>
            <w:tcW w:w="685" w:type="dxa"/>
            <w:shd w:val="clear" w:color="auto" w:fill="auto"/>
            <w:tcMar>
              <w:top w:w="15" w:type="dxa"/>
              <w:left w:w="15" w:type="dxa"/>
              <w:bottom w:w="0" w:type="dxa"/>
              <w:right w:w="15" w:type="dxa"/>
            </w:tcMar>
            <w:vAlign w:val="center"/>
            <w:hideMark/>
          </w:tcPr>
          <w:p w14:paraId="1F4F60BD"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7.75%</w:t>
            </w:r>
          </w:p>
        </w:tc>
        <w:tc>
          <w:tcPr>
            <w:tcW w:w="517" w:type="dxa"/>
            <w:shd w:val="clear" w:color="auto" w:fill="auto"/>
            <w:tcMar>
              <w:top w:w="15" w:type="dxa"/>
              <w:left w:w="15" w:type="dxa"/>
              <w:bottom w:w="0" w:type="dxa"/>
              <w:right w:w="15" w:type="dxa"/>
            </w:tcMar>
            <w:vAlign w:val="center"/>
            <w:hideMark/>
          </w:tcPr>
          <w:p w14:paraId="433EE72F"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9.0%</w:t>
            </w:r>
          </w:p>
        </w:tc>
        <w:tc>
          <w:tcPr>
            <w:tcW w:w="864" w:type="dxa"/>
            <w:shd w:val="clear" w:color="auto" w:fill="auto"/>
            <w:tcMar>
              <w:top w:w="15" w:type="dxa"/>
              <w:left w:w="15" w:type="dxa"/>
              <w:bottom w:w="0" w:type="dxa"/>
              <w:right w:w="15" w:type="dxa"/>
            </w:tcMar>
            <w:vAlign w:val="center"/>
            <w:hideMark/>
          </w:tcPr>
          <w:p w14:paraId="5F37DC93"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91.0%</w:t>
            </w:r>
          </w:p>
        </w:tc>
        <w:tc>
          <w:tcPr>
            <w:tcW w:w="1743" w:type="dxa"/>
            <w:shd w:val="clear" w:color="auto" w:fill="auto"/>
            <w:tcMar>
              <w:top w:w="15" w:type="dxa"/>
              <w:left w:w="15" w:type="dxa"/>
              <w:bottom w:w="0" w:type="dxa"/>
              <w:right w:w="15" w:type="dxa"/>
            </w:tcMar>
            <w:vAlign w:val="center"/>
            <w:hideMark/>
          </w:tcPr>
          <w:p w14:paraId="7D15DFD2"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Más de $50,000.00 hasta $100,000.00</w:t>
            </w:r>
          </w:p>
        </w:tc>
        <w:tc>
          <w:tcPr>
            <w:tcW w:w="0" w:type="auto"/>
            <w:vMerge/>
            <w:shd w:val="clear" w:color="auto" w:fill="auto"/>
            <w:vAlign w:val="center"/>
            <w:hideMark/>
          </w:tcPr>
          <w:p w14:paraId="4B38751F" w14:textId="77777777" w:rsidR="003F3B2B" w:rsidRPr="00496179" w:rsidRDefault="003F3B2B" w:rsidP="003A4343">
            <w:pPr>
              <w:spacing w:after="0" w:line="240" w:lineRule="auto"/>
              <w:jc w:val="center"/>
              <w:rPr>
                <w:rFonts w:eastAsia="Times New Roman"/>
                <w:sz w:val="16"/>
                <w:szCs w:val="16"/>
                <w:lang w:val="es-ES" w:eastAsia="es-ES"/>
              </w:rPr>
            </w:pPr>
          </w:p>
        </w:tc>
        <w:tc>
          <w:tcPr>
            <w:tcW w:w="685" w:type="dxa"/>
            <w:shd w:val="clear" w:color="auto" w:fill="auto"/>
            <w:tcMar>
              <w:top w:w="15" w:type="dxa"/>
              <w:left w:w="15" w:type="dxa"/>
              <w:bottom w:w="0" w:type="dxa"/>
              <w:right w:w="15" w:type="dxa"/>
            </w:tcMar>
            <w:vAlign w:val="center"/>
            <w:hideMark/>
          </w:tcPr>
          <w:p w14:paraId="4FF20D96"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7.75%</w:t>
            </w:r>
          </w:p>
        </w:tc>
        <w:tc>
          <w:tcPr>
            <w:tcW w:w="517" w:type="dxa"/>
            <w:shd w:val="clear" w:color="auto" w:fill="auto"/>
            <w:tcMar>
              <w:top w:w="15" w:type="dxa"/>
              <w:left w:w="15" w:type="dxa"/>
              <w:bottom w:w="0" w:type="dxa"/>
              <w:right w:w="15" w:type="dxa"/>
            </w:tcMar>
            <w:vAlign w:val="center"/>
            <w:hideMark/>
          </w:tcPr>
          <w:p w14:paraId="14001FD7"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9.0%</w:t>
            </w:r>
          </w:p>
        </w:tc>
        <w:tc>
          <w:tcPr>
            <w:tcW w:w="864" w:type="dxa"/>
            <w:shd w:val="clear" w:color="auto" w:fill="auto"/>
            <w:tcMar>
              <w:top w:w="15" w:type="dxa"/>
              <w:left w:w="15" w:type="dxa"/>
              <w:bottom w:w="0" w:type="dxa"/>
              <w:right w:w="15" w:type="dxa"/>
            </w:tcMar>
            <w:vAlign w:val="center"/>
            <w:hideMark/>
          </w:tcPr>
          <w:p w14:paraId="63D2479B"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91.0%</w:t>
            </w:r>
          </w:p>
        </w:tc>
      </w:tr>
      <w:tr w:rsidR="003F3B2B" w:rsidRPr="00496179" w14:paraId="11D8AFD0" w14:textId="77777777" w:rsidTr="00F46B2A">
        <w:trPr>
          <w:trHeight w:val="714"/>
        </w:trPr>
        <w:tc>
          <w:tcPr>
            <w:tcW w:w="1097" w:type="dxa"/>
            <w:vMerge/>
            <w:shd w:val="clear" w:color="auto" w:fill="auto"/>
            <w:vAlign w:val="center"/>
            <w:hideMark/>
          </w:tcPr>
          <w:p w14:paraId="6C484857" w14:textId="77777777" w:rsidR="003F3B2B" w:rsidRPr="00496179" w:rsidRDefault="003F3B2B" w:rsidP="003A4343">
            <w:pPr>
              <w:spacing w:after="0" w:line="240" w:lineRule="auto"/>
              <w:rPr>
                <w:rFonts w:eastAsia="Times New Roman"/>
                <w:sz w:val="16"/>
                <w:szCs w:val="16"/>
                <w:lang w:val="es-ES" w:eastAsia="es-ES"/>
              </w:rPr>
            </w:pPr>
          </w:p>
        </w:tc>
        <w:tc>
          <w:tcPr>
            <w:tcW w:w="1863" w:type="dxa"/>
            <w:shd w:val="clear" w:color="auto" w:fill="auto"/>
            <w:tcMar>
              <w:top w:w="15" w:type="dxa"/>
              <w:left w:w="15" w:type="dxa"/>
              <w:bottom w:w="0" w:type="dxa"/>
              <w:right w:w="15" w:type="dxa"/>
            </w:tcMar>
            <w:vAlign w:val="center"/>
            <w:hideMark/>
          </w:tcPr>
          <w:p w14:paraId="2C0C303C"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Mas de $100,000.00 hasta $150,000.00</w:t>
            </w:r>
          </w:p>
        </w:tc>
        <w:tc>
          <w:tcPr>
            <w:tcW w:w="0" w:type="auto"/>
            <w:vMerge/>
            <w:shd w:val="clear" w:color="auto" w:fill="auto"/>
            <w:vAlign w:val="center"/>
            <w:hideMark/>
          </w:tcPr>
          <w:p w14:paraId="6AA346BC" w14:textId="77777777" w:rsidR="003F3B2B" w:rsidRPr="00496179" w:rsidRDefault="003F3B2B" w:rsidP="003A4343">
            <w:pPr>
              <w:spacing w:after="0" w:line="240" w:lineRule="auto"/>
              <w:jc w:val="center"/>
              <w:rPr>
                <w:rFonts w:eastAsia="Times New Roman"/>
                <w:sz w:val="16"/>
                <w:szCs w:val="16"/>
                <w:lang w:val="es-ES" w:eastAsia="es-ES"/>
              </w:rPr>
            </w:pPr>
          </w:p>
        </w:tc>
        <w:tc>
          <w:tcPr>
            <w:tcW w:w="685" w:type="dxa"/>
            <w:shd w:val="clear" w:color="auto" w:fill="auto"/>
            <w:tcMar>
              <w:top w:w="15" w:type="dxa"/>
              <w:left w:w="15" w:type="dxa"/>
              <w:bottom w:w="0" w:type="dxa"/>
              <w:right w:w="15" w:type="dxa"/>
            </w:tcMar>
            <w:vAlign w:val="center"/>
            <w:hideMark/>
          </w:tcPr>
          <w:p w14:paraId="14DD8B71"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8.00%</w:t>
            </w:r>
          </w:p>
        </w:tc>
        <w:tc>
          <w:tcPr>
            <w:tcW w:w="517" w:type="dxa"/>
            <w:shd w:val="clear" w:color="auto" w:fill="auto"/>
            <w:tcMar>
              <w:top w:w="15" w:type="dxa"/>
              <w:left w:w="15" w:type="dxa"/>
              <w:bottom w:w="0" w:type="dxa"/>
              <w:right w:w="15" w:type="dxa"/>
            </w:tcMar>
            <w:vAlign w:val="center"/>
            <w:hideMark/>
          </w:tcPr>
          <w:p w14:paraId="123B2C2B"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10.0%</w:t>
            </w:r>
          </w:p>
        </w:tc>
        <w:tc>
          <w:tcPr>
            <w:tcW w:w="864" w:type="dxa"/>
            <w:shd w:val="clear" w:color="auto" w:fill="auto"/>
            <w:tcMar>
              <w:top w:w="15" w:type="dxa"/>
              <w:left w:w="15" w:type="dxa"/>
              <w:bottom w:w="0" w:type="dxa"/>
              <w:right w:w="15" w:type="dxa"/>
            </w:tcMar>
            <w:vAlign w:val="center"/>
            <w:hideMark/>
          </w:tcPr>
          <w:p w14:paraId="031A375B"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90.0%</w:t>
            </w:r>
          </w:p>
        </w:tc>
        <w:tc>
          <w:tcPr>
            <w:tcW w:w="1743" w:type="dxa"/>
            <w:shd w:val="clear" w:color="auto" w:fill="auto"/>
            <w:tcMar>
              <w:top w:w="15" w:type="dxa"/>
              <w:left w:w="15" w:type="dxa"/>
              <w:bottom w:w="0" w:type="dxa"/>
              <w:right w:w="15" w:type="dxa"/>
            </w:tcMar>
            <w:vAlign w:val="center"/>
            <w:hideMark/>
          </w:tcPr>
          <w:p w14:paraId="1FCA4759"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Mas de $100,000.00 hasta     $150,000.00</w:t>
            </w:r>
          </w:p>
        </w:tc>
        <w:tc>
          <w:tcPr>
            <w:tcW w:w="0" w:type="auto"/>
            <w:vMerge/>
            <w:shd w:val="clear" w:color="auto" w:fill="auto"/>
            <w:vAlign w:val="center"/>
            <w:hideMark/>
          </w:tcPr>
          <w:p w14:paraId="2E1FD809" w14:textId="77777777" w:rsidR="003F3B2B" w:rsidRPr="00496179" w:rsidRDefault="003F3B2B" w:rsidP="003A4343">
            <w:pPr>
              <w:spacing w:after="0" w:line="240" w:lineRule="auto"/>
              <w:jc w:val="center"/>
              <w:rPr>
                <w:rFonts w:eastAsia="Times New Roman"/>
                <w:sz w:val="16"/>
                <w:szCs w:val="16"/>
                <w:lang w:val="es-ES" w:eastAsia="es-ES"/>
              </w:rPr>
            </w:pPr>
          </w:p>
        </w:tc>
        <w:tc>
          <w:tcPr>
            <w:tcW w:w="685" w:type="dxa"/>
            <w:shd w:val="clear" w:color="auto" w:fill="auto"/>
            <w:tcMar>
              <w:top w:w="15" w:type="dxa"/>
              <w:left w:w="15" w:type="dxa"/>
              <w:bottom w:w="0" w:type="dxa"/>
              <w:right w:w="15" w:type="dxa"/>
            </w:tcMar>
            <w:vAlign w:val="center"/>
            <w:hideMark/>
          </w:tcPr>
          <w:p w14:paraId="16AF8C51"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8.00%</w:t>
            </w:r>
          </w:p>
        </w:tc>
        <w:tc>
          <w:tcPr>
            <w:tcW w:w="517" w:type="dxa"/>
            <w:shd w:val="clear" w:color="auto" w:fill="auto"/>
            <w:tcMar>
              <w:top w:w="15" w:type="dxa"/>
              <w:left w:w="15" w:type="dxa"/>
              <w:bottom w:w="0" w:type="dxa"/>
              <w:right w:w="15" w:type="dxa"/>
            </w:tcMar>
            <w:vAlign w:val="center"/>
            <w:hideMark/>
          </w:tcPr>
          <w:p w14:paraId="67A6B7FF"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10.0%</w:t>
            </w:r>
          </w:p>
        </w:tc>
        <w:tc>
          <w:tcPr>
            <w:tcW w:w="864" w:type="dxa"/>
            <w:shd w:val="clear" w:color="auto" w:fill="auto"/>
            <w:tcMar>
              <w:top w:w="15" w:type="dxa"/>
              <w:left w:w="15" w:type="dxa"/>
              <w:bottom w:w="0" w:type="dxa"/>
              <w:right w:w="15" w:type="dxa"/>
            </w:tcMar>
            <w:vAlign w:val="center"/>
            <w:hideMark/>
          </w:tcPr>
          <w:p w14:paraId="01ED90CD"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90.0%</w:t>
            </w:r>
          </w:p>
        </w:tc>
      </w:tr>
    </w:tbl>
    <w:p w14:paraId="40DD7FE7" w14:textId="77777777" w:rsidR="003F3B2B" w:rsidRPr="00496179" w:rsidRDefault="003F3B2B" w:rsidP="003F3B2B">
      <w:pPr>
        <w:tabs>
          <w:tab w:val="left" w:pos="709"/>
          <w:tab w:val="left" w:pos="851"/>
          <w:tab w:val="left" w:pos="993"/>
        </w:tabs>
        <w:autoSpaceDE w:val="0"/>
        <w:autoSpaceDN w:val="0"/>
        <w:adjustRightInd w:val="0"/>
        <w:spacing w:after="0" w:line="240" w:lineRule="auto"/>
        <w:ind w:left="720"/>
        <w:jc w:val="both"/>
        <w:rPr>
          <w:rFonts w:eastAsia="Times New Roman"/>
          <w:b/>
          <w:bCs/>
          <w:sz w:val="24"/>
          <w:szCs w:val="24"/>
          <w:lang w:val="es-ES" w:eastAsia="es-ES"/>
        </w:rPr>
      </w:pPr>
    </w:p>
    <w:p w14:paraId="0C809A63" w14:textId="675D03E6" w:rsidR="003F3B2B" w:rsidRPr="00496179" w:rsidRDefault="003F3B2B" w:rsidP="003F3B2B">
      <w:pPr>
        <w:spacing w:after="0" w:line="240" w:lineRule="auto"/>
        <w:rPr>
          <w:rFonts w:eastAsia="Times New Roman"/>
          <w:b/>
          <w:bCs/>
          <w:sz w:val="22"/>
          <w:szCs w:val="22"/>
          <w:lang w:val="es-ES" w:eastAsia="es-ES"/>
        </w:rPr>
      </w:pPr>
      <w:r w:rsidRPr="00496179">
        <w:rPr>
          <w:rFonts w:eastAsia="Times New Roman"/>
          <w:b/>
          <w:bCs/>
          <w:sz w:val="22"/>
          <w:szCs w:val="22"/>
          <w:lang w:val="es-SV" w:eastAsia="es-ES"/>
        </w:rPr>
        <w:t>PROPUESTA MODIFICACI</w:t>
      </w:r>
      <w:r w:rsidR="009B77FD">
        <w:rPr>
          <w:rFonts w:eastAsia="Times New Roman"/>
          <w:b/>
          <w:bCs/>
          <w:sz w:val="22"/>
          <w:szCs w:val="22"/>
          <w:lang w:val="es-SV" w:eastAsia="es-ES"/>
        </w:rPr>
        <w:t>Ó</w:t>
      </w:r>
      <w:r w:rsidRPr="00496179">
        <w:rPr>
          <w:rFonts w:eastAsia="Times New Roman"/>
          <w:b/>
          <w:bCs/>
          <w:sz w:val="22"/>
          <w:szCs w:val="22"/>
          <w:lang w:val="es-SV" w:eastAsia="es-ES"/>
        </w:rPr>
        <w:t>N POL</w:t>
      </w:r>
      <w:r w:rsidR="009B77FD">
        <w:rPr>
          <w:rFonts w:eastAsia="Times New Roman"/>
          <w:b/>
          <w:bCs/>
          <w:sz w:val="22"/>
          <w:szCs w:val="22"/>
          <w:lang w:val="es-SV" w:eastAsia="es-ES"/>
        </w:rPr>
        <w:t>Í</w:t>
      </w:r>
      <w:r w:rsidRPr="00496179">
        <w:rPr>
          <w:rFonts w:eastAsia="Times New Roman"/>
          <w:b/>
          <w:bCs/>
          <w:sz w:val="22"/>
          <w:szCs w:val="22"/>
          <w:lang w:val="es-SV" w:eastAsia="es-ES"/>
        </w:rPr>
        <w:t>TICA CREDITICIA - SECTOR INFORMAL</w:t>
      </w:r>
    </w:p>
    <w:tbl>
      <w:tblPr>
        <w:tblW w:w="10065" w:type="dxa"/>
        <w:tblInd w:w="-20" w:type="dxa"/>
        <w:tblLayout w:type="fixed"/>
        <w:tblCellMar>
          <w:left w:w="0" w:type="dxa"/>
          <w:right w:w="0" w:type="dxa"/>
        </w:tblCellMar>
        <w:tblLook w:val="0600" w:firstRow="0" w:lastRow="0" w:firstColumn="0" w:lastColumn="0" w:noHBand="1" w:noVBand="1"/>
      </w:tblPr>
      <w:tblGrid>
        <w:gridCol w:w="771"/>
        <w:gridCol w:w="900"/>
        <w:gridCol w:w="1672"/>
        <w:gridCol w:w="627"/>
        <w:gridCol w:w="530"/>
        <w:gridCol w:w="604"/>
        <w:gridCol w:w="814"/>
        <w:gridCol w:w="1286"/>
        <w:gridCol w:w="514"/>
        <w:gridCol w:w="771"/>
        <w:gridCol w:w="643"/>
        <w:gridCol w:w="933"/>
      </w:tblGrid>
      <w:tr w:rsidR="003F3B2B" w:rsidRPr="00496179" w14:paraId="69EE6412" w14:textId="77777777" w:rsidTr="00F46B2A">
        <w:trPr>
          <w:trHeight w:val="801"/>
        </w:trPr>
        <w:tc>
          <w:tcPr>
            <w:tcW w:w="77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AF76CC" w14:textId="77777777" w:rsidR="003F3B2B" w:rsidRPr="00496179" w:rsidRDefault="003F3B2B" w:rsidP="003A4343">
            <w:pPr>
              <w:spacing w:after="0" w:line="240" w:lineRule="auto"/>
              <w:jc w:val="center"/>
              <w:rPr>
                <w:rFonts w:eastAsia="Times New Roman"/>
                <w:b/>
                <w:bCs/>
                <w:sz w:val="16"/>
                <w:szCs w:val="16"/>
                <w:lang w:val="es-ES" w:eastAsia="es-ES"/>
              </w:rPr>
            </w:pPr>
            <w:r w:rsidRPr="00496179">
              <w:rPr>
                <w:rFonts w:eastAsia="Times New Roman"/>
                <w:b/>
                <w:bCs/>
                <w:sz w:val="16"/>
                <w:szCs w:val="16"/>
                <w:lang w:val="es-ES" w:eastAsia="es-ES"/>
              </w:rPr>
              <w:t>DESTINO</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6D37BE" w14:textId="77777777" w:rsidR="003F3B2B" w:rsidRPr="00496179" w:rsidRDefault="003F3B2B" w:rsidP="003A4343">
            <w:pPr>
              <w:spacing w:after="0" w:line="240" w:lineRule="auto"/>
              <w:jc w:val="center"/>
              <w:rPr>
                <w:rFonts w:eastAsia="Times New Roman"/>
                <w:b/>
                <w:bCs/>
                <w:sz w:val="16"/>
                <w:szCs w:val="16"/>
                <w:lang w:val="es-ES" w:eastAsia="es-ES"/>
              </w:rPr>
            </w:pPr>
            <w:r w:rsidRPr="00496179">
              <w:rPr>
                <w:rFonts w:eastAsia="Times New Roman"/>
                <w:b/>
                <w:bCs/>
                <w:sz w:val="16"/>
                <w:szCs w:val="16"/>
                <w:lang w:val="es-ES" w:eastAsia="es-ES"/>
              </w:rPr>
              <w:t>SECTOR</w:t>
            </w:r>
          </w:p>
        </w:tc>
        <w:tc>
          <w:tcPr>
            <w:tcW w:w="4247"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004061" w14:textId="77777777" w:rsidR="003F3B2B" w:rsidRPr="00496179" w:rsidRDefault="003F3B2B" w:rsidP="003A4343">
            <w:pPr>
              <w:spacing w:after="0" w:line="240" w:lineRule="auto"/>
              <w:jc w:val="center"/>
              <w:rPr>
                <w:rFonts w:eastAsia="Times New Roman"/>
                <w:b/>
                <w:bCs/>
                <w:lang w:val="es-ES" w:eastAsia="es-ES"/>
              </w:rPr>
            </w:pPr>
            <w:r w:rsidRPr="00496179">
              <w:rPr>
                <w:rFonts w:eastAsia="Times New Roman"/>
                <w:b/>
                <w:bCs/>
                <w:lang w:val="es-ES" w:eastAsia="es-ES"/>
              </w:rPr>
              <w:t>VIGENTE</w:t>
            </w:r>
          </w:p>
        </w:tc>
        <w:tc>
          <w:tcPr>
            <w:tcW w:w="4147"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B2803C" w14:textId="77777777" w:rsidR="003F3B2B" w:rsidRPr="00496179" w:rsidRDefault="003F3B2B" w:rsidP="003A4343">
            <w:pPr>
              <w:spacing w:after="0" w:line="240" w:lineRule="auto"/>
              <w:jc w:val="center"/>
              <w:rPr>
                <w:rFonts w:eastAsia="Times New Roman"/>
                <w:b/>
                <w:bCs/>
                <w:lang w:val="es-ES" w:eastAsia="es-ES"/>
              </w:rPr>
            </w:pPr>
            <w:r w:rsidRPr="00496179">
              <w:rPr>
                <w:rFonts w:eastAsia="Times New Roman"/>
                <w:b/>
                <w:bCs/>
                <w:lang w:val="es-ES" w:eastAsia="es-ES"/>
              </w:rPr>
              <w:t>PROPUESTA</w:t>
            </w:r>
          </w:p>
        </w:tc>
      </w:tr>
      <w:tr w:rsidR="003F3B2B" w:rsidRPr="00496179" w14:paraId="69BDF101" w14:textId="77777777" w:rsidTr="00F46B2A">
        <w:trPr>
          <w:trHeight w:val="1260"/>
        </w:trPr>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82046A" w14:textId="77777777" w:rsidR="003F3B2B" w:rsidRPr="00496179" w:rsidRDefault="003F3B2B" w:rsidP="003A4343">
            <w:pPr>
              <w:spacing w:after="0" w:line="240" w:lineRule="auto"/>
              <w:jc w:val="center"/>
              <w:rPr>
                <w:rFonts w:eastAsia="Times New Roman"/>
                <w:b/>
                <w:bCs/>
                <w:sz w:val="16"/>
                <w:szCs w:val="16"/>
                <w:lang w:val="es-ES" w:eastAsia="es-ES"/>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F05CB5" w14:textId="77777777" w:rsidR="003F3B2B" w:rsidRPr="00496179" w:rsidRDefault="003F3B2B" w:rsidP="003A4343">
            <w:pPr>
              <w:spacing w:after="0" w:line="240" w:lineRule="auto"/>
              <w:jc w:val="center"/>
              <w:rPr>
                <w:rFonts w:eastAsia="Times New Roman"/>
                <w:b/>
                <w:bCs/>
                <w:sz w:val="16"/>
                <w:szCs w:val="16"/>
                <w:lang w:val="es-ES" w:eastAsia="es-ES"/>
              </w:rPr>
            </w:pPr>
          </w:p>
        </w:tc>
        <w:tc>
          <w:tcPr>
            <w:tcW w:w="4247"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214B85" w14:textId="77777777" w:rsidR="003F3B2B" w:rsidRPr="00496179" w:rsidRDefault="003F3B2B" w:rsidP="003A4343">
            <w:pPr>
              <w:spacing w:after="0" w:line="240" w:lineRule="auto"/>
              <w:jc w:val="center"/>
              <w:rPr>
                <w:rFonts w:eastAsia="Times New Roman"/>
                <w:b/>
                <w:bCs/>
                <w:sz w:val="16"/>
                <w:szCs w:val="16"/>
                <w:lang w:val="es-ES" w:eastAsia="es-ES"/>
              </w:rPr>
            </w:pPr>
            <w:r w:rsidRPr="00496179">
              <w:rPr>
                <w:rFonts w:eastAsia="Times New Roman"/>
                <w:b/>
                <w:bCs/>
                <w:sz w:val="16"/>
                <w:szCs w:val="16"/>
                <w:lang w:val="es-ES" w:eastAsia="es-ES"/>
              </w:rPr>
              <w:t>POLÍTICA CREDITICIA</w:t>
            </w:r>
            <w:r w:rsidRPr="00496179">
              <w:rPr>
                <w:rFonts w:eastAsia="Times New Roman"/>
                <w:b/>
                <w:bCs/>
                <w:sz w:val="16"/>
                <w:szCs w:val="16"/>
                <w:lang w:val="es-ES" w:eastAsia="es-ES"/>
              </w:rPr>
              <w:br/>
              <w:t>Vigencia a partir del 30 de septiembre de 2020</w:t>
            </w:r>
            <w:r w:rsidRPr="00496179">
              <w:rPr>
                <w:rFonts w:eastAsia="Times New Roman"/>
                <w:b/>
                <w:bCs/>
                <w:sz w:val="16"/>
                <w:szCs w:val="16"/>
                <w:lang w:val="es-ES" w:eastAsia="es-ES"/>
              </w:rPr>
              <w:br/>
              <w:t>Referencia de autorización: AG-169/2020</w:t>
            </w:r>
          </w:p>
          <w:p w14:paraId="5B5AF6E5" w14:textId="77777777" w:rsidR="003F3B2B" w:rsidRPr="00496179" w:rsidRDefault="003F3B2B" w:rsidP="003A4343">
            <w:pPr>
              <w:spacing w:after="0" w:line="240" w:lineRule="auto"/>
              <w:jc w:val="center"/>
              <w:rPr>
                <w:rFonts w:eastAsia="Times New Roman"/>
                <w:b/>
                <w:bCs/>
                <w:sz w:val="16"/>
                <w:szCs w:val="16"/>
                <w:lang w:val="es-ES" w:eastAsia="es-ES"/>
              </w:rPr>
            </w:pPr>
            <w:r w:rsidRPr="00496179">
              <w:rPr>
                <w:rFonts w:eastAsia="Times New Roman"/>
                <w:b/>
                <w:bCs/>
                <w:sz w:val="16"/>
                <w:szCs w:val="16"/>
                <w:lang w:val="es-ES" w:eastAsia="es-ES"/>
              </w:rPr>
              <w:t>1° de septiembre de 2020</w:t>
            </w:r>
          </w:p>
        </w:tc>
        <w:tc>
          <w:tcPr>
            <w:tcW w:w="4147"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BE9744" w14:textId="048263E6" w:rsidR="003F3B2B" w:rsidRPr="00496179" w:rsidRDefault="00685999" w:rsidP="003A4343">
            <w:pPr>
              <w:spacing w:after="0" w:line="240" w:lineRule="auto"/>
              <w:jc w:val="center"/>
              <w:rPr>
                <w:rFonts w:eastAsia="Times New Roman"/>
                <w:b/>
                <w:bCs/>
                <w:sz w:val="16"/>
                <w:szCs w:val="16"/>
                <w:lang w:val="es-ES" w:eastAsia="es-ES"/>
              </w:rPr>
            </w:pPr>
            <w:r w:rsidRPr="00496179">
              <w:rPr>
                <w:rFonts w:eastAsia="Times New Roman"/>
                <w:b/>
                <w:bCs/>
                <w:sz w:val="16"/>
                <w:szCs w:val="16"/>
                <w:lang w:val="es-ES" w:eastAsia="es-ES"/>
              </w:rPr>
              <w:t>POLÍTICA CREDITICIA</w:t>
            </w:r>
            <w:r w:rsidRPr="00496179">
              <w:rPr>
                <w:rFonts w:eastAsia="Times New Roman"/>
                <w:b/>
                <w:bCs/>
                <w:sz w:val="16"/>
                <w:szCs w:val="16"/>
                <w:lang w:val="es-ES" w:eastAsia="es-ES"/>
              </w:rPr>
              <w:br/>
              <w:t xml:space="preserve"> PROPUESTA LA VIGENCIA PARTIR DEL </w:t>
            </w:r>
            <w:r>
              <w:rPr>
                <w:rFonts w:eastAsia="Times New Roman"/>
                <w:b/>
                <w:bCs/>
                <w:sz w:val="16"/>
                <w:szCs w:val="16"/>
                <w:lang w:val="es-ES" w:eastAsia="es-ES"/>
              </w:rPr>
              <w:t>15</w:t>
            </w:r>
            <w:r w:rsidRPr="00496179">
              <w:rPr>
                <w:rFonts w:eastAsia="Times New Roman"/>
                <w:b/>
                <w:bCs/>
                <w:sz w:val="16"/>
                <w:szCs w:val="16"/>
                <w:lang w:val="es-ES" w:eastAsia="es-ES"/>
              </w:rPr>
              <w:t xml:space="preserve"> DE </w:t>
            </w:r>
            <w:r>
              <w:rPr>
                <w:rFonts w:eastAsia="Times New Roman"/>
                <w:b/>
                <w:bCs/>
                <w:sz w:val="16"/>
                <w:szCs w:val="16"/>
                <w:lang w:val="es-ES" w:eastAsia="es-ES"/>
              </w:rPr>
              <w:t>FEBRERO</w:t>
            </w:r>
            <w:r w:rsidRPr="00496179">
              <w:rPr>
                <w:rFonts w:eastAsia="Times New Roman"/>
                <w:b/>
                <w:bCs/>
                <w:sz w:val="16"/>
                <w:szCs w:val="16"/>
                <w:lang w:val="es-ES" w:eastAsia="es-ES"/>
              </w:rPr>
              <w:t xml:space="preserve"> DE 2021</w:t>
            </w:r>
          </w:p>
        </w:tc>
      </w:tr>
      <w:tr w:rsidR="003F3B2B" w:rsidRPr="00496179" w14:paraId="0237381F" w14:textId="77777777" w:rsidTr="00F46B2A">
        <w:trPr>
          <w:trHeight w:val="744"/>
        </w:trPr>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3A362" w14:textId="77777777" w:rsidR="003F3B2B" w:rsidRPr="00496179" w:rsidRDefault="003F3B2B" w:rsidP="003A4343">
            <w:pPr>
              <w:spacing w:after="0" w:line="240" w:lineRule="auto"/>
              <w:jc w:val="center"/>
              <w:rPr>
                <w:rFonts w:eastAsia="Times New Roman"/>
                <w:b/>
                <w:bCs/>
                <w:sz w:val="16"/>
                <w:szCs w:val="16"/>
                <w:lang w:val="es-ES" w:eastAsia="es-ES"/>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2FAF48" w14:textId="77777777" w:rsidR="003F3B2B" w:rsidRPr="00496179" w:rsidRDefault="003F3B2B" w:rsidP="003A4343">
            <w:pPr>
              <w:spacing w:after="0" w:line="240" w:lineRule="auto"/>
              <w:jc w:val="center"/>
              <w:rPr>
                <w:rFonts w:eastAsia="Times New Roman"/>
                <w:b/>
                <w:bCs/>
                <w:sz w:val="16"/>
                <w:szCs w:val="16"/>
                <w:lang w:val="es-ES" w:eastAsia="es-ES"/>
              </w:rPr>
            </w:pPr>
          </w:p>
        </w:tc>
        <w:tc>
          <w:tcPr>
            <w:tcW w:w="16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643E56" w14:textId="77777777" w:rsidR="003F3B2B" w:rsidRPr="00496179" w:rsidRDefault="003F3B2B" w:rsidP="003A4343">
            <w:pPr>
              <w:spacing w:after="0" w:line="240" w:lineRule="auto"/>
              <w:jc w:val="center"/>
              <w:rPr>
                <w:rFonts w:eastAsia="Times New Roman"/>
                <w:b/>
                <w:bCs/>
                <w:sz w:val="14"/>
                <w:szCs w:val="14"/>
                <w:lang w:val="es-ES" w:eastAsia="es-ES"/>
              </w:rPr>
            </w:pPr>
            <w:r w:rsidRPr="00496179">
              <w:rPr>
                <w:rFonts w:eastAsia="Times New Roman"/>
                <w:b/>
                <w:bCs/>
                <w:sz w:val="14"/>
                <w:szCs w:val="14"/>
                <w:lang w:val="es-ES" w:eastAsia="es-ES"/>
              </w:rPr>
              <w:t>PRECIO DE VENTA O LÍMITE DE FINANCIAMIENTO 1/</w:t>
            </w:r>
          </w:p>
        </w:tc>
        <w:tc>
          <w:tcPr>
            <w:tcW w:w="6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B859B5" w14:textId="77777777" w:rsidR="003F3B2B" w:rsidRPr="00496179" w:rsidRDefault="003F3B2B" w:rsidP="003A4343">
            <w:pPr>
              <w:spacing w:after="0" w:line="240" w:lineRule="auto"/>
              <w:jc w:val="center"/>
              <w:rPr>
                <w:rFonts w:eastAsia="Times New Roman"/>
                <w:b/>
                <w:bCs/>
                <w:sz w:val="14"/>
                <w:szCs w:val="14"/>
                <w:lang w:val="es-ES" w:eastAsia="es-ES"/>
              </w:rPr>
            </w:pPr>
            <w:r w:rsidRPr="00496179">
              <w:rPr>
                <w:rFonts w:eastAsia="Times New Roman"/>
                <w:b/>
                <w:bCs/>
                <w:sz w:val="14"/>
                <w:szCs w:val="14"/>
                <w:lang w:val="es-ES" w:eastAsia="es-ES"/>
              </w:rPr>
              <w:t>PLAZO</w:t>
            </w:r>
          </w:p>
          <w:p w14:paraId="4B566752" w14:textId="77777777" w:rsidR="003F3B2B" w:rsidRPr="00496179" w:rsidRDefault="003F3B2B" w:rsidP="003A4343">
            <w:pPr>
              <w:spacing w:after="0" w:line="240" w:lineRule="auto"/>
              <w:jc w:val="center"/>
              <w:rPr>
                <w:rFonts w:eastAsia="Times New Roman"/>
                <w:b/>
                <w:bCs/>
                <w:sz w:val="14"/>
                <w:szCs w:val="14"/>
                <w:lang w:val="es-ES" w:eastAsia="es-ES"/>
              </w:rPr>
            </w:pPr>
            <w:r w:rsidRPr="00496179">
              <w:rPr>
                <w:rFonts w:eastAsia="Times New Roman"/>
                <w:b/>
                <w:bCs/>
                <w:sz w:val="14"/>
                <w:szCs w:val="14"/>
                <w:lang w:val="es-ES" w:eastAsia="es-ES"/>
              </w:rPr>
              <w:t>HASTA</w:t>
            </w:r>
          </w:p>
        </w:tc>
        <w:tc>
          <w:tcPr>
            <w:tcW w:w="5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C68436" w14:textId="77777777" w:rsidR="003F3B2B" w:rsidRPr="00496179" w:rsidRDefault="003F3B2B" w:rsidP="003A4343">
            <w:pPr>
              <w:spacing w:after="0" w:line="240" w:lineRule="auto"/>
              <w:jc w:val="center"/>
              <w:rPr>
                <w:rFonts w:eastAsia="Times New Roman"/>
                <w:b/>
                <w:bCs/>
                <w:sz w:val="14"/>
                <w:szCs w:val="14"/>
                <w:lang w:val="es-ES" w:eastAsia="es-ES"/>
              </w:rPr>
            </w:pPr>
            <w:r w:rsidRPr="00496179">
              <w:rPr>
                <w:rFonts w:eastAsia="Times New Roman"/>
                <w:b/>
                <w:bCs/>
                <w:sz w:val="14"/>
                <w:szCs w:val="14"/>
                <w:lang w:val="es-ES" w:eastAsia="es-ES"/>
              </w:rPr>
              <w:t>TASA DE INTERÉS</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CAFA22" w14:textId="77777777" w:rsidR="003F3B2B" w:rsidRPr="00496179" w:rsidRDefault="003F3B2B" w:rsidP="003A4343">
            <w:pPr>
              <w:spacing w:after="0" w:line="240" w:lineRule="auto"/>
              <w:jc w:val="center"/>
              <w:rPr>
                <w:rFonts w:eastAsia="Times New Roman"/>
                <w:b/>
                <w:bCs/>
                <w:sz w:val="14"/>
                <w:szCs w:val="14"/>
                <w:lang w:val="es-ES" w:eastAsia="es-ES"/>
              </w:rPr>
            </w:pPr>
            <w:r w:rsidRPr="00496179">
              <w:rPr>
                <w:rFonts w:eastAsia="Times New Roman"/>
                <w:b/>
                <w:bCs/>
                <w:sz w:val="14"/>
                <w:szCs w:val="14"/>
                <w:lang w:val="es-ES" w:eastAsia="es-ES"/>
              </w:rPr>
              <w:t>PRIMA</w:t>
            </w:r>
          </w:p>
        </w:tc>
        <w:tc>
          <w:tcPr>
            <w:tcW w:w="8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EAE77B" w14:textId="77777777" w:rsidR="003F3B2B" w:rsidRPr="00496179" w:rsidRDefault="003F3B2B" w:rsidP="003A4343">
            <w:pPr>
              <w:spacing w:after="0" w:line="240" w:lineRule="auto"/>
              <w:jc w:val="center"/>
              <w:rPr>
                <w:rFonts w:eastAsia="Times New Roman"/>
                <w:b/>
                <w:bCs/>
                <w:sz w:val="14"/>
                <w:szCs w:val="14"/>
                <w:lang w:val="es-ES" w:eastAsia="es-ES"/>
              </w:rPr>
            </w:pPr>
            <w:r w:rsidRPr="00496179">
              <w:rPr>
                <w:rFonts w:eastAsia="Times New Roman"/>
                <w:b/>
                <w:bCs/>
                <w:sz w:val="14"/>
                <w:szCs w:val="14"/>
                <w:lang w:val="es-ES" w:eastAsia="es-ES"/>
              </w:rPr>
              <w:t>MONTO</w:t>
            </w:r>
          </w:p>
          <w:p w14:paraId="45BF40B6" w14:textId="77777777" w:rsidR="003F3B2B" w:rsidRPr="00496179" w:rsidRDefault="003F3B2B" w:rsidP="003A4343">
            <w:pPr>
              <w:spacing w:after="0" w:line="240" w:lineRule="auto"/>
              <w:jc w:val="center"/>
              <w:rPr>
                <w:rFonts w:eastAsia="Times New Roman"/>
                <w:b/>
                <w:bCs/>
                <w:sz w:val="14"/>
                <w:szCs w:val="14"/>
                <w:lang w:val="es-ES" w:eastAsia="es-ES"/>
              </w:rPr>
            </w:pPr>
            <w:r w:rsidRPr="00496179">
              <w:rPr>
                <w:rFonts w:eastAsia="Times New Roman"/>
                <w:b/>
                <w:bCs/>
                <w:sz w:val="14"/>
                <w:szCs w:val="14"/>
                <w:lang w:val="es-ES" w:eastAsia="es-ES"/>
              </w:rPr>
              <w:t>A FINANCIAR</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225697" w14:textId="77777777" w:rsidR="003F3B2B" w:rsidRPr="00496179" w:rsidRDefault="003F3B2B" w:rsidP="003A4343">
            <w:pPr>
              <w:spacing w:after="0" w:line="240" w:lineRule="auto"/>
              <w:jc w:val="center"/>
              <w:rPr>
                <w:rFonts w:eastAsia="Times New Roman"/>
                <w:b/>
                <w:bCs/>
                <w:sz w:val="14"/>
                <w:szCs w:val="14"/>
                <w:lang w:val="es-ES" w:eastAsia="es-ES"/>
              </w:rPr>
            </w:pPr>
            <w:r w:rsidRPr="00496179">
              <w:rPr>
                <w:rFonts w:eastAsia="Times New Roman"/>
                <w:b/>
                <w:bCs/>
                <w:sz w:val="14"/>
                <w:szCs w:val="14"/>
                <w:lang w:val="es-ES" w:eastAsia="es-ES"/>
              </w:rPr>
              <w:t>PRECIO DE VENTA O LÍMITE DE</w:t>
            </w:r>
          </w:p>
          <w:p w14:paraId="2160BBD8" w14:textId="77777777" w:rsidR="003F3B2B" w:rsidRPr="00496179" w:rsidRDefault="003F3B2B" w:rsidP="003A4343">
            <w:pPr>
              <w:spacing w:after="0" w:line="240" w:lineRule="auto"/>
              <w:jc w:val="center"/>
              <w:rPr>
                <w:rFonts w:eastAsia="Times New Roman"/>
                <w:b/>
                <w:bCs/>
                <w:sz w:val="14"/>
                <w:szCs w:val="14"/>
                <w:lang w:val="es-ES" w:eastAsia="es-ES"/>
              </w:rPr>
            </w:pPr>
            <w:r w:rsidRPr="00496179">
              <w:rPr>
                <w:rFonts w:eastAsia="Times New Roman"/>
                <w:b/>
                <w:bCs/>
                <w:sz w:val="14"/>
                <w:szCs w:val="14"/>
                <w:lang w:val="es-ES" w:eastAsia="es-ES"/>
              </w:rPr>
              <w:t>FINANCIAMIENTO 1/</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1310E8" w14:textId="77777777" w:rsidR="003F3B2B" w:rsidRPr="00496179" w:rsidRDefault="003F3B2B" w:rsidP="003A4343">
            <w:pPr>
              <w:spacing w:after="0" w:line="240" w:lineRule="auto"/>
              <w:jc w:val="center"/>
              <w:rPr>
                <w:rFonts w:eastAsia="Times New Roman"/>
                <w:b/>
                <w:bCs/>
                <w:sz w:val="14"/>
                <w:szCs w:val="14"/>
                <w:lang w:val="es-ES" w:eastAsia="es-ES"/>
              </w:rPr>
            </w:pPr>
            <w:r w:rsidRPr="00496179">
              <w:rPr>
                <w:rFonts w:eastAsia="Times New Roman"/>
                <w:b/>
                <w:bCs/>
                <w:sz w:val="14"/>
                <w:szCs w:val="14"/>
                <w:lang w:val="es-ES" w:eastAsia="es-ES"/>
              </w:rPr>
              <w:t>PLAZO</w:t>
            </w:r>
          </w:p>
          <w:p w14:paraId="517C5A0A" w14:textId="77777777" w:rsidR="003F3B2B" w:rsidRPr="00496179" w:rsidRDefault="003F3B2B" w:rsidP="003A4343">
            <w:pPr>
              <w:spacing w:after="0" w:line="240" w:lineRule="auto"/>
              <w:jc w:val="center"/>
              <w:rPr>
                <w:rFonts w:eastAsia="Times New Roman"/>
                <w:b/>
                <w:bCs/>
                <w:sz w:val="14"/>
                <w:szCs w:val="14"/>
                <w:lang w:val="es-ES" w:eastAsia="es-ES"/>
              </w:rPr>
            </w:pPr>
            <w:r w:rsidRPr="00496179">
              <w:rPr>
                <w:rFonts w:eastAsia="Times New Roman"/>
                <w:b/>
                <w:bCs/>
                <w:sz w:val="14"/>
                <w:szCs w:val="14"/>
                <w:lang w:val="es-ES" w:eastAsia="es-ES"/>
              </w:rPr>
              <w:t>HASTA</w:t>
            </w:r>
          </w:p>
        </w:tc>
        <w:tc>
          <w:tcPr>
            <w:tcW w:w="7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970F98" w14:textId="77777777" w:rsidR="003F3B2B" w:rsidRPr="00496179" w:rsidRDefault="003F3B2B" w:rsidP="003A4343">
            <w:pPr>
              <w:spacing w:after="0" w:line="240" w:lineRule="auto"/>
              <w:jc w:val="center"/>
              <w:rPr>
                <w:rFonts w:eastAsia="Times New Roman"/>
                <w:b/>
                <w:bCs/>
                <w:sz w:val="14"/>
                <w:szCs w:val="14"/>
                <w:lang w:val="es-ES" w:eastAsia="es-ES"/>
              </w:rPr>
            </w:pPr>
            <w:r w:rsidRPr="00496179">
              <w:rPr>
                <w:rFonts w:eastAsia="Times New Roman"/>
                <w:b/>
                <w:bCs/>
                <w:sz w:val="14"/>
                <w:szCs w:val="14"/>
                <w:lang w:val="es-ES" w:eastAsia="es-ES"/>
              </w:rPr>
              <w:t>TASA DE INTERÉS</w:t>
            </w:r>
          </w:p>
        </w:tc>
        <w:tc>
          <w:tcPr>
            <w:tcW w:w="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3E0B85" w14:textId="77777777" w:rsidR="003F3B2B" w:rsidRPr="00496179" w:rsidRDefault="003F3B2B" w:rsidP="003A4343">
            <w:pPr>
              <w:spacing w:after="0" w:line="240" w:lineRule="auto"/>
              <w:jc w:val="center"/>
              <w:rPr>
                <w:rFonts w:eastAsia="Times New Roman"/>
                <w:b/>
                <w:bCs/>
                <w:sz w:val="14"/>
                <w:szCs w:val="14"/>
                <w:lang w:val="es-ES" w:eastAsia="es-ES"/>
              </w:rPr>
            </w:pPr>
            <w:r w:rsidRPr="00496179">
              <w:rPr>
                <w:rFonts w:eastAsia="Times New Roman"/>
                <w:b/>
                <w:bCs/>
                <w:sz w:val="14"/>
                <w:szCs w:val="14"/>
                <w:lang w:val="es-ES" w:eastAsia="es-ES"/>
              </w:rPr>
              <w:t>PRIMA</w:t>
            </w:r>
          </w:p>
        </w:tc>
        <w:tc>
          <w:tcPr>
            <w:tcW w:w="9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4CA3DD" w14:textId="77777777" w:rsidR="003F3B2B" w:rsidRPr="00496179" w:rsidRDefault="003F3B2B" w:rsidP="003A4343">
            <w:pPr>
              <w:spacing w:after="0" w:line="240" w:lineRule="auto"/>
              <w:jc w:val="center"/>
              <w:rPr>
                <w:rFonts w:eastAsia="Times New Roman"/>
                <w:b/>
                <w:bCs/>
                <w:sz w:val="14"/>
                <w:szCs w:val="14"/>
                <w:lang w:val="es-ES" w:eastAsia="es-ES"/>
              </w:rPr>
            </w:pPr>
            <w:proofErr w:type="gramStart"/>
            <w:r w:rsidRPr="00496179">
              <w:rPr>
                <w:rFonts w:eastAsia="Times New Roman"/>
                <w:b/>
                <w:bCs/>
                <w:sz w:val="14"/>
                <w:szCs w:val="14"/>
                <w:lang w:val="es-ES" w:eastAsia="es-ES"/>
              </w:rPr>
              <w:t>MONTO A FINANCIAR</w:t>
            </w:r>
            <w:proofErr w:type="gramEnd"/>
          </w:p>
        </w:tc>
      </w:tr>
      <w:tr w:rsidR="003F3B2B" w:rsidRPr="00496179" w14:paraId="5CA9DFF4" w14:textId="77777777" w:rsidTr="00F46B2A">
        <w:trPr>
          <w:trHeight w:val="148"/>
        </w:trPr>
        <w:tc>
          <w:tcPr>
            <w:tcW w:w="167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70AF2B"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b/>
                <w:bCs/>
                <w:sz w:val="16"/>
                <w:szCs w:val="16"/>
                <w:lang w:val="es-ES" w:eastAsia="es-ES"/>
              </w:rPr>
              <w:t>ADQUISICION DE VIVIENDA NUEVA</w:t>
            </w:r>
          </w:p>
        </w:tc>
        <w:tc>
          <w:tcPr>
            <w:tcW w:w="16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FCB70D" w14:textId="77777777" w:rsidR="003F3B2B" w:rsidRPr="00496179" w:rsidRDefault="003F3B2B" w:rsidP="003A4343">
            <w:pPr>
              <w:spacing w:after="0" w:line="240" w:lineRule="auto"/>
              <w:jc w:val="center"/>
              <w:rPr>
                <w:rFonts w:eastAsia="Times New Roman"/>
                <w:sz w:val="16"/>
                <w:szCs w:val="16"/>
                <w:lang w:val="es-ES" w:eastAsia="es-ES"/>
              </w:rPr>
            </w:pPr>
          </w:p>
        </w:tc>
        <w:tc>
          <w:tcPr>
            <w:tcW w:w="6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074192" w14:textId="77777777" w:rsidR="003F3B2B" w:rsidRPr="00496179" w:rsidRDefault="003F3B2B" w:rsidP="003A4343">
            <w:pPr>
              <w:spacing w:after="0" w:line="240" w:lineRule="auto"/>
              <w:jc w:val="center"/>
              <w:rPr>
                <w:rFonts w:eastAsia="Times New Roman"/>
                <w:sz w:val="16"/>
                <w:szCs w:val="16"/>
                <w:lang w:val="es-ES" w:eastAsia="es-ES"/>
              </w:rPr>
            </w:pPr>
          </w:p>
        </w:tc>
        <w:tc>
          <w:tcPr>
            <w:tcW w:w="5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6B3B55" w14:textId="77777777" w:rsidR="003F3B2B" w:rsidRPr="00496179" w:rsidRDefault="003F3B2B" w:rsidP="003A4343">
            <w:pPr>
              <w:spacing w:after="0" w:line="240" w:lineRule="auto"/>
              <w:jc w:val="center"/>
              <w:rPr>
                <w:rFonts w:eastAsia="Times New Roman"/>
                <w:sz w:val="16"/>
                <w:szCs w:val="16"/>
                <w:lang w:val="es-ES" w:eastAsia="es-ES"/>
              </w:rPr>
            </w:pPr>
          </w:p>
        </w:tc>
        <w:tc>
          <w:tcPr>
            <w:tcW w:w="6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CFF5AF" w14:textId="77777777" w:rsidR="003F3B2B" w:rsidRPr="00496179" w:rsidRDefault="003F3B2B" w:rsidP="003A4343">
            <w:pPr>
              <w:spacing w:after="0" w:line="240" w:lineRule="auto"/>
              <w:jc w:val="center"/>
              <w:rPr>
                <w:rFonts w:eastAsia="Times New Roman"/>
                <w:sz w:val="16"/>
                <w:szCs w:val="16"/>
                <w:lang w:val="es-ES" w:eastAsia="es-ES"/>
              </w:rPr>
            </w:pPr>
          </w:p>
        </w:tc>
        <w:tc>
          <w:tcPr>
            <w:tcW w:w="8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8111131" w14:textId="77777777" w:rsidR="003F3B2B" w:rsidRPr="00496179" w:rsidRDefault="003F3B2B" w:rsidP="003A4343">
            <w:pPr>
              <w:spacing w:after="0" w:line="240" w:lineRule="auto"/>
              <w:jc w:val="center"/>
              <w:rPr>
                <w:rFonts w:eastAsia="Times New Roman"/>
                <w:sz w:val="16"/>
                <w:szCs w:val="16"/>
                <w:lang w:val="es-ES" w:eastAsia="es-ES"/>
              </w:rPr>
            </w:pPr>
          </w:p>
        </w:tc>
        <w:tc>
          <w:tcPr>
            <w:tcW w:w="12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CD5DBE" w14:textId="77777777" w:rsidR="003F3B2B" w:rsidRPr="00496179" w:rsidRDefault="003F3B2B" w:rsidP="003A4343">
            <w:pPr>
              <w:spacing w:after="0" w:line="240" w:lineRule="auto"/>
              <w:jc w:val="center"/>
              <w:rPr>
                <w:rFonts w:eastAsia="Times New Roman"/>
                <w:sz w:val="16"/>
                <w:szCs w:val="16"/>
                <w:lang w:val="es-ES" w:eastAsia="es-E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920CCE" w14:textId="77777777" w:rsidR="003F3B2B" w:rsidRPr="00496179" w:rsidRDefault="003F3B2B" w:rsidP="003A4343">
            <w:pPr>
              <w:spacing w:after="0" w:line="240" w:lineRule="auto"/>
              <w:jc w:val="center"/>
              <w:rPr>
                <w:rFonts w:eastAsia="Times New Roman"/>
                <w:sz w:val="16"/>
                <w:szCs w:val="16"/>
                <w:lang w:val="es-ES" w:eastAsia="es-ES"/>
              </w:rPr>
            </w:pPr>
          </w:p>
        </w:tc>
        <w:tc>
          <w:tcPr>
            <w:tcW w:w="7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01F8F4" w14:textId="77777777" w:rsidR="003F3B2B" w:rsidRPr="00496179" w:rsidRDefault="003F3B2B" w:rsidP="003A4343">
            <w:pPr>
              <w:spacing w:after="0" w:line="240" w:lineRule="auto"/>
              <w:jc w:val="center"/>
              <w:rPr>
                <w:rFonts w:eastAsia="Times New Roman"/>
                <w:sz w:val="16"/>
                <w:szCs w:val="16"/>
                <w:lang w:val="es-ES" w:eastAsia="es-ES"/>
              </w:rPr>
            </w:pPr>
          </w:p>
        </w:tc>
        <w:tc>
          <w:tcPr>
            <w:tcW w:w="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B8725F" w14:textId="77777777" w:rsidR="003F3B2B" w:rsidRPr="00496179" w:rsidRDefault="003F3B2B" w:rsidP="003A4343">
            <w:pPr>
              <w:spacing w:after="0" w:line="240" w:lineRule="auto"/>
              <w:jc w:val="center"/>
              <w:rPr>
                <w:rFonts w:eastAsia="Times New Roman"/>
                <w:sz w:val="16"/>
                <w:szCs w:val="16"/>
                <w:lang w:val="es-ES" w:eastAsia="es-ES"/>
              </w:rPr>
            </w:pPr>
          </w:p>
        </w:tc>
        <w:tc>
          <w:tcPr>
            <w:tcW w:w="9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108762A" w14:textId="77777777" w:rsidR="003F3B2B" w:rsidRPr="00496179" w:rsidRDefault="003F3B2B" w:rsidP="003A4343">
            <w:pPr>
              <w:spacing w:after="0" w:line="240" w:lineRule="auto"/>
              <w:jc w:val="center"/>
              <w:rPr>
                <w:rFonts w:eastAsia="Times New Roman"/>
                <w:sz w:val="16"/>
                <w:szCs w:val="16"/>
                <w:lang w:val="es-ES" w:eastAsia="es-ES"/>
              </w:rPr>
            </w:pPr>
          </w:p>
        </w:tc>
      </w:tr>
      <w:tr w:rsidR="003F3B2B" w:rsidRPr="00496179" w14:paraId="0D7D0E09" w14:textId="77777777" w:rsidTr="00F46B2A">
        <w:trPr>
          <w:trHeight w:val="569"/>
        </w:trPr>
        <w:tc>
          <w:tcPr>
            <w:tcW w:w="77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018468"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b/>
                <w:bCs/>
                <w:sz w:val="16"/>
                <w:szCs w:val="16"/>
                <w:lang w:val="es-ES" w:eastAsia="es-ES"/>
              </w:rPr>
              <w:t>Adquisición de vivienda nueva 2/</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4171C8"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Básico o Social o Micro, Pequeño o Mediano Empresario y/o Profesional Independiente</w:t>
            </w:r>
          </w:p>
        </w:tc>
        <w:tc>
          <w:tcPr>
            <w:tcW w:w="16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B6E3FE"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b/>
                <w:bCs/>
                <w:sz w:val="16"/>
                <w:szCs w:val="16"/>
                <w:lang w:val="es-ES" w:eastAsia="es-ES"/>
              </w:rPr>
              <w:t>HASTA $25,000.00   5/</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55550C"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25 años</w:t>
            </w:r>
          </w:p>
        </w:tc>
        <w:tc>
          <w:tcPr>
            <w:tcW w:w="5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AC9C07"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5.00%</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EA9D3F"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3%</w:t>
            </w:r>
          </w:p>
        </w:tc>
        <w:tc>
          <w:tcPr>
            <w:tcW w:w="8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9F5885"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97%</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13CFF8" w14:textId="77777777" w:rsidR="003F3B2B" w:rsidRPr="00333FC8" w:rsidRDefault="003F3B2B" w:rsidP="003A4343">
            <w:pPr>
              <w:spacing w:after="0" w:line="240" w:lineRule="auto"/>
              <w:jc w:val="center"/>
              <w:rPr>
                <w:rFonts w:eastAsia="Times New Roman"/>
                <w:sz w:val="18"/>
                <w:szCs w:val="18"/>
                <w:lang w:val="es-ES" w:eastAsia="es-ES"/>
              </w:rPr>
            </w:pPr>
            <w:r w:rsidRPr="00333FC8">
              <w:rPr>
                <w:rFonts w:eastAsia="Times New Roman"/>
                <w:b/>
                <w:bCs/>
                <w:sz w:val="18"/>
                <w:szCs w:val="18"/>
                <w:lang w:val="es-ES" w:eastAsia="es-ES"/>
              </w:rPr>
              <w:t>HASTA $30,000.00   5/</w:t>
            </w:r>
          </w:p>
        </w:tc>
        <w:tc>
          <w:tcPr>
            <w:tcW w:w="51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1E1511"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25 años</w:t>
            </w:r>
          </w:p>
        </w:tc>
        <w:tc>
          <w:tcPr>
            <w:tcW w:w="7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1AFAF4"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5.00%</w:t>
            </w:r>
          </w:p>
        </w:tc>
        <w:tc>
          <w:tcPr>
            <w:tcW w:w="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1A2AF2"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3%</w:t>
            </w:r>
          </w:p>
        </w:tc>
        <w:tc>
          <w:tcPr>
            <w:tcW w:w="9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EE6A9F"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97%</w:t>
            </w:r>
          </w:p>
        </w:tc>
      </w:tr>
      <w:tr w:rsidR="003F3B2B" w:rsidRPr="00496179" w14:paraId="2C14ED82" w14:textId="77777777" w:rsidTr="00F46B2A">
        <w:trPr>
          <w:trHeight w:val="875"/>
        </w:trPr>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90328F" w14:textId="77777777" w:rsidR="003F3B2B" w:rsidRPr="00496179" w:rsidRDefault="003F3B2B" w:rsidP="003A4343">
            <w:pPr>
              <w:spacing w:after="0" w:line="240" w:lineRule="auto"/>
              <w:jc w:val="center"/>
              <w:rPr>
                <w:rFonts w:eastAsia="Times New Roman"/>
                <w:sz w:val="16"/>
                <w:szCs w:val="16"/>
                <w:lang w:val="es-ES" w:eastAsia="es-ES"/>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F04FC5" w14:textId="77777777" w:rsidR="003F3B2B" w:rsidRPr="00496179" w:rsidRDefault="003F3B2B" w:rsidP="003A4343">
            <w:pPr>
              <w:spacing w:after="0" w:line="240" w:lineRule="auto"/>
              <w:jc w:val="center"/>
              <w:rPr>
                <w:rFonts w:eastAsia="Times New Roman"/>
                <w:sz w:val="16"/>
                <w:szCs w:val="16"/>
                <w:lang w:val="es-ES" w:eastAsia="es-ES"/>
              </w:rPr>
            </w:pPr>
          </w:p>
        </w:tc>
        <w:tc>
          <w:tcPr>
            <w:tcW w:w="16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311EC6"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Hasta $40,000.00</w:t>
            </w:r>
          </w:p>
        </w:tc>
        <w:tc>
          <w:tcPr>
            <w:tcW w:w="6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63C1E" w14:textId="77777777" w:rsidR="003F3B2B" w:rsidRPr="00496179" w:rsidRDefault="003F3B2B" w:rsidP="003A4343">
            <w:pPr>
              <w:spacing w:after="0" w:line="240" w:lineRule="auto"/>
              <w:jc w:val="center"/>
              <w:rPr>
                <w:rFonts w:eastAsia="Times New Roman"/>
                <w:sz w:val="16"/>
                <w:szCs w:val="16"/>
                <w:lang w:val="es-ES" w:eastAsia="es-ES"/>
              </w:rPr>
            </w:pPr>
          </w:p>
        </w:tc>
        <w:tc>
          <w:tcPr>
            <w:tcW w:w="5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ED087E"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7.50%</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6B8917"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7.5%</w:t>
            </w:r>
          </w:p>
        </w:tc>
        <w:tc>
          <w:tcPr>
            <w:tcW w:w="8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76FD7D"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92.5%</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E77EDA"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Hasta $40,000.00</w:t>
            </w:r>
          </w:p>
        </w:tc>
        <w:tc>
          <w:tcPr>
            <w:tcW w:w="5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FA2DE3" w14:textId="77777777" w:rsidR="003F3B2B" w:rsidRPr="00496179" w:rsidRDefault="003F3B2B" w:rsidP="003A4343">
            <w:pPr>
              <w:spacing w:after="0" w:line="240" w:lineRule="auto"/>
              <w:jc w:val="center"/>
              <w:rPr>
                <w:rFonts w:eastAsia="Times New Roman"/>
                <w:sz w:val="16"/>
                <w:szCs w:val="16"/>
                <w:lang w:val="es-ES" w:eastAsia="es-ES"/>
              </w:rPr>
            </w:pPr>
          </w:p>
        </w:tc>
        <w:tc>
          <w:tcPr>
            <w:tcW w:w="7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BF3C3F"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7.50%</w:t>
            </w:r>
          </w:p>
        </w:tc>
        <w:tc>
          <w:tcPr>
            <w:tcW w:w="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773479"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7.5%</w:t>
            </w:r>
          </w:p>
        </w:tc>
        <w:tc>
          <w:tcPr>
            <w:tcW w:w="9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24DBE7"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92.5%</w:t>
            </w:r>
          </w:p>
        </w:tc>
      </w:tr>
      <w:tr w:rsidR="003F3B2B" w:rsidRPr="00496179" w14:paraId="37C76557" w14:textId="77777777" w:rsidTr="00F46B2A">
        <w:trPr>
          <w:trHeight w:val="757"/>
        </w:trPr>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E85DBB" w14:textId="77777777" w:rsidR="003F3B2B" w:rsidRPr="00496179" w:rsidRDefault="003F3B2B" w:rsidP="003A4343">
            <w:pPr>
              <w:spacing w:after="0" w:line="240" w:lineRule="auto"/>
              <w:jc w:val="center"/>
              <w:rPr>
                <w:rFonts w:eastAsia="Times New Roman"/>
                <w:sz w:val="16"/>
                <w:szCs w:val="16"/>
                <w:lang w:val="es-ES" w:eastAsia="es-ES"/>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60B00B"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Micro, Pequeño o Mediano Empresario y/o Profesional Independiente</w:t>
            </w:r>
          </w:p>
        </w:tc>
        <w:tc>
          <w:tcPr>
            <w:tcW w:w="16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4E590E"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 xml:space="preserve">Más </w:t>
            </w:r>
            <w:proofErr w:type="gramStart"/>
            <w:r w:rsidRPr="00496179">
              <w:rPr>
                <w:rFonts w:eastAsia="Times New Roman"/>
                <w:sz w:val="16"/>
                <w:szCs w:val="16"/>
                <w:lang w:val="es-ES" w:eastAsia="es-ES"/>
              </w:rPr>
              <w:t>de  $</w:t>
            </w:r>
            <w:proofErr w:type="gramEnd"/>
            <w:r w:rsidRPr="00496179">
              <w:rPr>
                <w:rFonts w:eastAsia="Times New Roman"/>
                <w:sz w:val="16"/>
                <w:szCs w:val="16"/>
                <w:lang w:val="es-ES" w:eastAsia="es-ES"/>
              </w:rPr>
              <w:t>40,000.00 hasta $50,000.00</w:t>
            </w:r>
          </w:p>
        </w:tc>
        <w:tc>
          <w:tcPr>
            <w:tcW w:w="6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BB5DBB" w14:textId="77777777" w:rsidR="003F3B2B" w:rsidRPr="00496179" w:rsidRDefault="003F3B2B" w:rsidP="003A4343">
            <w:pPr>
              <w:spacing w:after="0" w:line="240" w:lineRule="auto"/>
              <w:jc w:val="center"/>
              <w:rPr>
                <w:rFonts w:eastAsia="Times New Roman"/>
                <w:sz w:val="16"/>
                <w:szCs w:val="16"/>
                <w:lang w:val="es-ES" w:eastAsia="es-ES"/>
              </w:rPr>
            </w:pPr>
          </w:p>
        </w:tc>
        <w:tc>
          <w:tcPr>
            <w:tcW w:w="53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079B4A"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9.25%</w:t>
            </w:r>
          </w:p>
        </w:tc>
        <w:tc>
          <w:tcPr>
            <w:tcW w:w="60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DD1CE2"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8.0%</w:t>
            </w:r>
          </w:p>
        </w:tc>
        <w:tc>
          <w:tcPr>
            <w:tcW w:w="8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A9CA03"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92%</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B7D2F8"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 xml:space="preserve">Más </w:t>
            </w:r>
            <w:proofErr w:type="gramStart"/>
            <w:r w:rsidRPr="00496179">
              <w:rPr>
                <w:rFonts w:eastAsia="Times New Roman"/>
                <w:sz w:val="16"/>
                <w:szCs w:val="16"/>
                <w:lang w:val="es-ES" w:eastAsia="es-ES"/>
              </w:rPr>
              <w:t>de  $</w:t>
            </w:r>
            <w:proofErr w:type="gramEnd"/>
            <w:r w:rsidRPr="00496179">
              <w:rPr>
                <w:rFonts w:eastAsia="Times New Roman"/>
                <w:sz w:val="16"/>
                <w:szCs w:val="16"/>
                <w:lang w:val="es-ES" w:eastAsia="es-ES"/>
              </w:rPr>
              <w:t>40,000.00 hasta $50,000.00</w:t>
            </w:r>
          </w:p>
        </w:tc>
        <w:tc>
          <w:tcPr>
            <w:tcW w:w="5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2553EE" w14:textId="77777777" w:rsidR="003F3B2B" w:rsidRPr="00496179" w:rsidRDefault="003F3B2B" w:rsidP="003A4343">
            <w:pPr>
              <w:spacing w:after="0" w:line="240" w:lineRule="auto"/>
              <w:jc w:val="center"/>
              <w:rPr>
                <w:rFonts w:eastAsia="Times New Roman"/>
                <w:sz w:val="16"/>
                <w:szCs w:val="16"/>
                <w:lang w:val="es-ES" w:eastAsia="es-ES"/>
              </w:rPr>
            </w:pPr>
          </w:p>
        </w:tc>
        <w:tc>
          <w:tcPr>
            <w:tcW w:w="77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119127"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9.25%</w:t>
            </w:r>
          </w:p>
        </w:tc>
        <w:tc>
          <w:tcPr>
            <w:tcW w:w="64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FA47C7"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8.0%</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A0897D"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92%</w:t>
            </w:r>
          </w:p>
        </w:tc>
      </w:tr>
      <w:tr w:rsidR="003F3B2B" w:rsidRPr="00496179" w14:paraId="2EB4C94F" w14:textId="77777777" w:rsidTr="00F46B2A">
        <w:trPr>
          <w:trHeight w:val="408"/>
        </w:trPr>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8787C7" w14:textId="77777777" w:rsidR="003F3B2B" w:rsidRPr="00496179" w:rsidRDefault="003F3B2B" w:rsidP="003A4343">
            <w:pPr>
              <w:spacing w:after="0" w:line="240" w:lineRule="auto"/>
              <w:jc w:val="center"/>
              <w:rPr>
                <w:rFonts w:eastAsia="Times New Roman"/>
                <w:sz w:val="16"/>
                <w:szCs w:val="16"/>
                <w:lang w:val="es-ES" w:eastAsia="es-ES"/>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70E0F2" w14:textId="77777777" w:rsidR="003F3B2B" w:rsidRPr="00496179" w:rsidRDefault="003F3B2B" w:rsidP="003A4343">
            <w:pPr>
              <w:spacing w:after="0" w:line="240" w:lineRule="auto"/>
              <w:jc w:val="center"/>
              <w:rPr>
                <w:rFonts w:eastAsia="Times New Roman"/>
                <w:sz w:val="16"/>
                <w:szCs w:val="16"/>
                <w:lang w:val="es-ES" w:eastAsia="es-ES"/>
              </w:rPr>
            </w:pP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725CEE"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 xml:space="preserve">Más </w:t>
            </w:r>
            <w:proofErr w:type="gramStart"/>
            <w:r w:rsidRPr="00496179">
              <w:rPr>
                <w:rFonts w:eastAsia="Times New Roman"/>
                <w:sz w:val="16"/>
                <w:szCs w:val="16"/>
                <w:lang w:val="es-ES" w:eastAsia="es-ES"/>
              </w:rPr>
              <w:t>de  $</w:t>
            </w:r>
            <w:proofErr w:type="gramEnd"/>
            <w:r w:rsidRPr="00496179">
              <w:rPr>
                <w:rFonts w:eastAsia="Times New Roman"/>
                <w:sz w:val="16"/>
                <w:szCs w:val="16"/>
                <w:lang w:val="es-ES" w:eastAsia="es-ES"/>
              </w:rPr>
              <w:t>50,000.00 hasta $100,000.00</w:t>
            </w:r>
          </w:p>
        </w:tc>
        <w:tc>
          <w:tcPr>
            <w:tcW w:w="6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641F6F" w14:textId="77777777" w:rsidR="003F3B2B" w:rsidRPr="00496179" w:rsidRDefault="003F3B2B" w:rsidP="003A4343">
            <w:pPr>
              <w:spacing w:after="0" w:line="240" w:lineRule="auto"/>
              <w:jc w:val="center"/>
              <w:rPr>
                <w:rFonts w:eastAsia="Times New Roman"/>
                <w:sz w:val="16"/>
                <w:szCs w:val="16"/>
                <w:lang w:val="es-ES" w:eastAsia="es-ES"/>
              </w:rPr>
            </w:pPr>
          </w:p>
        </w:tc>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169A4C" w14:textId="77777777" w:rsidR="003F3B2B" w:rsidRPr="00496179" w:rsidRDefault="003F3B2B" w:rsidP="003A4343">
            <w:pPr>
              <w:spacing w:after="0" w:line="240" w:lineRule="auto"/>
              <w:jc w:val="center"/>
              <w:rPr>
                <w:rFonts w:eastAsia="Times New Roman"/>
                <w:sz w:val="16"/>
                <w:szCs w:val="16"/>
                <w:lang w:val="es-ES" w:eastAsia="es-ES"/>
              </w:rPr>
            </w:pPr>
          </w:p>
        </w:tc>
        <w:tc>
          <w:tcPr>
            <w:tcW w:w="6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2A3F8F" w14:textId="77777777" w:rsidR="003F3B2B" w:rsidRPr="00496179" w:rsidRDefault="003F3B2B" w:rsidP="003A4343">
            <w:pPr>
              <w:spacing w:after="0" w:line="240" w:lineRule="auto"/>
              <w:jc w:val="center"/>
              <w:rPr>
                <w:rFonts w:eastAsia="Times New Roman"/>
                <w:sz w:val="16"/>
                <w:szCs w:val="16"/>
                <w:lang w:val="es-ES" w:eastAsia="es-ES"/>
              </w:rPr>
            </w:pP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524A5" w14:textId="77777777" w:rsidR="003F3B2B" w:rsidRPr="00496179" w:rsidRDefault="003F3B2B" w:rsidP="003A4343">
            <w:pPr>
              <w:spacing w:after="0" w:line="240" w:lineRule="auto"/>
              <w:jc w:val="center"/>
              <w:rPr>
                <w:rFonts w:eastAsia="Times New Roman"/>
                <w:sz w:val="16"/>
                <w:szCs w:val="16"/>
                <w:lang w:val="es-ES" w:eastAsia="es-ES"/>
              </w:rPr>
            </w:pPr>
          </w:p>
        </w:tc>
        <w:tc>
          <w:tcPr>
            <w:tcW w:w="12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EBA3A9"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 xml:space="preserve">Más </w:t>
            </w:r>
            <w:proofErr w:type="gramStart"/>
            <w:r w:rsidRPr="00496179">
              <w:rPr>
                <w:rFonts w:eastAsia="Times New Roman"/>
                <w:sz w:val="16"/>
                <w:szCs w:val="16"/>
                <w:lang w:val="es-ES" w:eastAsia="es-ES"/>
              </w:rPr>
              <w:t>de  $</w:t>
            </w:r>
            <w:proofErr w:type="gramEnd"/>
            <w:r w:rsidRPr="00496179">
              <w:rPr>
                <w:rFonts w:eastAsia="Times New Roman"/>
                <w:sz w:val="16"/>
                <w:szCs w:val="16"/>
                <w:lang w:val="es-ES" w:eastAsia="es-ES"/>
              </w:rPr>
              <w:t>50,000.00 hasta $100,000.00</w:t>
            </w:r>
          </w:p>
        </w:tc>
        <w:tc>
          <w:tcPr>
            <w:tcW w:w="5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F25C71" w14:textId="77777777" w:rsidR="003F3B2B" w:rsidRPr="00496179" w:rsidRDefault="003F3B2B" w:rsidP="003A4343">
            <w:pPr>
              <w:spacing w:after="0" w:line="240" w:lineRule="auto"/>
              <w:jc w:val="center"/>
              <w:rPr>
                <w:rFonts w:eastAsia="Times New Roman"/>
                <w:sz w:val="16"/>
                <w:szCs w:val="16"/>
                <w:lang w:val="es-ES" w:eastAsia="es-ES"/>
              </w:rPr>
            </w:pPr>
          </w:p>
        </w:tc>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D130EB" w14:textId="77777777" w:rsidR="003F3B2B" w:rsidRPr="00496179" w:rsidRDefault="003F3B2B" w:rsidP="003A4343">
            <w:pPr>
              <w:spacing w:after="0" w:line="240" w:lineRule="auto"/>
              <w:jc w:val="center"/>
              <w:rPr>
                <w:rFonts w:eastAsia="Times New Roman"/>
                <w:sz w:val="16"/>
                <w:szCs w:val="16"/>
                <w:lang w:val="es-ES" w:eastAsia="es-ES"/>
              </w:rPr>
            </w:pPr>
          </w:p>
        </w:tc>
        <w:tc>
          <w:tcPr>
            <w:tcW w:w="6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4E875A" w14:textId="77777777" w:rsidR="003F3B2B" w:rsidRPr="00496179" w:rsidRDefault="003F3B2B" w:rsidP="003A4343">
            <w:pPr>
              <w:spacing w:after="0" w:line="240" w:lineRule="auto"/>
              <w:jc w:val="center"/>
              <w:rPr>
                <w:rFonts w:eastAsia="Times New Roman"/>
                <w:sz w:val="16"/>
                <w:szCs w:val="16"/>
                <w:lang w:val="es-ES" w:eastAsia="es-ES"/>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55AB7BAF" w14:textId="77777777" w:rsidR="003F3B2B" w:rsidRPr="00496179" w:rsidRDefault="003F3B2B" w:rsidP="003A4343">
            <w:pPr>
              <w:spacing w:after="0" w:line="240" w:lineRule="auto"/>
              <w:jc w:val="center"/>
              <w:rPr>
                <w:rFonts w:eastAsia="Times New Roman"/>
                <w:sz w:val="16"/>
                <w:szCs w:val="16"/>
                <w:lang w:val="es-ES" w:eastAsia="es-ES"/>
              </w:rPr>
            </w:pPr>
          </w:p>
        </w:tc>
      </w:tr>
      <w:tr w:rsidR="003F3B2B" w:rsidRPr="00496179" w14:paraId="4209F344" w14:textId="77777777" w:rsidTr="00F46B2A">
        <w:trPr>
          <w:trHeight w:val="684"/>
        </w:trPr>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9BA248" w14:textId="77777777" w:rsidR="003F3B2B" w:rsidRPr="00496179" w:rsidRDefault="003F3B2B" w:rsidP="003A4343">
            <w:pPr>
              <w:spacing w:after="0" w:line="240" w:lineRule="auto"/>
              <w:jc w:val="center"/>
              <w:rPr>
                <w:rFonts w:eastAsia="Times New Roman"/>
                <w:sz w:val="16"/>
                <w:szCs w:val="16"/>
                <w:lang w:val="es-ES" w:eastAsia="es-ES"/>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AD820B" w14:textId="77777777" w:rsidR="003F3B2B" w:rsidRPr="00496179" w:rsidRDefault="003F3B2B" w:rsidP="003A4343">
            <w:pPr>
              <w:spacing w:after="0" w:line="240" w:lineRule="auto"/>
              <w:jc w:val="center"/>
              <w:rPr>
                <w:rFonts w:eastAsia="Times New Roman"/>
                <w:sz w:val="16"/>
                <w:szCs w:val="16"/>
                <w:lang w:val="es-ES" w:eastAsia="es-ES"/>
              </w:rPr>
            </w:pPr>
          </w:p>
        </w:tc>
        <w:tc>
          <w:tcPr>
            <w:tcW w:w="16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62AA53" w14:textId="77777777" w:rsidR="003F3B2B" w:rsidRPr="00496179" w:rsidRDefault="003F3B2B" w:rsidP="003A4343">
            <w:pPr>
              <w:spacing w:after="0" w:line="240" w:lineRule="auto"/>
              <w:jc w:val="center"/>
              <w:rPr>
                <w:rFonts w:eastAsia="Times New Roman"/>
                <w:sz w:val="16"/>
                <w:szCs w:val="16"/>
                <w:lang w:val="es-ES" w:eastAsia="es-ES"/>
              </w:rPr>
            </w:pPr>
          </w:p>
        </w:tc>
        <w:tc>
          <w:tcPr>
            <w:tcW w:w="6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2D132F" w14:textId="77777777" w:rsidR="003F3B2B" w:rsidRPr="00496179" w:rsidRDefault="003F3B2B" w:rsidP="003A4343">
            <w:pPr>
              <w:spacing w:after="0" w:line="240" w:lineRule="auto"/>
              <w:jc w:val="center"/>
              <w:rPr>
                <w:rFonts w:eastAsia="Times New Roman"/>
                <w:sz w:val="16"/>
                <w:szCs w:val="16"/>
                <w:lang w:val="es-ES" w:eastAsia="es-ES"/>
              </w:rPr>
            </w:pPr>
          </w:p>
        </w:tc>
        <w:tc>
          <w:tcPr>
            <w:tcW w:w="5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45D487"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9.75%</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F732CF"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9.0%</w:t>
            </w:r>
          </w:p>
        </w:tc>
        <w:tc>
          <w:tcPr>
            <w:tcW w:w="8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64FB1B"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91%</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1EE5D" w14:textId="77777777" w:rsidR="003F3B2B" w:rsidRPr="00496179" w:rsidRDefault="003F3B2B" w:rsidP="003A4343">
            <w:pPr>
              <w:spacing w:after="0" w:line="240" w:lineRule="auto"/>
              <w:jc w:val="center"/>
              <w:rPr>
                <w:rFonts w:eastAsia="Times New Roman"/>
                <w:sz w:val="16"/>
                <w:szCs w:val="16"/>
                <w:lang w:val="es-ES" w:eastAsia="es-ES"/>
              </w:rPr>
            </w:pPr>
          </w:p>
        </w:tc>
        <w:tc>
          <w:tcPr>
            <w:tcW w:w="5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22180F" w14:textId="77777777" w:rsidR="003F3B2B" w:rsidRPr="00496179" w:rsidRDefault="003F3B2B" w:rsidP="003A4343">
            <w:pPr>
              <w:spacing w:after="0" w:line="240" w:lineRule="auto"/>
              <w:jc w:val="center"/>
              <w:rPr>
                <w:rFonts w:eastAsia="Times New Roman"/>
                <w:sz w:val="16"/>
                <w:szCs w:val="16"/>
                <w:lang w:val="es-ES" w:eastAsia="es-ES"/>
              </w:rPr>
            </w:pPr>
          </w:p>
        </w:tc>
        <w:tc>
          <w:tcPr>
            <w:tcW w:w="7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01F315"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9.75%</w:t>
            </w:r>
          </w:p>
        </w:tc>
        <w:tc>
          <w:tcPr>
            <w:tcW w:w="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D74918"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9.0%</w:t>
            </w:r>
          </w:p>
        </w:tc>
        <w:tc>
          <w:tcPr>
            <w:tcW w:w="9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1BD6BD"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91%</w:t>
            </w:r>
          </w:p>
        </w:tc>
      </w:tr>
      <w:tr w:rsidR="003F3B2B" w:rsidRPr="00496179" w14:paraId="512E4242" w14:textId="77777777" w:rsidTr="00F46B2A">
        <w:trPr>
          <w:trHeight w:val="818"/>
        </w:trPr>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C6530B" w14:textId="77777777" w:rsidR="003F3B2B" w:rsidRPr="00496179" w:rsidRDefault="003F3B2B" w:rsidP="003A4343">
            <w:pPr>
              <w:spacing w:after="0" w:line="240" w:lineRule="auto"/>
              <w:jc w:val="center"/>
              <w:rPr>
                <w:rFonts w:eastAsia="Times New Roman"/>
                <w:sz w:val="16"/>
                <w:szCs w:val="16"/>
                <w:lang w:val="es-ES" w:eastAsia="es-ES"/>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6C9094" w14:textId="77777777" w:rsidR="003F3B2B" w:rsidRPr="00496179" w:rsidRDefault="003F3B2B" w:rsidP="003A4343">
            <w:pPr>
              <w:spacing w:after="0" w:line="240" w:lineRule="auto"/>
              <w:jc w:val="center"/>
              <w:rPr>
                <w:rFonts w:eastAsia="Times New Roman"/>
                <w:sz w:val="16"/>
                <w:szCs w:val="16"/>
                <w:lang w:val="es-ES" w:eastAsia="es-ES"/>
              </w:rPr>
            </w:pPr>
          </w:p>
        </w:tc>
        <w:tc>
          <w:tcPr>
            <w:tcW w:w="16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F377D3"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Mas de $100,000.00 hasta $150,000.00</w:t>
            </w:r>
          </w:p>
        </w:tc>
        <w:tc>
          <w:tcPr>
            <w:tcW w:w="6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48AF5F"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15 años</w:t>
            </w:r>
          </w:p>
        </w:tc>
        <w:tc>
          <w:tcPr>
            <w:tcW w:w="53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7CA18F"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9.99%</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4EC0D1"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10%</w:t>
            </w:r>
          </w:p>
        </w:tc>
        <w:tc>
          <w:tcPr>
            <w:tcW w:w="8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47F1E8"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90%</w:t>
            </w:r>
          </w:p>
        </w:tc>
        <w:tc>
          <w:tcPr>
            <w:tcW w:w="12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184544"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Mas de $100,000.00 hasta $150,000.00</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2648CD"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15 años</w:t>
            </w:r>
          </w:p>
        </w:tc>
        <w:tc>
          <w:tcPr>
            <w:tcW w:w="7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C3A722"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9.99%</w:t>
            </w:r>
          </w:p>
        </w:tc>
        <w:tc>
          <w:tcPr>
            <w:tcW w:w="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EF81D8"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10%</w:t>
            </w:r>
          </w:p>
        </w:tc>
        <w:tc>
          <w:tcPr>
            <w:tcW w:w="9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5501AE" w14:textId="77777777" w:rsidR="003F3B2B" w:rsidRPr="00496179" w:rsidRDefault="003F3B2B" w:rsidP="003A4343">
            <w:pPr>
              <w:spacing w:after="0" w:line="240" w:lineRule="auto"/>
              <w:jc w:val="center"/>
              <w:rPr>
                <w:rFonts w:eastAsia="Times New Roman"/>
                <w:sz w:val="16"/>
                <w:szCs w:val="16"/>
                <w:lang w:val="es-ES" w:eastAsia="es-ES"/>
              </w:rPr>
            </w:pPr>
            <w:r w:rsidRPr="00496179">
              <w:rPr>
                <w:rFonts w:eastAsia="Times New Roman"/>
                <w:sz w:val="16"/>
                <w:szCs w:val="16"/>
                <w:lang w:val="es-ES" w:eastAsia="es-ES"/>
              </w:rPr>
              <w:t>90%</w:t>
            </w:r>
          </w:p>
        </w:tc>
      </w:tr>
    </w:tbl>
    <w:p w14:paraId="13D0FBAE" w14:textId="77777777" w:rsidR="008D4381" w:rsidRDefault="008D4381" w:rsidP="003F3B2B">
      <w:pPr>
        <w:tabs>
          <w:tab w:val="left" w:pos="709"/>
          <w:tab w:val="left" w:pos="851"/>
          <w:tab w:val="left" w:pos="993"/>
        </w:tabs>
        <w:autoSpaceDE w:val="0"/>
        <w:autoSpaceDN w:val="0"/>
        <w:adjustRightInd w:val="0"/>
        <w:spacing w:after="0" w:line="240" w:lineRule="auto"/>
        <w:jc w:val="both"/>
        <w:rPr>
          <w:rFonts w:eastAsia="Times New Roman"/>
          <w:sz w:val="24"/>
          <w:szCs w:val="24"/>
          <w:lang w:val="es-ES" w:eastAsia="es-ES"/>
        </w:rPr>
      </w:pPr>
    </w:p>
    <w:p w14:paraId="76B0B3D7" w14:textId="64CE3E6E" w:rsidR="003F3B2B" w:rsidRPr="00120ADD" w:rsidRDefault="003F3B2B" w:rsidP="003F3B2B">
      <w:pPr>
        <w:tabs>
          <w:tab w:val="left" w:pos="709"/>
          <w:tab w:val="left" w:pos="851"/>
          <w:tab w:val="left" w:pos="993"/>
        </w:tabs>
        <w:autoSpaceDE w:val="0"/>
        <w:autoSpaceDN w:val="0"/>
        <w:adjustRightInd w:val="0"/>
        <w:spacing w:after="0" w:line="240" w:lineRule="auto"/>
        <w:jc w:val="both"/>
        <w:rPr>
          <w:rFonts w:eastAsia="Times New Roman"/>
          <w:sz w:val="24"/>
          <w:szCs w:val="24"/>
          <w:lang w:val="es-ES" w:eastAsia="es-ES"/>
        </w:rPr>
      </w:pPr>
      <w:r w:rsidRPr="00120ADD">
        <w:rPr>
          <w:rFonts w:eastAsia="Times New Roman"/>
          <w:sz w:val="24"/>
          <w:szCs w:val="24"/>
          <w:lang w:val="es-ES" w:eastAsia="es-ES"/>
        </w:rPr>
        <w:t>También presentó cuadros de la propuesta</w:t>
      </w:r>
      <w:r w:rsidR="001369AC">
        <w:rPr>
          <w:rFonts w:eastAsia="Times New Roman"/>
          <w:sz w:val="24"/>
          <w:szCs w:val="24"/>
          <w:lang w:val="es-ES" w:eastAsia="es-ES"/>
        </w:rPr>
        <w:t>, clasificado</w:t>
      </w:r>
      <w:r w:rsidRPr="00120ADD">
        <w:rPr>
          <w:rFonts w:eastAsia="Times New Roman"/>
          <w:sz w:val="24"/>
          <w:szCs w:val="24"/>
          <w:lang w:val="es-ES" w:eastAsia="es-ES"/>
        </w:rPr>
        <w:t xml:space="preserve"> por programas, tales como:</w:t>
      </w:r>
    </w:p>
    <w:p w14:paraId="376D18D0" w14:textId="4E085922" w:rsidR="00F17980" w:rsidRDefault="00F17980" w:rsidP="003F3B2B">
      <w:pPr>
        <w:tabs>
          <w:tab w:val="left" w:pos="709"/>
          <w:tab w:val="left" w:pos="851"/>
          <w:tab w:val="left" w:pos="993"/>
        </w:tabs>
        <w:autoSpaceDE w:val="0"/>
        <w:autoSpaceDN w:val="0"/>
        <w:adjustRightInd w:val="0"/>
        <w:spacing w:after="0" w:line="240" w:lineRule="auto"/>
        <w:jc w:val="both"/>
        <w:rPr>
          <w:rFonts w:eastAsia="Times New Roman"/>
          <w:sz w:val="24"/>
          <w:szCs w:val="24"/>
          <w:lang w:val="es-ES" w:eastAsia="es-ES"/>
        </w:rPr>
      </w:pPr>
    </w:p>
    <w:p w14:paraId="315059ED" w14:textId="72969423" w:rsidR="0037791B" w:rsidRDefault="0037791B" w:rsidP="003F3B2B">
      <w:pPr>
        <w:tabs>
          <w:tab w:val="left" w:pos="709"/>
          <w:tab w:val="left" w:pos="851"/>
          <w:tab w:val="left" w:pos="993"/>
        </w:tabs>
        <w:autoSpaceDE w:val="0"/>
        <w:autoSpaceDN w:val="0"/>
        <w:adjustRightInd w:val="0"/>
        <w:spacing w:after="0" w:line="240" w:lineRule="auto"/>
        <w:jc w:val="both"/>
        <w:rPr>
          <w:rFonts w:eastAsia="Times New Roman"/>
          <w:sz w:val="24"/>
          <w:szCs w:val="24"/>
          <w:lang w:val="es-ES" w:eastAsia="es-ES"/>
        </w:rPr>
      </w:pPr>
    </w:p>
    <w:p w14:paraId="15BE0804" w14:textId="36463A53" w:rsidR="0037791B" w:rsidRDefault="0037791B" w:rsidP="003F3B2B">
      <w:pPr>
        <w:tabs>
          <w:tab w:val="left" w:pos="709"/>
          <w:tab w:val="left" w:pos="851"/>
          <w:tab w:val="left" w:pos="993"/>
        </w:tabs>
        <w:autoSpaceDE w:val="0"/>
        <w:autoSpaceDN w:val="0"/>
        <w:adjustRightInd w:val="0"/>
        <w:spacing w:after="0" w:line="240" w:lineRule="auto"/>
        <w:jc w:val="both"/>
        <w:rPr>
          <w:rFonts w:eastAsia="Times New Roman"/>
          <w:sz w:val="24"/>
          <w:szCs w:val="24"/>
          <w:lang w:val="es-ES" w:eastAsia="es-ES"/>
        </w:rPr>
      </w:pPr>
    </w:p>
    <w:p w14:paraId="3F3856D2" w14:textId="6F6799DE" w:rsidR="0037791B" w:rsidRDefault="0037791B" w:rsidP="003F3B2B">
      <w:pPr>
        <w:tabs>
          <w:tab w:val="left" w:pos="709"/>
          <w:tab w:val="left" w:pos="851"/>
          <w:tab w:val="left" w:pos="993"/>
        </w:tabs>
        <w:autoSpaceDE w:val="0"/>
        <w:autoSpaceDN w:val="0"/>
        <w:adjustRightInd w:val="0"/>
        <w:spacing w:after="0" w:line="240" w:lineRule="auto"/>
        <w:jc w:val="both"/>
        <w:rPr>
          <w:rFonts w:eastAsia="Times New Roman"/>
          <w:sz w:val="24"/>
          <w:szCs w:val="24"/>
          <w:lang w:val="es-ES" w:eastAsia="es-ES"/>
        </w:rPr>
      </w:pPr>
    </w:p>
    <w:p w14:paraId="7486C2D8" w14:textId="77777777" w:rsidR="0037791B" w:rsidRDefault="0037791B" w:rsidP="003F3B2B">
      <w:pPr>
        <w:tabs>
          <w:tab w:val="left" w:pos="709"/>
          <w:tab w:val="left" w:pos="851"/>
          <w:tab w:val="left" w:pos="993"/>
        </w:tabs>
        <w:autoSpaceDE w:val="0"/>
        <w:autoSpaceDN w:val="0"/>
        <w:adjustRightInd w:val="0"/>
        <w:spacing w:after="0" w:line="240" w:lineRule="auto"/>
        <w:jc w:val="both"/>
        <w:rPr>
          <w:rFonts w:eastAsia="Times New Roman"/>
          <w:sz w:val="24"/>
          <w:szCs w:val="24"/>
          <w:lang w:val="es-ES" w:eastAsia="es-ES"/>
        </w:rPr>
      </w:pPr>
    </w:p>
    <w:p w14:paraId="78F5F892" w14:textId="44BF5F9F" w:rsidR="00F17980" w:rsidRDefault="00F17980" w:rsidP="003F3B2B">
      <w:pPr>
        <w:tabs>
          <w:tab w:val="left" w:pos="709"/>
          <w:tab w:val="left" w:pos="851"/>
          <w:tab w:val="left" w:pos="993"/>
        </w:tabs>
        <w:autoSpaceDE w:val="0"/>
        <w:autoSpaceDN w:val="0"/>
        <w:adjustRightInd w:val="0"/>
        <w:spacing w:after="0" w:line="240" w:lineRule="auto"/>
        <w:jc w:val="both"/>
        <w:rPr>
          <w:rFonts w:eastAsia="Times New Roman"/>
          <w:sz w:val="24"/>
          <w:szCs w:val="24"/>
          <w:lang w:val="es-ES" w:eastAsia="es-ES"/>
        </w:rPr>
      </w:pPr>
    </w:p>
    <w:p w14:paraId="6898C901" w14:textId="62929094" w:rsidR="00AB2E72" w:rsidRDefault="00AB2E72" w:rsidP="00AB2E72">
      <w:pPr>
        <w:spacing w:after="0" w:line="240" w:lineRule="auto"/>
        <w:rPr>
          <w:rFonts w:eastAsia="Times New Roman"/>
          <w:b/>
          <w:bCs/>
          <w:sz w:val="22"/>
          <w:szCs w:val="22"/>
          <w:u w:val="single"/>
          <w:lang w:val="es-SV" w:eastAsia="es-ES"/>
        </w:rPr>
      </w:pPr>
      <w:r w:rsidRPr="0037791B">
        <w:rPr>
          <w:rFonts w:eastAsia="Times New Roman"/>
          <w:b/>
          <w:bCs/>
          <w:sz w:val="22"/>
          <w:szCs w:val="22"/>
          <w:lang w:val="es-SV" w:eastAsia="es-ES"/>
        </w:rPr>
        <w:lastRenderedPageBreak/>
        <w:t xml:space="preserve">PROPUESTA MODIFICACIÓN POLÍTICA CREDITICIA – </w:t>
      </w:r>
      <w:r w:rsidR="00C22DAB" w:rsidRPr="0037791B">
        <w:rPr>
          <w:rFonts w:eastAsia="Times New Roman"/>
          <w:b/>
          <w:bCs/>
          <w:sz w:val="22"/>
          <w:szCs w:val="22"/>
          <w:u w:val="single"/>
          <w:lang w:val="es-SV" w:eastAsia="es-ES"/>
        </w:rPr>
        <w:t>PROGRAMA CASA JOVEN</w:t>
      </w:r>
    </w:p>
    <w:p w14:paraId="2BC15D60" w14:textId="77777777" w:rsidR="0037791B" w:rsidRPr="0037791B" w:rsidRDefault="0037791B" w:rsidP="00AB2E72">
      <w:pPr>
        <w:spacing w:after="0" w:line="240" w:lineRule="auto"/>
        <w:rPr>
          <w:rFonts w:eastAsia="Times New Roman"/>
          <w:b/>
          <w:bCs/>
          <w:sz w:val="22"/>
          <w:szCs w:val="22"/>
          <w:lang w:val="es-SV" w:eastAsia="es-ES"/>
        </w:rPr>
      </w:pPr>
    </w:p>
    <w:p w14:paraId="7CC41D0B" w14:textId="70EDD991" w:rsidR="00AB2E72" w:rsidRPr="0037791B" w:rsidRDefault="00AB2E72" w:rsidP="0037791B">
      <w:pPr>
        <w:spacing w:after="0" w:line="240" w:lineRule="auto"/>
        <w:rPr>
          <w:rFonts w:eastAsia="Times New Roman"/>
          <w:sz w:val="22"/>
          <w:szCs w:val="22"/>
          <w:lang w:val="es-ES" w:eastAsia="es-ES"/>
        </w:rPr>
      </w:pPr>
      <w:r w:rsidRPr="0037791B">
        <w:rPr>
          <w:rFonts w:eastAsia="Times New Roman"/>
          <w:b/>
          <w:bCs/>
          <w:sz w:val="22"/>
          <w:szCs w:val="22"/>
          <w:lang w:val="es-SV" w:eastAsia="es-ES"/>
        </w:rPr>
        <w:t>SECTOR FORMAL</w:t>
      </w:r>
    </w:p>
    <w:tbl>
      <w:tblPr>
        <w:tblW w:w="9913" w:type="dxa"/>
        <w:tblCellMar>
          <w:left w:w="0" w:type="dxa"/>
          <w:right w:w="0" w:type="dxa"/>
        </w:tblCellMar>
        <w:tblLook w:val="0600" w:firstRow="0" w:lastRow="0" w:firstColumn="0" w:lastColumn="0" w:noHBand="1" w:noVBand="1"/>
      </w:tblPr>
      <w:tblGrid>
        <w:gridCol w:w="967"/>
        <w:gridCol w:w="1917"/>
        <w:gridCol w:w="554"/>
        <w:gridCol w:w="693"/>
        <w:gridCol w:w="560"/>
        <w:gridCol w:w="781"/>
        <w:gridCol w:w="1638"/>
        <w:gridCol w:w="566"/>
        <w:gridCol w:w="825"/>
        <w:gridCol w:w="581"/>
        <w:gridCol w:w="831"/>
      </w:tblGrid>
      <w:tr w:rsidR="00F17980" w:rsidRPr="003F6D19" w14:paraId="5D2535A6" w14:textId="77777777" w:rsidTr="003A4343">
        <w:trPr>
          <w:trHeight w:val="243"/>
        </w:trPr>
        <w:tc>
          <w:tcPr>
            <w:tcW w:w="969"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41A1DB1D" w14:textId="77777777" w:rsidR="00F17980" w:rsidRPr="00D738E4" w:rsidRDefault="00F17980" w:rsidP="003A4343">
            <w:pPr>
              <w:jc w:val="center"/>
              <w:rPr>
                <w:sz w:val="18"/>
                <w:szCs w:val="18"/>
              </w:rPr>
            </w:pPr>
            <w:proofErr w:type="spellStart"/>
            <w:r w:rsidRPr="00D738E4">
              <w:rPr>
                <w:b/>
                <w:bCs/>
                <w:sz w:val="18"/>
                <w:szCs w:val="18"/>
              </w:rPr>
              <w:t>Destino</w:t>
            </w:r>
            <w:proofErr w:type="spellEnd"/>
          </w:p>
        </w:tc>
        <w:tc>
          <w:tcPr>
            <w:tcW w:w="4550" w:type="dxa"/>
            <w:gridSpan w:val="5"/>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95FB622" w14:textId="77777777" w:rsidR="00F17980" w:rsidRPr="00D738E4" w:rsidRDefault="00F17980" w:rsidP="003A4343">
            <w:pPr>
              <w:jc w:val="center"/>
              <w:rPr>
                <w:sz w:val="18"/>
                <w:szCs w:val="18"/>
              </w:rPr>
            </w:pPr>
            <w:r w:rsidRPr="00D738E4">
              <w:rPr>
                <w:b/>
                <w:bCs/>
                <w:sz w:val="18"/>
                <w:szCs w:val="18"/>
              </w:rPr>
              <w:t>VIGENTE</w:t>
            </w:r>
          </w:p>
        </w:tc>
        <w:tc>
          <w:tcPr>
            <w:tcW w:w="4394" w:type="dxa"/>
            <w:gridSpan w:val="5"/>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7DB24F2" w14:textId="77777777" w:rsidR="00F17980" w:rsidRPr="00D738E4" w:rsidRDefault="00F17980" w:rsidP="003A4343">
            <w:pPr>
              <w:jc w:val="center"/>
              <w:rPr>
                <w:sz w:val="18"/>
                <w:szCs w:val="18"/>
              </w:rPr>
            </w:pPr>
            <w:r w:rsidRPr="00D738E4">
              <w:rPr>
                <w:b/>
                <w:bCs/>
                <w:sz w:val="18"/>
                <w:szCs w:val="18"/>
              </w:rPr>
              <w:t>PROPUESTA</w:t>
            </w:r>
          </w:p>
        </w:tc>
      </w:tr>
      <w:tr w:rsidR="00F17980" w:rsidRPr="003F6D19" w14:paraId="5E8EC1B4" w14:textId="77777777" w:rsidTr="003A4343">
        <w:trPr>
          <w:trHeight w:val="802"/>
        </w:trPr>
        <w:tc>
          <w:tcPr>
            <w:tcW w:w="969" w:type="dxa"/>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7788040F" w14:textId="77777777" w:rsidR="00F17980" w:rsidRPr="00D738E4" w:rsidRDefault="00F17980" w:rsidP="003A4343">
            <w:pPr>
              <w:jc w:val="center"/>
              <w:rPr>
                <w:sz w:val="18"/>
                <w:szCs w:val="18"/>
              </w:rPr>
            </w:pPr>
          </w:p>
        </w:tc>
        <w:tc>
          <w:tcPr>
            <w:tcW w:w="4550" w:type="dxa"/>
            <w:gridSpan w:val="5"/>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8109CB9" w14:textId="77777777" w:rsidR="00F17980" w:rsidRPr="00D738E4" w:rsidRDefault="00F17980" w:rsidP="003A4343">
            <w:pPr>
              <w:jc w:val="center"/>
              <w:rPr>
                <w:sz w:val="18"/>
                <w:szCs w:val="18"/>
              </w:rPr>
            </w:pPr>
            <w:r w:rsidRPr="00D738E4">
              <w:rPr>
                <w:b/>
                <w:bCs/>
                <w:sz w:val="18"/>
                <w:szCs w:val="18"/>
                <w:lang w:val="es-ES"/>
              </w:rPr>
              <w:t>POLÍTICA CREDITICIA</w:t>
            </w:r>
            <w:r w:rsidRPr="00D738E4">
              <w:rPr>
                <w:b/>
                <w:bCs/>
                <w:sz w:val="18"/>
                <w:szCs w:val="18"/>
                <w:lang w:val="es-ES"/>
              </w:rPr>
              <w:br/>
              <w:t>Vigencia a partir del 30 de septiembre de 2020</w:t>
            </w:r>
            <w:r w:rsidRPr="00D738E4">
              <w:rPr>
                <w:b/>
                <w:bCs/>
                <w:sz w:val="18"/>
                <w:szCs w:val="18"/>
                <w:lang w:val="es-ES"/>
              </w:rPr>
              <w:br/>
              <w:t>Referencia de autorización: AG-169/2020</w:t>
            </w:r>
          </w:p>
          <w:p w14:paraId="705946FC" w14:textId="77777777" w:rsidR="00F17980" w:rsidRPr="00D738E4" w:rsidRDefault="00F17980" w:rsidP="003A4343">
            <w:pPr>
              <w:jc w:val="center"/>
              <w:rPr>
                <w:sz w:val="18"/>
                <w:szCs w:val="18"/>
              </w:rPr>
            </w:pPr>
            <w:r w:rsidRPr="00D738E4">
              <w:rPr>
                <w:b/>
                <w:bCs/>
                <w:sz w:val="18"/>
                <w:szCs w:val="18"/>
                <w:lang w:val="es-ES"/>
              </w:rPr>
              <w:t>1° de septiembre de 2020</w:t>
            </w:r>
          </w:p>
        </w:tc>
        <w:tc>
          <w:tcPr>
            <w:tcW w:w="4394" w:type="dxa"/>
            <w:gridSpan w:val="5"/>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C053353" w14:textId="77777777" w:rsidR="00F17980" w:rsidRPr="00D738E4" w:rsidRDefault="00F17980" w:rsidP="003A4343">
            <w:pPr>
              <w:jc w:val="center"/>
              <w:rPr>
                <w:sz w:val="18"/>
                <w:szCs w:val="18"/>
              </w:rPr>
            </w:pPr>
            <w:r w:rsidRPr="00D738E4">
              <w:rPr>
                <w:b/>
                <w:bCs/>
                <w:sz w:val="18"/>
                <w:szCs w:val="18"/>
                <w:lang w:val="es-ES"/>
              </w:rPr>
              <w:t>POLÍTICA CREDITICIA</w:t>
            </w:r>
            <w:r w:rsidRPr="00D738E4">
              <w:rPr>
                <w:b/>
                <w:bCs/>
                <w:sz w:val="18"/>
                <w:szCs w:val="18"/>
                <w:lang w:val="es-ES"/>
              </w:rPr>
              <w:br/>
              <w:t xml:space="preserve"> PROPUESTA LA VIGENCIA PARTIR DEL 15 DE FEBRERO DE 2021</w:t>
            </w:r>
          </w:p>
        </w:tc>
      </w:tr>
      <w:tr w:rsidR="00F17980" w:rsidRPr="00D738E4" w14:paraId="5E3F658F" w14:textId="77777777" w:rsidTr="003A4343">
        <w:trPr>
          <w:trHeight w:val="854"/>
        </w:trPr>
        <w:tc>
          <w:tcPr>
            <w:tcW w:w="969" w:type="dxa"/>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25AA0C54" w14:textId="77777777" w:rsidR="00F17980" w:rsidRPr="00D738E4" w:rsidRDefault="00F17980" w:rsidP="003A4343">
            <w:pPr>
              <w:rPr>
                <w:sz w:val="18"/>
                <w:szCs w:val="18"/>
              </w:rPr>
            </w:pPr>
          </w:p>
        </w:tc>
        <w:tc>
          <w:tcPr>
            <w:tcW w:w="1984"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7A7C89D" w14:textId="77777777" w:rsidR="00F17980" w:rsidRPr="00D738E4" w:rsidRDefault="00F17980" w:rsidP="003A4343">
            <w:pPr>
              <w:jc w:val="center"/>
              <w:rPr>
                <w:sz w:val="18"/>
                <w:szCs w:val="18"/>
              </w:rPr>
            </w:pPr>
            <w:r w:rsidRPr="00D738E4">
              <w:rPr>
                <w:b/>
                <w:bCs/>
                <w:sz w:val="18"/>
                <w:szCs w:val="18"/>
                <w:lang w:val="es-ES"/>
              </w:rPr>
              <w:t>Precio de venta o límite de financiamiento</w:t>
            </w:r>
          </w:p>
        </w:tc>
        <w:tc>
          <w:tcPr>
            <w:tcW w:w="560"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4AC7D732" w14:textId="77777777" w:rsidR="00F17980" w:rsidRPr="00D738E4" w:rsidRDefault="00F17980" w:rsidP="003A4343">
            <w:pPr>
              <w:jc w:val="center"/>
              <w:rPr>
                <w:sz w:val="18"/>
                <w:szCs w:val="18"/>
              </w:rPr>
            </w:pPr>
            <w:proofErr w:type="spellStart"/>
            <w:r w:rsidRPr="00D738E4">
              <w:rPr>
                <w:b/>
                <w:bCs/>
                <w:sz w:val="18"/>
                <w:szCs w:val="18"/>
              </w:rPr>
              <w:t>Plazo</w:t>
            </w:r>
            <w:proofErr w:type="spellEnd"/>
          </w:p>
          <w:p w14:paraId="6F9780CA" w14:textId="77777777" w:rsidR="00F17980" w:rsidRPr="00D738E4" w:rsidRDefault="00F17980" w:rsidP="003A4343">
            <w:pPr>
              <w:jc w:val="center"/>
              <w:rPr>
                <w:sz w:val="18"/>
                <w:szCs w:val="18"/>
              </w:rPr>
            </w:pPr>
            <w:r w:rsidRPr="00D738E4">
              <w:rPr>
                <w:b/>
                <w:bCs/>
                <w:sz w:val="18"/>
                <w:szCs w:val="18"/>
              </w:rPr>
              <w:t>hasta</w:t>
            </w:r>
          </w:p>
        </w:tc>
        <w:tc>
          <w:tcPr>
            <w:tcW w:w="701"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234A73E" w14:textId="77777777" w:rsidR="00F17980" w:rsidRPr="00D738E4" w:rsidRDefault="00F17980" w:rsidP="003A4343">
            <w:pPr>
              <w:jc w:val="center"/>
              <w:rPr>
                <w:sz w:val="18"/>
                <w:szCs w:val="18"/>
              </w:rPr>
            </w:pPr>
            <w:r w:rsidRPr="00D738E4">
              <w:rPr>
                <w:b/>
                <w:bCs/>
                <w:sz w:val="18"/>
                <w:szCs w:val="18"/>
              </w:rPr>
              <w:t xml:space="preserve">Tasa de </w:t>
            </w:r>
            <w:proofErr w:type="spellStart"/>
            <w:r w:rsidRPr="00D738E4">
              <w:rPr>
                <w:b/>
                <w:bCs/>
                <w:sz w:val="18"/>
                <w:szCs w:val="18"/>
              </w:rPr>
              <w:t>interés</w:t>
            </w:r>
            <w:proofErr w:type="spellEnd"/>
          </w:p>
        </w:tc>
        <w:tc>
          <w:tcPr>
            <w:tcW w:w="563"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5900B1B1" w14:textId="77777777" w:rsidR="00F17980" w:rsidRPr="00D738E4" w:rsidRDefault="00F17980" w:rsidP="003A4343">
            <w:pPr>
              <w:jc w:val="center"/>
              <w:rPr>
                <w:sz w:val="18"/>
                <w:szCs w:val="18"/>
              </w:rPr>
            </w:pPr>
            <w:r w:rsidRPr="00D738E4">
              <w:rPr>
                <w:b/>
                <w:bCs/>
                <w:sz w:val="18"/>
                <w:szCs w:val="18"/>
              </w:rPr>
              <w:t>Prima</w:t>
            </w:r>
          </w:p>
        </w:tc>
        <w:tc>
          <w:tcPr>
            <w:tcW w:w="742"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AADA7AC" w14:textId="77777777" w:rsidR="00F17980" w:rsidRPr="00D738E4" w:rsidRDefault="00F17980" w:rsidP="003A4343">
            <w:pPr>
              <w:jc w:val="center"/>
              <w:rPr>
                <w:sz w:val="18"/>
                <w:szCs w:val="18"/>
              </w:rPr>
            </w:pPr>
            <w:r w:rsidRPr="00D738E4">
              <w:rPr>
                <w:b/>
                <w:bCs/>
                <w:sz w:val="18"/>
                <w:szCs w:val="18"/>
              </w:rPr>
              <w:t xml:space="preserve">Monto a </w:t>
            </w:r>
            <w:proofErr w:type="spellStart"/>
            <w:r w:rsidRPr="00D738E4">
              <w:rPr>
                <w:b/>
                <w:bCs/>
                <w:sz w:val="18"/>
                <w:szCs w:val="18"/>
              </w:rPr>
              <w:t>financiar</w:t>
            </w:r>
            <w:proofErr w:type="spellEnd"/>
          </w:p>
        </w:tc>
        <w:tc>
          <w:tcPr>
            <w:tcW w:w="1675"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43063931" w14:textId="77777777" w:rsidR="00F17980" w:rsidRPr="00D738E4" w:rsidRDefault="00F17980" w:rsidP="003A4343">
            <w:pPr>
              <w:jc w:val="center"/>
              <w:rPr>
                <w:sz w:val="18"/>
                <w:szCs w:val="18"/>
              </w:rPr>
            </w:pPr>
            <w:r w:rsidRPr="00D738E4">
              <w:rPr>
                <w:b/>
                <w:bCs/>
                <w:sz w:val="18"/>
                <w:szCs w:val="18"/>
                <w:lang w:val="es-ES"/>
              </w:rPr>
              <w:t>Precio de venta o límite de financiamiento</w:t>
            </w:r>
          </w:p>
        </w:tc>
        <w:tc>
          <w:tcPr>
            <w:tcW w:w="573"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0CCE01F" w14:textId="77777777" w:rsidR="00F17980" w:rsidRPr="00D738E4" w:rsidRDefault="00F17980" w:rsidP="003A4343">
            <w:pPr>
              <w:jc w:val="center"/>
              <w:rPr>
                <w:sz w:val="18"/>
                <w:szCs w:val="18"/>
              </w:rPr>
            </w:pPr>
            <w:proofErr w:type="spellStart"/>
            <w:r w:rsidRPr="00D738E4">
              <w:rPr>
                <w:b/>
                <w:bCs/>
                <w:sz w:val="18"/>
                <w:szCs w:val="18"/>
              </w:rPr>
              <w:t>Plazo</w:t>
            </w:r>
            <w:proofErr w:type="spellEnd"/>
            <w:r w:rsidRPr="00D738E4">
              <w:rPr>
                <w:b/>
                <w:bCs/>
                <w:sz w:val="18"/>
                <w:szCs w:val="18"/>
              </w:rPr>
              <w:t xml:space="preserve"> hasta</w:t>
            </w:r>
          </w:p>
        </w:tc>
        <w:tc>
          <w:tcPr>
            <w:tcW w:w="84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EBEDE81" w14:textId="77777777" w:rsidR="00F17980" w:rsidRPr="00D738E4" w:rsidRDefault="00F17980" w:rsidP="003A4343">
            <w:pPr>
              <w:jc w:val="center"/>
              <w:rPr>
                <w:sz w:val="18"/>
                <w:szCs w:val="18"/>
              </w:rPr>
            </w:pPr>
            <w:r w:rsidRPr="00D738E4">
              <w:rPr>
                <w:b/>
                <w:bCs/>
                <w:sz w:val="18"/>
                <w:szCs w:val="18"/>
              </w:rPr>
              <w:t xml:space="preserve">Tasa de </w:t>
            </w:r>
            <w:proofErr w:type="spellStart"/>
            <w:r w:rsidRPr="00D738E4">
              <w:rPr>
                <w:b/>
                <w:bCs/>
                <w:sz w:val="18"/>
                <w:szCs w:val="18"/>
              </w:rPr>
              <w:t>interés</w:t>
            </w:r>
            <w:proofErr w:type="spellEnd"/>
          </w:p>
        </w:tc>
        <w:tc>
          <w:tcPr>
            <w:tcW w:w="58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B6ABB26" w14:textId="77777777" w:rsidR="00F17980" w:rsidRPr="00D738E4" w:rsidRDefault="00F17980" w:rsidP="003A4343">
            <w:pPr>
              <w:jc w:val="center"/>
              <w:rPr>
                <w:sz w:val="18"/>
                <w:szCs w:val="18"/>
              </w:rPr>
            </w:pPr>
            <w:r w:rsidRPr="00D738E4">
              <w:rPr>
                <w:b/>
                <w:bCs/>
                <w:sz w:val="18"/>
                <w:szCs w:val="18"/>
              </w:rPr>
              <w:t>Prima</w:t>
            </w:r>
          </w:p>
        </w:tc>
        <w:tc>
          <w:tcPr>
            <w:tcW w:w="712"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89A9B29" w14:textId="77777777" w:rsidR="00F17980" w:rsidRPr="00D738E4" w:rsidRDefault="00F17980" w:rsidP="003A4343">
            <w:pPr>
              <w:jc w:val="center"/>
              <w:rPr>
                <w:sz w:val="18"/>
                <w:szCs w:val="18"/>
              </w:rPr>
            </w:pPr>
            <w:r w:rsidRPr="003F6D19">
              <w:rPr>
                <w:b/>
                <w:bCs/>
                <w:sz w:val="18"/>
                <w:szCs w:val="18"/>
              </w:rPr>
              <w:t xml:space="preserve">Monto a </w:t>
            </w:r>
            <w:proofErr w:type="spellStart"/>
            <w:r w:rsidRPr="003F6D19">
              <w:rPr>
                <w:b/>
                <w:bCs/>
                <w:sz w:val="18"/>
                <w:szCs w:val="18"/>
              </w:rPr>
              <w:t>Financiar</w:t>
            </w:r>
            <w:proofErr w:type="spellEnd"/>
          </w:p>
        </w:tc>
      </w:tr>
      <w:tr w:rsidR="00F17980" w:rsidRPr="00D738E4" w14:paraId="57BEB38F" w14:textId="77777777" w:rsidTr="003A4343">
        <w:trPr>
          <w:trHeight w:val="483"/>
        </w:trPr>
        <w:tc>
          <w:tcPr>
            <w:tcW w:w="969"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41280DEB" w14:textId="77777777" w:rsidR="00F17980" w:rsidRPr="00D738E4" w:rsidRDefault="00F17980" w:rsidP="003A4343">
            <w:pPr>
              <w:jc w:val="center"/>
              <w:rPr>
                <w:sz w:val="18"/>
                <w:szCs w:val="18"/>
              </w:rPr>
            </w:pPr>
            <w:proofErr w:type="spellStart"/>
            <w:r w:rsidRPr="00D738E4">
              <w:rPr>
                <w:sz w:val="18"/>
                <w:szCs w:val="18"/>
              </w:rPr>
              <w:t>Adquisición</w:t>
            </w:r>
            <w:proofErr w:type="spellEnd"/>
            <w:r w:rsidRPr="00D738E4">
              <w:rPr>
                <w:sz w:val="18"/>
                <w:szCs w:val="18"/>
              </w:rPr>
              <w:t xml:space="preserve"> de</w:t>
            </w:r>
          </w:p>
          <w:p w14:paraId="38AACA96" w14:textId="77777777" w:rsidR="00F17980" w:rsidRPr="00D738E4" w:rsidRDefault="00F17980" w:rsidP="003A4343">
            <w:pPr>
              <w:jc w:val="center"/>
              <w:rPr>
                <w:sz w:val="18"/>
                <w:szCs w:val="18"/>
              </w:rPr>
            </w:pPr>
            <w:r w:rsidRPr="00D738E4">
              <w:rPr>
                <w:sz w:val="18"/>
                <w:szCs w:val="18"/>
              </w:rPr>
              <w:t>Vivienda Nueva</w:t>
            </w:r>
          </w:p>
        </w:tc>
        <w:tc>
          <w:tcPr>
            <w:tcW w:w="1984"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B2AAAA5" w14:textId="77777777" w:rsidR="00F17980" w:rsidRPr="00D738E4" w:rsidRDefault="00F17980" w:rsidP="003A4343">
            <w:pPr>
              <w:jc w:val="center"/>
              <w:rPr>
                <w:sz w:val="18"/>
                <w:szCs w:val="18"/>
              </w:rPr>
            </w:pPr>
            <w:r w:rsidRPr="00D738E4">
              <w:rPr>
                <w:sz w:val="18"/>
                <w:szCs w:val="18"/>
              </w:rPr>
              <w:t>Hasta $40,000.00</w:t>
            </w:r>
          </w:p>
        </w:tc>
        <w:tc>
          <w:tcPr>
            <w:tcW w:w="560"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EE140B9" w14:textId="77777777" w:rsidR="00F17980" w:rsidRPr="00D738E4" w:rsidRDefault="00F17980" w:rsidP="003A4343">
            <w:pPr>
              <w:jc w:val="center"/>
              <w:rPr>
                <w:sz w:val="18"/>
                <w:szCs w:val="18"/>
              </w:rPr>
            </w:pPr>
            <w:r w:rsidRPr="00D738E4">
              <w:rPr>
                <w:sz w:val="18"/>
                <w:szCs w:val="18"/>
              </w:rPr>
              <w:t xml:space="preserve">30 </w:t>
            </w:r>
            <w:proofErr w:type="spellStart"/>
            <w:r w:rsidRPr="00D738E4">
              <w:rPr>
                <w:sz w:val="18"/>
                <w:szCs w:val="18"/>
              </w:rPr>
              <w:t>años</w:t>
            </w:r>
            <w:proofErr w:type="spellEnd"/>
          </w:p>
        </w:tc>
        <w:tc>
          <w:tcPr>
            <w:tcW w:w="701"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27CEFAC" w14:textId="77777777" w:rsidR="00F17980" w:rsidRPr="00D738E4" w:rsidRDefault="00F17980" w:rsidP="003A4343">
            <w:pPr>
              <w:jc w:val="center"/>
              <w:rPr>
                <w:sz w:val="18"/>
                <w:szCs w:val="18"/>
              </w:rPr>
            </w:pPr>
            <w:r w:rsidRPr="00D738E4">
              <w:rPr>
                <w:sz w:val="18"/>
                <w:szCs w:val="18"/>
              </w:rPr>
              <w:t>5.75%</w:t>
            </w:r>
          </w:p>
        </w:tc>
        <w:tc>
          <w:tcPr>
            <w:tcW w:w="563"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E0353B5" w14:textId="77777777" w:rsidR="00F17980" w:rsidRPr="00D738E4" w:rsidRDefault="00F17980" w:rsidP="003A4343">
            <w:pPr>
              <w:jc w:val="center"/>
              <w:rPr>
                <w:sz w:val="18"/>
                <w:szCs w:val="18"/>
              </w:rPr>
            </w:pPr>
            <w:r w:rsidRPr="00D738E4">
              <w:rPr>
                <w:sz w:val="18"/>
                <w:szCs w:val="18"/>
              </w:rPr>
              <w:t>3%</w:t>
            </w:r>
          </w:p>
        </w:tc>
        <w:tc>
          <w:tcPr>
            <w:tcW w:w="742"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50AEFF66" w14:textId="77777777" w:rsidR="00F17980" w:rsidRPr="00D738E4" w:rsidRDefault="00F17980" w:rsidP="003A4343">
            <w:pPr>
              <w:jc w:val="center"/>
              <w:rPr>
                <w:sz w:val="18"/>
                <w:szCs w:val="18"/>
              </w:rPr>
            </w:pPr>
            <w:r w:rsidRPr="00D738E4">
              <w:rPr>
                <w:sz w:val="18"/>
                <w:szCs w:val="18"/>
              </w:rPr>
              <w:t>97%</w:t>
            </w:r>
          </w:p>
        </w:tc>
        <w:tc>
          <w:tcPr>
            <w:tcW w:w="1675"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488D22E" w14:textId="77777777" w:rsidR="00F17980" w:rsidRPr="00333FC8" w:rsidRDefault="00F17980" w:rsidP="003A4343">
            <w:pPr>
              <w:jc w:val="center"/>
            </w:pPr>
            <w:r w:rsidRPr="00333FC8">
              <w:rPr>
                <w:b/>
                <w:bCs/>
              </w:rPr>
              <w:t>Hasta $30,000.00</w:t>
            </w:r>
            <w:r w:rsidRPr="00333FC8">
              <w:rPr>
                <w:b/>
                <w:bCs/>
                <w:vertAlign w:val="superscript"/>
              </w:rPr>
              <w:t>*</w:t>
            </w:r>
          </w:p>
        </w:tc>
        <w:tc>
          <w:tcPr>
            <w:tcW w:w="573" w:type="dxa"/>
            <w:vMerge w:val="restart"/>
            <w:tcBorders>
              <w:top w:val="single" w:sz="8" w:space="0" w:color="7F7F7F"/>
              <w:left w:val="single" w:sz="8" w:space="0" w:color="7F7F7F"/>
              <w:bottom w:val="single" w:sz="8" w:space="0" w:color="000000"/>
              <w:right w:val="single" w:sz="8" w:space="0" w:color="7F7F7F"/>
            </w:tcBorders>
            <w:shd w:val="clear" w:color="auto" w:fill="auto"/>
            <w:tcMar>
              <w:top w:w="15" w:type="dxa"/>
              <w:left w:w="15" w:type="dxa"/>
              <w:bottom w:w="0" w:type="dxa"/>
              <w:right w:w="15" w:type="dxa"/>
            </w:tcMar>
            <w:vAlign w:val="center"/>
            <w:hideMark/>
          </w:tcPr>
          <w:p w14:paraId="6FF41EA7" w14:textId="77777777" w:rsidR="00F17980" w:rsidRPr="00D738E4" w:rsidRDefault="00F17980" w:rsidP="003A4343">
            <w:pPr>
              <w:jc w:val="center"/>
              <w:rPr>
                <w:sz w:val="18"/>
                <w:szCs w:val="18"/>
              </w:rPr>
            </w:pPr>
            <w:r w:rsidRPr="00D738E4">
              <w:rPr>
                <w:sz w:val="18"/>
                <w:szCs w:val="18"/>
              </w:rPr>
              <w:t xml:space="preserve">30 </w:t>
            </w:r>
            <w:proofErr w:type="spellStart"/>
            <w:r w:rsidRPr="00D738E4">
              <w:rPr>
                <w:sz w:val="18"/>
                <w:szCs w:val="18"/>
              </w:rPr>
              <w:t>años</w:t>
            </w:r>
            <w:proofErr w:type="spellEnd"/>
          </w:p>
        </w:tc>
        <w:tc>
          <w:tcPr>
            <w:tcW w:w="84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348D4BF" w14:textId="77777777" w:rsidR="00F17980" w:rsidRPr="00D738E4" w:rsidRDefault="00F17980" w:rsidP="003A4343">
            <w:pPr>
              <w:jc w:val="center"/>
              <w:rPr>
                <w:sz w:val="18"/>
                <w:szCs w:val="18"/>
              </w:rPr>
            </w:pPr>
            <w:r w:rsidRPr="00D738E4">
              <w:rPr>
                <w:b/>
                <w:bCs/>
                <w:sz w:val="18"/>
                <w:szCs w:val="18"/>
              </w:rPr>
              <w:t>4.00%</w:t>
            </w:r>
          </w:p>
        </w:tc>
        <w:tc>
          <w:tcPr>
            <w:tcW w:w="58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1C166267" w14:textId="77777777" w:rsidR="00F17980" w:rsidRPr="00D738E4" w:rsidRDefault="00F17980" w:rsidP="003A4343">
            <w:pPr>
              <w:jc w:val="center"/>
              <w:rPr>
                <w:sz w:val="18"/>
                <w:szCs w:val="18"/>
              </w:rPr>
            </w:pPr>
            <w:r w:rsidRPr="00D738E4">
              <w:rPr>
                <w:b/>
                <w:bCs/>
                <w:sz w:val="18"/>
                <w:szCs w:val="18"/>
                <w:lang w:val="es-ES"/>
              </w:rPr>
              <w:t>N/A</w:t>
            </w:r>
          </w:p>
        </w:tc>
        <w:tc>
          <w:tcPr>
            <w:tcW w:w="712"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1C9DA0C" w14:textId="77777777" w:rsidR="00F17980" w:rsidRPr="00D738E4" w:rsidRDefault="00F17980" w:rsidP="003A4343">
            <w:pPr>
              <w:jc w:val="center"/>
              <w:rPr>
                <w:sz w:val="18"/>
                <w:szCs w:val="18"/>
              </w:rPr>
            </w:pPr>
            <w:r w:rsidRPr="00D738E4">
              <w:rPr>
                <w:b/>
                <w:bCs/>
                <w:sz w:val="18"/>
                <w:szCs w:val="18"/>
                <w:lang w:val="es-ES"/>
              </w:rPr>
              <w:t>100%</w:t>
            </w:r>
          </w:p>
        </w:tc>
      </w:tr>
      <w:tr w:rsidR="00F17980" w:rsidRPr="00D738E4" w14:paraId="63FF2092" w14:textId="77777777" w:rsidTr="003A4343">
        <w:trPr>
          <w:trHeight w:val="483"/>
        </w:trPr>
        <w:tc>
          <w:tcPr>
            <w:tcW w:w="969" w:type="dxa"/>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49FB4D70" w14:textId="77777777" w:rsidR="00F17980" w:rsidRPr="00D738E4" w:rsidRDefault="00F17980" w:rsidP="003A4343">
            <w:pPr>
              <w:jc w:val="center"/>
              <w:rPr>
                <w:sz w:val="18"/>
                <w:szCs w:val="18"/>
              </w:rPr>
            </w:pPr>
          </w:p>
        </w:tc>
        <w:tc>
          <w:tcPr>
            <w:tcW w:w="1984" w:type="dxa"/>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48D6AF62" w14:textId="77777777" w:rsidR="00F17980" w:rsidRPr="00D738E4" w:rsidRDefault="00F17980" w:rsidP="003A4343">
            <w:pPr>
              <w:jc w:val="center"/>
              <w:rPr>
                <w:sz w:val="18"/>
                <w:szCs w:val="18"/>
              </w:rPr>
            </w:pPr>
          </w:p>
        </w:tc>
        <w:tc>
          <w:tcPr>
            <w:tcW w:w="560" w:type="dxa"/>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6F131971" w14:textId="77777777" w:rsidR="00F17980" w:rsidRPr="00D738E4" w:rsidRDefault="00F17980" w:rsidP="003A4343">
            <w:pPr>
              <w:jc w:val="center"/>
              <w:rPr>
                <w:sz w:val="18"/>
                <w:szCs w:val="18"/>
              </w:rPr>
            </w:pPr>
          </w:p>
        </w:tc>
        <w:tc>
          <w:tcPr>
            <w:tcW w:w="701" w:type="dxa"/>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4AC3F1E5" w14:textId="77777777" w:rsidR="00F17980" w:rsidRPr="00D738E4" w:rsidRDefault="00F17980" w:rsidP="003A4343">
            <w:pPr>
              <w:jc w:val="center"/>
              <w:rPr>
                <w:sz w:val="18"/>
                <w:szCs w:val="18"/>
              </w:rPr>
            </w:pPr>
          </w:p>
        </w:tc>
        <w:tc>
          <w:tcPr>
            <w:tcW w:w="563" w:type="dxa"/>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5A23C31E" w14:textId="77777777" w:rsidR="00F17980" w:rsidRPr="00D738E4" w:rsidRDefault="00F17980" w:rsidP="003A4343">
            <w:pPr>
              <w:jc w:val="center"/>
              <w:rPr>
                <w:sz w:val="18"/>
                <w:szCs w:val="18"/>
              </w:rPr>
            </w:pPr>
          </w:p>
        </w:tc>
        <w:tc>
          <w:tcPr>
            <w:tcW w:w="742" w:type="dxa"/>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29014971" w14:textId="77777777" w:rsidR="00F17980" w:rsidRPr="00D738E4" w:rsidRDefault="00F17980" w:rsidP="003A4343">
            <w:pPr>
              <w:jc w:val="center"/>
              <w:rPr>
                <w:sz w:val="18"/>
                <w:szCs w:val="18"/>
              </w:rPr>
            </w:pPr>
            <w:r w:rsidRPr="003F6D19">
              <w:rPr>
                <w:sz w:val="18"/>
                <w:szCs w:val="18"/>
              </w:rPr>
              <w:t>97%</w:t>
            </w:r>
          </w:p>
        </w:tc>
        <w:tc>
          <w:tcPr>
            <w:tcW w:w="1675"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16B2AF9" w14:textId="77777777" w:rsidR="00F17980" w:rsidRPr="00D738E4" w:rsidRDefault="00F17980" w:rsidP="003A4343">
            <w:pPr>
              <w:jc w:val="center"/>
              <w:rPr>
                <w:sz w:val="18"/>
                <w:szCs w:val="18"/>
              </w:rPr>
            </w:pPr>
            <w:r w:rsidRPr="00D738E4">
              <w:rPr>
                <w:sz w:val="18"/>
                <w:szCs w:val="18"/>
              </w:rPr>
              <w:t>Hasta $40,000.00</w:t>
            </w:r>
          </w:p>
        </w:tc>
        <w:tc>
          <w:tcPr>
            <w:tcW w:w="573" w:type="dxa"/>
            <w:vMerge/>
            <w:tcBorders>
              <w:top w:val="single" w:sz="8" w:space="0" w:color="7F7F7F"/>
              <w:left w:val="single" w:sz="8" w:space="0" w:color="7F7F7F"/>
              <w:bottom w:val="single" w:sz="8" w:space="0" w:color="000000"/>
              <w:right w:val="single" w:sz="8" w:space="0" w:color="7F7F7F"/>
            </w:tcBorders>
            <w:shd w:val="clear" w:color="auto" w:fill="auto"/>
            <w:vAlign w:val="center"/>
            <w:hideMark/>
          </w:tcPr>
          <w:p w14:paraId="775C71C3" w14:textId="77777777" w:rsidR="00F17980" w:rsidRPr="00D738E4" w:rsidRDefault="00F17980" w:rsidP="003A4343">
            <w:pPr>
              <w:jc w:val="center"/>
              <w:rPr>
                <w:sz w:val="18"/>
                <w:szCs w:val="18"/>
              </w:rPr>
            </w:pPr>
          </w:p>
        </w:tc>
        <w:tc>
          <w:tcPr>
            <w:tcW w:w="84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08547D7" w14:textId="77777777" w:rsidR="00F17980" w:rsidRPr="00D738E4" w:rsidRDefault="00F17980" w:rsidP="003A4343">
            <w:pPr>
              <w:jc w:val="center"/>
              <w:rPr>
                <w:sz w:val="18"/>
                <w:szCs w:val="18"/>
              </w:rPr>
            </w:pPr>
            <w:r w:rsidRPr="00D738E4">
              <w:rPr>
                <w:sz w:val="18"/>
                <w:szCs w:val="18"/>
              </w:rPr>
              <w:t>5.75%</w:t>
            </w:r>
          </w:p>
        </w:tc>
        <w:tc>
          <w:tcPr>
            <w:tcW w:w="58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421E2A5" w14:textId="77777777" w:rsidR="00F17980" w:rsidRPr="00D738E4" w:rsidRDefault="00F17980" w:rsidP="003A4343">
            <w:pPr>
              <w:jc w:val="center"/>
              <w:rPr>
                <w:sz w:val="18"/>
                <w:szCs w:val="18"/>
              </w:rPr>
            </w:pPr>
            <w:r w:rsidRPr="00D738E4">
              <w:rPr>
                <w:sz w:val="18"/>
                <w:szCs w:val="18"/>
              </w:rPr>
              <w:t>3%</w:t>
            </w:r>
          </w:p>
        </w:tc>
        <w:tc>
          <w:tcPr>
            <w:tcW w:w="712"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30077C2" w14:textId="77777777" w:rsidR="00F17980" w:rsidRPr="00D738E4" w:rsidRDefault="00F17980" w:rsidP="003A4343">
            <w:pPr>
              <w:jc w:val="center"/>
              <w:rPr>
                <w:sz w:val="18"/>
                <w:szCs w:val="18"/>
              </w:rPr>
            </w:pPr>
            <w:r w:rsidRPr="00D738E4">
              <w:rPr>
                <w:sz w:val="18"/>
                <w:szCs w:val="18"/>
              </w:rPr>
              <w:t>97%</w:t>
            </w:r>
          </w:p>
        </w:tc>
      </w:tr>
      <w:tr w:rsidR="00F17980" w:rsidRPr="00D738E4" w14:paraId="6BFDFFFE" w14:textId="77777777" w:rsidTr="003A4343">
        <w:trPr>
          <w:trHeight w:val="511"/>
        </w:trPr>
        <w:tc>
          <w:tcPr>
            <w:tcW w:w="969" w:type="dxa"/>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4D916BBD" w14:textId="77777777" w:rsidR="00F17980" w:rsidRPr="00D738E4" w:rsidRDefault="00F17980" w:rsidP="003A4343">
            <w:pPr>
              <w:jc w:val="center"/>
              <w:rPr>
                <w:sz w:val="18"/>
                <w:szCs w:val="18"/>
              </w:rPr>
            </w:pPr>
          </w:p>
        </w:tc>
        <w:tc>
          <w:tcPr>
            <w:tcW w:w="1984"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5EDEFE4F" w14:textId="77777777" w:rsidR="00F17980" w:rsidRPr="00D738E4" w:rsidRDefault="00F17980" w:rsidP="003A4343">
            <w:pPr>
              <w:jc w:val="center"/>
              <w:rPr>
                <w:sz w:val="18"/>
                <w:szCs w:val="18"/>
              </w:rPr>
            </w:pPr>
            <w:r w:rsidRPr="00D738E4">
              <w:rPr>
                <w:sz w:val="18"/>
                <w:szCs w:val="18"/>
                <w:lang w:val="es-ES"/>
              </w:rPr>
              <w:t>Más de $40,000.00 hasta $50,000.00</w:t>
            </w:r>
          </w:p>
        </w:tc>
        <w:tc>
          <w:tcPr>
            <w:tcW w:w="560" w:type="dxa"/>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2BCF15EF" w14:textId="77777777" w:rsidR="00F17980" w:rsidRPr="00D738E4" w:rsidRDefault="00F17980" w:rsidP="003A4343">
            <w:pPr>
              <w:jc w:val="center"/>
              <w:rPr>
                <w:sz w:val="18"/>
                <w:szCs w:val="18"/>
              </w:rPr>
            </w:pPr>
          </w:p>
        </w:tc>
        <w:tc>
          <w:tcPr>
            <w:tcW w:w="701"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4289479E" w14:textId="77777777" w:rsidR="00F17980" w:rsidRPr="00D738E4" w:rsidRDefault="00F17980" w:rsidP="003A4343">
            <w:pPr>
              <w:jc w:val="center"/>
              <w:rPr>
                <w:sz w:val="18"/>
                <w:szCs w:val="18"/>
              </w:rPr>
            </w:pPr>
            <w:r w:rsidRPr="00D738E4">
              <w:rPr>
                <w:sz w:val="18"/>
                <w:szCs w:val="18"/>
                <w:lang w:val="es-ES"/>
              </w:rPr>
              <w:t>6.10%</w:t>
            </w:r>
          </w:p>
        </w:tc>
        <w:tc>
          <w:tcPr>
            <w:tcW w:w="563"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78D516A" w14:textId="77777777" w:rsidR="00F17980" w:rsidRPr="00D738E4" w:rsidRDefault="00F17980" w:rsidP="003A4343">
            <w:pPr>
              <w:jc w:val="center"/>
              <w:rPr>
                <w:sz w:val="18"/>
                <w:szCs w:val="18"/>
              </w:rPr>
            </w:pPr>
            <w:r w:rsidRPr="00D738E4">
              <w:rPr>
                <w:sz w:val="18"/>
                <w:szCs w:val="18"/>
                <w:lang w:val="es-ES"/>
              </w:rPr>
              <w:t>3%</w:t>
            </w:r>
          </w:p>
        </w:tc>
        <w:tc>
          <w:tcPr>
            <w:tcW w:w="742"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3792140" w14:textId="77777777" w:rsidR="00F17980" w:rsidRPr="00D738E4" w:rsidRDefault="00F17980" w:rsidP="003A4343">
            <w:pPr>
              <w:jc w:val="center"/>
              <w:rPr>
                <w:sz w:val="18"/>
                <w:szCs w:val="18"/>
              </w:rPr>
            </w:pPr>
            <w:r w:rsidRPr="00D738E4">
              <w:rPr>
                <w:sz w:val="18"/>
                <w:szCs w:val="18"/>
                <w:lang w:val="es-ES"/>
              </w:rPr>
              <w:t>97%</w:t>
            </w:r>
          </w:p>
        </w:tc>
        <w:tc>
          <w:tcPr>
            <w:tcW w:w="1675"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8FD9AFA" w14:textId="77777777" w:rsidR="00F17980" w:rsidRPr="00D738E4" w:rsidRDefault="00F17980" w:rsidP="003A4343">
            <w:pPr>
              <w:jc w:val="center"/>
              <w:rPr>
                <w:sz w:val="18"/>
                <w:szCs w:val="18"/>
              </w:rPr>
            </w:pPr>
            <w:r w:rsidRPr="00D738E4">
              <w:rPr>
                <w:sz w:val="18"/>
                <w:szCs w:val="18"/>
                <w:lang w:val="es-ES"/>
              </w:rPr>
              <w:t>Más de $40,000.00 hasta $50,000.00</w:t>
            </w:r>
          </w:p>
        </w:tc>
        <w:tc>
          <w:tcPr>
            <w:tcW w:w="573" w:type="dxa"/>
            <w:vMerge/>
            <w:tcBorders>
              <w:top w:val="single" w:sz="8" w:space="0" w:color="7F7F7F"/>
              <w:left w:val="single" w:sz="8" w:space="0" w:color="7F7F7F"/>
              <w:bottom w:val="single" w:sz="8" w:space="0" w:color="000000"/>
              <w:right w:val="single" w:sz="8" w:space="0" w:color="7F7F7F"/>
            </w:tcBorders>
            <w:shd w:val="clear" w:color="auto" w:fill="auto"/>
            <w:vAlign w:val="center"/>
            <w:hideMark/>
          </w:tcPr>
          <w:p w14:paraId="042F0CB7" w14:textId="77777777" w:rsidR="00F17980" w:rsidRPr="00D738E4" w:rsidRDefault="00F17980" w:rsidP="003A4343">
            <w:pPr>
              <w:jc w:val="center"/>
              <w:rPr>
                <w:sz w:val="18"/>
                <w:szCs w:val="18"/>
              </w:rPr>
            </w:pPr>
          </w:p>
        </w:tc>
        <w:tc>
          <w:tcPr>
            <w:tcW w:w="84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1C077C2F" w14:textId="77777777" w:rsidR="00F17980" w:rsidRPr="00D738E4" w:rsidRDefault="00F17980" w:rsidP="003A4343">
            <w:pPr>
              <w:jc w:val="center"/>
              <w:rPr>
                <w:sz w:val="18"/>
                <w:szCs w:val="18"/>
              </w:rPr>
            </w:pPr>
            <w:r w:rsidRPr="00D738E4">
              <w:rPr>
                <w:sz w:val="18"/>
                <w:szCs w:val="18"/>
                <w:lang w:val="es-ES"/>
              </w:rPr>
              <w:t>6.10%</w:t>
            </w:r>
          </w:p>
        </w:tc>
        <w:tc>
          <w:tcPr>
            <w:tcW w:w="58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633D749" w14:textId="77777777" w:rsidR="00F17980" w:rsidRPr="00D738E4" w:rsidRDefault="00F17980" w:rsidP="003A4343">
            <w:pPr>
              <w:jc w:val="center"/>
              <w:rPr>
                <w:sz w:val="18"/>
                <w:szCs w:val="18"/>
              </w:rPr>
            </w:pPr>
            <w:r w:rsidRPr="00D738E4">
              <w:rPr>
                <w:sz w:val="18"/>
                <w:szCs w:val="18"/>
                <w:lang w:val="es-ES"/>
              </w:rPr>
              <w:t>3%</w:t>
            </w:r>
          </w:p>
        </w:tc>
        <w:tc>
          <w:tcPr>
            <w:tcW w:w="712"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DD6FEE8" w14:textId="77777777" w:rsidR="00F17980" w:rsidRPr="00D738E4" w:rsidRDefault="00F17980" w:rsidP="003A4343">
            <w:pPr>
              <w:jc w:val="center"/>
              <w:rPr>
                <w:sz w:val="18"/>
                <w:szCs w:val="18"/>
              </w:rPr>
            </w:pPr>
            <w:r w:rsidRPr="00D738E4">
              <w:rPr>
                <w:sz w:val="18"/>
                <w:szCs w:val="18"/>
                <w:lang w:val="es-ES"/>
              </w:rPr>
              <w:t>97%</w:t>
            </w:r>
          </w:p>
        </w:tc>
      </w:tr>
      <w:tr w:rsidR="00F17980" w:rsidRPr="00D738E4" w14:paraId="5C3E1EA2" w14:textId="77777777" w:rsidTr="003A4343">
        <w:trPr>
          <w:trHeight w:val="569"/>
        </w:trPr>
        <w:tc>
          <w:tcPr>
            <w:tcW w:w="969" w:type="dxa"/>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0A529AE7" w14:textId="77777777" w:rsidR="00F17980" w:rsidRPr="00D738E4" w:rsidRDefault="00F17980" w:rsidP="003A4343">
            <w:pPr>
              <w:jc w:val="center"/>
              <w:rPr>
                <w:sz w:val="18"/>
                <w:szCs w:val="18"/>
              </w:rPr>
            </w:pPr>
          </w:p>
        </w:tc>
        <w:tc>
          <w:tcPr>
            <w:tcW w:w="1984"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1E0D4B7D" w14:textId="77777777" w:rsidR="00F17980" w:rsidRPr="00D738E4" w:rsidRDefault="00F17980" w:rsidP="003A4343">
            <w:pPr>
              <w:jc w:val="center"/>
              <w:rPr>
                <w:sz w:val="18"/>
                <w:szCs w:val="18"/>
              </w:rPr>
            </w:pPr>
            <w:r w:rsidRPr="00D738E4">
              <w:rPr>
                <w:sz w:val="18"/>
                <w:szCs w:val="18"/>
                <w:lang w:val="es-ES"/>
              </w:rPr>
              <w:t>Más de $50,000.00 hasta $100,000.00</w:t>
            </w:r>
          </w:p>
        </w:tc>
        <w:tc>
          <w:tcPr>
            <w:tcW w:w="560" w:type="dxa"/>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7F15BD64" w14:textId="77777777" w:rsidR="00F17980" w:rsidRPr="00D738E4" w:rsidRDefault="00F17980" w:rsidP="003A4343">
            <w:pPr>
              <w:jc w:val="center"/>
              <w:rPr>
                <w:sz w:val="18"/>
                <w:szCs w:val="18"/>
              </w:rPr>
            </w:pPr>
          </w:p>
        </w:tc>
        <w:tc>
          <w:tcPr>
            <w:tcW w:w="701"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00FB45F" w14:textId="77777777" w:rsidR="00F17980" w:rsidRPr="00D738E4" w:rsidRDefault="00F17980" w:rsidP="003A4343">
            <w:pPr>
              <w:jc w:val="center"/>
              <w:rPr>
                <w:sz w:val="18"/>
                <w:szCs w:val="18"/>
              </w:rPr>
            </w:pPr>
            <w:r w:rsidRPr="00D738E4">
              <w:rPr>
                <w:sz w:val="18"/>
                <w:szCs w:val="18"/>
              </w:rPr>
              <w:t>6.75%</w:t>
            </w:r>
          </w:p>
        </w:tc>
        <w:tc>
          <w:tcPr>
            <w:tcW w:w="563"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5874A8B" w14:textId="77777777" w:rsidR="00F17980" w:rsidRPr="00D738E4" w:rsidRDefault="00F17980" w:rsidP="003A4343">
            <w:pPr>
              <w:jc w:val="center"/>
              <w:rPr>
                <w:sz w:val="18"/>
                <w:szCs w:val="18"/>
              </w:rPr>
            </w:pPr>
            <w:r w:rsidRPr="00D738E4">
              <w:rPr>
                <w:sz w:val="18"/>
                <w:szCs w:val="18"/>
              </w:rPr>
              <w:t>4%</w:t>
            </w:r>
          </w:p>
        </w:tc>
        <w:tc>
          <w:tcPr>
            <w:tcW w:w="742"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243B2E0" w14:textId="77777777" w:rsidR="00F17980" w:rsidRPr="00D738E4" w:rsidRDefault="00F17980" w:rsidP="003A4343">
            <w:pPr>
              <w:jc w:val="center"/>
              <w:rPr>
                <w:sz w:val="18"/>
                <w:szCs w:val="18"/>
              </w:rPr>
            </w:pPr>
            <w:r w:rsidRPr="00D738E4">
              <w:rPr>
                <w:sz w:val="18"/>
                <w:szCs w:val="18"/>
              </w:rPr>
              <w:t>96%</w:t>
            </w:r>
          </w:p>
        </w:tc>
        <w:tc>
          <w:tcPr>
            <w:tcW w:w="1675"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5A323715" w14:textId="77777777" w:rsidR="00F17980" w:rsidRPr="00D738E4" w:rsidRDefault="00F17980" w:rsidP="003A4343">
            <w:pPr>
              <w:jc w:val="center"/>
              <w:rPr>
                <w:sz w:val="18"/>
                <w:szCs w:val="18"/>
              </w:rPr>
            </w:pPr>
            <w:r w:rsidRPr="00D738E4">
              <w:rPr>
                <w:sz w:val="18"/>
                <w:szCs w:val="18"/>
                <w:lang w:val="es-ES"/>
              </w:rPr>
              <w:t>Más de $50,000.00 hasta $100,000.00</w:t>
            </w:r>
          </w:p>
        </w:tc>
        <w:tc>
          <w:tcPr>
            <w:tcW w:w="573" w:type="dxa"/>
            <w:vMerge/>
            <w:tcBorders>
              <w:top w:val="single" w:sz="8" w:space="0" w:color="7F7F7F"/>
              <w:left w:val="single" w:sz="8" w:space="0" w:color="7F7F7F"/>
              <w:bottom w:val="single" w:sz="8" w:space="0" w:color="000000"/>
              <w:right w:val="single" w:sz="8" w:space="0" w:color="7F7F7F"/>
            </w:tcBorders>
            <w:shd w:val="clear" w:color="auto" w:fill="auto"/>
            <w:vAlign w:val="center"/>
            <w:hideMark/>
          </w:tcPr>
          <w:p w14:paraId="5377F632" w14:textId="77777777" w:rsidR="00F17980" w:rsidRPr="00D738E4" w:rsidRDefault="00F17980" w:rsidP="003A4343">
            <w:pPr>
              <w:jc w:val="center"/>
              <w:rPr>
                <w:sz w:val="18"/>
                <w:szCs w:val="18"/>
              </w:rPr>
            </w:pPr>
          </w:p>
        </w:tc>
        <w:tc>
          <w:tcPr>
            <w:tcW w:w="84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C2CC6A3" w14:textId="77777777" w:rsidR="00F17980" w:rsidRPr="00D738E4" w:rsidRDefault="00F17980" w:rsidP="003A4343">
            <w:pPr>
              <w:jc w:val="center"/>
              <w:rPr>
                <w:sz w:val="18"/>
                <w:szCs w:val="18"/>
              </w:rPr>
            </w:pPr>
            <w:r w:rsidRPr="00D738E4">
              <w:rPr>
                <w:sz w:val="18"/>
                <w:szCs w:val="18"/>
              </w:rPr>
              <w:t>6.75%</w:t>
            </w:r>
          </w:p>
        </w:tc>
        <w:tc>
          <w:tcPr>
            <w:tcW w:w="58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1CCD3954" w14:textId="77777777" w:rsidR="00F17980" w:rsidRPr="00D738E4" w:rsidRDefault="00F17980" w:rsidP="003A4343">
            <w:pPr>
              <w:jc w:val="center"/>
              <w:rPr>
                <w:sz w:val="18"/>
                <w:szCs w:val="18"/>
              </w:rPr>
            </w:pPr>
            <w:r w:rsidRPr="00D738E4">
              <w:rPr>
                <w:sz w:val="18"/>
                <w:szCs w:val="18"/>
              </w:rPr>
              <w:t>4%</w:t>
            </w:r>
          </w:p>
        </w:tc>
        <w:tc>
          <w:tcPr>
            <w:tcW w:w="712"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81D0464" w14:textId="77777777" w:rsidR="00F17980" w:rsidRPr="00D738E4" w:rsidRDefault="00F17980" w:rsidP="003A4343">
            <w:pPr>
              <w:jc w:val="center"/>
              <w:rPr>
                <w:sz w:val="18"/>
                <w:szCs w:val="18"/>
              </w:rPr>
            </w:pPr>
            <w:r w:rsidRPr="00D738E4">
              <w:rPr>
                <w:sz w:val="18"/>
                <w:szCs w:val="18"/>
              </w:rPr>
              <w:t>96%</w:t>
            </w:r>
          </w:p>
        </w:tc>
      </w:tr>
      <w:tr w:rsidR="00F17980" w:rsidRPr="00D738E4" w14:paraId="5D570306" w14:textId="77777777" w:rsidTr="003A4343">
        <w:trPr>
          <w:trHeight w:val="33"/>
        </w:trPr>
        <w:tc>
          <w:tcPr>
            <w:tcW w:w="969" w:type="dxa"/>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562A106E" w14:textId="77777777" w:rsidR="00F17980" w:rsidRPr="00D738E4" w:rsidRDefault="00F17980" w:rsidP="003A4343">
            <w:pPr>
              <w:jc w:val="center"/>
              <w:rPr>
                <w:sz w:val="18"/>
                <w:szCs w:val="18"/>
              </w:rPr>
            </w:pPr>
          </w:p>
        </w:tc>
        <w:tc>
          <w:tcPr>
            <w:tcW w:w="1984"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6C5352A" w14:textId="77777777" w:rsidR="00F17980" w:rsidRPr="00D738E4" w:rsidRDefault="00F17980" w:rsidP="003A4343">
            <w:pPr>
              <w:jc w:val="center"/>
              <w:rPr>
                <w:sz w:val="18"/>
                <w:szCs w:val="18"/>
              </w:rPr>
            </w:pPr>
            <w:r w:rsidRPr="00D738E4">
              <w:rPr>
                <w:sz w:val="18"/>
                <w:szCs w:val="18"/>
                <w:lang w:val="es-ES"/>
              </w:rPr>
              <w:t>Mas de $100,000.00 hasta $150,000.00</w:t>
            </w:r>
          </w:p>
        </w:tc>
        <w:tc>
          <w:tcPr>
            <w:tcW w:w="560" w:type="dxa"/>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769540A1" w14:textId="77777777" w:rsidR="00F17980" w:rsidRPr="00D738E4" w:rsidRDefault="00F17980" w:rsidP="003A4343">
            <w:pPr>
              <w:jc w:val="center"/>
              <w:rPr>
                <w:sz w:val="18"/>
                <w:szCs w:val="18"/>
              </w:rPr>
            </w:pPr>
          </w:p>
        </w:tc>
        <w:tc>
          <w:tcPr>
            <w:tcW w:w="701"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56DD5F6A" w14:textId="77777777" w:rsidR="00F17980" w:rsidRPr="00D738E4" w:rsidRDefault="00F17980" w:rsidP="003A4343">
            <w:pPr>
              <w:jc w:val="center"/>
              <w:rPr>
                <w:sz w:val="18"/>
                <w:szCs w:val="18"/>
              </w:rPr>
            </w:pPr>
            <w:r w:rsidRPr="00D738E4">
              <w:rPr>
                <w:sz w:val="18"/>
                <w:szCs w:val="18"/>
              </w:rPr>
              <w:t>6.85%</w:t>
            </w:r>
          </w:p>
        </w:tc>
        <w:tc>
          <w:tcPr>
            <w:tcW w:w="563"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5A25A53" w14:textId="77777777" w:rsidR="00F17980" w:rsidRPr="00D738E4" w:rsidRDefault="00F17980" w:rsidP="003A4343">
            <w:pPr>
              <w:jc w:val="center"/>
              <w:rPr>
                <w:sz w:val="18"/>
                <w:szCs w:val="18"/>
              </w:rPr>
            </w:pPr>
            <w:r w:rsidRPr="00D738E4">
              <w:rPr>
                <w:sz w:val="18"/>
                <w:szCs w:val="18"/>
              </w:rPr>
              <w:t>5%</w:t>
            </w:r>
          </w:p>
        </w:tc>
        <w:tc>
          <w:tcPr>
            <w:tcW w:w="742"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406FDC72" w14:textId="77777777" w:rsidR="00F17980" w:rsidRPr="00D738E4" w:rsidRDefault="00F17980" w:rsidP="003A4343">
            <w:pPr>
              <w:jc w:val="center"/>
              <w:rPr>
                <w:sz w:val="18"/>
                <w:szCs w:val="18"/>
              </w:rPr>
            </w:pPr>
            <w:r w:rsidRPr="00D738E4">
              <w:rPr>
                <w:sz w:val="18"/>
                <w:szCs w:val="18"/>
              </w:rPr>
              <w:t>95%</w:t>
            </w:r>
          </w:p>
        </w:tc>
        <w:tc>
          <w:tcPr>
            <w:tcW w:w="1675"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1E68E765" w14:textId="77777777" w:rsidR="00F17980" w:rsidRPr="00D738E4" w:rsidRDefault="00F17980" w:rsidP="003A4343">
            <w:pPr>
              <w:jc w:val="center"/>
              <w:rPr>
                <w:sz w:val="18"/>
                <w:szCs w:val="18"/>
              </w:rPr>
            </w:pPr>
            <w:r w:rsidRPr="00D738E4">
              <w:rPr>
                <w:sz w:val="18"/>
                <w:szCs w:val="18"/>
                <w:lang w:val="es-ES"/>
              </w:rPr>
              <w:t>Mas de $100,000.00 hasta $150,000.00</w:t>
            </w:r>
          </w:p>
        </w:tc>
        <w:tc>
          <w:tcPr>
            <w:tcW w:w="573" w:type="dxa"/>
            <w:vMerge/>
            <w:tcBorders>
              <w:top w:val="single" w:sz="8" w:space="0" w:color="7F7F7F"/>
              <w:left w:val="single" w:sz="8" w:space="0" w:color="7F7F7F"/>
              <w:bottom w:val="single" w:sz="8" w:space="0" w:color="000000"/>
              <w:right w:val="single" w:sz="8" w:space="0" w:color="7F7F7F"/>
            </w:tcBorders>
            <w:shd w:val="clear" w:color="auto" w:fill="auto"/>
            <w:vAlign w:val="center"/>
            <w:hideMark/>
          </w:tcPr>
          <w:p w14:paraId="3981C956" w14:textId="77777777" w:rsidR="00F17980" w:rsidRPr="00D738E4" w:rsidRDefault="00F17980" w:rsidP="003A4343">
            <w:pPr>
              <w:jc w:val="center"/>
              <w:rPr>
                <w:sz w:val="18"/>
                <w:szCs w:val="18"/>
              </w:rPr>
            </w:pPr>
          </w:p>
        </w:tc>
        <w:tc>
          <w:tcPr>
            <w:tcW w:w="84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4315B232" w14:textId="77777777" w:rsidR="00F17980" w:rsidRPr="00D738E4" w:rsidRDefault="00F17980" w:rsidP="003A4343">
            <w:pPr>
              <w:jc w:val="center"/>
              <w:rPr>
                <w:sz w:val="18"/>
                <w:szCs w:val="18"/>
              </w:rPr>
            </w:pPr>
            <w:r w:rsidRPr="00D738E4">
              <w:rPr>
                <w:sz w:val="18"/>
                <w:szCs w:val="18"/>
              </w:rPr>
              <w:t>6.85%</w:t>
            </w:r>
          </w:p>
        </w:tc>
        <w:tc>
          <w:tcPr>
            <w:tcW w:w="58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2620CB8" w14:textId="77777777" w:rsidR="00F17980" w:rsidRPr="00D738E4" w:rsidRDefault="00F17980" w:rsidP="003A4343">
            <w:pPr>
              <w:jc w:val="center"/>
              <w:rPr>
                <w:sz w:val="18"/>
                <w:szCs w:val="18"/>
              </w:rPr>
            </w:pPr>
            <w:r w:rsidRPr="00D738E4">
              <w:rPr>
                <w:sz w:val="18"/>
                <w:szCs w:val="18"/>
              </w:rPr>
              <w:t>5%</w:t>
            </w:r>
          </w:p>
        </w:tc>
        <w:tc>
          <w:tcPr>
            <w:tcW w:w="712"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68EBF8A" w14:textId="77777777" w:rsidR="00F17980" w:rsidRPr="00D738E4" w:rsidRDefault="00F17980" w:rsidP="003A4343">
            <w:pPr>
              <w:jc w:val="center"/>
              <w:rPr>
                <w:sz w:val="18"/>
                <w:szCs w:val="18"/>
              </w:rPr>
            </w:pPr>
            <w:r w:rsidRPr="00D738E4">
              <w:rPr>
                <w:sz w:val="18"/>
                <w:szCs w:val="18"/>
              </w:rPr>
              <w:t>95%</w:t>
            </w:r>
          </w:p>
        </w:tc>
      </w:tr>
    </w:tbl>
    <w:p w14:paraId="3244BF09" w14:textId="3332CEC2" w:rsidR="00AB2E72" w:rsidRPr="00E47429" w:rsidRDefault="008208FA" w:rsidP="00AB2E72">
      <w:pPr>
        <w:tabs>
          <w:tab w:val="left" w:pos="709"/>
          <w:tab w:val="left" w:pos="851"/>
          <w:tab w:val="left" w:pos="993"/>
        </w:tabs>
        <w:autoSpaceDE w:val="0"/>
        <w:autoSpaceDN w:val="0"/>
        <w:adjustRightInd w:val="0"/>
        <w:spacing w:after="0" w:line="240" w:lineRule="auto"/>
        <w:jc w:val="both"/>
        <w:rPr>
          <w:rFonts w:eastAsia="Times New Roman"/>
          <w:b/>
          <w:bCs/>
          <w:lang w:val="es-SV" w:eastAsia="es-ES"/>
        </w:rPr>
      </w:pPr>
      <w:r w:rsidRPr="00E47429">
        <w:rPr>
          <w:rFonts w:eastAsia="Times New Roman"/>
          <w:b/>
          <w:bCs/>
          <w:lang w:val="es-SV" w:eastAsia="es-ES"/>
        </w:rPr>
        <w:t>*</w:t>
      </w:r>
      <w:r w:rsidR="00AB2E72" w:rsidRPr="00E47429">
        <w:rPr>
          <w:rFonts w:eastAsia="Times New Roman"/>
          <w:b/>
          <w:bCs/>
          <w:lang w:val="es-SV" w:eastAsia="es-ES"/>
        </w:rPr>
        <w:t>CONDICIONES:</w:t>
      </w:r>
    </w:p>
    <w:p w14:paraId="12619882" w14:textId="77777777" w:rsidR="00AB2E72" w:rsidRPr="00E47429" w:rsidRDefault="00AB2E72" w:rsidP="00AB2E72">
      <w:pPr>
        <w:numPr>
          <w:ilvl w:val="0"/>
          <w:numId w:val="24"/>
        </w:numPr>
        <w:tabs>
          <w:tab w:val="clear" w:pos="720"/>
          <w:tab w:val="left" w:pos="709"/>
          <w:tab w:val="left" w:pos="851"/>
          <w:tab w:val="left" w:pos="993"/>
        </w:tabs>
        <w:autoSpaceDE w:val="0"/>
        <w:autoSpaceDN w:val="0"/>
        <w:adjustRightInd w:val="0"/>
        <w:spacing w:after="0" w:line="240" w:lineRule="auto"/>
        <w:jc w:val="both"/>
        <w:rPr>
          <w:rFonts w:eastAsia="Times New Roman"/>
          <w:lang w:val="es-SV" w:eastAsia="es-ES"/>
        </w:rPr>
      </w:pPr>
      <w:r w:rsidRPr="00E47429">
        <w:rPr>
          <w:rFonts w:eastAsia="Times New Roman"/>
          <w:lang w:val="es-SV" w:eastAsia="es-ES"/>
        </w:rPr>
        <w:t>Para el Programa Casa Joven se propone la edad del solicitante: entre 18 y 29 años (vigente 18 y 25 años)</w:t>
      </w:r>
    </w:p>
    <w:p w14:paraId="45247DB5" w14:textId="77777777" w:rsidR="00AB2E72" w:rsidRPr="00E47429" w:rsidRDefault="00AB2E72" w:rsidP="00AB2E72">
      <w:pPr>
        <w:numPr>
          <w:ilvl w:val="0"/>
          <w:numId w:val="24"/>
        </w:numPr>
        <w:tabs>
          <w:tab w:val="clear" w:pos="720"/>
          <w:tab w:val="left" w:pos="709"/>
          <w:tab w:val="left" w:pos="851"/>
          <w:tab w:val="left" w:pos="993"/>
        </w:tabs>
        <w:autoSpaceDE w:val="0"/>
        <w:autoSpaceDN w:val="0"/>
        <w:adjustRightInd w:val="0"/>
        <w:spacing w:after="0" w:line="240" w:lineRule="auto"/>
        <w:jc w:val="both"/>
        <w:rPr>
          <w:rFonts w:eastAsia="Times New Roman"/>
          <w:lang w:val="es-SV" w:eastAsia="es-ES"/>
        </w:rPr>
      </w:pPr>
      <w:r w:rsidRPr="00E47429">
        <w:rPr>
          <w:rFonts w:eastAsia="Times New Roman"/>
          <w:lang w:val="es-SV" w:eastAsia="es-ES"/>
        </w:rPr>
        <w:t xml:space="preserve">Se homologan las condiciones y requisitos a los de vivienda nueva con precios de venta hasta $30,000.00, </w:t>
      </w:r>
      <w:r w:rsidRPr="00E47429">
        <w:rPr>
          <w:rFonts w:eastAsia="Times New Roman"/>
          <w:u w:val="single"/>
          <w:lang w:val="es-SV" w:eastAsia="es-ES"/>
        </w:rPr>
        <w:t>caso contrario aplica con las condiciones normales de la Política Crediticia vigente de dicho Programa.</w:t>
      </w:r>
    </w:p>
    <w:p w14:paraId="13F4C1C3" w14:textId="2FBA1B99" w:rsidR="00AB2E72" w:rsidRDefault="00AB2E72" w:rsidP="003F3B2B">
      <w:pPr>
        <w:tabs>
          <w:tab w:val="left" w:pos="709"/>
          <w:tab w:val="left" w:pos="851"/>
          <w:tab w:val="left" w:pos="993"/>
        </w:tabs>
        <w:autoSpaceDE w:val="0"/>
        <w:autoSpaceDN w:val="0"/>
        <w:adjustRightInd w:val="0"/>
        <w:spacing w:after="0" w:line="240" w:lineRule="auto"/>
        <w:jc w:val="both"/>
        <w:rPr>
          <w:rFonts w:eastAsia="Times New Roman"/>
          <w:sz w:val="24"/>
          <w:szCs w:val="24"/>
          <w:lang w:val="es-ES" w:eastAsia="es-ES"/>
        </w:rPr>
      </w:pPr>
    </w:p>
    <w:p w14:paraId="69302C42" w14:textId="1689FC8B" w:rsidR="00E96720" w:rsidRDefault="00E96720" w:rsidP="003F3B2B">
      <w:pPr>
        <w:tabs>
          <w:tab w:val="left" w:pos="709"/>
          <w:tab w:val="left" w:pos="851"/>
          <w:tab w:val="left" w:pos="993"/>
        </w:tabs>
        <w:autoSpaceDE w:val="0"/>
        <w:autoSpaceDN w:val="0"/>
        <w:adjustRightInd w:val="0"/>
        <w:spacing w:after="0" w:line="240" w:lineRule="auto"/>
        <w:jc w:val="both"/>
        <w:rPr>
          <w:rFonts w:eastAsia="Times New Roman"/>
          <w:sz w:val="24"/>
          <w:szCs w:val="24"/>
          <w:lang w:val="es-ES" w:eastAsia="es-ES"/>
        </w:rPr>
      </w:pPr>
    </w:p>
    <w:p w14:paraId="090BC3C2" w14:textId="77777777" w:rsidR="001369AC" w:rsidRDefault="001369AC" w:rsidP="001369AC">
      <w:pPr>
        <w:spacing w:after="0" w:line="240" w:lineRule="auto"/>
        <w:rPr>
          <w:rFonts w:eastAsia="Times New Roman"/>
          <w:b/>
          <w:bCs/>
          <w:sz w:val="22"/>
          <w:szCs w:val="22"/>
          <w:u w:val="single"/>
          <w:lang w:val="es-SV" w:eastAsia="es-ES"/>
        </w:rPr>
      </w:pPr>
      <w:r w:rsidRPr="0037791B">
        <w:rPr>
          <w:rFonts w:eastAsia="Times New Roman"/>
          <w:b/>
          <w:bCs/>
          <w:sz w:val="22"/>
          <w:szCs w:val="22"/>
          <w:lang w:val="es-SV" w:eastAsia="es-ES"/>
        </w:rPr>
        <w:t xml:space="preserve">PROPUESTA MODIFICACIÓN POLÍTICA CREDITICIA – </w:t>
      </w:r>
      <w:r w:rsidRPr="0037791B">
        <w:rPr>
          <w:rFonts w:eastAsia="Times New Roman"/>
          <w:b/>
          <w:bCs/>
          <w:sz w:val="22"/>
          <w:szCs w:val="22"/>
          <w:u w:val="single"/>
          <w:lang w:val="es-SV" w:eastAsia="es-ES"/>
        </w:rPr>
        <w:t>PROGRAMA CASA JOVEN</w:t>
      </w:r>
    </w:p>
    <w:p w14:paraId="23619AC8" w14:textId="77777777" w:rsidR="001369AC" w:rsidRPr="0037791B" w:rsidRDefault="001369AC" w:rsidP="001369AC">
      <w:pPr>
        <w:spacing w:after="0" w:line="240" w:lineRule="auto"/>
        <w:rPr>
          <w:rFonts w:eastAsia="Times New Roman"/>
          <w:b/>
          <w:bCs/>
          <w:sz w:val="22"/>
          <w:szCs w:val="22"/>
          <w:lang w:val="es-SV" w:eastAsia="es-ES"/>
        </w:rPr>
      </w:pPr>
    </w:p>
    <w:p w14:paraId="15995FDC" w14:textId="691E0204" w:rsidR="00D03444" w:rsidRDefault="001369AC" w:rsidP="000B7764">
      <w:pPr>
        <w:spacing w:after="0" w:line="240" w:lineRule="auto"/>
        <w:rPr>
          <w:rFonts w:eastAsia="Times New Roman"/>
          <w:b/>
          <w:bCs/>
          <w:sz w:val="22"/>
          <w:szCs w:val="22"/>
          <w:lang w:val="es-SV" w:eastAsia="es-ES"/>
        </w:rPr>
      </w:pPr>
      <w:r w:rsidRPr="0037791B">
        <w:rPr>
          <w:rFonts w:eastAsia="Times New Roman"/>
          <w:b/>
          <w:bCs/>
          <w:sz w:val="22"/>
          <w:szCs w:val="22"/>
          <w:lang w:val="es-SV" w:eastAsia="es-ES"/>
        </w:rPr>
        <w:t xml:space="preserve">SECTOR </w:t>
      </w:r>
      <w:r>
        <w:rPr>
          <w:rFonts w:eastAsia="Times New Roman"/>
          <w:b/>
          <w:bCs/>
          <w:sz w:val="22"/>
          <w:szCs w:val="22"/>
          <w:lang w:val="es-SV" w:eastAsia="es-ES"/>
        </w:rPr>
        <w:t>IN</w:t>
      </w:r>
      <w:r w:rsidRPr="0037791B">
        <w:rPr>
          <w:rFonts w:eastAsia="Times New Roman"/>
          <w:b/>
          <w:bCs/>
          <w:sz w:val="22"/>
          <w:szCs w:val="22"/>
          <w:lang w:val="es-SV" w:eastAsia="es-ES"/>
        </w:rPr>
        <w:t>FORMAL</w:t>
      </w:r>
      <w:r>
        <w:rPr>
          <w:rFonts w:eastAsia="Times New Roman"/>
          <w:b/>
          <w:bCs/>
          <w:sz w:val="22"/>
          <w:szCs w:val="22"/>
          <w:lang w:val="es-SV" w:eastAsia="es-ES"/>
        </w:rPr>
        <w:t xml:space="preserve"> O INGRESOS VARIABLES</w:t>
      </w:r>
    </w:p>
    <w:tbl>
      <w:tblPr>
        <w:tblW w:w="9923" w:type="dxa"/>
        <w:tblCellMar>
          <w:left w:w="0" w:type="dxa"/>
          <w:right w:w="0" w:type="dxa"/>
        </w:tblCellMar>
        <w:tblLook w:val="0600" w:firstRow="0" w:lastRow="0" w:firstColumn="0" w:lastColumn="0" w:noHBand="1" w:noVBand="1"/>
      </w:tblPr>
      <w:tblGrid>
        <w:gridCol w:w="1172"/>
        <w:gridCol w:w="1992"/>
        <w:gridCol w:w="502"/>
        <w:gridCol w:w="621"/>
        <w:gridCol w:w="531"/>
        <w:gridCol w:w="781"/>
        <w:gridCol w:w="1890"/>
        <w:gridCol w:w="501"/>
        <w:gridCol w:w="621"/>
        <w:gridCol w:w="531"/>
        <w:gridCol w:w="781"/>
      </w:tblGrid>
      <w:tr w:rsidR="000B7764" w:rsidRPr="000B7764" w14:paraId="6AC5771A" w14:textId="77777777" w:rsidTr="000B7764">
        <w:trPr>
          <w:trHeight w:val="622"/>
        </w:trPr>
        <w:tc>
          <w:tcPr>
            <w:tcW w:w="1256"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E2350A0" w14:textId="77777777" w:rsidR="000B7764" w:rsidRPr="000B7764" w:rsidRDefault="000B7764" w:rsidP="000B776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0B7764">
              <w:rPr>
                <w:rFonts w:eastAsia="Times New Roman"/>
                <w:b/>
                <w:bCs/>
                <w:sz w:val="18"/>
                <w:szCs w:val="18"/>
                <w:lang w:val="es-SV" w:eastAsia="es-ES"/>
              </w:rPr>
              <w:t>Destino</w:t>
            </w:r>
          </w:p>
        </w:tc>
        <w:tc>
          <w:tcPr>
            <w:tcW w:w="4392" w:type="dxa"/>
            <w:gridSpan w:val="5"/>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BD8F6C6" w14:textId="77777777" w:rsidR="000B7764" w:rsidRPr="000B7764" w:rsidRDefault="000B7764" w:rsidP="000B776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0B7764">
              <w:rPr>
                <w:rFonts w:eastAsia="Times New Roman"/>
                <w:b/>
                <w:bCs/>
                <w:sz w:val="18"/>
                <w:szCs w:val="18"/>
                <w:lang w:val="es-SV" w:eastAsia="es-ES"/>
              </w:rPr>
              <w:t>VIGENTE</w:t>
            </w:r>
          </w:p>
        </w:tc>
        <w:tc>
          <w:tcPr>
            <w:tcW w:w="4275" w:type="dxa"/>
            <w:gridSpan w:val="5"/>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D7FCC18" w14:textId="77777777" w:rsidR="000B7764" w:rsidRPr="000B7764" w:rsidRDefault="000B7764" w:rsidP="000B776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0B7764">
              <w:rPr>
                <w:rFonts w:eastAsia="Times New Roman"/>
                <w:b/>
                <w:bCs/>
                <w:sz w:val="18"/>
                <w:szCs w:val="18"/>
                <w:lang w:val="es-SV" w:eastAsia="es-ES"/>
              </w:rPr>
              <w:t>PROPUESTA</w:t>
            </w:r>
          </w:p>
        </w:tc>
      </w:tr>
      <w:tr w:rsidR="000B7764" w:rsidRPr="000B7764" w14:paraId="7D6875F3" w14:textId="77777777" w:rsidTr="000B7764">
        <w:trPr>
          <w:trHeight w:val="941"/>
        </w:trPr>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34771E1A" w14:textId="77777777" w:rsidR="000B7764" w:rsidRPr="000B7764" w:rsidRDefault="000B7764" w:rsidP="000B776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p>
        </w:tc>
        <w:tc>
          <w:tcPr>
            <w:tcW w:w="4392" w:type="dxa"/>
            <w:gridSpan w:val="5"/>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58CA9673" w14:textId="77777777" w:rsidR="000B7764" w:rsidRPr="000B7764" w:rsidRDefault="000B7764" w:rsidP="000B776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0B7764">
              <w:rPr>
                <w:rFonts w:eastAsia="Times New Roman"/>
                <w:b/>
                <w:bCs/>
                <w:sz w:val="18"/>
                <w:szCs w:val="18"/>
                <w:lang w:val="es-ES" w:eastAsia="es-ES"/>
              </w:rPr>
              <w:t>POLÍTICA CREDITICIA</w:t>
            </w:r>
            <w:r w:rsidRPr="000B7764">
              <w:rPr>
                <w:rFonts w:eastAsia="Times New Roman"/>
                <w:b/>
                <w:bCs/>
                <w:sz w:val="18"/>
                <w:szCs w:val="18"/>
                <w:lang w:val="es-ES" w:eastAsia="es-ES"/>
              </w:rPr>
              <w:br/>
              <w:t>Vigencia a partir del 30 de septiembre de 2020</w:t>
            </w:r>
            <w:r w:rsidRPr="000B7764">
              <w:rPr>
                <w:rFonts w:eastAsia="Times New Roman"/>
                <w:b/>
                <w:bCs/>
                <w:sz w:val="18"/>
                <w:szCs w:val="18"/>
                <w:lang w:val="es-ES" w:eastAsia="es-ES"/>
              </w:rPr>
              <w:br/>
              <w:t>Referencia de autorización: AG-169/2020</w:t>
            </w:r>
          </w:p>
          <w:p w14:paraId="6EFA8CCC" w14:textId="77777777" w:rsidR="000B7764" w:rsidRPr="000B7764" w:rsidRDefault="000B7764" w:rsidP="000B776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0B7764">
              <w:rPr>
                <w:rFonts w:eastAsia="Times New Roman"/>
                <w:b/>
                <w:bCs/>
                <w:sz w:val="18"/>
                <w:szCs w:val="18"/>
                <w:lang w:val="es-ES" w:eastAsia="es-ES"/>
              </w:rPr>
              <w:t>1° de septiembre de 2020</w:t>
            </w:r>
          </w:p>
        </w:tc>
        <w:tc>
          <w:tcPr>
            <w:tcW w:w="4275" w:type="dxa"/>
            <w:gridSpan w:val="5"/>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1CF851D7" w14:textId="77777777" w:rsidR="000B7764" w:rsidRPr="000B7764" w:rsidRDefault="000B7764" w:rsidP="000B776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0B7764">
              <w:rPr>
                <w:rFonts w:eastAsia="Times New Roman"/>
                <w:b/>
                <w:bCs/>
                <w:sz w:val="18"/>
                <w:szCs w:val="18"/>
                <w:lang w:val="es-ES" w:eastAsia="es-ES"/>
              </w:rPr>
              <w:t>POLÍTICA CREDITICIA</w:t>
            </w:r>
            <w:r w:rsidRPr="000B7764">
              <w:rPr>
                <w:rFonts w:eastAsia="Times New Roman"/>
                <w:b/>
                <w:bCs/>
                <w:sz w:val="18"/>
                <w:szCs w:val="18"/>
                <w:lang w:val="es-ES" w:eastAsia="es-ES"/>
              </w:rPr>
              <w:br/>
              <w:t xml:space="preserve"> PROPUESTA LA VIGENCIA PARTIR DEL 15 DE FEBRERO DE 2021</w:t>
            </w:r>
          </w:p>
        </w:tc>
      </w:tr>
      <w:tr w:rsidR="000B7764" w:rsidRPr="000B7764" w14:paraId="64E34FB1" w14:textId="77777777" w:rsidTr="000B7764">
        <w:trPr>
          <w:trHeight w:val="830"/>
        </w:trPr>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2B81EB1B" w14:textId="77777777" w:rsidR="000B7764" w:rsidRPr="000B7764" w:rsidRDefault="000B7764" w:rsidP="000B776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p>
        </w:tc>
        <w:tc>
          <w:tcPr>
            <w:tcW w:w="2251"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2254027" w14:textId="77777777" w:rsidR="000B7764" w:rsidRPr="000B7764" w:rsidRDefault="000B7764" w:rsidP="000B776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0B7764">
              <w:rPr>
                <w:rFonts w:eastAsia="Times New Roman"/>
                <w:b/>
                <w:bCs/>
                <w:sz w:val="18"/>
                <w:szCs w:val="18"/>
                <w:lang w:val="es-ES" w:eastAsia="es-ES"/>
              </w:rPr>
              <w:t>Precio de venta o límite de financiamiento</w:t>
            </w:r>
          </w:p>
        </w:tc>
        <w:tc>
          <w:tcPr>
            <w:tcW w:w="502"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5A1AEDBC" w14:textId="77777777" w:rsidR="000B7764" w:rsidRPr="000B7764" w:rsidRDefault="000B7764" w:rsidP="000B776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0B7764">
              <w:rPr>
                <w:rFonts w:eastAsia="Times New Roman"/>
                <w:b/>
                <w:bCs/>
                <w:sz w:val="18"/>
                <w:szCs w:val="18"/>
                <w:lang w:val="es-SV" w:eastAsia="es-ES"/>
              </w:rPr>
              <w:t>Plazo</w:t>
            </w:r>
          </w:p>
          <w:p w14:paraId="561F2FC5" w14:textId="177C4E20" w:rsidR="000B7764" w:rsidRPr="000B7764" w:rsidRDefault="000B7764" w:rsidP="000B776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0B7764">
              <w:rPr>
                <w:rFonts w:eastAsia="Times New Roman"/>
                <w:b/>
                <w:bCs/>
                <w:sz w:val="18"/>
                <w:szCs w:val="18"/>
                <w:lang w:val="es-SV" w:eastAsia="es-ES"/>
              </w:rPr>
              <w:t>hasta</w:t>
            </w:r>
          </w:p>
        </w:tc>
        <w:tc>
          <w:tcPr>
            <w:tcW w:w="526"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57876AE" w14:textId="77777777" w:rsidR="000B7764" w:rsidRPr="000B7764" w:rsidRDefault="000B7764" w:rsidP="000B776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0B7764">
              <w:rPr>
                <w:rFonts w:eastAsia="Times New Roman"/>
                <w:b/>
                <w:bCs/>
                <w:sz w:val="18"/>
                <w:szCs w:val="18"/>
                <w:lang w:val="es-SV" w:eastAsia="es-ES"/>
              </w:rPr>
              <w:t>Tasa de interés</w:t>
            </w:r>
          </w:p>
        </w:tc>
        <w:tc>
          <w:tcPr>
            <w:tcW w:w="450"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96DAA14" w14:textId="77777777" w:rsidR="000B7764" w:rsidRPr="000B7764" w:rsidRDefault="000B7764" w:rsidP="000B776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0B7764">
              <w:rPr>
                <w:rFonts w:eastAsia="Times New Roman"/>
                <w:b/>
                <w:bCs/>
                <w:sz w:val="18"/>
                <w:szCs w:val="18"/>
                <w:lang w:val="es-SV" w:eastAsia="es-ES"/>
              </w:rPr>
              <w:t>Prima</w:t>
            </w:r>
          </w:p>
        </w:tc>
        <w:tc>
          <w:tcPr>
            <w:tcW w:w="662"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F22BC4B" w14:textId="77777777" w:rsidR="000B7764" w:rsidRPr="000B7764" w:rsidRDefault="000B7764" w:rsidP="000B776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0B7764">
              <w:rPr>
                <w:rFonts w:eastAsia="Times New Roman"/>
                <w:b/>
                <w:bCs/>
                <w:sz w:val="18"/>
                <w:szCs w:val="18"/>
                <w:lang w:val="es-SV" w:eastAsia="es-ES"/>
              </w:rPr>
              <w:t>Monto a financiar</w:t>
            </w:r>
          </w:p>
        </w:tc>
        <w:tc>
          <w:tcPr>
            <w:tcW w:w="2111"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29E9356" w14:textId="77777777" w:rsidR="000B7764" w:rsidRPr="000B7764" w:rsidRDefault="000B7764" w:rsidP="000B776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0B7764">
              <w:rPr>
                <w:rFonts w:eastAsia="Times New Roman"/>
                <w:b/>
                <w:bCs/>
                <w:sz w:val="18"/>
                <w:szCs w:val="18"/>
                <w:lang w:val="es-ES" w:eastAsia="es-ES"/>
              </w:rPr>
              <w:t>Precio de venta o límite de financiamiento</w:t>
            </w:r>
          </w:p>
        </w:tc>
        <w:tc>
          <w:tcPr>
            <w:tcW w:w="470"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48874174" w14:textId="77777777" w:rsidR="000B7764" w:rsidRPr="000B7764" w:rsidRDefault="000B7764" w:rsidP="000B776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0B7764">
              <w:rPr>
                <w:rFonts w:eastAsia="Times New Roman"/>
                <w:b/>
                <w:bCs/>
                <w:sz w:val="18"/>
                <w:szCs w:val="18"/>
                <w:lang w:val="es-SV" w:eastAsia="es-ES"/>
              </w:rPr>
              <w:t>Plazo hasta</w:t>
            </w:r>
          </w:p>
        </w:tc>
        <w:tc>
          <w:tcPr>
            <w:tcW w:w="526"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7E6D8AF" w14:textId="77777777" w:rsidR="000B7764" w:rsidRPr="000B7764" w:rsidRDefault="000B7764" w:rsidP="000B776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0B7764">
              <w:rPr>
                <w:rFonts w:eastAsia="Times New Roman"/>
                <w:b/>
                <w:bCs/>
                <w:sz w:val="18"/>
                <w:szCs w:val="18"/>
                <w:lang w:val="es-SV" w:eastAsia="es-ES"/>
              </w:rPr>
              <w:t>Tasa de interés</w:t>
            </w:r>
          </w:p>
        </w:tc>
        <w:tc>
          <w:tcPr>
            <w:tcW w:w="503"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E136760" w14:textId="77777777" w:rsidR="000B7764" w:rsidRPr="000B7764" w:rsidRDefault="000B7764" w:rsidP="000B776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0B7764">
              <w:rPr>
                <w:rFonts w:eastAsia="Times New Roman"/>
                <w:b/>
                <w:bCs/>
                <w:sz w:val="18"/>
                <w:szCs w:val="18"/>
                <w:lang w:val="es-SV" w:eastAsia="es-ES"/>
              </w:rPr>
              <w:t>Prima</w:t>
            </w:r>
          </w:p>
        </w:tc>
        <w:tc>
          <w:tcPr>
            <w:tcW w:w="662"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9719164" w14:textId="77777777" w:rsidR="000B7764" w:rsidRPr="000B7764" w:rsidRDefault="000B7764" w:rsidP="000B776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0B7764">
              <w:rPr>
                <w:rFonts w:eastAsia="Times New Roman"/>
                <w:b/>
                <w:bCs/>
                <w:sz w:val="18"/>
                <w:szCs w:val="18"/>
                <w:lang w:val="es-SV" w:eastAsia="es-ES"/>
              </w:rPr>
              <w:t>Monto a financiar</w:t>
            </w:r>
          </w:p>
        </w:tc>
      </w:tr>
      <w:tr w:rsidR="000B7764" w:rsidRPr="000B7764" w14:paraId="3145907C" w14:textId="77777777" w:rsidTr="000B7764">
        <w:trPr>
          <w:trHeight w:val="467"/>
        </w:trPr>
        <w:tc>
          <w:tcPr>
            <w:tcW w:w="1256"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F751323"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Adquisición de</w:t>
            </w:r>
          </w:p>
          <w:p w14:paraId="496C1DC0" w14:textId="753DCC88"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Vivienda Nueva</w:t>
            </w:r>
          </w:p>
        </w:tc>
        <w:tc>
          <w:tcPr>
            <w:tcW w:w="2251"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53BE284A"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Hasta $40,000.00</w:t>
            </w:r>
          </w:p>
        </w:tc>
        <w:tc>
          <w:tcPr>
            <w:tcW w:w="502"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411C7B0B"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25 años</w:t>
            </w:r>
          </w:p>
        </w:tc>
        <w:tc>
          <w:tcPr>
            <w:tcW w:w="526"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CA93EDE"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6.50%</w:t>
            </w:r>
          </w:p>
        </w:tc>
        <w:tc>
          <w:tcPr>
            <w:tcW w:w="450"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3DDBDBE"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2.5%</w:t>
            </w:r>
          </w:p>
        </w:tc>
        <w:tc>
          <w:tcPr>
            <w:tcW w:w="662"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CC4D57F"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97.5%</w:t>
            </w:r>
          </w:p>
        </w:tc>
        <w:tc>
          <w:tcPr>
            <w:tcW w:w="2111"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563F612C"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b/>
                <w:bCs/>
                <w:lang w:val="es-SV" w:eastAsia="es-ES"/>
              </w:rPr>
            </w:pPr>
            <w:r w:rsidRPr="00333FC8">
              <w:rPr>
                <w:rFonts w:eastAsia="Times New Roman"/>
                <w:b/>
                <w:bCs/>
                <w:lang w:val="es-SV" w:eastAsia="es-ES"/>
              </w:rPr>
              <w:t>Hasta $30,000.00*</w:t>
            </w:r>
          </w:p>
        </w:tc>
        <w:tc>
          <w:tcPr>
            <w:tcW w:w="470"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587FAE86"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25 años</w:t>
            </w:r>
          </w:p>
        </w:tc>
        <w:tc>
          <w:tcPr>
            <w:tcW w:w="526"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55726D8"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5.00%</w:t>
            </w:r>
          </w:p>
        </w:tc>
        <w:tc>
          <w:tcPr>
            <w:tcW w:w="503"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B79EFFA"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3.%</w:t>
            </w:r>
          </w:p>
        </w:tc>
        <w:tc>
          <w:tcPr>
            <w:tcW w:w="662"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FF83CE9"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97%</w:t>
            </w:r>
          </w:p>
        </w:tc>
      </w:tr>
      <w:tr w:rsidR="000B7764" w:rsidRPr="000B7764" w14:paraId="32F283C8" w14:textId="77777777" w:rsidTr="000B7764">
        <w:trPr>
          <w:trHeight w:val="417"/>
        </w:trPr>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54C4B6B8"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19A28A3C"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0B9DEE07"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44C127EF"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4125C7CD"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616EE45A"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2111"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63B4B93"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Hasta $40,000.00</w:t>
            </w: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5BCF4268"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526"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933814C"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6.50%</w:t>
            </w:r>
          </w:p>
        </w:tc>
        <w:tc>
          <w:tcPr>
            <w:tcW w:w="503"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7F42192"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3%</w:t>
            </w:r>
          </w:p>
        </w:tc>
        <w:tc>
          <w:tcPr>
            <w:tcW w:w="662"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BB8932A"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97%</w:t>
            </w:r>
          </w:p>
        </w:tc>
      </w:tr>
      <w:tr w:rsidR="000B7764" w:rsidRPr="000B7764" w14:paraId="173592CB" w14:textId="77777777" w:rsidTr="000B7764">
        <w:trPr>
          <w:trHeight w:val="417"/>
        </w:trPr>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1CB65B1D"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2251"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1AD217A4" w14:textId="65A6BA16"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ES" w:eastAsia="es-ES"/>
              </w:rPr>
              <w:t>Más de $40,000.00 hasta $50,000.00</w:t>
            </w: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08E1B996"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56995C26"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54710189"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0E54B58C"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62C567FE"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4A335496"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2E40EC1D"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0BAEE46A"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4F7D5BBF"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r>
      <w:tr w:rsidR="000B7764" w:rsidRPr="000B7764" w14:paraId="412BF2DA" w14:textId="77777777" w:rsidTr="000B7764">
        <w:trPr>
          <w:trHeight w:val="417"/>
        </w:trPr>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7D4D3881"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167DA700"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6D7C6178"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526"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57B43AD1"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ES" w:eastAsia="es-ES"/>
              </w:rPr>
              <w:t>6.75%</w:t>
            </w:r>
          </w:p>
        </w:tc>
        <w:tc>
          <w:tcPr>
            <w:tcW w:w="450"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8415871"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ES" w:eastAsia="es-ES"/>
              </w:rPr>
              <w:t>3%</w:t>
            </w:r>
          </w:p>
        </w:tc>
        <w:tc>
          <w:tcPr>
            <w:tcW w:w="662"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DEAABD6"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ES" w:eastAsia="es-ES"/>
              </w:rPr>
              <w:t>97%</w:t>
            </w:r>
          </w:p>
        </w:tc>
        <w:tc>
          <w:tcPr>
            <w:tcW w:w="2111"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ECF00D7" w14:textId="0D59A155"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ES" w:eastAsia="es-ES"/>
              </w:rPr>
              <w:t>Más de $40,000.00 hasta $50,000.00</w:t>
            </w: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1660189E"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7F9D1713"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488B1E27"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1C108786"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r>
      <w:tr w:rsidR="000B7764" w:rsidRPr="000B7764" w14:paraId="6381DB2D" w14:textId="77777777" w:rsidTr="000B7764">
        <w:trPr>
          <w:trHeight w:val="440"/>
        </w:trPr>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4E10607F"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6552D707"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36102127"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23D4A771"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30285E76"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17BCA87D"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3B989229"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672C050F"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526"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1ECB0C4F"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ES" w:eastAsia="es-ES"/>
              </w:rPr>
              <w:t>6.75%</w:t>
            </w:r>
          </w:p>
        </w:tc>
        <w:tc>
          <w:tcPr>
            <w:tcW w:w="503"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EA3EFD7"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ES" w:eastAsia="es-ES"/>
              </w:rPr>
              <w:t>3%</w:t>
            </w:r>
          </w:p>
        </w:tc>
        <w:tc>
          <w:tcPr>
            <w:tcW w:w="662"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234ED57"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ES" w:eastAsia="es-ES"/>
              </w:rPr>
              <w:t>97%</w:t>
            </w:r>
          </w:p>
        </w:tc>
      </w:tr>
      <w:tr w:rsidR="000B7764" w:rsidRPr="000B7764" w14:paraId="0B479244" w14:textId="77777777" w:rsidTr="000B7764">
        <w:trPr>
          <w:trHeight w:val="470"/>
        </w:trPr>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07C22C83"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2251"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F3244ED" w14:textId="7F6876E9"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ES" w:eastAsia="es-ES"/>
              </w:rPr>
              <w:t>Más de $50,000.00 hasta $100,000.00</w:t>
            </w: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068B1FCD"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526"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24FBDF0"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ES" w:eastAsia="es-ES"/>
              </w:rPr>
              <w:t>7.00%</w:t>
            </w:r>
          </w:p>
        </w:tc>
        <w:tc>
          <w:tcPr>
            <w:tcW w:w="450"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8365815"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4%</w:t>
            </w:r>
          </w:p>
        </w:tc>
        <w:tc>
          <w:tcPr>
            <w:tcW w:w="662"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7DE0ACE"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96%</w:t>
            </w:r>
          </w:p>
        </w:tc>
        <w:tc>
          <w:tcPr>
            <w:tcW w:w="2111"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C5126E6" w14:textId="428EE809"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ES" w:eastAsia="es-ES"/>
              </w:rPr>
              <w:t>Más de $50,000.00 hasta $100,000.00</w:t>
            </w: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004E29E3"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526"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51A9A555"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ES" w:eastAsia="es-ES"/>
              </w:rPr>
              <w:t>7.00%</w:t>
            </w:r>
          </w:p>
        </w:tc>
        <w:tc>
          <w:tcPr>
            <w:tcW w:w="503"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4388CBD"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4%</w:t>
            </w:r>
          </w:p>
        </w:tc>
        <w:tc>
          <w:tcPr>
            <w:tcW w:w="662"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87C153D"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96%</w:t>
            </w:r>
          </w:p>
        </w:tc>
      </w:tr>
      <w:tr w:rsidR="000B7764" w:rsidRPr="000B7764" w14:paraId="7779E7AE" w14:textId="77777777" w:rsidTr="000B7764">
        <w:trPr>
          <w:trHeight w:val="417"/>
        </w:trPr>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53C2EAA8"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2251"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7B11275"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ES" w:eastAsia="es-ES"/>
              </w:rPr>
              <w:t>Mas de $100,000.00 hasta $150,000.00</w:t>
            </w: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5F1E1421"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1FF7191F"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658B79A6"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32C6C8C5"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2111"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F1103E3"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ES" w:eastAsia="es-ES"/>
              </w:rPr>
              <w:t>Mas de $100,000.00 hasta $150,000.00</w:t>
            </w: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1ACED889"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0C55B4AC"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4F00E71A"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70AEA842"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r>
      <w:tr w:rsidR="000B7764" w:rsidRPr="000B7764" w14:paraId="36D34173" w14:textId="77777777" w:rsidTr="000B7764">
        <w:trPr>
          <w:trHeight w:val="403"/>
        </w:trPr>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1AB9FA38"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6BC1017F"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66634618"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526"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984E25C"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7.25%</w:t>
            </w:r>
          </w:p>
        </w:tc>
        <w:tc>
          <w:tcPr>
            <w:tcW w:w="450"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49EC9C84"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5%</w:t>
            </w:r>
          </w:p>
        </w:tc>
        <w:tc>
          <w:tcPr>
            <w:tcW w:w="662"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153D5D88"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95%</w:t>
            </w: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6E39DB42"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3C9D5D4D"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526"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C112338"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7.25%</w:t>
            </w:r>
          </w:p>
        </w:tc>
        <w:tc>
          <w:tcPr>
            <w:tcW w:w="503"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88109CA"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5%</w:t>
            </w:r>
          </w:p>
        </w:tc>
        <w:tc>
          <w:tcPr>
            <w:tcW w:w="662"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49615A55" w14:textId="77777777" w:rsidR="000B7764" w:rsidRPr="00333FC8" w:rsidRDefault="000B7764" w:rsidP="000B776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333FC8">
              <w:rPr>
                <w:rFonts w:eastAsia="Times New Roman"/>
                <w:sz w:val="18"/>
                <w:szCs w:val="18"/>
                <w:lang w:val="es-SV" w:eastAsia="es-ES"/>
              </w:rPr>
              <w:t>95%</w:t>
            </w:r>
          </w:p>
        </w:tc>
      </w:tr>
    </w:tbl>
    <w:p w14:paraId="0ACB199D" w14:textId="53E320B5" w:rsidR="001369AC" w:rsidRPr="00E47429" w:rsidRDefault="008208FA" w:rsidP="001369AC">
      <w:pPr>
        <w:tabs>
          <w:tab w:val="left" w:pos="709"/>
          <w:tab w:val="left" w:pos="851"/>
          <w:tab w:val="left" w:pos="993"/>
        </w:tabs>
        <w:autoSpaceDE w:val="0"/>
        <w:autoSpaceDN w:val="0"/>
        <w:adjustRightInd w:val="0"/>
        <w:spacing w:after="0" w:line="240" w:lineRule="auto"/>
        <w:jc w:val="both"/>
        <w:rPr>
          <w:rFonts w:eastAsia="Times New Roman"/>
          <w:b/>
          <w:bCs/>
          <w:lang w:val="es-SV" w:eastAsia="es-ES"/>
        </w:rPr>
      </w:pPr>
      <w:r w:rsidRPr="00E47429">
        <w:rPr>
          <w:rFonts w:eastAsia="Times New Roman"/>
          <w:b/>
          <w:bCs/>
          <w:lang w:val="es-SV" w:eastAsia="es-ES"/>
        </w:rPr>
        <w:t>*</w:t>
      </w:r>
      <w:r w:rsidR="001369AC" w:rsidRPr="00E47429">
        <w:rPr>
          <w:rFonts w:eastAsia="Times New Roman"/>
          <w:b/>
          <w:bCs/>
          <w:lang w:val="es-SV" w:eastAsia="es-ES"/>
        </w:rPr>
        <w:t>CONDICIONES:</w:t>
      </w:r>
    </w:p>
    <w:p w14:paraId="2CA25DD3" w14:textId="77777777" w:rsidR="001369AC" w:rsidRPr="00E47429" w:rsidRDefault="001369AC" w:rsidP="001369AC">
      <w:pPr>
        <w:numPr>
          <w:ilvl w:val="0"/>
          <w:numId w:val="25"/>
        </w:numPr>
        <w:tabs>
          <w:tab w:val="clear" w:pos="720"/>
          <w:tab w:val="left" w:pos="709"/>
          <w:tab w:val="left" w:pos="851"/>
          <w:tab w:val="left" w:pos="993"/>
        </w:tabs>
        <w:autoSpaceDE w:val="0"/>
        <w:autoSpaceDN w:val="0"/>
        <w:adjustRightInd w:val="0"/>
        <w:spacing w:after="0" w:line="240" w:lineRule="auto"/>
        <w:jc w:val="both"/>
        <w:rPr>
          <w:rFonts w:eastAsia="Times New Roman"/>
          <w:lang w:val="es-SV" w:eastAsia="es-ES"/>
        </w:rPr>
      </w:pPr>
      <w:r w:rsidRPr="00E47429">
        <w:rPr>
          <w:rFonts w:eastAsia="Times New Roman"/>
          <w:lang w:val="es-SV" w:eastAsia="es-ES"/>
        </w:rPr>
        <w:t>Para el Programa Casa Joven se propone la edad del solicitante: entre 18 y 29 años (vigente 18 y 25 años)</w:t>
      </w:r>
    </w:p>
    <w:p w14:paraId="6BF62D8F" w14:textId="77777777" w:rsidR="001369AC" w:rsidRPr="00E47429" w:rsidRDefault="001369AC" w:rsidP="001369AC">
      <w:pPr>
        <w:numPr>
          <w:ilvl w:val="0"/>
          <w:numId w:val="25"/>
        </w:numPr>
        <w:tabs>
          <w:tab w:val="clear" w:pos="720"/>
          <w:tab w:val="left" w:pos="709"/>
          <w:tab w:val="left" w:pos="851"/>
          <w:tab w:val="left" w:pos="993"/>
        </w:tabs>
        <w:autoSpaceDE w:val="0"/>
        <w:autoSpaceDN w:val="0"/>
        <w:adjustRightInd w:val="0"/>
        <w:spacing w:after="0" w:line="240" w:lineRule="auto"/>
        <w:jc w:val="both"/>
        <w:rPr>
          <w:rFonts w:eastAsia="Times New Roman"/>
          <w:u w:val="single"/>
          <w:lang w:val="es-SV" w:eastAsia="es-ES"/>
        </w:rPr>
      </w:pPr>
      <w:r w:rsidRPr="00E47429">
        <w:rPr>
          <w:rFonts w:eastAsia="Times New Roman"/>
          <w:lang w:val="es-SV" w:eastAsia="es-ES"/>
        </w:rPr>
        <w:t xml:space="preserve">Se homologan las condiciones y requisitos a los de vivienda nueva con precios de venta hasta $30,000.00, </w:t>
      </w:r>
      <w:r w:rsidRPr="00E47429">
        <w:rPr>
          <w:rFonts w:eastAsia="Times New Roman"/>
          <w:u w:val="single"/>
          <w:lang w:val="es-SV" w:eastAsia="es-ES"/>
        </w:rPr>
        <w:t>caso contrario aplica con las condiciones normales de la Política Crediticia vigente de dicho Programa.</w:t>
      </w:r>
    </w:p>
    <w:p w14:paraId="597E49AB" w14:textId="77777777" w:rsidR="001369AC" w:rsidRDefault="001369AC" w:rsidP="003F3B2B">
      <w:pPr>
        <w:tabs>
          <w:tab w:val="left" w:pos="709"/>
          <w:tab w:val="left" w:pos="851"/>
          <w:tab w:val="left" w:pos="993"/>
        </w:tabs>
        <w:autoSpaceDE w:val="0"/>
        <w:autoSpaceDN w:val="0"/>
        <w:adjustRightInd w:val="0"/>
        <w:spacing w:after="0" w:line="240" w:lineRule="auto"/>
        <w:jc w:val="both"/>
        <w:rPr>
          <w:rFonts w:eastAsia="Times New Roman"/>
          <w:sz w:val="24"/>
          <w:szCs w:val="24"/>
          <w:lang w:val="es-ES" w:eastAsia="es-ES"/>
        </w:rPr>
      </w:pPr>
    </w:p>
    <w:p w14:paraId="05B827CA" w14:textId="4DC7DA37" w:rsidR="0037791B" w:rsidRDefault="0037791B" w:rsidP="003F3B2B">
      <w:pPr>
        <w:tabs>
          <w:tab w:val="left" w:pos="709"/>
          <w:tab w:val="left" w:pos="851"/>
          <w:tab w:val="left" w:pos="993"/>
        </w:tabs>
        <w:autoSpaceDE w:val="0"/>
        <w:autoSpaceDN w:val="0"/>
        <w:adjustRightInd w:val="0"/>
        <w:spacing w:after="0" w:line="240" w:lineRule="auto"/>
        <w:jc w:val="both"/>
        <w:rPr>
          <w:rFonts w:eastAsia="Times New Roman"/>
          <w:sz w:val="24"/>
          <w:szCs w:val="24"/>
          <w:lang w:val="es-ES" w:eastAsia="es-ES"/>
        </w:rPr>
      </w:pPr>
    </w:p>
    <w:p w14:paraId="56B173BF" w14:textId="401B266A" w:rsidR="00BD2319" w:rsidRDefault="00BD2319" w:rsidP="00BD2319">
      <w:pPr>
        <w:spacing w:after="0" w:line="240" w:lineRule="auto"/>
        <w:rPr>
          <w:rFonts w:eastAsia="Times New Roman"/>
          <w:b/>
          <w:bCs/>
          <w:sz w:val="22"/>
          <w:szCs w:val="22"/>
          <w:u w:val="single"/>
          <w:lang w:val="es-SV" w:eastAsia="es-ES"/>
        </w:rPr>
      </w:pPr>
      <w:r w:rsidRPr="0037791B">
        <w:rPr>
          <w:rFonts w:eastAsia="Times New Roman"/>
          <w:b/>
          <w:bCs/>
          <w:sz w:val="22"/>
          <w:szCs w:val="22"/>
          <w:lang w:val="es-SV" w:eastAsia="es-ES"/>
        </w:rPr>
        <w:t xml:space="preserve">PROPUESTA MODIFICACIÓN POLÍTICA CREDITICIA – </w:t>
      </w:r>
      <w:r w:rsidRPr="0037791B">
        <w:rPr>
          <w:rFonts w:eastAsia="Times New Roman"/>
          <w:b/>
          <w:bCs/>
          <w:sz w:val="22"/>
          <w:szCs w:val="22"/>
          <w:u w:val="single"/>
          <w:lang w:val="es-SV" w:eastAsia="es-ES"/>
        </w:rPr>
        <w:t xml:space="preserve">PROGRAMA CASA </w:t>
      </w:r>
      <w:r>
        <w:rPr>
          <w:rFonts w:eastAsia="Times New Roman"/>
          <w:b/>
          <w:bCs/>
          <w:sz w:val="22"/>
          <w:szCs w:val="22"/>
          <w:u w:val="single"/>
          <w:lang w:val="es-SV" w:eastAsia="es-ES"/>
        </w:rPr>
        <w:t>MUJER</w:t>
      </w:r>
    </w:p>
    <w:p w14:paraId="70B23ECD" w14:textId="77777777" w:rsidR="00BD2319" w:rsidRPr="0037791B" w:rsidRDefault="00BD2319" w:rsidP="00BD2319">
      <w:pPr>
        <w:spacing w:after="0" w:line="240" w:lineRule="auto"/>
        <w:rPr>
          <w:rFonts w:eastAsia="Times New Roman"/>
          <w:b/>
          <w:bCs/>
          <w:sz w:val="22"/>
          <w:szCs w:val="22"/>
          <w:lang w:val="es-SV" w:eastAsia="es-ES"/>
        </w:rPr>
      </w:pPr>
    </w:p>
    <w:p w14:paraId="070B470D" w14:textId="6C9D998E" w:rsidR="00BD2319" w:rsidRDefault="00BD2319" w:rsidP="00BD2319">
      <w:pPr>
        <w:spacing w:after="0" w:line="240" w:lineRule="auto"/>
        <w:rPr>
          <w:rFonts w:eastAsia="Times New Roman"/>
          <w:sz w:val="24"/>
          <w:szCs w:val="24"/>
          <w:lang w:val="es-ES" w:eastAsia="es-ES"/>
        </w:rPr>
      </w:pPr>
      <w:r w:rsidRPr="0037791B">
        <w:rPr>
          <w:rFonts w:eastAsia="Times New Roman"/>
          <w:b/>
          <w:bCs/>
          <w:sz w:val="22"/>
          <w:szCs w:val="22"/>
          <w:lang w:val="es-SV" w:eastAsia="es-ES"/>
        </w:rPr>
        <w:t>SECTOR FORMAL</w:t>
      </w:r>
    </w:p>
    <w:tbl>
      <w:tblPr>
        <w:tblW w:w="9763" w:type="dxa"/>
        <w:tblCellMar>
          <w:left w:w="0" w:type="dxa"/>
          <w:right w:w="0" w:type="dxa"/>
        </w:tblCellMar>
        <w:tblLook w:val="0600" w:firstRow="0" w:lastRow="0" w:firstColumn="0" w:lastColumn="0" w:noHBand="1" w:noVBand="1"/>
      </w:tblPr>
      <w:tblGrid>
        <w:gridCol w:w="1472"/>
        <w:gridCol w:w="1552"/>
        <w:gridCol w:w="567"/>
        <w:gridCol w:w="687"/>
        <w:gridCol w:w="543"/>
        <w:gridCol w:w="781"/>
        <w:gridCol w:w="1337"/>
        <w:gridCol w:w="676"/>
        <w:gridCol w:w="687"/>
        <w:gridCol w:w="680"/>
        <w:gridCol w:w="781"/>
      </w:tblGrid>
      <w:tr w:rsidR="00BD2319" w:rsidRPr="00F454B8" w14:paraId="5A638715" w14:textId="77777777" w:rsidTr="00BD2319">
        <w:trPr>
          <w:trHeight w:val="514"/>
        </w:trPr>
        <w:tc>
          <w:tcPr>
            <w:tcW w:w="1472"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1550D532"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val="es-SV" w:eastAsia="es-ES"/>
              </w:rPr>
              <w:t>Destino</w:t>
            </w:r>
          </w:p>
        </w:tc>
        <w:tc>
          <w:tcPr>
            <w:tcW w:w="4130" w:type="dxa"/>
            <w:gridSpan w:val="5"/>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590FA0BA"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val="es-SV" w:eastAsia="es-ES"/>
              </w:rPr>
              <w:t>VIGENTES</w:t>
            </w:r>
          </w:p>
        </w:tc>
        <w:tc>
          <w:tcPr>
            <w:tcW w:w="4161" w:type="dxa"/>
            <w:gridSpan w:val="5"/>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4795D6F0"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val="es-SV" w:eastAsia="es-ES"/>
              </w:rPr>
              <w:t>PROPUESTA</w:t>
            </w:r>
          </w:p>
        </w:tc>
      </w:tr>
      <w:tr w:rsidR="00F454B8" w:rsidRPr="00F454B8" w14:paraId="2C008E25" w14:textId="77777777" w:rsidTr="00BD2319">
        <w:trPr>
          <w:trHeight w:val="1080"/>
        </w:trPr>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37421EED"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4130" w:type="dxa"/>
            <w:gridSpan w:val="5"/>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EA92BF5"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val="es-ES" w:eastAsia="es-ES"/>
              </w:rPr>
              <w:t>POLÍTICA CREDITICIA</w:t>
            </w:r>
            <w:r w:rsidRPr="00F454B8">
              <w:rPr>
                <w:rFonts w:eastAsia="Times New Roman"/>
                <w:b/>
                <w:bCs/>
                <w:sz w:val="18"/>
                <w:szCs w:val="18"/>
                <w:lang w:val="es-ES" w:eastAsia="es-ES"/>
              </w:rPr>
              <w:br/>
              <w:t>Vigencia a partir del 30 de septiembre de 2020</w:t>
            </w:r>
            <w:r w:rsidRPr="00F454B8">
              <w:rPr>
                <w:rFonts w:eastAsia="Times New Roman"/>
                <w:b/>
                <w:bCs/>
                <w:sz w:val="18"/>
                <w:szCs w:val="18"/>
                <w:lang w:val="es-ES" w:eastAsia="es-ES"/>
              </w:rPr>
              <w:br/>
              <w:t>Referencia de autorización: AG-169/2020</w:t>
            </w:r>
          </w:p>
          <w:p w14:paraId="3B08493F"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val="es-ES" w:eastAsia="es-ES"/>
              </w:rPr>
              <w:t>1° de septiembre de 2020</w:t>
            </w:r>
          </w:p>
        </w:tc>
        <w:tc>
          <w:tcPr>
            <w:tcW w:w="4161" w:type="dxa"/>
            <w:gridSpan w:val="5"/>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47EEB773"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val="es-ES" w:eastAsia="es-ES"/>
              </w:rPr>
              <w:t>POLÍTICA CREDITICIA</w:t>
            </w:r>
            <w:r w:rsidRPr="00F454B8">
              <w:rPr>
                <w:rFonts w:eastAsia="Times New Roman"/>
                <w:b/>
                <w:bCs/>
                <w:sz w:val="18"/>
                <w:szCs w:val="18"/>
                <w:lang w:val="es-ES" w:eastAsia="es-ES"/>
              </w:rPr>
              <w:br/>
              <w:t xml:space="preserve"> PROPUESTA LA VIGENCIA PARTIR DEL 15 DE FEBRERO DE 2021</w:t>
            </w:r>
          </w:p>
        </w:tc>
      </w:tr>
      <w:tr w:rsidR="00F454B8" w:rsidRPr="00F454B8" w14:paraId="5BC6A100" w14:textId="77777777" w:rsidTr="00BD2319">
        <w:trPr>
          <w:trHeight w:val="775"/>
        </w:trPr>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2C59F357"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1552"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11D9188A" w14:textId="3C43E530"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val="es-SV" w:eastAsia="es-ES"/>
              </w:rPr>
              <w:t>Precio de venta</w:t>
            </w:r>
          </w:p>
        </w:tc>
        <w:tc>
          <w:tcPr>
            <w:tcW w:w="56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508F27FE"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roofErr w:type="spellStart"/>
            <w:r w:rsidRPr="00F454B8">
              <w:rPr>
                <w:rFonts w:eastAsia="Times New Roman"/>
                <w:b/>
                <w:bCs/>
                <w:sz w:val="18"/>
                <w:szCs w:val="18"/>
                <w:lang w:eastAsia="es-ES"/>
              </w:rPr>
              <w:t>Plazo</w:t>
            </w:r>
            <w:proofErr w:type="spellEnd"/>
          </w:p>
          <w:p w14:paraId="1EFE2E84" w14:textId="13BC3F20"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eastAsia="es-ES"/>
              </w:rPr>
              <w:t>hasta</w:t>
            </w:r>
          </w:p>
        </w:tc>
        <w:tc>
          <w:tcPr>
            <w:tcW w:w="68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184B3F5E"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eastAsia="es-ES"/>
              </w:rPr>
              <w:t xml:space="preserve">Tasa de </w:t>
            </w:r>
            <w:proofErr w:type="spellStart"/>
            <w:r w:rsidRPr="00F454B8">
              <w:rPr>
                <w:rFonts w:eastAsia="Times New Roman"/>
                <w:b/>
                <w:bCs/>
                <w:sz w:val="18"/>
                <w:szCs w:val="18"/>
                <w:lang w:eastAsia="es-ES"/>
              </w:rPr>
              <w:t>interés</w:t>
            </w:r>
            <w:proofErr w:type="spellEnd"/>
          </w:p>
        </w:tc>
        <w:tc>
          <w:tcPr>
            <w:tcW w:w="543"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19CAC295"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eastAsia="es-ES"/>
              </w:rPr>
              <w:t>Prima</w:t>
            </w:r>
          </w:p>
        </w:tc>
        <w:tc>
          <w:tcPr>
            <w:tcW w:w="781"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129781E8"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eastAsia="es-ES"/>
              </w:rPr>
              <w:t xml:space="preserve">Monto a </w:t>
            </w:r>
            <w:proofErr w:type="spellStart"/>
            <w:r w:rsidRPr="00F454B8">
              <w:rPr>
                <w:rFonts w:eastAsia="Times New Roman"/>
                <w:b/>
                <w:bCs/>
                <w:sz w:val="18"/>
                <w:szCs w:val="18"/>
                <w:lang w:eastAsia="es-ES"/>
              </w:rPr>
              <w:t>financiar</w:t>
            </w:r>
            <w:proofErr w:type="spellEnd"/>
          </w:p>
        </w:tc>
        <w:tc>
          <w:tcPr>
            <w:tcW w:w="133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595F6876" w14:textId="37CE7C8D"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val="es-SV" w:eastAsia="es-ES"/>
              </w:rPr>
              <w:t>Precio de venta</w:t>
            </w:r>
          </w:p>
        </w:tc>
        <w:tc>
          <w:tcPr>
            <w:tcW w:w="676"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C376623"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roofErr w:type="spellStart"/>
            <w:r w:rsidRPr="00F454B8">
              <w:rPr>
                <w:rFonts w:eastAsia="Times New Roman"/>
                <w:b/>
                <w:bCs/>
                <w:sz w:val="18"/>
                <w:szCs w:val="18"/>
                <w:lang w:eastAsia="es-ES"/>
              </w:rPr>
              <w:t>Plazo</w:t>
            </w:r>
            <w:proofErr w:type="spellEnd"/>
            <w:r w:rsidRPr="00F454B8">
              <w:rPr>
                <w:rFonts w:eastAsia="Times New Roman"/>
                <w:b/>
                <w:bCs/>
                <w:sz w:val="18"/>
                <w:szCs w:val="18"/>
                <w:lang w:eastAsia="es-ES"/>
              </w:rPr>
              <w:t xml:space="preserve"> hasta</w:t>
            </w:r>
          </w:p>
        </w:tc>
        <w:tc>
          <w:tcPr>
            <w:tcW w:w="68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4561C71"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eastAsia="es-ES"/>
              </w:rPr>
              <w:t xml:space="preserve">Tasa de </w:t>
            </w:r>
            <w:proofErr w:type="spellStart"/>
            <w:r w:rsidRPr="00F454B8">
              <w:rPr>
                <w:rFonts w:eastAsia="Times New Roman"/>
                <w:b/>
                <w:bCs/>
                <w:sz w:val="18"/>
                <w:szCs w:val="18"/>
                <w:lang w:eastAsia="es-ES"/>
              </w:rPr>
              <w:t>interés</w:t>
            </w:r>
            <w:proofErr w:type="spellEnd"/>
          </w:p>
        </w:tc>
        <w:tc>
          <w:tcPr>
            <w:tcW w:w="680"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68DD8B7"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eastAsia="es-ES"/>
              </w:rPr>
              <w:t>Prima</w:t>
            </w:r>
          </w:p>
        </w:tc>
        <w:tc>
          <w:tcPr>
            <w:tcW w:w="781"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ABFD120"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eastAsia="es-ES"/>
              </w:rPr>
              <w:t xml:space="preserve">Monto a </w:t>
            </w:r>
            <w:proofErr w:type="spellStart"/>
            <w:r w:rsidRPr="00F454B8">
              <w:rPr>
                <w:rFonts w:eastAsia="Times New Roman"/>
                <w:b/>
                <w:bCs/>
                <w:sz w:val="18"/>
                <w:szCs w:val="18"/>
                <w:lang w:eastAsia="es-ES"/>
              </w:rPr>
              <w:t>financiar</w:t>
            </w:r>
            <w:proofErr w:type="spellEnd"/>
          </w:p>
        </w:tc>
      </w:tr>
      <w:tr w:rsidR="00F454B8" w:rsidRPr="00F454B8" w14:paraId="6A9FB45B" w14:textId="77777777" w:rsidTr="00BD2319">
        <w:trPr>
          <w:trHeight w:val="853"/>
        </w:trPr>
        <w:tc>
          <w:tcPr>
            <w:tcW w:w="1472"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E1B57D0"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sz w:val="18"/>
                <w:szCs w:val="18"/>
                <w:lang w:val="es-SV" w:eastAsia="es-ES"/>
              </w:rPr>
              <w:t>Adquisición de</w:t>
            </w:r>
          </w:p>
          <w:p w14:paraId="2A04A619" w14:textId="078D0378"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sz w:val="18"/>
                <w:szCs w:val="18"/>
                <w:lang w:val="es-SV" w:eastAsia="es-ES"/>
              </w:rPr>
              <w:t>Vivienda Nueva</w:t>
            </w:r>
          </w:p>
        </w:tc>
        <w:tc>
          <w:tcPr>
            <w:tcW w:w="1552"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F64D757"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val="es-SV" w:eastAsia="es-ES"/>
              </w:rPr>
              <w:t>Hasta $50,000.00</w:t>
            </w:r>
          </w:p>
        </w:tc>
        <w:tc>
          <w:tcPr>
            <w:tcW w:w="567"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AA5D84F"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sz w:val="18"/>
                <w:szCs w:val="18"/>
                <w:lang w:val="es-SV" w:eastAsia="es-ES"/>
              </w:rPr>
              <w:t>30 años</w:t>
            </w:r>
          </w:p>
        </w:tc>
        <w:tc>
          <w:tcPr>
            <w:tcW w:w="687"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7680EEA"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sz w:val="18"/>
                <w:szCs w:val="18"/>
                <w:lang w:val="es-SV" w:eastAsia="es-ES"/>
              </w:rPr>
              <w:t>4.90%</w:t>
            </w:r>
          </w:p>
        </w:tc>
        <w:tc>
          <w:tcPr>
            <w:tcW w:w="543"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E10F409"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sz w:val="18"/>
                <w:szCs w:val="18"/>
                <w:lang w:val="es-SV" w:eastAsia="es-ES"/>
              </w:rPr>
              <w:t>2.00%</w:t>
            </w:r>
          </w:p>
        </w:tc>
        <w:tc>
          <w:tcPr>
            <w:tcW w:w="781"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5B6ECC9E"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sz w:val="18"/>
                <w:szCs w:val="18"/>
                <w:lang w:val="es-SV" w:eastAsia="es-ES"/>
              </w:rPr>
              <w:t>98.00%</w:t>
            </w:r>
          </w:p>
        </w:tc>
        <w:tc>
          <w:tcPr>
            <w:tcW w:w="133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44ACB0F3"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val="es-SV" w:eastAsia="es-ES"/>
              </w:rPr>
              <w:t>Hasta $30,000.00</w:t>
            </w:r>
            <w:r w:rsidRPr="00F454B8">
              <w:rPr>
                <w:rFonts w:eastAsia="Times New Roman"/>
                <w:b/>
                <w:bCs/>
                <w:sz w:val="18"/>
                <w:szCs w:val="18"/>
                <w:vertAlign w:val="superscript"/>
                <w:lang w:val="es-SV" w:eastAsia="es-ES"/>
              </w:rPr>
              <w:t>*</w:t>
            </w:r>
          </w:p>
        </w:tc>
        <w:tc>
          <w:tcPr>
            <w:tcW w:w="676"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00D352B"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val="es-SV" w:eastAsia="es-ES"/>
              </w:rPr>
              <w:t>30 años</w:t>
            </w:r>
          </w:p>
        </w:tc>
        <w:tc>
          <w:tcPr>
            <w:tcW w:w="68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5BD72C3"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val="es-SV" w:eastAsia="es-ES"/>
              </w:rPr>
              <w:t>4.00%</w:t>
            </w:r>
          </w:p>
        </w:tc>
        <w:tc>
          <w:tcPr>
            <w:tcW w:w="680"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4FE868E6"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val="es-SV" w:eastAsia="es-ES"/>
              </w:rPr>
              <w:t>N/A</w:t>
            </w:r>
          </w:p>
        </w:tc>
        <w:tc>
          <w:tcPr>
            <w:tcW w:w="781"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20D1307"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b/>
                <w:bCs/>
                <w:sz w:val="18"/>
                <w:szCs w:val="18"/>
                <w:lang w:val="es-SV" w:eastAsia="es-ES"/>
              </w:rPr>
              <w:t>100.0%</w:t>
            </w:r>
          </w:p>
        </w:tc>
      </w:tr>
      <w:tr w:rsidR="00F454B8" w:rsidRPr="00F454B8" w14:paraId="2749E9DB" w14:textId="77777777" w:rsidTr="00BD2319">
        <w:trPr>
          <w:trHeight w:val="853"/>
        </w:trPr>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0BD6E579"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4E2E0156"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55F62ACA"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5FD46C76"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7351C5FA"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2325033B"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133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5DF9A834"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sz w:val="18"/>
                <w:szCs w:val="18"/>
                <w:lang w:val="es-SV" w:eastAsia="es-ES"/>
              </w:rPr>
              <w:t>Hasta $50,000.00</w:t>
            </w:r>
          </w:p>
        </w:tc>
        <w:tc>
          <w:tcPr>
            <w:tcW w:w="676"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4DB6AE74"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sz w:val="18"/>
                <w:szCs w:val="18"/>
                <w:lang w:val="es-SV" w:eastAsia="es-ES"/>
              </w:rPr>
              <w:t>30 años</w:t>
            </w:r>
          </w:p>
        </w:tc>
        <w:tc>
          <w:tcPr>
            <w:tcW w:w="68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44F70A1"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sz w:val="18"/>
                <w:szCs w:val="18"/>
                <w:lang w:val="es-SV" w:eastAsia="es-ES"/>
              </w:rPr>
              <w:t>4.90%</w:t>
            </w:r>
          </w:p>
        </w:tc>
        <w:tc>
          <w:tcPr>
            <w:tcW w:w="680"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6A0BE2F"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sz w:val="18"/>
                <w:szCs w:val="18"/>
                <w:lang w:val="es-SV" w:eastAsia="es-ES"/>
              </w:rPr>
              <w:t>2.00%</w:t>
            </w:r>
          </w:p>
        </w:tc>
        <w:tc>
          <w:tcPr>
            <w:tcW w:w="781"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FACE7EA" w14:textId="77777777" w:rsidR="00F454B8" w:rsidRPr="00F454B8" w:rsidRDefault="00F454B8" w:rsidP="00F454B8">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F454B8">
              <w:rPr>
                <w:rFonts w:eastAsia="Times New Roman"/>
                <w:sz w:val="18"/>
                <w:szCs w:val="18"/>
                <w:lang w:val="es-SV" w:eastAsia="es-ES"/>
              </w:rPr>
              <w:t>98.00%</w:t>
            </w:r>
          </w:p>
        </w:tc>
      </w:tr>
    </w:tbl>
    <w:p w14:paraId="22833760" w14:textId="16AF018B" w:rsidR="00BD2319" w:rsidRPr="00E47429" w:rsidRDefault="008208FA" w:rsidP="00BD2319">
      <w:pPr>
        <w:tabs>
          <w:tab w:val="left" w:pos="709"/>
          <w:tab w:val="left" w:pos="851"/>
          <w:tab w:val="left" w:pos="993"/>
        </w:tabs>
        <w:autoSpaceDE w:val="0"/>
        <w:autoSpaceDN w:val="0"/>
        <w:adjustRightInd w:val="0"/>
        <w:spacing w:after="0" w:line="240" w:lineRule="auto"/>
        <w:jc w:val="both"/>
        <w:rPr>
          <w:rFonts w:eastAsia="Times New Roman"/>
          <w:lang w:val="es-SV" w:eastAsia="es-ES"/>
        </w:rPr>
      </w:pPr>
      <w:r w:rsidRPr="00E47429">
        <w:rPr>
          <w:rFonts w:eastAsia="Times New Roman"/>
          <w:lang w:val="es-SV" w:eastAsia="es-ES"/>
        </w:rPr>
        <w:t>*</w:t>
      </w:r>
      <w:r w:rsidR="00BD2319" w:rsidRPr="00E47429">
        <w:rPr>
          <w:rFonts w:eastAsia="Times New Roman"/>
          <w:lang w:val="es-SV" w:eastAsia="es-ES"/>
        </w:rPr>
        <w:t>CONDICIONES:</w:t>
      </w:r>
    </w:p>
    <w:p w14:paraId="1EF01A6B" w14:textId="77777777" w:rsidR="00BD2319" w:rsidRPr="00E47429" w:rsidRDefault="00BD2319" w:rsidP="00BD2319">
      <w:pPr>
        <w:tabs>
          <w:tab w:val="left" w:pos="709"/>
          <w:tab w:val="left" w:pos="851"/>
          <w:tab w:val="left" w:pos="993"/>
        </w:tabs>
        <w:autoSpaceDE w:val="0"/>
        <w:autoSpaceDN w:val="0"/>
        <w:adjustRightInd w:val="0"/>
        <w:spacing w:after="0" w:line="240" w:lineRule="auto"/>
        <w:jc w:val="both"/>
        <w:rPr>
          <w:rFonts w:eastAsia="Times New Roman"/>
          <w:lang w:val="es-SV" w:eastAsia="es-ES"/>
        </w:rPr>
      </w:pPr>
      <w:r w:rsidRPr="00E47429">
        <w:rPr>
          <w:rFonts w:eastAsia="Times New Roman"/>
          <w:lang w:val="es-SV" w:eastAsia="es-ES"/>
        </w:rPr>
        <w:t xml:space="preserve">Se homologan las condiciones de Política Crediticia a los de vivienda nueva con precios de venta hasta </w:t>
      </w:r>
      <w:r w:rsidRPr="00E47429">
        <w:rPr>
          <w:rFonts w:eastAsia="Times New Roman"/>
          <w:u w:val="single"/>
          <w:lang w:val="es-SV" w:eastAsia="es-ES"/>
        </w:rPr>
        <w:t>$30,000.00, las demás condiciones se mantienen.</w:t>
      </w:r>
    </w:p>
    <w:p w14:paraId="635ABBF8" w14:textId="77777777" w:rsidR="00F454B8" w:rsidRDefault="00F454B8" w:rsidP="003F3B2B">
      <w:pPr>
        <w:tabs>
          <w:tab w:val="left" w:pos="709"/>
          <w:tab w:val="left" w:pos="851"/>
          <w:tab w:val="left" w:pos="993"/>
        </w:tabs>
        <w:autoSpaceDE w:val="0"/>
        <w:autoSpaceDN w:val="0"/>
        <w:adjustRightInd w:val="0"/>
        <w:spacing w:after="0" w:line="240" w:lineRule="auto"/>
        <w:jc w:val="both"/>
        <w:rPr>
          <w:rFonts w:eastAsia="Times New Roman"/>
          <w:sz w:val="24"/>
          <w:szCs w:val="24"/>
          <w:lang w:val="es-ES" w:eastAsia="es-ES"/>
        </w:rPr>
      </w:pPr>
    </w:p>
    <w:p w14:paraId="1774F814" w14:textId="77231970" w:rsidR="00214E84" w:rsidRDefault="00214E84" w:rsidP="00214E84">
      <w:pPr>
        <w:spacing w:after="0" w:line="240" w:lineRule="auto"/>
        <w:rPr>
          <w:rFonts w:eastAsia="Times New Roman"/>
          <w:b/>
          <w:bCs/>
          <w:sz w:val="22"/>
          <w:szCs w:val="22"/>
          <w:lang w:val="es-SV" w:eastAsia="es-ES"/>
        </w:rPr>
      </w:pPr>
    </w:p>
    <w:p w14:paraId="1893D0DB" w14:textId="79C01C13" w:rsidR="0041454A" w:rsidRDefault="0041454A" w:rsidP="00214E84">
      <w:pPr>
        <w:spacing w:after="0" w:line="240" w:lineRule="auto"/>
        <w:rPr>
          <w:rFonts w:eastAsia="Times New Roman"/>
          <w:b/>
          <w:bCs/>
          <w:sz w:val="22"/>
          <w:szCs w:val="22"/>
          <w:lang w:val="es-SV" w:eastAsia="es-ES"/>
        </w:rPr>
      </w:pPr>
    </w:p>
    <w:p w14:paraId="5A01FFC9" w14:textId="19BE97AA" w:rsidR="0041454A" w:rsidRDefault="0041454A" w:rsidP="00214E84">
      <w:pPr>
        <w:spacing w:after="0" w:line="240" w:lineRule="auto"/>
        <w:rPr>
          <w:rFonts w:eastAsia="Times New Roman"/>
          <w:b/>
          <w:bCs/>
          <w:sz w:val="22"/>
          <w:szCs w:val="22"/>
          <w:lang w:val="es-SV" w:eastAsia="es-ES"/>
        </w:rPr>
      </w:pPr>
    </w:p>
    <w:p w14:paraId="3FCD1FD6" w14:textId="3B4B2EBB" w:rsidR="0041454A" w:rsidRDefault="0041454A" w:rsidP="00214E84">
      <w:pPr>
        <w:spacing w:after="0" w:line="240" w:lineRule="auto"/>
        <w:rPr>
          <w:rFonts w:eastAsia="Times New Roman"/>
          <w:b/>
          <w:bCs/>
          <w:sz w:val="22"/>
          <w:szCs w:val="22"/>
          <w:lang w:val="es-SV" w:eastAsia="es-ES"/>
        </w:rPr>
      </w:pPr>
    </w:p>
    <w:p w14:paraId="4E4C9B8B" w14:textId="6BF7F4A4" w:rsidR="0041454A" w:rsidRDefault="0041454A" w:rsidP="00214E84">
      <w:pPr>
        <w:spacing w:after="0" w:line="240" w:lineRule="auto"/>
        <w:rPr>
          <w:rFonts w:eastAsia="Times New Roman"/>
          <w:b/>
          <w:bCs/>
          <w:sz w:val="22"/>
          <w:szCs w:val="22"/>
          <w:lang w:val="es-SV" w:eastAsia="es-ES"/>
        </w:rPr>
      </w:pPr>
    </w:p>
    <w:p w14:paraId="22712CEB" w14:textId="6AD4F83A" w:rsidR="0041454A" w:rsidRDefault="0041454A" w:rsidP="00214E84">
      <w:pPr>
        <w:spacing w:after="0" w:line="240" w:lineRule="auto"/>
        <w:rPr>
          <w:rFonts w:eastAsia="Times New Roman"/>
          <w:b/>
          <w:bCs/>
          <w:sz w:val="22"/>
          <w:szCs w:val="22"/>
          <w:lang w:val="es-SV" w:eastAsia="es-ES"/>
        </w:rPr>
      </w:pPr>
    </w:p>
    <w:p w14:paraId="0743C681" w14:textId="4E22F909" w:rsidR="0041454A" w:rsidRDefault="0041454A" w:rsidP="00214E84">
      <w:pPr>
        <w:spacing w:after="0" w:line="240" w:lineRule="auto"/>
        <w:rPr>
          <w:rFonts w:eastAsia="Times New Roman"/>
          <w:b/>
          <w:bCs/>
          <w:sz w:val="22"/>
          <w:szCs w:val="22"/>
          <w:lang w:val="es-SV" w:eastAsia="es-ES"/>
        </w:rPr>
      </w:pPr>
    </w:p>
    <w:p w14:paraId="2EB8B49F" w14:textId="7EF6163E" w:rsidR="0041454A" w:rsidRDefault="0041454A" w:rsidP="00214E84">
      <w:pPr>
        <w:spacing w:after="0" w:line="240" w:lineRule="auto"/>
        <w:rPr>
          <w:rFonts w:eastAsia="Times New Roman"/>
          <w:b/>
          <w:bCs/>
          <w:sz w:val="22"/>
          <w:szCs w:val="22"/>
          <w:lang w:val="es-SV" w:eastAsia="es-ES"/>
        </w:rPr>
      </w:pPr>
    </w:p>
    <w:p w14:paraId="41C04A99" w14:textId="77777777" w:rsidR="0041454A" w:rsidRDefault="0041454A" w:rsidP="00214E84">
      <w:pPr>
        <w:spacing w:after="0" w:line="240" w:lineRule="auto"/>
        <w:rPr>
          <w:rFonts w:eastAsia="Times New Roman"/>
          <w:b/>
          <w:bCs/>
          <w:sz w:val="22"/>
          <w:szCs w:val="22"/>
          <w:lang w:val="es-SV" w:eastAsia="es-ES"/>
        </w:rPr>
      </w:pPr>
    </w:p>
    <w:p w14:paraId="2761245C" w14:textId="2BC42F4F" w:rsidR="00214E84" w:rsidRDefault="00214E84" w:rsidP="00214E84">
      <w:pPr>
        <w:spacing w:after="0" w:line="240" w:lineRule="auto"/>
        <w:rPr>
          <w:rFonts w:eastAsia="Times New Roman"/>
          <w:b/>
          <w:bCs/>
          <w:sz w:val="22"/>
          <w:szCs w:val="22"/>
          <w:u w:val="single"/>
          <w:lang w:val="es-SV" w:eastAsia="es-ES"/>
        </w:rPr>
      </w:pPr>
      <w:r w:rsidRPr="0037791B">
        <w:rPr>
          <w:rFonts w:eastAsia="Times New Roman"/>
          <w:b/>
          <w:bCs/>
          <w:sz w:val="22"/>
          <w:szCs w:val="22"/>
          <w:lang w:val="es-SV" w:eastAsia="es-ES"/>
        </w:rPr>
        <w:lastRenderedPageBreak/>
        <w:t xml:space="preserve">PROPUESTA MODIFICACIÓN POLÍTICA CREDITICIA – </w:t>
      </w:r>
      <w:r w:rsidRPr="0037791B">
        <w:rPr>
          <w:rFonts w:eastAsia="Times New Roman"/>
          <w:b/>
          <w:bCs/>
          <w:sz w:val="22"/>
          <w:szCs w:val="22"/>
          <w:u w:val="single"/>
          <w:lang w:val="es-SV" w:eastAsia="es-ES"/>
        </w:rPr>
        <w:t xml:space="preserve">PROGRAMA CASA </w:t>
      </w:r>
      <w:r>
        <w:rPr>
          <w:rFonts w:eastAsia="Times New Roman"/>
          <w:b/>
          <w:bCs/>
          <w:sz w:val="22"/>
          <w:szCs w:val="22"/>
          <w:u w:val="single"/>
          <w:lang w:val="es-SV" w:eastAsia="es-ES"/>
        </w:rPr>
        <w:t>MUJER</w:t>
      </w:r>
    </w:p>
    <w:p w14:paraId="54BCAB7F" w14:textId="77777777" w:rsidR="00214E84" w:rsidRPr="0037791B" w:rsidRDefault="00214E84" w:rsidP="00214E84">
      <w:pPr>
        <w:spacing w:after="0" w:line="240" w:lineRule="auto"/>
        <w:rPr>
          <w:rFonts w:eastAsia="Times New Roman"/>
          <w:b/>
          <w:bCs/>
          <w:sz w:val="22"/>
          <w:szCs w:val="22"/>
          <w:lang w:val="es-SV" w:eastAsia="es-ES"/>
        </w:rPr>
      </w:pPr>
    </w:p>
    <w:p w14:paraId="75B0F3C9" w14:textId="2057B1B5" w:rsidR="00C22DAB" w:rsidRDefault="00214E84" w:rsidP="00214E84">
      <w:pPr>
        <w:spacing w:after="0" w:line="240" w:lineRule="auto"/>
        <w:rPr>
          <w:rFonts w:eastAsia="Times New Roman"/>
          <w:b/>
          <w:bCs/>
          <w:sz w:val="24"/>
          <w:szCs w:val="24"/>
          <w:lang w:val="es-ES" w:eastAsia="es-ES"/>
        </w:rPr>
      </w:pPr>
      <w:r w:rsidRPr="0037791B">
        <w:rPr>
          <w:rFonts w:eastAsia="Times New Roman"/>
          <w:b/>
          <w:bCs/>
          <w:sz w:val="22"/>
          <w:szCs w:val="22"/>
          <w:lang w:val="es-SV" w:eastAsia="es-ES"/>
        </w:rPr>
        <w:t xml:space="preserve">SECTOR </w:t>
      </w:r>
      <w:r>
        <w:rPr>
          <w:rFonts w:eastAsia="Times New Roman"/>
          <w:b/>
          <w:bCs/>
          <w:sz w:val="22"/>
          <w:szCs w:val="22"/>
          <w:lang w:val="es-SV" w:eastAsia="es-ES"/>
        </w:rPr>
        <w:t>IN</w:t>
      </w:r>
      <w:r w:rsidRPr="0037791B">
        <w:rPr>
          <w:rFonts w:eastAsia="Times New Roman"/>
          <w:b/>
          <w:bCs/>
          <w:sz w:val="22"/>
          <w:szCs w:val="22"/>
          <w:lang w:val="es-SV" w:eastAsia="es-ES"/>
        </w:rPr>
        <w:t>FORMAL</w:t>
      </w:r>
      <w:r>
        <w:rPr>
          <w:rFonts w:eastAsia="Times New Roman"/>
          <w:b/>
          <w:bCs/>
          <w:sz w:val="22"/>
          <w:szCs w:val="22"/>
          <w:lang w:val="es-SV" w:eastAsia="es-ES"/>
        </w:rPr>
        <w:t xml:space="preserve"> O INGRESOS VARIABLES</w:t>
      </w:r>
    </w:p>
    <w:tbl>
      <w:tblPr>
        <w:tblW w:w="9662" w:type="dxa"/>
        <w:tblCellMar>
          <w:left w:w="0" w:type="dxa"/>
          <w:right w:w="0" w:type="dxa"/>
        </w:tblCellMar>
        <w:tblLook w:val="0600" w:firstRow="0" w:lastRow="0" w:firstColumn="0" w:lastColumn="0" w:noHBand="1" w:noVBand="1"/>
      </w:tblPr>
      <w:tblGrid>
        <w:gridCol w:w="1883"/>
        <w:gridCol w:w="1062"/>
        <w:gridCol w:w="547"/>
        <w:gridCol w:w="666"/>
        <w:gridCol w:w="660"/>
        <w:gridCol w:w="781"/>
        <w:gridCol w:w="1299"/>
        <w:gridCol w:w="657"/>
        <w:gridCol w:w="666"/>
        <w:gridCol w:w="660"/>
        <w:gridCol w:w="781"/>
      </w:tblGrid>
      <w:tr w:rsidR="003A4343" w:rsidRPr="003A4343" w14:paraId="221AC9ED" w14:textId="77777777" w:rsidTr="00214E84">
        <w:trPr>
          <w:trHeight w:val="654"/>
        </w:trPr>
        <w:tc>
          <w:tcPr>
            <w:tcW w:w="1883"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B7B21D0" w14:textId="77777777" w:rsidR="003A4343" w:rsidRPr="003A4343"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3A4343">
              <w:rPr>
                <w:rFonts w:eastAsia="Times New Roman"/>
                <w:b/>
                <w:bCs/>
                <w:sz w:val="18"/>
                <w:szCs w:val="18"/>
                <w:lang w:val="es-SV" w:eastAsia="es-ES"/>
              </w:rPr>
              <w:t>Destino</w:t>
            </w:r>
          </w:p>
        </w:tc>
        <w:tc>
          <w:tcPr>
            <w:tcW w:w="3716" w:type="dxa"/>
            <w:gridSpan w:val="5"/>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DCCF285" w14:textId="77777777" w:rsidR="003A4343" w:rsidRPr="003A4343"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3A4343">
              <w:rPr>
                <w:rFonts w:eastAsia="Times New Roman"/>
                <w:b/>
                <w:bCs/>
                <w:sz w:val="18"/>
                <w:szCs w:val="18"/>
                <w:lang w:val="es-SV" w:eastAsia="es-ES"/>
              </w:rPr>
              <w:t>VIGENTES</w:t>
            </w:r>
          </w:p>
        </w:tc>
        <w:tc>
          <w:tcPr>
            <w:tcW w:w="4063" w:type="dxa"/>
            <w:gridSpan w:val="5"/>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A809682" w14:textId="77777777" w:rsidR="003A4343" w:rsidRPr="003A4343"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3A4343">
              <w:rPr>
                <w:rFonts w:eastAsia="Times New Roman"/>
                <w:b/>
                <w:bCs/>
                <w:sz w:val="18"/>
                <w:szCs w:val="18"/>
                <w:lang w:val="es-SV" w:eastAsia="es-ES"/>
              </w:rPr>
              <w:t>PROPUESTA</w:t>
            </w:r>
          </w:p>
        </w:tc>
      </w:tr>
      <w:tr w:rsidR="003A4343" w:rsidRPr="003A4343" w14:paraId="574A5F0C" w14:textId="77777777" w:rsidTr="00214E84">
        <w:trPr>
          <w:trHeight w:val="1033"/>
        </w:trPr>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78C1549F" w14:textId="77777777" w:rsidR="003A4343" w:rsidRPr="003A4343"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p>
        </w:tc>
        <w:tc>
          <w:tcPr>
            <w:tcW w:w="3716" w:type="dxa"/>
            <w:gridSpan w:val="5"/>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BD85B90" w14:textId="77777777" w:rsidR="003A4343" w:rsidRPr="003A4343"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3A4343">
              <w:rPr>
                <w:rFonts w:eastAsia="Times New Roman"/>
                <w:b/>
                <w:bCs/>
                <w:sz w:val="18"/>
                <w:szCs w:val="18"/>
                <w:lang w:val="es-ES" w:eastAsia="es-ES"/>
              </w:rPr>
              <w:t>POLÍTICA CREDITICIA</w:t>
            </w:r>
            <w:r w:rsidRPr="003A4343">
              <w:rPr>
                <w:rFonts w:eastAsia="Times New Roman"/>
                <w:b/>
                <w:bCs/>
                <w:sz w:val="18"/>
                <w:szCs w:val="18"/>
                <w:lang w:val="es-ES" w:eastAsia="es-ES"/>
              </w:rPr>
              <w:br/>
              <w:t>Vigencia a partir del 30 de septiembre de 2020</w:t>
            </w:r>
            <w:r w:rsidRPr="003A4343">
              <w:rPr>
                <w:rFonts w:eastAsia="Times New Roman"/>
                <w:b/>
                <w:bCs/>
                <w:sz w:val="18"/>
                <w:szCs w:val="18"/>
                <w:lang w:val="es-ES" w:eastAsia="es-ES"/>
              </w:rPr>
              <w:br/>
              <w:t>Referencia de autorización: AG-169/2020</w:t>
            </w:r>
          </w:p>
          <w:p w14:paraId="263D6A46" w14:textId="77777777" w:rsidR="003A4343" w:rsidRPr="003A4343"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3A4343">
              <w:rPr>
                <w:rFonts w:eastAsia="Times New Roman"/>
                <w:b/>
                <w:bCs/>
                <w:sz w:val="18"/>
                <w:szCs w:val="18"/>
                <w:lang w:val="es-ES" w:eastAsia="es-ES"/>
              </w:rPr>
              <w:t>1° de septiembre de 2020</w:t>
            </w:r>
          </w:p>
        </w:tc>
        <w:tc>
          <w:tcPr>
            <w:tcW w:w="4063" w:type="dxa"/>
            <w:gridSpan w:val="5"/>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1D22B36F" w14:textId="77777777" w:rsidR="003A4343" w:rsidRPr="003A4343"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3A4343">
              <w:rPr>
                <w:rFonts w:eastAsia="Times New Roman"/>
                <w:b/>
                <w:bCs/>
                <w:sz w:val="18"/>
                <w:szCs w:val="18"/>
                <w:lang w:val="es-ES" w:eastAsia="es-ES"/>
              </w:rPr>
              <w:t>POLÍTICA CREDITICIA</w:t>
            </w:r>
            <w:r w:rsidRPr="003A4343">
              <w:rPr>
                <w:rFonts w:eastAsia="Times New Roman"/>
                <w:b/>
                <w:bCs/>
                <w:sz w:val="18"/>
                <w:szCs w:val="18"/>
                <w:lang w:val="es-ES" w:eastAsia="es-ES"/>
              </w:rPr>
              <w:br/>
              <w:t xml:space="preserve"> PROPUESTA LA VIGENCIA PARTIR DEL 15 DE FEBRERO DE 2021</w:t>
            </w:r>
          </w:p>
        </w:tc>
      </w:tr>
      <w:tr w:rsidR="003A4343" w:rsidRPr="003A4343" w14:paraId="1050D115" w14:textId="77777777" w:rsidTr="00214E84">
        <w:trPr>
          <w:trHeight w:val="709"/>
        </w:trPr>
        <w:tc>
          <w:tcPr>
            <w:tcW w:w="0" w:type="auto"/>
            <w:vMerge/>
            <w:tcBorders>
              <w:top w:val="single" w:sz="8" w:space="0" w:color="7F7F7F"/>
              <w:left w:val="single" w:sz="8" w:space="0" w:color="7F7F7F"/>
              <w:bottom w:val="single" w:sz="8" w:space="0" w:color="7F7F7F"/>
              <w:right w:val="single" w:sz="8" w:space="0" w:color="7F7F7F"/>
            </w:tcBorders>
            <w:shd w:val="clear" w:color="auto" w:fill="auto"/>
            <w:vAlign w:val="center"/>
            <w:hideMark/>
          </w:tcPr>
          <w:p w14:paraId="5B2D3243" w14:textId="77777777" w:rsidR="003A4343" w:rsidRPr="003A4343"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p>
        </w:tc>
        <w:tc>
          <w:tcPr>
            <w:tcW w:w="1062"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FEE2B8C" w14:textId="60165655" w:rsidR="003A4343" w:rsidRPr="003A4343"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3A4343">
              <w:rPr>
                <w:rFonts w:eastAsia="Times New Roman"/>
                <w:b/>
                <w:bCs/>
                <w:sz w:val="18"/>
                <w:szCs w:val="18"/>
                <w:lang w:val="es-SV" w:eastAsia="es-ES"/>
              </w:rPr>
              <w:t>Precio de venta</w:t>
            </w:r>
          </w:p>
        </w:tc>
        <w:tc>
          <w:tcPr>
            <w:tcW w:w="54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1F0999B0" w14:textId="77777777" w:rsidR="003A4343" w:rsidRPr="003A4343"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proofErr w:type="spellStart"/>
            <w:r w:rsidRPr="003A4343">
              <w:rPr>
                <w:rFonts w:eastAsia="Times New Roman"/>
                <w:b/>
                <w:bCs/>
                <w:sz w:val="18"/>
                <w:szCs w:val="18"/>
                <w:lang w:eastAsia="es-ES"/>
              </w:rPr>
              <w:t>Plazo</w:t>
            </w:r>
            <w:proofErr w:type="spellEnd"/>
          </w:p>
          <w:p w14:paraId="4E59CA48" w14:textId="53FAF29D" w:rsidR="003A4343" w:rsidRPr="003A4343"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3A4343">
              <w:rPr>
                <w:rFonts w:eastAsia="Times New Roman"/>
                <w:b/>
                <w:bCs/>
                <w:sz w:val="18"/>
                <w:szCs w:val="18"/>
                <w:lang w:eastAsia="es-ES"/>
              </w:rPr>
              <w:t>hasta</w:t>
            </w:r>
          </w:p>
        </w:tc>
        <w:tc>
          <w:tcPr>
            <w:tcW w:w="666"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5B201B9" w14:textId="77777777" w:rsidR="003A4343" w:rsidRPr="003A4343"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3A4343">
              <w:rPr>
                <w:rFonts w:eastAsia="Times New Roman"/>
                <w:b/>
                <w:bCs/>
                <w:sz w:val="18"/>
                <w:szCs w:val="18"/>
                <w:lang w:eastAsia="es-ES"/>
              </w:rPr>
              <w:t xml:space="preserve">Tasa de </w:t>
            </w:r>
            <w:proofErr w:type="spellStart"/>
            <w:r w:rsidRPr="003A4343">
              <w:rPr>
                <w:rFonts w:eastAsia="Times New Roman"/>
                <w:b/>
                <w:bCs/>
                <w:sz w:val="18"/>
                <w:szCs w:val="18"/>
                <w:lang w:eastAsia="es-ES"/>
              </w:rPr>
              <w:t>interés</w:t>
            </w:r>
            <w:proofErr w:type="spellEnd"/>
          </w:p>
        </w:tc>
        <w:tc>
          <w:tcPr>
            <w:tcW w:w="660"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8F900AD" w14:textId="77777777" w:rsidR="003A4343" w:rsidRPr="003A4343"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3A4343">
              <w:rPr>
                <w:rFonts w:eastAsia="Times New Roman"/>
                <w:b/>
                <w:bCs/>
                <w:sz w:val="18"/>
                <w:szCs w:val="18"/>
                <w:lang w:eastAsia="es-ES"/>
              </w:rPr>
              <w:t>Prima</w:t>
            </w:r>
          </w:p>
        </w:tc>
        <w:tc>
          <w:tcPr>
            <w:tcW w:w="781"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39BF153" w14:textId="77777777" w:rsidR="003A4343" w:rsidRPr="003A4343"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3A4343">
              <w:rPr>
                <w:rFonts w:eastAsia="Times New Roman"/>
                <w:b/>
                <w:bCs/>
                <w:sz w:val="18"/>
                <w:szCs w:val="18"/>
                <w:lang w:eastAsia="es-ES"/>
              </w:rPr>
              <w:t xml:space="preserve">Monto a </w:t>
            </w:r>
            <w:proofErr w:type="spellStart"/>
            <w:r w:rsidRPr="003A4343">
              <w:rPr>
                <w:rFonts w:eastAsia="Times New Roman"/>
                <w:b/>
                <w:bCs/>
                <w:sz w:val="18"/>
                <w:szCs w:val="18"/>
                <w:lang w:eastAsia="es-ES"/>
              </w:rPr>
              <w:t>financiar</w:t>
            </w:r>
            <w:proofErr w:type="spellEnd"/>
          </w:p>
        </w:tc>
        <w:tc>
          <w:tcPr>
            <w:tcW w:w="1299"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1085B607" w14:textId="5D3A54EA" w:rsidR="003A4343" w:rsidRPr="003A4343"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3A4343">
              <w:rPr>
                <w:rFonts w:eastAsia="Times New Roman"/>
                <w:b/>
                <w:bCs/>
                <w:sz w:val="18"/>
                <w:szCs w:val="18"/>
                <w:lang w:val="es-SV" w:eastAsia="es-ES"/>
              </w:rPr>
              <w:t>Precio de venta</w:t>
            </w:r>
          </w:p>
        </w:tc>
        <w:tc>
          <w:tcPr>
            <w:tcW w:w="65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4A4D8D9" w14:textId="77777777" w:rsidR="003A4343" w:rsidRPr="003A4343"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proofErr w:type="spellStart"/>
            <w:r w:rsidRPr="003A4343">
              <w:rPr>
                <w:rFonts w:eastAsia="Times New Roman"/>
                <w:b/>
                <w:bCs/>
                <w:sz w:val="18"/>
                <w:szCs w:val="18"/>
                <w:lang w:eastAsia="es-ES"/>
              </w:rPr>
              <w:t>Plazo</w:t>
            </w:r>
            <w:proofErr w:type="spellEnd"/>
            <w:r w:rsidRPr="003A4343">
              <w:rPr>
                <w:rFonts w:eastAsia="Times New Roman"/>
                <w:b/>
                <w:bCs/>
                <w:sz w:val="18"/>
                <w:szCs w:val="18"/>
                <w:lang w:eastAsia="es-ES"/>
              </w:rPr>
              <w:t xml:space="preserve"> hasta</w:t>
            </w:r>
          </w:p>
        </w:tc>
        <w:tc>
          <w:tcPr>
            <w:tcW w:w="666"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31FE069" w14:textId="77777777" w:rsidR="003A4343" w:rsidRPr="003A4343"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3A4343">
              <w:rPr>
                <w:rFonts w:eastAsia="Times New Roman"/>
                <w:b/>
                <w:bCs/>
                <w:sz w:val="18"/>
                <w:szCs w:val="18"/>
                <w:lang w:eastAsia="es-ES"/>
              </w:rPr>
              <w:t xml:space="preserve">Tasa de </w:t>
            </w:r>
            <w:proofErr w:type="spellStart"/>
            <w:r w:rsidRPr="003A4343">
              <w:rPr>
                <w:rFonts w:eastAsia="Times New Roman"/>
                <w:b/>
                <w:bCs/>
                <w:sz w:val="18"/>
                <w:szCs w:val="18"/>
                <w:lang w:eastAsia="es-ES"/>
              </w:rPr>
              <w:t>interés</w:t>
            </w:r>
            <w:proofErr w:type="spellEnd"/>
          </w:p>
        </w:tc>
        <w:tc>
          <w:tcPr>
            <w:tcW w:w="660"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8F1056C" w14:textId="77777777" w:rsidR="003A4343" w:rsidRPr="003A4343"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3A4343">
              <w:rPr>
                <w:rFonts w:eastAsia="Times New Roman"/>
                <w:b/>
                <w:bCs/>
                <w:sz w:val="18"/>
                <w:szCs w:val="18"/>
                <w:lang w:eastAsia="es-ES"/>
              </w:rPr>
              <w:t>Prima</w:t>
            </w:r>
          </w:p>
        </w:tc>
        <w:tc>
          <w:tcPr>
            <w:tcW w:w="781"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4169BBA7" w14:textId="77777777" w:rsidR="003A4343" w:rsidRPr="003A4343"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3A4343">
              <w:rPr>
                <w:rFonts w:eastAsia="Times New Roman"/>
                <w:b/>
                <w:bCs/>
                <w:sz w:val="18"/>
                <w:szCs w:val="18"/>
                <w:lang w:eastAsia="es-ES"/>
              </w:rPr>
              <w:t xml:space="preserve">Monto a </w:t>
            </w:r>
            <w:proofErr w:type="spellStart"/>
            <w:r w:rsidRPr="003A4343">
              <w:rPr>
                <w:rFonts w:eastAsia="Times New Roman"/>
                <w:b/>
                <w:bCs/>
                <w:sz w:val="18"/>
                <w:szCs w:val="18"/>
                <w:lang w:eastAsia="es-ES"/>
              </w:rPr>
              <w:t>financiar</w:t>
            </w:r>
            <w:proofErr w:type="spellEnd"/>
          </w:p>
        </w:tc>
      </w:tr>
      <w:tr w:rsidR="003A4343" w:rsidRPr="003A4343" w14:paraId="52ADB29C" w14:textId="77777777" w:rsidTr="00214E84">
        <w:trPr>
          <w:trHeight w:val="1084"/>
        </w:trPr>
        <w:tc>
          <w:tcPr>
            <w:tcW w:w="1883"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771DD30" w14:textId="77777777" w:rsidR="003A4343" w:rsidRPr="001A245E" w:rsidRDefault="003A4343" w:rsidP="00214E8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1A245E">
              <w:rPr>
                <w:rFonts w:eastAsia="Times New Roman"/>
                <w:sz w:val="18"/>
                <w:szCs w:val="18"/>
                <w:lang w:val="es-SV" w:eastAsia="es-ES"/>
              </w:rPr>
              <w:t>Adquisición de</w:t>
            </w:r>
          </w:p>
          <w:p w14:paraId="363F23A6" w14:textId="21D873B8" w:rsidR="003A4343" w:rsidRPr="001A245E" w:rsidRDefault="003A4343" w:rsidP="00214E8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1A245E">
              <w:rPr>
                <w:rFonts w:eastAsia="Times New Roman"/>
                <w:sz w:val="18"/>
                <w:szCs w:val="18"/>
                <w:lang w:val="es-SV" w:eastAsia="es-ES"/>
              </w:rPr>
              <w:t>Vivienda Nueva</w:t>
            </w:r>
          </w:p>
        </w:tc>
        <w:tc>
          <w:tcPr>
            <w:tcW w:w="1062"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F476D66" w14:textId="77777777" w:rsidR="003A4343" w:rsidRPr="001A245E" w:rsidRDefault="003A4343" w:rsidP="00214E8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1A245E">
              <w:rPr>
                <w:rFonts w:eastAsia="Times New Roman"/>
                <w:sz w:val="18"/>
                <w:szCs w:val="18"/>
                <w:lang w:val="es-SV" w:eastAsia="es-ES"/>
              </w:rPr>
              <w:t>Hasta $40,000.00</w:t>
            </w:r>
          </w:p>
        </w:tc>
        <w:tc>
          <w:tcPr>
            <w:tcW w:w="547"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23CB094" w14:textId="77777777" w:rsidR="003A4343" w:rsidRPr="001A245E" w:rsidRDefault="003A4343" w:rsidP="00214E8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1A245E">
              <w:rPr>
                <w:rFonts w:eastAsia="Times New Roman"/>
                <w:sz w:val="18"/>
                <w:szCs w:val="18"/>
                <w:lang w:val="es-SV" w:eastAsia="es-ES"/>
              </w:rPr>
              <w:t>25 años</w:t>
            </w:r>
          </w:p>
        </w:tc>
        <w:tc>
          <w:tcPr>
            <w:tcW w:w="666"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4D4F0564" w14:textId="77777777" w:rsidR="003A4343" w:rsidRPr="001A245E" w:rsidRDefault="003A4343" w:rsidP="00214E8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1A245E">
              <w:rPr>
                <w:rFonts w:eastAsia="Times New Roman"/>
                <w:sz w:val="18"/>
                <w:szCs w:val="18"/>
                <w:lang w:val="es-SV" w:eastAsia="es-ES"/>
              </w:rPr>
              <w:t>6.90%</w:t>
            </w:r>
          </w:p>
        </w:tc>
        <w:tc>
          <w:tcPr>
            <w:tcW w:w="660"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B8EAF2F" w14:textId="77777777" w:rsidR="003A4343" w:rsidRPr="001A245E" w:rsidRDefault="003A4343" w:rsidP="00214E8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1A245E">
              <w:rPr>
                <w:rFonts w:eastAsia="Times New Roman"/>
                <w:sz w:val="18"/>
                <w:szCs w:val="18"/>
                <w:lang w:val="es-SV" w:eastAsia="es-ES"/>
              </w:rPr>
              <w:t>5.00%</w:t>
            </w:r>
          </w:p>
        </w:tc>
        <w:tc>
          <w:tcPr>
            <w:tcW w:w="781" w:type="dxa"/>
            <w:vMerge w:val="restart"/>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5BE38074" w14:textId="77777777" w:rsidR="003A4343" w:rsidRPr="001A245E" w:rsidRDefault="003A4343" w:rsidP="00214E8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1A245E">
              <w:rPr>
                <w:rFonts w:eastAsia="Times New Roman"/>
                <w:sz w:val="18"/>
                <w:szCs w:val="18"/>
                <w:lang w:val="es-SV" w:eastAsia="es-ES"/>
              </w:rPr>
              <w:t>95.00%</w:t>
            </w:r>
          </w:p>
        </w:tc>
        <w:tc>
          <w:tcPr>
            <w:tcW w:w="1299"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41C3CF03" w14:textId="77777777" w:rsidR="003A4343" w:rsidRPr="001A245E"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1A245E">
              <w:rPr>
                <w:rFonts w:eastAsia="Times New Roman"/>
                <w:b/>
                <w:bCs/>
                <w:sz w:val="18"/>
                <w:szCs w:val="18"/>
                <w:lang w:val="es-SV" w:eastAsia="es-ES"/>
              </w:rPr>
              <w:t>Hasta $30,000.00</w:t>
            </w:r>
            <w:r w:rsidRPr="001A245E">
              <w:rPr>
                <w:rFonts w:eastAsia="Times New Roman"/>
                <w:b/>
                <w:bCs/>
                <w:sz w:val="18"/>
                <w:szCs w:val="18"/>
                <w:vertAlign w:val="superscript"/>
                <w:lang w:val="es-SV" w:eastAsia="es-ES"/>
              </w:rPr>
              <w:t>*</w:t>
            </w:r>
          </w:p>
        </w:tc>
        <w:tc>
          <w:tcPr>
            <w:tcW w:w="65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FE97D03" w14:textId="77777777" w:rsidR="003A4343" w:rsidRPr="00E47429"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E47429">
              <w:rPr>
                <w:rFonts w:eastAsia="Times New Roman"/>
                <w:b/>
                <w:bCs/>
                <w:sz w:val="18"/>
                <w:szCs w:val="18"/>
                <w:lang w:val="es-SV" w:eastAsia="es-ES"/>
              </w:rPr>
              <w:t>25 años</w:t>
            </w:r>
          </w:p>
        </w:tc>
        <w:tc>
          <w:tcPr>
            <w:tcW w:w="666"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B6D842E" w14:textId="77777777" w:rsidR="003A4343" w:rsidRPr="00E47429"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E47429">
              <w:rPr>
                <w:rFonts w:eastAsia="Times New Roman"/>
                <w:b/>
                <w:bCs/>
                <w:sz w:val="18"/>
                <w:szCs w:val="18"/>
                <w:lang w:val="es-SV" w:eastAsia="es-ES"/>
              </w:rPr>
              <w:t>5.00%</w:t>
            </w:r>
          </w:p>
        </w:tc>
        <w:tc>
          <w:tcPr>
            <w:tcW w:w="660"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03749302" w14:textId="77777777" w:rsidR="003A4343" w:rsidRPr="00E47429"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E47429">
              <w:rPr>
                <w:rFonts w:eastAsia="Times New Roman"/>
                <w:b/>
                <w:bCs/>
                <w:sz w:val="18"/>
                <w:szCs w:val="18"/>
                <w:lang w:val="es-SV" w:eastAsia="es-ES"/>
              </w:rPr>
              <w:t>3.00%</w:t>
            </w:r>
          </w:p>
        </w:tc>
        <w:tc>
          <w:tcPr>
            <w:tcW w:w="781"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A387358" w14:textId="77777777" w:rsidR="003A4343" w:rsidRPr="00E47429" w:rsidRDefault="003A4343" w:rsidP="00214E84">
            <w:pPr>
              <w:tabs>
                <w:tab w:val="left" w:pos="709"/>
                <w:tab w:val="left" w:pos="851"/>
                <w:tab w:val="left" w:pos="993"/>
              </w:tabs>
              <w:autoSpaceDE w:val="0"/>
              <w:autoSpaceDN w:val="0"/>
              <w:adjustRightInd w:val="0"/>
              <w:spacing w:after="0" w:line="240" w:lineRule="auto"/>
              <w:jc w:val="center"/>
              <w:rPr>
                <w:rFonts w:eastAsia="Times New Roman"/>
                <w:b/>
                <w:bCs/>
                <w:sz w:val="18"/>
                <w:szCs w:val="18"/>
                <w:lang w:val="es-SV" w:eastAsia="es-ES"/>
              </w:rPr>
            </w:pPr>
            <w:r w:rsidRPr="00E47429">
              <w:rPr>
                <w:rFonts w:eastAsia="Times New Roman"/>
                <w:b/>
                <w:bCs/>
                <w:sz w:val="18"/>
                <w:szCs w:val="18"/>
                <w:lang w:val="es-SV" w:eastAsia="es-ES"/>
              </w:rPr>
              <w:t>97.0%</w:t>
            </w:r>
          </w:p>
        </w:tc>
      </w:tr>
      <w:tr w:rsidR="003A4343" w:rsidRPr="003A4343" w14:paraId="5073912D" w14:textId="77777777" w:rsidTr="00214E84">
        <w:trPr>
          <w:trHeight w:val="414"/>
        </w:trPr>
        <w:tc>
          <w:tcPr>
            <w:tcW w:w="0" w:type="auto"/>
            <w:vMerge/>
            <w:tcBorders>
              <w:top w:val="single" w:sz="8" w:space="0" w:color="7F7F7F"/>
              <w:left w:val="single" w:sz="8" w:space="0" w:color="7F7F7F"/>
              <w:bottom w:val="single" w:sz="8" w:space="0" w:color="7F7F7F"/>
              <w:right w:val="single" w:sz="8" w:space="0" w:color="7F7F7F"/>
            </w:tcBorders>
            <w:vAlign w:val="center"/>
            <w:hideMark/>
          </w:tcPr>
          <w:p w14:paraId="6CA9FAFD" w14:textId="77777777" w:rsidR="003A4343" w:rsidRPr="001A245E" w:rsidRDefault="003A4343" w:rsidP="00214E8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vAlign w:val="center"/>
            <w:hideMark/>
          </w:tcPr>
          <w:p w14:paraId="500EA077" w14:textId="77777777" w:rsidR="003A4343" w:rsidRPr="001A245E" w:rsidRDefault="003A4343" w:rsidP="00214E8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vAlign w:val="center"/>
            <w:hideMark/>
          </w:tcPr>
          <w:p w14:paraId="5C2EC614" w14:textId="77777777" w:rsidR="003A4343" w:rsidRPr="001A245E" w:rsidRDefault="003A4343" w:rsidP="00214E8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vAlign w:val="center"/>
            <w:hideMark/>
          </w:tcPr>
          <w:p w14:paraId="0971C6BC" w14:textId="77777777" w:rsidR="003A4343" w:rsidRPr="001A245E" w:rsidRDefault="003A4343" w:rsidP="00214E8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vAlign w:val="center"/>
            <w:hideMark/>
          </w:tcPr>
          <w:p w14:paraId="6CE1C920" w14:textId="77777777" w:rsidR="003A4343" w:rsidRPr="001A245E" w:rsidRDefault="003A4343" w:rsidP="00214E8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0" w:type="auto"/>
            <w:vMerge/>
            <w:tcBorders>
              <w:top w:val="single" w:sz="8" w:space="0" w:color="7F7F7F"/>
              <w:left w:val="single" w:sz="8" w:space="0" w:color="7F7F7F"/>
              <w:bottom w:val="single" w:sz="8" w:space="0" w:color="7F7F7F"/>
              <w:right w:val="single" w:sz="8" w:space="0" w:color="7F7F7F"/>
            </w:tcBorders>
            <w:vAlign w:val="center"/>
            <w:hideMark/>
          </w:tcPr>
          <w:p w14:paraId="2CEDBE9F" w14:textId="77777777" w:rsidR="003A4343" w:rsidRPr="001A245E" w:rsidRDefault="003A4343" w:rsidP="00214E8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p>
        </w:tc>
        <w:tc>
          <w:tcPr>
            <w:tcW w:w="1299"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37B6A61D" w14:textId="77777777" w:rsidR="003A4343" w:rsidRPr="001A245E" w:rsidRDefault="003A4343" w:rsidP="00214E8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1A245E">
              <w:rPr>
                <w:rFonts w:eastAsia="Times New Roman"/>
                <w:sz w:val="18"/>
                <w:szCs w:val="18"/>
                <w:lang w:val="es-SV" w:eastAsia="es-ES"/>
              </w:rPr>
              <w:t>Hasta $40,000.00</w:t>
            </w:r>
          </w:p>
        </w:tc>
        <w:tc>
          <w:tcPr>
            <w:tcW w:w="657"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750F83E5" w14:textId="77777777" w:rsidR="003A4343" w:rsidRPr="001A245E" w:rsidRDefault="003A4343" w:rsidP="00214E8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1A245E">
              <w:rPr>
                <w:rFonts w:eastAsia="Times New Roman"/>
                <w:sz w:val="18"/>
                <w:szCs w:val="18"/>
                <w:lang w:val="es-SV" w:eastAsia="es-ES"/>
              </w:rPr>
              <w:t>25 años</w:t>
            </w:r>
          </w:p>
        </w:tc>
        <w:tc>
          <w:tcPr>
            <w:tcW w:w="666"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6F43CE77" w14:textId="77777777" w:rsidR="003A4343" w:rsidRPr="001A245E" w:rsidRDefault="003A4343" w:rsidP="00214E8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1A245E">
              <w:rPr>
                <w:rFonts w:eastAsia="Times New Roman"/>
                <w:sz w:val="18"/>
                <w:szCs w:val="18"/>
                <w:lang w:val="es-SV" w:eastAsia="es-ES"/>
              </w:rPr>
              <w:t>6.90%</w:t>
            </w:r>
          </w:p>
        </w:tc>
        <w:tc>
          <w:tcPr>
            <w:tcW w:w="660"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1754A930" w14:textId="77777777" w:rsidR="003A4343" w:rsidRPr="001A245E" w:rsidRDefault="003A4343" w:rsidP="00214E8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1A245E">
              <w:rPr>
                <w:rFonts w:eastAsia="Times New Roman"/>
                <w:sz w:val="18"/>
                <w:szCs w:val="18"/>
                <w:lang w:val="es-SV" w:eastAsia="es-ES"/>
              </w:rPr>
              <w:t>5.00%</w:t>
            </w:r>
          </w:p>
        </w:tc>
        <w:tc>
          <w:tcPr>
            <w:tcW w:w="781" w:type="dxa"/>
            <w:tcBorders>
              <w:top w:val="single" w:sz="8" w:space="0" w:color="7F7F7F"/>
              <w:left w:val="single" w:sz="8" w:space="0" w:color="7F7F7F"/>
              <w:bottom w:val="single" w:sz="8" w:space="0" w:color="7F7F7F"/>
              <w:right w:val="single" w:sz="8" w:space="0" w:color="7F7F7F"/>
            </w:tcBorders>
            <w:shd w:val="clear" w:color="auto" w:fill="auto"/>
            <w:tcMar>
              <w:top w:w="15" w:type="dxa"/>
              <w:left w:w="15" w:type="dxa"/>
              <w:bottom w:w="0" w:type="dxa"/>
              <w:right w:w="15" w:type="dxa"/>
            </w:tcMar>
            <w:vAlign w:val="center"/>
            <w:hideMark/>
          </w:tcPr>
          <w:p w14:paraId="25EB56F4" w14:textId="77777777" w:rsidR="003A4343" w:rsidRPr="001A245E" w:rsidRDefault="003A4343" w:rsidP="00214E84">
            <w:pPr>
              <w:tabs>
                <w:tab w:val="left" w:pos="709"/>
                <w:tab w:val="left" w:pos="851"/>
                <w:tab w:val="left" w:pos="993"/>
              </w:tabs>
              <w:autoSpaceDE w:val="0"/>
              <w:autoSpaceDN w:val="0"/>
              <w:adjustRightInd w:val="0"/>
              <w:spacing w:after="0" w:line="240" w:lineRule="auto"/>
              <w:jc w:val="center"/>
              <w:rPr>
                <w:rFonts w:eastAsia="Times New Roman"/>
                <w:sz w:val="18"/>
                <w:szCs w:val="18"/>
                <w:lang w:val="es-SV" w:eastAsia="es-ES"/>
              </w:rPr>
            </w:pPr>
            <w:r w:rsidRPr="001A245E">
              <w:rPr>
                <w:rFonts w:eastAsia="Times New Roman"/>
                <w:sz w:val="18"/>
                <w:szCs w:val="18"/>
                <w:lang w:val="es-SV" w:eastAsia="es-ES"/>
              </w:rPr>
              <w:t>95.00%</w:t>
            </w:r>
          </w:p>
        </w:tc>
      </w:tr>
    </w:tbl>
    <w:p w14:paraId="6D93DF1F" w14:textId="77777777" w:rsidR="00214E84" w:rsidRPr="00E47429" w:rsidRDefault="00214E84" w:rsidP="00214E84">
      <w:pPr>
        <w:tabs>
          <w:tab w:val="left" w:pos="709"/>
          <w:tab w:val="left" w:pos="851"/>
          <w:tab w:val="left" w:pos="993"/>
        </w:tabs>
        <w:autoSpaceDE w:val="0"/>
        <w:autoSpaceDN w:val="0"/>
        <w:adjustRightInd w:val="0"/>
        <w:spacing w:after="0" w:line="240" w:lineRule="auto"/>
        <w:jc w:val="both"/>
        <w:rPr>
          <w:rFonts w:eastAsia="Times New Roman"/>
          <w:lang w:val="es-SV" w:eastAsia="es-ES"/>
        </w:rPr>
      </w:pPr>
      <w:r w:rsidRPr="00E47429">
        <w:rPr>
          <w:rFonts w:eastAsia="Times New Roman"/>
          <w:lang w:val="es-SV" w:eastAsia="es-ES"/>
        </w:rPr>
        <w:t>* CONDICIONES:</w:t>
      </w:r>
    </w:p>
    <w:p w14:paraId="5CE39894" w14:textId="77777777" w:rsidR="00214E84" w:rsidRPr="00E47429" w:rsidRDefault="00214E84" w:rsidP="00214E84">
      <w:pPr>
        <w:tabs>
          <w:tab w:val="left" w:pos="709"/>
          <w:tab w:val="left" w:pos="851"/>
          <w:tab w:val="left" w:pos="993"/>
        </w:tabs>
        <w:autoSpaceDE w:val="0"/>
        <w:autoSpaceDN w:val="0"/>
        <w:adjustRightInd w:val="0"/>
        <w:spacing w:after="0" w:line="240" w:lineRule="auto"/>
        <w:jc w:val="both"/>
        <w:rPr>
          <w:rFonts w:eastAsia="Times New Roman"/>
          <w:lang w:val="es-SV" w:eastAsia="es-ES"/>
        </w:rPr>
      </w:pPr>
      <w:r w:rsidRPr="00E47429">
        <w:rPr>
          <w:rFonts w:eastAsia="Times New Roman"/>
          <w:lang w:val="es-SV" w:eastAsia="es-ES"/>
        </w:rPr>
        <w:t xml:space="preserve">Se homologan las condiciones de Política Crediticia a los de vivienda nueva con precios de venta hasta </w:t>
      </w:r>
      <w:r w:rsidRPr="00E47429">
        <w:rPr>
          <w:rFonts w:eastAsia="Times New Roman"/>
          <w:u w:val="single"/>
          <w:lang w:val="es-SV" w:eastAsia="es-ES"/>
        </w:rPr>
        <w:t>$30,000.00, las demás condiciones se mantienen.</w:t>
      </w:r>
    </w:p>
    <w:p w14:paraId="0841CFE6" w14:textId="77777777" w:rsidR="003A4343" w:rsidRDefault="003A4343" w:rsidP="003F3B2B">
      <w:pPr>
        <w:tabs>
          <w:tab w:val="left" w:pos="709"/>
          <w:tab w:val="left" w:pos="851"/>
          <w:tab w:val="left" w:pos="993"/>
        </w:tabs>
        <w:autoSpaceDE w:val="0"/>
        <w:autoSpaceDN w:val="0"/>
        <w:adjustRightInd w:val="0"/>
        <w:spacing w:after="0" w:line="240" w:lineRule="auto"/>
        <w:jc w:val="both"/>
        <w:rPr>
          <w:rFonts w:eastAsia="Times New Roman"/>
          <w:b/>
          <w:bCs/>
          <w:sz w:val="24"/>
          <w:szCs w:val="24"/>
          <w:lang w:val="es-ES" w:eastAsia="es-ES"/>
        </w:rPr>
      </w:pPr>
    </w:p>
    <w:p w14:paraId="1179F943" w14:textId="3D74AFA4" w:rsidR="003F3B2B" w:rsidRPr="00120ADD" w:rsidRDefault="003F3B2B" w:rsidP="003F3B2B">
      <w:pPr>
        <w:tabs>
          <w:tab w:val="left" w:pos="709"/>
          <w:tab w:val="left" w:pos="851"/>
          <w:tab w:val="left" w:pos="993"/>
        </w:tabs>
        <w:autoSpaceDE w:val="0"/>
        <w:autoSpaceDN w:val="0"/>
        <w:adjustRightInd w:val="0"/>
        <w:spacing w:after="0" w:line="240" w:lineRule="auto"/>
        <w:jc w:val="both"/>
        <w:rPr>
          <w:rFonts w:eastAsia="Times New Roman"/>
          <w:sz w:val="24"/>
          <w:szCs w:val="24"/>
          <w:lang w:val="es-SV" w:eastAsia="es-ES"/>
        </w:rPr>
      </w:pPr>
      <w:r w:rsidRPr="00120ADD">
        <w:rPr>
          <w:rFonts w:eastAsia="Times New Roman"/>
          <w:sz w:val="24"/>
          <w:szCs w:val="24"/>
          <w:lang w:val="es-SV" w:eastAsia="es-ES"/>
        </w:rPr>
        <w:t xml:space="preserve">En ambos casos expuso cuadros comparativos de las condiciones vigentes versus la propuesta de modificación de la política crediticia, </w:t>
      </w:r>
      <w:r w:rsidR="001A245E">
        <w:rPr>
          <w:rFonts w:eastAsia="Times New Roman"/>
          <w:sz w:val="24"/>
          <w:szCs w:val="24"/>
          <w:lang w:val="es-SV" w:eastAsia="es-ES"/>
        </w:rPr>
        <w:t xml:space="preserve">y su variación, </w:t>
      </w:r>
      <w:r w:rsidRPr="00120ADD">
        <w:rPr>
          <w:rFonts w:eastAsia="Times New Roman"/>
          <w:sz w:val="24"/>
          <w:szCs w:val="24"/>
          <w:lang w:val="es-SV" w:eastAsia="es-ES"/>
        </w:rPr>
        <w:t xml:space="preserve">los cuales muestran los cambios favorables en ambos programas. Seguidamente el Licenciado René Cuéllar Marenco, Gerente de Finanzas, expuso resultados de proyecciones financieras para el período 2021 – 2026, bajo esta nueva política crediticia, proyectando un máximo de $15.0 millones por año para estos programas. Esto incluyó un análisis comparativo de dos escenarios de estas líneas. </w:t>
      </w:r>
    </w:p>
    <w:p w14:paraId="0F5C4241" w14:textId="77777777" w:rsidR="003F3B2B" w:rsidRPr="00120ADD" w:rsidRDefault="003F3B2B" w:rsidP="003F3B2B">
      <w:pPr>
        <w:tabs>
          <w:tab w:val="left" w:pos="709"/>
          <w:tab w:val="left" w:pos="851"/>
          <w:tab w:val="left" w:pos="993"/>
        </w:tabs>
        <w:autoSpaceDE w:val="0"/>
        <w:autoSpaceDN w:val="0"/>
        <w:adjustRightInd w:val="0"/>
        <w:spacing w:after="0" w:line="240" w:lineRule="auto"/>
        <w:jc w:val="both"/>
        <w:rPr>
          <w:rFonts w:eastAsia="Times New Roman"/>
          <w:sz w:val="24"/>
          <w:szCs w:val="24"/>
          <w:lang w:val="es-SV" w:eastAsia="es-ES"/>
        </w:rPr>
      </w:pPr>
      <w:r w:rsidRPr="00120ADD">
        <w:rPr>
          <w:rFonts w:eastAsia="Times New Roman"/>
          <w:b/>
          <w:bCs/>
          <w:sz w:val="24"/>
          <w:szCs w:val="24"/>
          <w:lang w:val="es-ES" w:eastAsia="es-ES"/>
        </w:rPr>
        <w:t>Señaló como Resultado del Análisis Comparativo Incremental al Aplicar la nueva Política Crediticia, lo siguiente:</w:t>
      </w:r>
    </w:p>
    <w:p w14:paraId="616672F4" w14:textId="77777777" w:rsidR="003F3B2B" w:rsidRPr="00120ADD" w:rsidRDefault="003F3B2B" w:rsidP="003F3B2B">
      <w:pPr>
        <w:numPr>
          <w:ilvl w:val="0"/>
          <w:numId w:val="20"/>
        </w:numPr>
        <w:tabs>
          <w:tab w:val="left" w:pos="709"/>
          <w:tab w:val="left" w:pos="851"/>
          <w:tab w:val="left" w:pos="993"/>
        </w:tabs>
        <w:autoSpaceDE w:val="0"/>
        <w:autoSpaceDN w:val="0"/>
        <w:adjustRightInd w:val="0"/>
        <w:spacing w:after="0" w:line="240" w:lineRule="auto"/>
        <w:jc w:val="both"/>
        <w:rPr>
          <w:rFonts w:eastAsia="Times New Roman"/>
          <w:sz w:val="24"/>
          <w:szCs w:val="24"/>
          <w:lang w:val="es-SV" w:eastAsia="es-ES"/>
        </w:rPr>
      </w:pPr>
      <w:r w:rsidRPr="00120ADD">
        <w:rPr>
          <w:rFonts w:eastAsia="Times New Roman"/>
          <w:sz w:val="24"/>
          <w:szCs w:val="24"/>
          <w:lang w:val="es-ES" w:eastAsia="es-ES"/>
        </w:rPr>
        <w:t>Con el nivel de Inversión proyectado se necesitan Recursos financieros extras por $2.24 millones en el período indicado</w:t>
      </w:r>
    </w:p>
    <w:p w14:paraId="3254F573" w14:textId="77777777" w:rsidR="003F3B2B" w:rsidRPr="00120ADD" w:rsidRDefault="003F3B2B" w:rsidP="003F3B2B">
      <w:pPr>
        <w:numPr>
          <w:ilvl w:val="0"/>
          <w:numId w:val="20"/>
        </w:numPr>
        <w:tabs>
          <w:tab w:val="left" w:pos="709"/>
          <w:tab w:val="left" w:pos="851"/>
          <w:tab w:val="left" w:pos="993"/>
        </w:tabs>
        <w:autoSpaceDE w:val="0"/>
        <w:autoSpaceDN w:val="0"/>
        <w:adjustRightInd w:val="0"/>
        <w:spacing w:after="0" w:line="240" w:lineRule="auto"/>
        <w:jc w:val="both"/>
        <w:rPr>
          <w:rFonts w:eastAsia="Times New Roman"/>
          <w:sz w:val="24"/>
          <w:szCs w:val="24"/>
          <w:lang w:val="es-SV" w:eastAsia="es-ES"/>
        </w:rPr>
      </w:pPr>
      <w:r w:rsidRPr="00120ADD">
        <w:rPr>
          <w:rFonts w:eastAsia="Times New Roman"/>
          <w:sz w:val="24"/>
          <w:szCs w:val="24"/>
          <w:lang w:val="es-ES" w:eastAsia="es-ES"/>
        </w:rPr>
        <w:t>En los 6 años la disponibilidad no disminuye a pesar de la baja en las primas y en las tasas, porque se cubre con financiamiento</w:t>
      </w:r>
    </w:p>
    <w:p w14:paraId="00590B75" w14:textId="77777777" w:rsidR="003F3B2B" w:rsidRPr="00120ADD" w:rsidRDefault="003F3B2B" w:rsidP="003F3B2B">
      <w:pPr>
        <w:numPr>
          <w:ilvl w:val="0"/>
          <w:numId w:val="20"/>
        </w:numPr>
        <w:tabs>
          <w:tab w:val="left" w:pos="709"/>
          <w:tab w:val="left" w:pos="851"/>
          <w:tab w:val="left" w:pos="993"/>
        </w:tabs>
        <w:autoSpaceDE w:val="0"/>
        <w:autoSpaceDN w:val="0"/>
        <w:adjustRightInd w:val="0"/>
        <w:spacing w:after="0" w:line="240" w:lineRule="auto"/>
        <w:jc w:val="both"/>
        <w:rPr>
          <w:rFonts w:eastAsia="Times New Roman"/>
          <w:sz w:val="24"/>
          <w:szCs w:val="24"/>
          <w:lang w:val="es-SV" w:eastAsia="es-ES"/>
        </w:rPr>
      </w:pPr>
      <w:r w:rsidRPr="00120ADD">
        <w:rPr>
          <w:rFonts w:eastAsia="Times New Roman"/>
          <w:sz w:val="24"/>
          <w:szCs w:val="24"/>
          <w:lang w:val="es-ES" w:eastAsia="es-ES"/>
        </w:rPr>
        <w:t>En los 6 años la utilidad se ve afectada en $2.64 millones menos</w:t>
      </w:r>
    </w:p>
    <w:p w14:paraId="73193056" w14:textId="77777777" w:rsidR="003F3B2B" w:rsidRPr="00120ADD" w:rsidRDefault="003F3B2B" w:rsidP="003F3B2B">
      <w:pPr>
        <w:numPr>
          <w:ilvl w:val="0"/>
          <w:numId w:val="20"/>
        </w:numPr>
        <w:tabs>
          <w:tab w:val="left" w:pos="709"/>
          <w:tab w:val="left" w:pos="851"/>
          <w:tab w:val="left" w:pos="993"/>
        </w:tabs>
        <w:autoSpaceDE w:val="0"/>
        <w:autoSpaceDN w:val="0"/>
        <w:adjustRightInd w:val="0"/>
        <w:spacing w:after="0" w:line="240" w:lineRule="auto"/>
        <w:jc w:val="both"/>
        <w:rPr>
          <w:rFonts w:eastAsia="Times New Roman"/>
          <w:sz w:val="24"/>
          <w:szCs w:val="24"/>
          <w:lang w:val="es-SV" w:eastAsia="es-ES"/>
        </w:rPr>
      </w:pPr>
      <w:r w:rsidRPr="00120ADD">
        <w:rPr>
          <w:rFonts w:eastAsia="Times New Roman"/>
          <w:sz w:val="24"/>
          <w:szCs w:val="24"/>
          <w:lang w:val="es-SV" w:eastAsia="es-ES"/>
        </w:rPr>
        <w:t>El margen financiero disminuye en 0.21 puntos porcentuales por la baja de la tasa de interés activa de similares dimensiones.</w:t>
      </w:r>
    </w:p>
    <w:p w14:paraId="28605339" w14:textId="77777777" w:rsidR="003F3B2B" w:rsidRPr="00120ADD" w:rsidRDefault="003F3B2B" w:rsidP="003F3B2B">
      <w:pPr>
        <w:numPr>
          <w:ilvl w:val="0"/>
          <w:numId w:val="20"/>
        </w:numPr>
        <w:tabs>
          <w:tab w:val="left" w:pos="709"/>
          <w:tab w:val="left" w:pos="851"/>
          <w:tab w:val="left" w:pos="993"/>
        </w:tabs>
        <w:autoSpaceDE w:val="0"/>
        <w:autoSpaceDN w:val="0"/>
        <w:adjustRightInd w:val="0"/>
        <w:spacing w:after="0" w:line="240" w:lineRule="auto"/>
        <w:jc w:val="both"/>
        <w:rPr>
          <w:rFonts w:eastAsia="Times New Roman"/>
          <w:sz w:val="24"/>
          <w:szCs w:val="24"/>
          <w:lang w:val="es-SV" w:eastAsia="es-ES"/>
        </w:rPr>
      </w:pPr>
      <w:r w:rsidRPr="00120ADD">
        <w:rPr>
          <w:rFonts w:eastAsia="Times New Roman"/>
          <w:sz w:val="24"/>
          <w:szCs w:val="24"/>
          <w:lang w:val="es-SV" w:eastAsia="es-ES"/>
        </w:rPr>
        <w:t>La Rentabilidad del Patrimonio disminuye 0.35 puntos porcentuales.</w:t>
      </w:r>
    </w:p>
    <w:p w14:paraId="12657CDD" w14:textId="77777777" w:rsidR="003F3B2B" w:rsidRPr="00120ADD" w:rsidRDefault="003F3B2B" w:rsidP="003F3B2B">
      <w:pPr>
        <w:numPr>
          <w:ilvl w:val="0"/>
          <w:numId w:val="20"/>
        </w:numPr>
        <w:tabs>
          <w:tab w:val="left" w:pos="709"/>
          <w:tab w:val="left" w:pos="851"/>
          <w:tab w:val="left" w:pos="993"/>
        </w:tabs>
        <w:autoSpaceDE w:val="0"/>
        <w:autoSpaceDN w:val="0"/>
        <w:adjustRightInd w:val="0"/>
        <w:spacing w:after="0" w:line="240" w:lineRule="auto"/>
        <w:jc w:val="both"/>
        <w:rPr>
          <w:rFonts w:eastAsia="Times New Roman"/>
          <w:sz w:val="24"/>
          <w:szCs w:val="24"/>
          <w:lang w:val="es-SV" w:eastAsia="es-ES"/>
        </w:rPr>
      </w:pPr>
      <w:r w:rsidRPr="00120ADD">
        <w:rPr>
          <w:rFonts w:eastAsia="Times New Roman"/>
          <w:sz w:val="24"/>
          <w:szCs w:val="24"/>
          <w:lang w:val="es-SV" w:eastAsia="es-ES"/>
        </w:rPr>
        <w:t>La ROA disminuye en 0.23 puntos porcentuales</w:t>
      </w:r>
    </w:p>
    <w:p w14:paraId="5A73E4E1" w14:textId="77777777" w:rsidR="003F3B2B" w:rsidRPr="00120ADD" w:rsidRDefault="003F3B2B" w:rsidP="003F3B2B">
      <w:pPr>
        <w:tabs>
          <w:tab w:val="left" w:pos="709"/>
          <w:tab w:val="left" w:pos="851"/>
          <w:tab w:val="left" w:pos="993"/>
        </w:tabs>
        <w:autoSpaceDE w:val="0"/>
        <w:autoSpaceDN w:val="0"/>
        <w:adjustRightInd w:val="0"/>
        <w:spacing w:after="0" w:line="240" w:lineRule="auto"/>
        <w:jc w:val="both"/>
        <w:rPr>
          <w:rFonts w:eastAsia="Times New Roman"/>
          <w:sz w:val="24"/>
          <w:szCs w:val="24"/>
          <w:lang w:val="es-SV" w:eastAsia="es-ES"/>
        </w:rPr>
      </w:pPr>
      <w:r w:rsidRPr="00120ADD">
        <w:rPr>
          <w:rFonts w:eastAsia="Times New Roman"/>
          <w:b/>
          <w:bCs/>
          <w:sz w:val="24"/>
          <w:szCs w:val="24"/>
          <w:lang w:val="es-SV" w:eastAsia="es-ES"/>
        </w:rPr>
        <w:t>Indicó que con los Parámetros proyectados es razonable aplicar los cambios propuestos en la Política Crediticia; y es recomendable contrastar cada año, los resultados que se obtengan con la proyección.</w:t>
      </w:r>
    </w:p>
    <w:p w14:paraId="2B20673A" w14:textId="2101C4FF" w:rsidR="003F3B2B" w:rsidRPr="00120ADD" w:rsidRDefault="00920044" w:rsidP="003F3B2B">
      <w:pPr>
        <w:tabs>
          <w:tab w:val="left" w:pos="709"/>
          <w:tab w:val="left" w:pos="851"/>
          <w:tab w:val="left" w:pos="993"/>
        </w:tabs>
        <w:autoSpaceDE w:val="0"/>
        <w:autoSpaceDN w:val="0"/>
        <w:adjustRightInd w:val="0"/>
        <w:spacing w:after="0" w:line="240" w:lineRule="auto"/>
        <w:jc w:val="both"/>
        <w:rPr>
          <w:rFonts w:eastAsia="Times New Roman"/>
          <w:b/>
          <w:sz w:val="24"/>
          <w:szCs w:val="24"/>
          <w:lang w:val="es-ES" w:eastAsia="es-ES"/>
        </w:rPr>
      </w:pPr>
      <w:r w:rsidRPr="0010332F">
        <w:rPr>
          <w:rFonts w:eastAsia="Times New Roman"/>
          <w:sz w:val="24"/>
          <w:szCs w:val="24"/>
          <w:lang w:val="es-SV" w:eastAsia="es-ES"/>
        </w:rPr>
        <w:t xml:space="preserve">El licenciado René Arias Chile, jefe de la Unidad de Riesgos, también expuso su análisis desde la óptica de riesgos, haciendo una amplia exposición del tema del incremento en el apetito al riesgo crediticio y la exposición al riesgo de impago; cuya conclusión sobre esta modificación a la política crediticia, es la siguiente: </w:t>
      </w:r>
      <w:r w:rsidR="003F3B2B" w:rsidRPr="0010332F">
        <w:rPr>
          <w:rFonts w:eastAsia="Times New Roman"/>
          <w:sz w:val="24"/>
          <w:szCs w:val="24"/>
          <w:lang w:val="es-SV" w:eastAsia="es-ES"/>
        </w:rPr>
        <w:t>“</w:t>
      </w:r>
      <w:r w:rsidR="003F3B2B" w:rsidRPr="0010332F">
        <w:rPr>
          <w:rFonts w:eastAsia="Times New Roman"/>
          <w:sz w:val="24"/>
          <w:szCs w:val="24"/>
          <w:lang w:val="es-ES" w:eastAsia="es-ES"/>
        </w:rPr>
        <w:t xml:space="preserve">Según el análisis e </w:t>
      </w:r>
      <w:r w:rsidR="003F3B2B" w:rsidRPr="00120ADD">
        <w:rPr>
          <w:rFonts w:eastAsia="Times New Roman"/>
          <w:sz w:val="24"/>
          <w:szCs w:val="24"/>
          <w:lang w:val="es-ES" w:eastAsia="es-ES"/>
        </w:rPr>
        <w:t xml:space="preserve">impacto financiero presentado, el Fondo </w:t>
      </w:r>
      <w:r w:rsidR="003F3B2B" w:rsidRPr="00120ADD">
        <w:rPr>
          <w:rFonts w:eastAsia="Times New Roman"/>
          <w:sz w:val="24"/>
          <w:szCs w:val="24"/>
          <w:lang w:val="es-ES" w:eastAsia="es-ES"/>
        </w:rPr>
        <w:lastRenderedPageBreak/>
        <w:t xml:space="preserve">refleja capacidad de asumir los efectos de las modificaciones a la Política Crediticia propuestas, y de ser aprobadas por parte de los Órganos de Dirección, sería recomendable mitigar el mayor riesgo asumido con algunas medidas, tales como: i) Monitorear y ajustar periódicamente las proyecciones financieras, para dar seguimiento a indicadores como los niveles de liquidez, rentabilidad y margen financiero, debido a que este último disminuye hasta niveles del 2.99% en el año 2026; </w:t>
      </w:r>
      <w:proofErr w:type="spellStart"/>
      <w:r w:rsidR="003F3B2B" w:rsidRPr="00120ADD">
        <w:rPr>
          <w:rFonts w:eastAsia="Times New Roman"/>
          <w:sz w:val="24"/>
          <w:szCs w:val="24"/>
          <w:lang w:val="es-ES" w:eastAsia="es-ES"/>
        </w:rPr>
        <w:t>ii</w:t>
      </w:r>
      <w:proofErr w:type="spellEnd"/>
      <w:r w:rsidR="003F3B2B" w:rsidRPr="00120ADD">
        <w:rPr>
          <w:rFonts w:eastAsia="Times New Roman"/>
          <w:sz w:val="24"/>
          <w:szCs w:val="24"/>
          <w:lang w:val="es-ES" w:eastAsia="es-ES"/>
        </w:rPr>
        <w:t xml:space="preserve">) Monitorear constantemente las colocaciones realizadas bajo las condiciones propuestas, ya que los niveles de mora en balance del segmento de cartera hasta US$30.0 mil, actualmente son de 5.07% para el sector formal y de 8.21% para el sector informal, por lo que continuar con una gestión de recuperación preventiva será de suma importancia para mantener la sanidad de la cartera; y </w:t>
      </w:r>
      <w:proofErr w:type="spellStart"/>
      <w:r w:rsidR="003F3B2B" w:rsidRPr="00120ADD">
        <w:rPr>
          <w:rFonts w:eastAsia="Times New Roman"/>
          <w:sz w:val="24"/>
          <w:szCs w:val="24"/>
          <w:lang w:val="es-ES" w:eastAsia="es-ES"/>
        </w:rPr>
        <w:t>iii</w:t>
      </w:r>
      <w:proofErr w:type="spellEnd"/>
      <w:r w:rsidR="003F3B2B" w:rsidRPr="00120ADD">
        <w:rPr>
          <w:rFonts w:eastAsia="Times New Roman"/>
          <w:sz w:val="24"/>
          <w:szCs w:val="24"/>
          <w:lang w:val="es-ES" w:eastAsia="es-ES"/>
        </w:rPr>
        <w:t xml:space="preserve">) Presentar seguimiento periódico al Comité de Mora, Administración Superior, y de considerar necesario, al Órgano de Dirección que se estime conveniente, con el propósito de monitorear el comportamiento de esos préstamos, y de ser necesario, tomar medidas correctivas cómo ajustar las condiciones crediticias y evitar ampliar aún más el monto de créditos bajo condiciones especiales.” </w:t>
      </w:r>
      <w:r w:rsidR="00F46B2A">
        <w:rPr>
          <w:rFonts w:eastAsia="Times New Roman"/>
          <w:sz w:val="24"/>
          <w:szCs w:val="24"/>
          <w:lang w:val="es-ES" w:eastAsia="es-ES"/>
        </w:rPr>
        <w:t xml:space="preserve">Adicionalmente </w:t>
      </w:r>
      <w:r w:rsidR="003D5DD6">
        <w:rPr>
          <w:rFonts w:eastAsia="Times New Roman"/>
          <w:sz w:val="24"/>
          <w:szCs w:val="24"/>
          <w:lang w:val="es-ES" w:eastAsia="es-ES"/>
        </w:rPr>
        <w:t xml:space="preserve">se informó que </w:t>
      </w:r>
      <w:r w:rsidR="00F46B2A" w:rsidRPr="00120ADD">
        <w:rPr>
          <w:rFonts w:eastAsia="Times New Roman"/>
          <w:sz w:val="24"/>
          <w:szCs w:val="24"/>
          <w:lang w:val="es-ES" w:eastAsia="es-ES"/>
        </w:rPr>
        <w:t xml:space="preserve">Junta Directiva, </w:t>
      </w:r>
      <w:r w:rsidR="003D5DD6">
        <w:rPr>
          <w:rFonts w:eastAsia="Times New Roman"/>
          <w:sz w:val="24"/>
          <w:szCs w:val="24"/>
          <w:lang w:val="es-ES" w:eastAsia="es-ES"/>
        </w:rPr>
        <w:t xml:space="preserve">en el </w:t>
      </w:r>
      <w:r w:rsidR="003D5DD6" w:rsidRPr="003D5DD6">
        <w:rPr>
          <w:bCs/>
          <w:sz w:val="24"/>
          <w:szCs w:val="24"/>
          <w:lang w:val="es-MX"/>
        </w:rPr>
        <w:t xml:space="preserve">Punto VIII) del Acta de sesión </w:t>
      </w:r>
      <w:proofErr w:type="spellStart"/>
      <w:r w:rsidR="003D5DD6" w:rsidRPr="003D5DD6">
        <w:rPr>
          <w:bCs/>
          <w:sz w:val="24"/>
          <w:szCs w:val="24"/>
          <w:lang w:val="es-MX"/>
        </w:rPr>
        <w:t>N°</w:t>
      </w:r>
      <w:proofErr w:type="spellEnd"/>
      <w:r w:rsidR="003D5DD6" w:rsidRPr="003D5DD6">
        <w:rPr>
          <w:bCs/>
          <w:sz w:val="24"/>
          <w:szCs w:val="24"/>
          <w:lang w:val="es-MX"/>
        </w:rPr>
        <w:t xml:space="preserve"> JD-014/2021 del 21 de enero de 2021</w:t>
      </w:r>
      <w:r w:rsidR="003D5DD6">
        <w:rPr>
          <w:bCs/>
          <w:sz w:val="24"/>
          <w:szCs w:val="24"/>
          <w:lang w:val="es-MX"/>
        </w:rPr>
        <w:t xml:space="preserve">, conoció </w:t>
      </w:r>
      <w:proofErr w:type="spellStart"/>
      <w:r w:rsidR="00217D09">
        <w:rPr>
          <w:bCs/>
          <w:sz w:val="24"/>
          <w:szCs w:val="24"/>
          <w:lang w:val="es-MX"/>
        </w:rPr>
        <w:t>est</w:t>
      </w:r>
      <w:proofErr w:type="spellEnd"/>
      <w:r w:rsidR="00F46B2A" w:rsidRPr="00120ADD">
        <w:rPr>
          <w:rFonts w:eastAsia="Times New Roman"/>
          <w:sz w:val="24"/>
          <w:szCs w:val="24"/>
          <w:lang w:val="es-SV" w:eastAsia="es-ES"/>
        </w:rPr>
        <w:t xml:space="preserve">a propuesta </w:t>
      </w:r>
      <w:r w:rsidR="00F46B2A" w:rsidRPr="00120ADD">
        <w:rPr>
          <w:rFonts w:eastAsia="Times New Roman"/>
          <w:sz w:val="24"/>
          <w:szCs w:val="24"/>
          <w:lang w:val="es-ES" w:eastAsia="es-ES"/>
        </w:rPr>
        <w:t>y autoriz</w:t>
      </w:r>
      <w:r w:rsidR="003D5DD6">
        <w:rPr>
          <w:rFonts w:eastAsia="Times New Roman"/>
          <w:sz w:val="24"/>
          <w:szCs w:val="24"/>
          <w:lang w:val="es-ES" w:eastAsia="es-ES"/>
        </w:rPr>
        <w:t>ó</w:t>
      </w:r>
      <w:r w:rsidR="00F46B2A" w:rsidRPr="00120ADD">
        <w:rPr>
          <w:rFonts w:eastAsia="Times New Roman"/>
          <w:sz w:val="24"/>
          <w:szCs w:val="24"/>
          <w:lang w:val="es-ES" w:eastAsia="es-ES"/>
        </w:rPr>
        <w:t xml:space="preserve"> que se present</w:t>
      </w:r>
      <w:r w:rsidR="003D5DD6">
        <w:rPr>
          <w:rFonts w:eastAsia="Times New Roman"/>
          <w:sz w:val="24"/>
          <w:szCs w:val="24"/>
          <w:lang w:val="es-ES" w:eastAsia="es-ES"/>
        </w:rPr>
        <w:t>ara</w:t>
      </w:r>
      <w:r w:rsidR="00F46B2A" w:rsidRPr="00120ADD">
        <w:rPr>
          <w:rFonts w:eastAsia="Times New Roman"/>
          <w:sz w:val="24"/>
          <w:szCs w:val="24"/>
          <w:lang w:val="es-ES" w:eastAsia="es-ES"/>
        </w:rPr>
        <w:t xml:space="preserve"> </w:t>
      </w:r>
      <w:r w:rsidR="003D5DD6">
        <w:rPr>
          <w:rFonts w:eastAsia="Times New Roman"/>
          <w:sz w:val="24"/>
          <w:szCs w:val="24"/>
          <w:lang w:val="es-ES" w:eastAsia="es-ES"/>
        </w:rPr>
        <w:t>par</w:t>
      </w:r>
      <w:r w:rsidR="00F46B2A" w:rsidRPr="00120ADD">
        <w:rPr>
          <w:rFonts w:eastAsia="Times New Roman"/>
          <w:sz w:val="24"/>
          <w:szCs w:val="24"/>
          <w:lang w:val="es-ES" w:eastAsia="es-ES"/>
        </w:rPr>
        <w:t>a autorización de Asamblea de Gobernadores</w:t>
      </w:r>
      <w:r w:rsidR="003D5DD6">
        <w:rPr>
          <w:rFonts w:eastAsia="Times New Roman"/>
          <w:sz w:val="24"/>
          <w:szCs w:val="24"/>
          <w:lang w:val="es-ES" w:eastAsia="es-ES"/>
        </w:rPr>
        <w:t>.</w:t>
      </w:r>
      <w:r w:rsidR="00014419">
        <w:rPr>
          <w:rFonts w:eastAsia="Times New Roman"/>
          <w:sz w:val="24"/>
          <w:szCs w:val="24"/>
          <w:lang w:val="es-ES" w:eastAsia="es-ES"/>
        </w:rPr>
        <w:t xml:space="preserve"> </w:t>
      </w:r>
      <w:r w:rsidR="003D5DD6">
        <w:rPr>
          <w:rFonts w:eastAsia="Times New Roman"/>
          <w:sz w:val="24"/>
          <w:szCs w:val="24"/>
          <w:lang w:val="es-ES" w:eastAsia="es-ES"/>
        </w:rPr>
        <w:t>Finalizadas</w:t>
      </w:r>
      <w:r w:rsidR="003F3B2B" w:rsidRPr="00120ADD">
        <w:rPr>
          <w:rFonts w:eastAsia="Times New Roman"/>
          <w:sz w:val="24"/>
          <w:szCs w:val="24"/>
          <w:lang w:val="es-ES" w:eastAsia="es-ES"/>
        </w:rPr>
        <w:t xml:space="preserve"> las exposiciones de los análisis efectuados, se solicita a</w:t>
      </w:r>
      <w:r w:rsidR="00217D09">
        <w:rPr>
          <w:rFonts w:eastAsia="Times New Roman"/>
          <w:sz w:val="24"/>
          <w:szCs w:val="24"/>
          <w:lang w:val="es-ES" w:eastAsia="es-ES"/>
        </w:rPr>
        <w:t xml:space="preserve"> la</w:t>
      </w:r>
      <w:r w:rsidR="003F3B2B" w:rsidRPr="00120ADD">
        <w:rPr>
          <w:rFonts w:eastAsia="Times New Roman"/>
          <w:sz w:val="24"/>
          <w:szCs w:val="24"/>
          <w:lang w:val="es-ES" w:eastAsia="es-ES"/>
        </w:rPr>
        <w:t xml:space="preserve"> </w:t>
      </w:r>
      <w:r w:rsidR="00217D09" w:rsidRPr="00120ADD">
        <w:rPr>
          <w:rFonts w:eastAsia="Times New Roman"/>
          <w:sz w:val="24"/>
          <w:szCs w:val="24"/>
          <w:lang w:val="es-ES" w:eastAsia="es-ES"/>
        </w:rPr>
        <w:t>Asamblea de Gobernadores</w:t>
      </w:r>
      <w:r w:rsidR="003F3B2B" w:rsidRPr="00120ADD">
        <w:rPr>
          <w:rFonts w:eastAsia="Times New Roman"/>
          <w:sz w:val="24"/>
          <w:szCs w:val="24"/>
          <w:lang w:val="es-ES" w:eastAsia="es-ES"/>
        </w:rPr>
        <w:t xml:space="preserve">, </w:t>
      </w:r>
      <w:r w:rsidR="00217D09">
        <w:rPr>
          <w:rFonts w:eastAsia="Times New Roman"/>
          <w:sz w:val="24"/>
          <w:szCs w:val="24"/>
          <w:lang w:val="es-ES" w:eastAsia="es-ES"/>
        </w:rPr>
        <w:t>aprobar la</w:t>
      </w:r>
      <w:r w:rsidR="003F3B2B" w:rsidRPr="00120ADD">
        <w:rPr>
          <w:rFonts w:eastAsia="Times New Roman"/>
          <w:sz w:val="24"/>
          <w:szCs w:val="24"/>
          <w:lang w:val="es-SV" w:eastAsia="es-ES"/>
        </w:rPr>
        <w:t xml:space="preserve"> propuesta de </w:t>
      </w:r>
      <w:r w:rsidR="003F3B2B" w:rsidRPr="00120ADD">
        <w:rPr>
          <w:rFonts w:eastAsia="Times New Roman"/>
          <w:sz w:val="24"/>
          <w:szCs w:val="24"/>
          <w:lang w:val="es-ES" w:eastAsia="es-ES"/>
        </w:rPr>
        <w:t>modificación de la Política Crediticia del FSV</w:t>
      </w:r>
      <w:r w:rsidR="00217D09">
        <w:rPr>
          <w:rFonts w:eastAsia="Times New Roman"/>
          <w:sz w:val="24"/>
          <w:szCs w:val="24"/>
          <w:lang w:val="es-ES" w:eastAsia="es-ES"/>
        </w:rPr>
        <w:t xml:space="preserve">, </w:t>
      </w:r>
      <w:r w:rsidR="003F3B2B" w:rsidRPr="00120ADD">
        <w:rPr>
          <w:rFonts w:eastAsia="Times New Roman"/>
          <w:sz w:val="24"/>
          <w:szCs w:val="24"/>
          <w:lang w:val="es-ES" w:eastAsia="es-ES"/>
        </w:rPr>
        <w:t xml:space="preserve">en los términos expuestos en esta presentación, de conformidad con lo detallado en el documento que se adjunta a la presente acta. </w:t>
      </w:r>
      <w:r w:rsidR="001A0F2B" w:rsidRPr="00014419">
        <w:rPr>
          <w:rFonts w:eastAsia="Times New Roman"/>
          <w:sz w:val="24"/>
          <w:szCs w:val="24"/>
          <w:lang w:val="es-ES" w:eastAsia="es-ES"/>
        </w:rPr>
        <w:t xml:space="preserve">Los Gobernadores, efectuaron algunos comentarios favorables a esta propuesta, manifestando en general, su respaldo a la </w:t>
      </w:r>
      <w:r w:rsidR="006E32FF">
        <w:rPr>
          <w:rFonts w:eastAsia="Times New Roman"/>
          <w:sz w:val="24"/>
          <w:szCs w:val="24"/>
          <w:lang w:val="es-ES" w:eastAsia="es-ES"/>
        </w:rPr>
        <w:t>misma</w:t>
      </w:r>
      <w:r w:rsidR="001A0F2B" w:rsidRPr="00014419">
        <w:rPr>
          <w:rFonts w:eastAsia="Times New Roman"/>
          <w:sz w:val="24"/>
          <w:szCs w:val="24"/>
          <w:lang w:val="es-ES" w:eastAsia="es-ES"/>
        </w:rPr>
        <w:t>, consideran</w:t>
      </w:r>
      <w:r w:rsidR="006E32FF">
        <w:rPr>
          <w:rFonts w:eastAsia="Times New Roman"/>
          <w:sz w:val="24"/>
          <w:szCs w:val="24"/>
          <w:lang w:val="es-ES" w:eastAsia="es-ES"/>
        </w:rPr>
        <w:t>do</w:t>
      </w:r>
      <w:r w:rsidR="001A0F2B" w:rsidRPr="00014419">
        <w:rPr>
          <w:rFonts w:eastAsia="Times New Roman"/>
          <w:sz w:val="24"/>
          <w:szCs w:val="24"/>
          <w:lang w:val="es-ES" w:eastAsia="es-ES"/>
        </w:rPr>
        <w:t xml:space="preserve"> que vendrá a favorecer a la gente de más bajos ingresos y favorecerá al sector construcción. </w:t>
      </w:r>
      <w:r w:rsidR="0010332F">
        <w:rPr>
          <w:rFonts w:eastAsia="Times New Roman"/>
          <w:sz w:val="24"/>
          <w:szCs w:val="24"/>
          <w:lang w:val="es-ES" w:eastAsia="es-ES"/>
        </w:rPr>
        <w:t>L</w:t>
      </w:r>
      <w:r w:rsidR="009B741B">
        <w:rPr>
          <w:rFonts w:eastAsia="Times New Roman"/>
          <w:sz w:val="24"/>
          <w:szCs w:val="24"/>
          <w:lang w:val="es-ES" w:eastAsia="es-ES"/>
        </w:rPr>
        <w:t>a</w:t>
      </w:r>
      <w:r w:rsidR="009B741B" w:rsidRPr="00120ADD">
        <w:rPr>
          <w:rFonts w:eastAsia="Times New Roman"/>
          <w:sz w:val="24"/>
          <w:szCs w:val="24"/>
          <w:lang w:val="es-ES" w:eastAsia="es-ES"/>
        </w:rPr>
        <w:t xml:space="preserve"> Asamblea de Gobernadores </w:t>
      </w:r>
      <w:r w:rsidR="003F3B2B" w:rsidRPr="00120ADD">
        <w:rPr>
          <w:rFonts w:eastAsia="Times New Roman"/>
          <w:sz w:val="24"/>
          <w:szCs w:val="24"/>
          <w:lang w:val="es-ES" w:eastAsia="es-ES"/>
        </w:rPr>
        <w:t xml:space="preserve">luego de conocer la solicitud presentada por el ingeniero Luis Gilberto Barahona Delgado, Gerente de </w:t>
      </w:r>
      <w:r w:rsidR="003F3B2B" w:rsidRPr="00120ADD">
        <w:rPr>
          <w:rFonts w:eastAsia="Times New Roman"/>
          <w:sz w:val="24"/>
          <w:szCs w:val="24"/>
          <w:lang w:val="es-MX" w:eastAsia="es-ES"/>
        </w:rPr>
        <w:t xml:space="preserve">Créditos, acompañado del licenciado René Cuéllar Marenco, Gerente de Finanzas, y del </w:t>
      </w:r>
      <w:r w:rsidR="003F3B2B" w:rsidRPr="00120ADD">
        <w:rPr>
          <w:rFonts w:eastAsia="Times New Roman"/>
          <w:sz w:val="24"/>
          <w:szCs w:val="24"/>
          <w:lang w:val="es-ES" w:eastAsia="es-ES"/>
        </w:rPr>
        <w:t xml:space="preserve">licenciado René Arias Chile, jefe de la Unidad de Riesgos, por unanimidad </w:t>
      </w:r>
      <w:r w:rsidR="003F3B2B" w:rsidRPr="00120ADD">
        <w:rPr>
          <w:rFonts w:eastAsia="Times New Roman"/>
          <w:b/>
          <w:sz w:val="24"/>
          <w:szCs w:val="24"/>
          <w:lang w:val="es-ES" w:eastAsia="es-ES"/>
        </w:rPr>
        <w:t>ACUERDA:</w:t>
      </w:r>
    </w:p>
    <w:p w14:paraId="1524ED98" w14:textId="77777777" w:rsidR="003F3B2B" w:rsidRPr="00120ADD" w:rsidRDefault="003F3B2B" w:rsidP="003F3B2B">
      <w:pPr>
        <w:tabs>
          <w:tab w:val="left" w:pos="709"/>
          <w:tab w:val="left" w:pos="851"/>
          <w:tab w:val="left" w:pos="993"/>
        </w:tabs>
        <w:autoSpaceDE w:val="0"/>
        <w:autoSpaceDN w:val="0"/>
        <w:adjustRightInd w:val="0"/>
        <w:spacing w:after="0" w:line="240" w:lineRule="auto"/>
        <w:jc w:val="both"/>
        <w:rPr>
          <w:rFonts w:eastAsia="Times New Roman"/>
          <w:b/>
          <w:bCs/>
          <w:sz w:val="24"/>
          <w:szCs w:val="24"/>
          <w:lang w:val="es-ES" w:eastAsia="es-ES"/>
        </w:rPr>
      </w:pPr>
    </w:p>
    <w:p w14:paraId="6EB5BBF3" w14:textId="0567D8C3" w:rsidR="003F3B2B" w:rsidRPr="00120ADD" w:rsidRDefault="00277F7E" w:rsidP="003F3B2B">
      <w:pPr>
        <w:numPr>
          <w:ilvl w:val="0"/>
          <w:numId w:val="19"/>
        </w:numPr>
        <w:tabs>
          <w:tab w:val="left" w:pos="709"/>
          <w:tab w:val="left" w:pos="851"/>
          <w:tab w:val="left" w:pos="993"/>
        </w:tabs>
        <w:autoSpaceDE w:val="0"/>
        <w:autoSpaceDN w:val="0"/>
        <w:adjustRightInd w:val="0"/>
        <w:spacing w:after="0" w:line="240" w:lineRule="auto"/>
        <w:jc w:val="both"/>
        <w:rPr>
          <w:rFonts w:eastAsia="Times New Roman"/>
          <w:sz w:val="24"/>
          <w:szCs w:val="24"/>
          <w:lang w:val="es-SV" w:eastAsia="es-ES"/>
        </w:rPr>
      </w:pPr>
      <w:r>
        <w:rPr>
          <w:rFonts w:eastAsia="Times New Roman"/>
          <w:sz w:val="24"/>
          <w:szCs w:val="24"/>
          <w:lang w:val="es-SV" w:eastAsia="es-ES"/>
        </w:rPr>
        <w:t>Autorizar la</w:t>
      </w:r>
      <w:r w:rsidR="003F3B2B" w:rsidRPr="00120ADD">
        <w:rPr>
          <w:rFonts w:eastAsia="Times New Roman"/>
          <w:sz w:val="24"/>
          <w:szCs w:val="24"/>
          <w:lang w:val="es-SV" w:eastAsia="es-ES"/>
        </w:rPr>
        <w:t xml:space="preserve"> </w:t>
      </w:r>
      <w:r w:rsidR="003F3B2B" w:rsidRPr="00120ADD">
        <w:rPr>
          <w:rFonts w:eastAsia="Times New Roman"/>
          <w:sz w:val="24"/>
          <w:szCs w:val="24"/>
          <w:lang w:val="es-ES" w:eastAsia="es-ES"/>
        </w:rPr>
        <w:t xml:space="preserve">modificación de la Política Crediticia del FSV, que tiene como objeto contribuir a incentivar la oferta de vivienda nueva y la demanda de créditos de interés social, </w:t>
      </w:r>
      <w:r w:rsidR="00595ECA">
        <w:rPr>
          <w:rFonts w:eastAsia="Times New Roman"/>
          <w:sz w:val="24"/>
          <w:szCs w:val="24"/>
          <w:lang w:val="es-ES" w:eastAsia="es-ES"/>
        </w:rPr>
        <w:t>que contiene</w:t>
      </w:r>
      <w:r w:rsidR="003F3B2B" w:rsidRPr="00120ADD">
        <w:rPr>
          <w:rFonts w:eastAsia="Times New Roman"/>
          <w:sz w:val="24"/>
          <w:szCs w:val="24"/>
          <w:lang w:val="es-ES" w:eastAsia="es-ES"/>
        </w:rPr>
        <w:t xml:space="preserve"> una mejora en las condiciones crediticias para beneficiar más a los sujetos de créditos de menores ingresos de la línea de crédito de Adquisición de Vivienda Nueva, del Programa Casa Joven y del Programa Casa Mujer</w:t>
      </w:r>
      <w:r>
        <w:rPr>
          <w:rFonts w:eastAsia="Times New Roman"/>
          <w:sz w:val="24"/>
          <w:szCs w:val="24"/>
          <w:lang w:val="es-ES" w:eastAsia="es-ES"/>
        </w:rPr>
        <w:t>, en los términos expuestos en esta presentación con las modificaciones a los instrumentos normativos correspondientes.</w:t>
      </w:r>
    </w:p>
    <w:p w14:paraId="4CF84AA5" w14:textId="77777777" w:rsidR="003F3B2B" w:rsidRPr="00120ADD" w:rsidRDefault="003F3B2B" w:rsidP="003F3B2B">
      <w:pPr>
        <w:tabs>
          <w:tab w:val="left" w:pos="709"/>
          <w:tab w:val="left" w:pos="851"/>
          <w:tab w:val="left" w:pos="993"/>
        </w:tabs>
        <w:autoSpaceDE w:val="0"/>
        <w:autoSpaceDN w:val="0"/>
        <w:adjustRightInd w:val="0"/>
        <w:spacing w:after="0" w:line="240" w:lineRule="auto"/>
        <w:ind w:left="360"/>
        <w:jc w:val="both"/>
        <w:rPr>
          <w:rFonts w:eastAsia="Times New Roman"/>
          <w:sz w:val="24"/>
          <w:szCs w:val="24"/>
          <w:lang w:val="es-SV" w:eastAsia="es-ES"/>
        </w:rPr>
      </w:pPr>
    </w:p>
    <w:p w14:paraId="6C546F09" w14:textId="18BEE454" w:rsidR="003F3B2B" w:rsidRPr="00120ADD" w:rsidRDefault="00595ECA" w:rsidP="003F3B2B">
      <w:pPr>
        <w:numPr>
          <w:ilvl w:val="0"/>
          <w:numId w:val="19"/>
        </w:numPr>
        <w:tabs>
          <w:tab w:val="left" w:pos="709"/>
          <w:tab w:val="left" w:pos="851"/>
          <w:tab w:val="left" w:pos="993"/>
        </w:tabs>
        <w:autoSpaceDE w:val="0"/>
        <w:autoSpaceDN w:val="0"/>
        <w:adjustRightInd w:val="0"/>
        <w:spacing w:after="0" w:line="240" w:lineRule="auto"/>
        <w:jc w:val="both"/>
        <w:rPr>
          <w:rFonts w:eastAsia="Times New Roman"/>
          <w:sz w:val="24"/>
          <w:szCs w:val="24"/>
          <w:lang w:val="es-SV" w:eastAsia="es-ES"/>
        </w:rPr>
      </w:pPr>
      <w:r>
        <w:rPr>
          <w:rFonts w:eastAsia="Times New Roman"/>
          <w:sz w:val="24"/>
          <w:szCs w:val="24"/>
          <w:lang w:val="es-ES" w:eastAsia="es-ES"/>
        </w:rPr>
        <w:t xml:space="preserve">Autorizar </w:t>
      </w:r>
      <w:r w:rsidR="003F3B2B" w:rsidRPr="00120ADD">
        <w:rPr>
          <w:rFonts w:eastAsia="Times New Roman"/>
          <w:sz w:val="24"/>
          <w:szCs w:val="24"/>
          <w:lang w:val="es-SV" w:eastAsia="es-ES"/>
        </w:rPr>
        <w:t xml:space="preserve">para el Programa Casa Joven </w:t>
      </w:r>
      <w:r>
        <w:rPr>
          <w:rFonts w:eastAsia="Times New Roman"/>
          <w:sz w:val="24"/>
          <w:szCs w:val="24"/>
          <w:lang w:val="es-SV" w:eastAsia="es-ES"/>
        </w:rPr>
        <w:t xml:space="preserve">que </w:t>
      </w:r>
      <w:r w:rsidR="003F3B2B" w:rsidRPr="00120ADD">
        <w:rPr>
          <w:rFonts w:eastAsia="Times New Roman"/>
          <w:sz w:val="24"/>
          <w:szCs w:val="24"/>
          <w:lang w:val="es-SV" w:eastAsia="es-ES"/>
        </w:rPr>
        <w:t>se increment</w:t>
      </w:r>
      <w:r>
        <w:rPr>
          <w:rFonts w:eastAsia="Times New Roman"/>
          <w:sz w:val="24"/>
          <w:szCs w:val="24"/>
          <w:lang w:val="es-SV" w:eastAsia="es-ES"/>
        </w:rPr>
        <w:t>e</w:t>
      </w:r>
      <w:r w:rsidR="003F3B2B" w:rsidRPr="00120ADD">
        <w:rPr>
          <w:rFonts w:eastAsia="Times New Roman"/>
          <w:sz w:val="24"/>
          <w:szCs w:val="24"/>
          <w:lang w:val="es-SV" w:eastAsia="es-ES"/>
        </w:rPr>
        <w:t xml:space="preserve"> la edad del solicitante </w:t>
      </w:r>
      <w:r>
        <w:rPr>
          <w:rFonts w:eastAsia="Times New Roman"/>
          <w:sz w:val="24"/>
          <w:szCs w:val="24"/>
          <w:lang w:val="es-SV" w:eastAsia="es-ES"/>
        </w:rPr>
        <w:t xml:space="preserve">pasando </w:t>
      </w:r>
      <w:r w:rsidR="003F3B2B" w:rsidRPr="00120ADD">
        <w:rPr>
          <w:rFonts w:eastAsia="Times New Roman"/>
          <w:sz w:val="24"/>
          <w:szCs w:val="24"/>
          <w:lang w:val="es-SV" w:eastAsia="es-ES"/>
        </w:rPr>
        <w:t>de entre 18 a 25 años</w:t>
      </w:r>
      <w:r>
        <w:rPr>
          <w:rFonts w:eastAsia="Times New Roman"/>
          <w:sz w:val="24"/>
          <w:szCs w:val="24"/>
          <w:lang w:val="es-SV" w:eastAsia="es-ES"/>
        </w:rPr>
        <w:t>,</w:t>
      </w:r>
      <w:r w:rsidR="003F3B2B" w:rsidRPr="00120ADD">
        <w:rPr>
          <w:rFonts w:eastAsia="Times New Roman"/>
          <w:sz w:val="24"/>
          <w:szCs w:val="24"/>
          <w:lang w:val="es-SV" w:eastAsia="es-ES"/>
        </w:rPr>
        <w:t xml:space="preserve"> a la edad de entre 18 a 29 años, modificando en ese término las condiciones de dicho Programa.</w:t>
      </w:r>
    </w:p>
    <w:p w14:paraId="7E3496F7" w14:textId="77777777" w:rsidR="003F3B2B" w:rsidRPr="00120ADD" w:rsidRDefault="003F3B2B" w:rsidP="003F3B2B">
      <w:pPr>
        <w:spacing w:after="0" w:line="240" w:lineRule="auto"/>
        <w:ind w:left="708"/>
        <w:rPr>
          <w:rFonts w:eastAsia="Times New Roman"/>
          <w:sz w:val="24"/>
          <w:szCs w:val="24"/>
          <w:lang w:val="es-SV" w:eastAsia="es-ES"/>
        </w:rPr>
      </w:pPr>
    </w:p>
    <w:p w14:paraId="7E4EC378" w14:textId="7A1B9F43" w:rsidR="003F3B2B" w:rsidRPr="00A97EA1" w:rsidRDefault="003F3B2B" w:rsidP="00A97EA1">
      <w:pPr>
        <w:numPr>
          <w:ilvl w:val="0"/>
          <w:numId w:val="19"/>
        </w:numPr>
        <w:tabs>
          <w:tab w:val="left" w:pos="709"/>
          <w:tab w:val="left" w:pos="851"/>
          <w:tab w:val="left" w:pos="993"/>
        </w:tabs>
        <w:autoSpaceDE w:val="0"/>
        <w:autoSpaceDN w:val="0"/>
        <w:adjustRightInd w:val="0"/>
        <w:spacing w:after="0" w:line="240" w:lineRule="auto"/>
        <w:jc w:val="both"/>
        <w:rPr>
          <w:rFonts w:ascii="Times New Roman" w:eastAsia="Times New Roman" w:hAnsi="Times New Roman" w:cs="Times New Roman"/>
          <w:sz w:val="22"/>
          <w:szCs w:val="22"/>
          <w:lang w:val="es-ES" w:eastAsia="es-ES"/>
        </w:rPr>
      </w:pPr>
      <w:r w:rsidRPr="00120ADD">
        <w:rPr>
          <w:rFonts w:eastAsia="Times New Roman"/>
          <w:sz w:val="24"/>
          <w:szCs w:val="24"/>
          <w:lang w:val="es-ES" w:eastAsia="es-ES"/>
        </w:rPr>
        <w:t>A</w:t>
      </w:r>
      <w:r w:rsidR="00A97EA1">
        <w:rPr>
          <w:rFonts w:eastAsia="Times New Roman"/>
          <w:sz w:val="24"/>
          <w:szCs w:val="24"/>
          <w:lang w:val="es-ES" w:eastAsia="es-ES"/>
        </w:rPr>
        <w:t xml:space="preserve">utorizar que estas </w:t>
      </w:r>
      <w:r w:rsidRPr="00120ADD">
        <w:rPr>
          <w:rFonts w:eastAsia="Times New Roman"/>
          <w:sz w:val="24"/>
          <w:szCs w:val="24"/>
          <w:lang w:val="es-ES" w:eastAsia="es-ES"/>
        </w:rPr>
        <w:t>modificaci</w:t>
      </w:r>
      <w:r w:rsidR="00A97EA1">
        <w:rPr>
          <w:rFonts w:eastAsia="Times New Roman"/>
          <w:sz w:val="24"/>
          <w:szCs w:val="24"/>
          <w:lang w:val="es-ES" w:eastAsia="es-ES"/>
        </w:rPr>
        <w:t>ones a</w:t>
      </w:r>
      <w:r w:rsidRPr="00120ADD">
        <w:rPr>
          <w:rFonts w:eastAsia="Times New Roman"/>
          <w:sz w:val="24"/>
          <w:szCs w:val="24"/>
          <w:lang w:val="es-ES" w:eastAsia="es-ES"/>
        </w:rPr>
        <w:t xml:space="preserve"> la Política Crediticia </w:t>
      </w:r>
      <w:r w:rsidR="00A97EA1">
        <w:rPr>
          <w:rFonts w:eastAsia="Times New Roman"/>
          <w:sz w:val="24"/>
          <w:szCs w:val="24"/>
          <w:lang w:val="es-ES" w:eastAsia="es-ES"/>
        </w:rPr>
        <w:t>y</w:t>
      </w:r>
      <w:r w:rsidRPr="00120ADD">
        <w:rPr>
          <w:rFonts w:eastAsia="Times New Roman"/>
          <w:sz w:val="24"/>
          <w:szCs w:val="24"/>
          <w:lang w:val="es-ES" w:eastAsia="es-ES"/>
        </w:rPr>
        <w:t xml:space="preserve"> las modificaciones a los instrumentos normativos correspondientes</w:t>
      </w:r>
      <w:r w:rsidR="00A97EA1">
        <w:rPr>
          <w:rFonts w:eastAsia="Times New Roman"/>
          <w:sz w:val="24"/>
          <w:szCs w:val="24"/>
          <w:lang w:val="es-ES" w:eastAsia="es-ES"/>
        </w:rPr>
        <w:t xml:space="preserve"> </w:t>
      </w:r>
      <w:proofErr w:type="gramStart"/>
      <w:r w:rsidR="00A97EA1">
        <w:rPr>
          <w:rFonts w:eastAsia="Times New Roman"/>
          <w:sz w:val="24"/>
          <w:szCs w:val="24"/>
          <w:lang w:val="es-ES" w:eastAsia="es-ES"/>
        </w:rPr>
        <w:t>entren en vigencia</w:t>
      </w:r>
      <w:proofErr w:type="gramEnd"/>
      <w:r w:rsidR="00A97EA1">
        <w:rPr>
          <w:rFonts w:eastAsia="Times New Roman"/>
          <w:sz w:val="24"/>
          <w:szCs w:val="24"/>
          <w:lang w:val="es-ES" w:eastAsia="es-ES"/>
        </w:rPr>
        <w:t xml:space="preserve"> a partir del 15 de febrero de 2021.</w:t>
      </w:r>
    </w:p>
    <w:p w14:paraId="1A8427BC" w14:textId="77777777" w:rsidR="00A97EA1" w:rsidRDefault="00A97EA1" w:rsidP="00A97EA1">
      <w:pPr>
        <w:pStyle w:val="Prrafodelista"/>
        <w:rPr>
          <w:sz w:val="22"/>
          <w:szCs w:val="22"/>
          <w:lang w:val="es-ES" w:eastAsia="es-ES"/>
        </w:rPr>
      </w:pPr>
    </w:p>
    <w:p w14:paraId="09AD5170" w14:textId="77777777" w:rsidR="00A97EA1" w:rsidRPr="00496179" w:rsidRDefault="00A97EA1" w:rsidP="00A97EA1">
      <w:pPr>
        <w:tabs>
          <w:tab w:val="left" w:pos="709"/>
          <w:tab w:val="left" w:pos="851"/>
          <w:tab w:val="left" w:pos="993"/>
        </w:tabs>
        <w:autoSpaceDE w:val="0"/>
        <w:autoSpaceDN w:val="0"/>
        <w:adjustRightInd w:val="0"/>
        <w:spacing w:after="0" w:line="240" w:lineRule="auto"/>
        <w:jc w:val="both"/>
        <w:rPr>
          <w:rFonts w:ascii="Times New Roman" w:eastAsia="Times New Roman" w:hAnsi="Times New Roman" w:cs="Times New Roman"/>
          <w:sz w:val="22"/>
          <w:szCs w:val="22"/>
          <w:lang w:val="es-ES" w:eastAsia="es-ES"/>
        </w:rPr>
      </w:pPr>
    </w:p>
    <w:p w14:paraId="46081CF0" w14:textId="77777777" w:rsidR="00D77FF8" w:rsidRDefault="00A97EA1" w:rsidP="00E53C32">
      <w:pPr>
        <w:keepNext/>
        <w:spacing w:after="0" w:line="240" w:lineRule="auto"/>
        <w:jc w:val="both"/>
        <w:outlineLvl w:val="1"/>
        <w:rPr>
          <w:rFonts w:eastAsia="Times New Roman"/>
          <w:b/>
          <w:bCs/>
          <w:color w:val="000000"/>
          <w:sz w:val="24"/>
          <w:szCs w:val="24"/>
          <w:lang w:val="es-ES" w:eastAsia="es-ES"/>
        </w:rPr>
      </w:pPr>
      <w:r>
        <w:rPr>
          <w:rFonts w:eastAsia="Times New Roman"/>
          <w:b/>
          <w:bCs/>
          <w:color w:val="000000"/>
          <w:sz w:val="24"/>
          <w:szCs w:val="24"/>
          <w:lang w:val="es-ES" w:eastAsia="es-ES"/>
        </w:rPr>
        <w:lastRenderedPageBreak/>
        <w:t>5</w:t>
      </w:r>
      <w:r w:rsidR="00E53C32" w:rsidRPr="005E4E20">
        <w:rPr>
          <w:rFonts w:eastAsia="Times New Roman"/>
          <w:b/>
          <w:bCs/>
          <w:color w:val="000000"/>
          <w:sz w:val="24"/>
          <w:szCs w:val="24"/>
          <w:lang w:val="es-ES" w:eastAsia="es-ES"/>
        </w:rPr>
        <w:t xml:space="preserve">) MODIFICACIÓN A LA POLÍTICA DE PROVISIÓN DE RESERVAS VOLUNTARIAS PARA LA CARTERA DE PRÉSTAMOS REESTRUCTURADOS VIGENTES. </w:t>
      </w:r>
    </w:p>
    <w:p w14:paraId="033ADE05" w14:textId="2455BAAB" w:rsidR="00E53C32" w:rsidRPr="005E4E20" w:rsidRDefault="00D77FF8" w:rsidP="00E53C32">
      <w:pPr>
        <w:keepNext/>
        <w:spacing w:after="0" w:line="240" w:lineRule="auto"/>
        <w:jc w:val="both"/>
        <w:outlineLvl w:val="1"/>
        <w:rPr>
          <w:rFonts w:eastAsia="Times New Roman"/>
          <w:sz w:val="24"/>
          <w:szCs w:val="24"/>
          <w:lang w:val="es-419" w:eastAsia="es-ES"/>
        </w:rPr>
      </w:pPr>
      <w:r>
        <w:rPr>
          <w:rFonts w:eastAsia="Times New Roman"/>
          <w:sz w:val="24"/>
          <w:szCs w:val="24"/>
          <w:lang w:val="es-ES" w:eastAsia="es-ES"/>
        </w:rPr>
        <w:t xml:space="preserve">La </w:t>
      </w:r>
      <w:proofErr w:type="gramStart"/>
      <w:r>
        <w:rPr>
          <w:rFonts w:eastAsia="Times New Roman"/>
          <w:sz w:val="24"/>
          <w:szCs w:val="24"/>
          <w:lang w:val="es-ES" w:eastAsia="es-ES"/>
        </w:rPr>
        <w:t>Presidenta</w:t>
      </w:r>
      <w:proofErr w:type="gramEnd"/>
      <w:r>
        <w:rPr>
          <w:rFonts w:eastAsia="Times New Roman"/>
          <w:sz w:val="24"/>
          <w:szCs w:val="24"/>
          <w:lang w:val="es-ES" w:eastAsia="es-ES"/>
        </w:rPr>
        <w:t xml:space="preserve"> de la Asamblea</w:t>
      </w:r>
      <w:r w:rsidRPr="00120ADD">
        <w:rPr>
          <w:rFonts w:eastAsia="Times New Roman"/>
          <w:sz w:val="24"/>
          <w:szCs w:val="24"/>
          <w:lang w:val="es-ES" w:eastAsia="es-ES"/>
        </w:rPr>
        <w:t xml:space="preserve"> sometió</w:t>
      </w:r>
      <w:r w:rsidRPr="00120ADD">
        <w:rPr>
          <w:rFonts w:eastAsia="Times New Roman"/>
          <w:sz w:val="24"/>
          <w:szCs w:val="24"/>
          <w:lang w:val="es-MX" w:eastAsia="es-ES"/>
        </w:rPr>
        <w:t xml:space="preserve"> a consideración de los </w:t>
      </w:r>
      <w:r>
        <w:rPr>
          <w:rFonts w:eastAsia="Times New Roman"/>
          <w:sz w:val="24"/>
          <w:szCs w:val="24"/>
          <w:lang w:val="es-MX" w:eastAsia="es-ES"/>
        </w:rPr>
        <w:t>Gobernad</w:t>
      </w:r>
      <w:r w:rsidRPr="00120ADD">
        <w:rPr>
          <w:rFonts w:eastAsia="Times New Roman"/>
          <w:sz w:val="24"/>
          <w:szCs w:val="24"/>
          <w:lang w:val="es-MX" w:eastAsia="es-ES"/>
        </w:rPr>
        <w:t xml:space="preserve">ores, </w:t>
      </w:r>
      <w:r w:rsidR="00E53C32" w:rsidRPr="005E4E20">
        <w:rPr>
          <w:rFonts w:eastAsia="Times New Roman"/>
          <w:sz w:val="24"/>
          <w:szCs w:val="24"/>
          <w:lang w:val="es-ES" w:eastAsia="es-ES"/>
        </w:rPr>
        <w:t>solicitud de modificación a la Política de Provisión de Reservas Voluntarias para Préstamos Reestructurados Vigentes. Para su exposición invitó al licenciado René Cuellar Marenco, Gerente de Finanzas. El licenciado Cuéllar Marenco explicó como antecedentes que, en el</w:t>
      </w:r>
      <w:r w:rsidR="00E53C32" w:rsidRPr="005E4E20">
        <w:rPr>
          <w:rFonts w:eastAsia="Times New Roman"/>
          <w:sz w:val="24"/>
          <w:szCs w:val="24"/>
          <w:lang w:val="es-SV" w:eastAsia="es-ES"/>
        </w:rPr>
        <w:t xml:space="preserve"> punto 6) del Acta de sesión de Asamblea de Gobernadores AG-132 del 20 de marzo de 2013 se autorizó, en el literal B)</w:t>
      </w:r>
      <w:r w:rsidR="00E53C32" w:rsidRPr="005E4E20">
        <w:rPr>
          <w:rFonts w:eastAsia="Times New Roman"/>
          <w:sz w:val="24"/>
          <w:szCs w:val="24"/>
          <w:lang w:val="es-419" w:eastAsia="es-ES"/>
        </w:rPr>
        <w:t xml:space="preserve"> Crear la “Provisión para Prestamos Reestructurados Vigentes” por la cantidad de $5,385,720.83; monto que deberá ser revisado y ajustado cada mes con el resultado del ejercicio para brindar cobertura complementaria del 100% a los prestamos reestructurados clasificados como A2 y B en capital y adeudos (intereses y seguros).” También indicó que en el </w:t>
      </w:r>
      <w:r w:rsidR="00E53C32" w:rsidRPr="005E4E20">
        <w:rPr>
          <w:rFonts w:eastAsia="Times New Roman"/>
          <w:sz w:val="24"/>
          <w:szCs w:val="24"/>
          <w:lang w:val="es-SV" w:eastAsia="es-ES"/>
        </w:rPr>
        <w:t xml:space="preserve">punto 5) numeral </w:t>
      </w:r>
      <w:r w:rsidR="00E53C32" w:rsidRPr="005E4E20">
        <w:rPr>
          <w:rFonts w:eastAsia="Times New Roman"/>
          <w:sz w:val="24"/>
          <w:szCs w:val="24"/>
          <w:lang w:val="es-419" w:eastAsia="es-ES"/>
        </w:rPr>
        <w:t xml:space="preserve">3. </w:t>
      </w:r>
      <w:r w:rsidR="00E53C32" w:rsidRPr="005E4E20">
        <w:rPr>
          <w:rFonts w:eastAsia="Times New Roman"/>
          <w:sz w:val="24"/>
          <w:szCs w:val="24"/>
          <w:lang w:val="es-SV" w:eastAsia="es-ES"/>
        </w:rPr>
        <w:t>del Acta de sesión de Asamblea de Gobernadores AG-136 del 20 de noviembre de 2013 se autorizó “</w:t>
      </w:r>
      <w:r w:rsidR="00E53C32" w:rsidRPr="005E4E20">
        <w:rPr>
          <w:rFonts w:eastAsia="Times New Roman"/>
          <w:sz w:val="24"/>
          <w:szCs w:val="24"/>
          <w:lang w:val="es-419" w:eastAsia="es-ES"/>
        </w:rPr>
        <w:t xml:space="preserve">Modificar la “Provisión para Prestamos reestructurados Vigentes” para brindar cobertura de hasta el 100% a los prestamos reestructurados A1.” Seguidamente el licenciado Cuéllar Marenco expuso cuadros sobre la situación actual de las coberturas de septiembre de 2020. Asimismo, cuadro de </w:t>
      </w:r>
      <w:proofErr w:type="spellStart"/>
      <w:r w:rsidR="00E53C32" w:rsidRPr="005E4E20">
        <w:rPr>
          <w:rFonts w:eastAsia="Times New Roman"/>
          <w:sz w:val="24"/>
          <w:szCs w:val="24"/>
          <w:lang w:val="es-419" w:eastAsia="es-ES"/>
        </w:rPr>
        <w:t>reexpresión</w:t>
      </w:r>
      <w:proofErr w:type="spellEnd"/>
      <w:r w:rsidR="00E53C32" w:rsidRPr="005E4E20">
        <w:rPr>
          <w:rFonts w:eastAsia="Times New Roman"/>
          <w:sz w:val="24"/>
          <w:szCs w:val="24"/>
          <w:lang w:val="es-419" w:eastAsia="es-ES"/>
        </w:rPr>
        <w:t xml:space="preserve"> de las coberturas de los préstamos reestructurados vigentes a diciembre de 2020, señalándose que para llegar al 100% de cobertura, se debe disminuir a la Reserva</w:t>
      </w:r>
      <w:r w:rsidR="00C618F6">
        <w:rPr>
          <w:rFonts w:eastAsia="Times New Roman"/>
          <w:sz w:val="24"/>
          <w:szCs w:val="24"/>
          <w:lang w:val="es-419" w:eastAsia="es-ES"/>
        </w:rPr>
        <w:t xml:space="preserve"> de</w:t>
      </w:r>
      <w:r w:rsidR="00E53C32" w:rsidRPr="005E4E20">
        <w:rPr>
          <w:rFonts w:eastAsia="Times New Roman"/>
          <w:sz w:val="24"/>
          <w:szCs w:val="24"/>
          <w:lang w:val="es-419" w:eastAsia="es-ES"/>
        </w:rPr>
        <w:t xml:space="preserve"> Capital un monto de $-3,382.97 miles. </w:t>
      </w:r>
      <w:r w:rsidR="00E53C32" w:rsidRPr="005E4E20">
        <w:rPr>
          <w:rFonts w:eastAsia="Times New Roman"/>
          <w:sz w:val="24"/>
          <w:szCs w:val="24"/>
          <w:lang w:val="es-ES_tradnl" w:eastAsia="es-ES"/>
        </w:rPr>
        <w:t xml:space="preserve">Adicionalmente, explicó que el objetivo de esta propuesta es mitigar a través de la constitución de reservas voluntarias, el posible incumplimiento de pago y las pérdidas económicas que pudiera generar el deterioro de la cartera de préstamos reestructurada vigente, dado su antecedente de mora, manteniendo una adecuada cobertura del saldo de capital que representa la inversión principal realizada por el Fondo, estableciendo los niveles de cobertura máxima a partir de parámetros técnicos y criterios prudenciales. </w:t>
      </w:r>
      <w:r w:rsidR="00E53C32" w:rsidRPr="005E4E20">
        <w:rPr>
          <w:rFonts w:eastAsia="Times New Roman"/>
          <w:sz w:val="24"/>
          <w:szCs w:val="24"/>
          <w:lang w:val="es-ES" w:eastAsia="es-ES"/>
        </w:rPr>
        <w:t xml:space="preserve">Seguidamente, expuso la modificación propuesta, señalando lo siguiente: 1- Para las categorías A1, A2 y B de la cartera de préstamos reestructurados vigentes, se podrán constituir reservas voluntarias hasta el 100% de cobertura de los saldos de capital de dicha cartera de préstamos. 2- </w:t>
      </w:r>
      <w:r w:rsidR="00E53C32" w:rsidRPr="005E4E20">
        <w:rPr>
          <w:rFonts w:eastAsia="Times New Roman"/>
          <w:sz w:val="24"/>
          <w:szCs w:val="24"/>
          <w:lang w:val="es-SV" w:eastAsia="es-ES"/>
        </w:rPr>
        <w:t xml:space="preserve">Con respecto al saldo acumulado en la cuenta Provisión para Prestamos Reestructurados Vigentes, que incluye saldo del capital y adeudos (intereses, seguros y otros), se reducirá gradualmente o variará a propuesta de la Gerencia de Finanzas </w:t>
      </w:r>
      <w:r w:rsidR="00E53C32" w:rsidRPr="005E4E20">
        <w:rPr>
          <w:rFonts w:eastAsia="Times New Roman"/>
          <w:sz w:val="24"/>
          <w:szCs w:val="24"/>
          <w:lang w:val="es-ES_tradnl" w:eastAsia="es-ES"/>
        </w:rPr>
        <w:t xml:space="preserve">y lo definido para el mes a contabilizar, hasta un máximo del cien por ciento (100%) de cobertura únicamente de los saldos de capital. 3- </w:t>
      </w:r>
      <w:r w:rsidR="00E53C32" w:rsidRPr="005E4E20">
        <w:rPr>
          <w:rFonts w:eastAsia="Times New Roman"/>
          <w:sz w:val="24"/>
          <w:szCs w:val="24"/>
          <w:lang w:val="es-SV" w:eastAsia="es-ES"/>
        </w:rPr>
        <w:t xml:space="preserve">El monto a reducirse en la cuenta Provisión para Prestamos Reestructurados Vigentes se podrán trasladar contablemente a la cuenta Provisión de Préstamos Vencidos o la de otros ingresos en el estado de resultado, lo cual será determinado por la Gerencia de Finanzas antes del cierre de cada mes fiscal. </w:t>
      </w:r>
      <w:r>
        <w:rPr>
          <w:rFonts w:eastAsia="Times New Roman"/>
          <w:sz w:val="24"/>
          <w:szCs w:val="24"/>
          <w:lang w:val="es-ES" w:eastAsia="es-ES"/>
        </w:rPr>
        <w:t xml:space="preserve">El licenciado Cuéllar Marenco, también informó que </w:t>
      </w:r>
      <w:r w:rsidRPr="00120ADD">
        <w:rPr>
          <w:rFonts w:eastAsia="Times New Roman"/>
          <w:sz w:val="24"/>
          <w:szCs w:val="24"/>
          <w:lang w:val="es-ES" w:eastAsia="es-ES"/>
        </w:rPr>
        <w:t xml:space="preserve">Junta Directiva, </w:t>
      </w:r>
      <w:r>
        <w:rPr>
          <w:rFonts w:eastAsia="Times New Roman"/>
          <w:sz w:val="24"/>
          <w:szCs w:val="24"/>
          <w:lang w:val="es-ES" w:eastAsia="es-ES"/>
        </w:rPr>
        <w:t xml:space="preserve">en el </w:t>
      </w:r>
      <w:r w:rsidR="009B3B4F" w:rsidRPr="009B3B4F">
        <w:rPr>
          <w:bCs/>
          <w:sz w:val="24"/>
          <w:szCs w:val="24"/>
          <w:lang w:val="es-MX"/>
        </w:rPr>
        <w:t xml:space="preserve">Punto VI) del Acta de sesión de Junta Directiva </w:t>
      </w:r>
      <w:proofErr w:type="spellStart"/>
      <w:r w:rsidR="009B3B4F" w:rsidRPr="009B3B4F">
        <w:rPr>
          <w:bCs/>
          <w:sz w:val="24"/>
          <w:szCs w:val="24"/>
          <w:lang w:val="es-MX"/>
        </w:rPr>
        <w:t>N°</w:t>
      </w:r>
      <w:proofErr w:type="spellEnd"/>
      <w:r w:rsidR="009B3B4F" w:rsidRPr="009B3B4F">
        <w:rPr>
          <w:bCs/>
          <w:sz w:val="24"/>
          <w:szCs w:val="24"/>
          <w:lang w:val="es-MX"/>
        </w:rPr>
        <w:t xml:space="preserve"> JD-019/2021 del 28 de enero de 2021</w:t>
      </w:r>
      <w:r>
        <w:rPr>
          <w:bCs/>
          <w:sz w:val="24"/>
          <w:szCs w:val="24"/>
          <w:lang w:val="es-MX"/>
        </w:rPr>
        <w:t xml:space="preserve">, conoció </w:t>
      </w:r>
      <w:proofErr w:type="spellStart"/>
      <w:r>
        <w:rPr>
          <w:bCs/>
          <w:sz w:val="24"/>
          <w:szCs w:val="24"/>
          <w:lang w:val="es-MX"/>
        </w:rPr>
        <w:t>est</w:t>
      </w:r>
      <w:proofErr w:type="spellEnd"/>
      <w:r w:rsidRPr="00120ADD">
        <w:rPr>
          <w:rFonts w:eastAsia="Times New Roman"/>
          <w:sz w:val="24"/>
          <w:szCs w:val="24"/>
          <w:lang w:val="es-SV" w:eastAsia="es-ES"/>
        </w:rPr>
        <w:t xml:space="preserve">a propuesta </w:t>
      </w:r>
      <w:r w:rsidRPr="00120ADD">
        <w:rPr>
          <w:rFonts w:eastAsia="Times New Roman"/>
          <w:sz w:val="24"/>
          <w:szCs w:val="24"/>
          <w:lang w:val="es-ES" w:eastAsia="es-ES"/>
        </w:rPr>
        <w:t>y autoriz</w:t>
      </w:r>
      <w:r>
        <w:rPr>
          <w:rFonts w:eastAsia="Times New Roman"/>
          <w:sz w:val="24"/>
          <w:szCs w:val="24"/>
          <w:lang w:val="es-ES" w:eastAsia="es-ES"/>
        </w:rPr>
        <w:t>ó</w:t>
      </w:r>
      <w:r w:rsidRPr="00120ADD">
        <w:rPr>
          <w:rFonts w:eastAsia="Times New Roman"/>
          <w:sz w:val="24"/>
          <w:szCs w:val="24"/>
          <w:lang w:val="es-ES" w:eastAsia="es-ES"/>
        </w:rPr>
        <w:t xml:space="preserve"> que se present</w:t>
      </w:r>
      <w:r>
        <w:rPr>
          <w:rFonts w:eastAsia="Times New Roman"/>
          <w:sz w:val="24"/>
          <w:szCs w:val="24"/>
          <w:lang w:val="es-ES" w:eastAsia="es-ES"/>
        </w:rPr>
        <w:t>ara</w:t>
      </w:r>
      <w:r w:rsidRPr="00120ADD">
        <w:rPr>
          <w:rFonts w:eastAsia="Times New Roman"/>
          <w:sz w:val="24"/>
          <w:szCs w:val="24"/>
          <w:lang w:val="es-ES" w:eastAsia="es-ES"/>
        </w:rPr>
        <w:t xml:space="preserve"> </w:t>
      </w:r>
      <w:r w:rsidR="009B3B4F">
        <w:rPr>
          <w:rFonts w:eastAsia="Times New Roman"/>
          <w:sz w:val="24"/>
          <w:szCs w:val="24"/>
          <w:lang w:val="es-ES" w:eastAsia="es-ES"/>
        </w:rPr>
        <w:t>a la</w:t>
      </w:r>
      <w:r w:rsidR="009B3B4F" w:rsidRPr="00120ADD">
        <w:rPr>
          <w:rFonts w:eastAsia="Times New Roman"/>
          <w:sz w:val="24"/>
          <w:szCs w:val="24"/>
          <w:lang w:val="es-ES" w:eastAsia="es-ES"/>
        </w:rPr>
        <w:t xml:space="preserve"> Asamblea de Gobernadores</w:t>
      </w:r>
      <w:r w:rsidR="009B3B4F">
        <w:rPr>
          <w:rFonts w:eastAsia="Times New Roman"/>
          <w:sz w:val="24"/>
          <w:szCs w:val="24"/>
          <w:lang w:val="es-ES" w:eastAsia="es-ES"/>
        </w:rPr>
        <w:t xml:space="preserve"> </w:t>
      </w:r>
      <w:r>
        <w:rPr>
          <w:rFonts w:eastAsia="Times New Roman"/>
          <w:sz w:val="24"/>
          <w:szCs w:val="24"/>
          <w:lang w:val="es-ES" w:eastAsia="es-ES"/>
        </w:rPr>
        <w:t>par</w:t>
      </w:r>
      <w:r w:rsidRPr="00120ADD">
        <w:rPr>
          <w:rFonts w:eastAsia="Times New Roman"/>
          <w:sz w:val="24"/>
          <w:szCs w:val="24"/>
          <w:lang w:val="es-ES" w:eastAsia="es-ES"/>
        </w:rPr>
        <w:t>a autorización</w:t>
      </w:r>
      <w:r>
        <w:rPr>
          <w:rFonts w:eastAsia="Times New Roman"/>
          <w:sz w:val="24"/>
          <w:szCs w:val="24"/>
          <w:lang w:val="es-ES" w:eastAsia="es-ES"/>
        </w:rPr>
        <w:t>.</w:t>
      </w:r>
      <w:r w:rsidR="00407BDF">
        <w:rPr>
          <w:rFonts w:eastAsia="Times New Roman"/>
          <w:sz w:val="24"/>
          <w:szCs w:val="24"/>
          <w:lang w:val="es-ES" w:eastAsia="es-ES"/>
        </w:rPr>
        <w:t xml:space="preserve"> </w:t>
      </w:r>
      <w:r w:rsidR="00E53C32" w:rsidRPr="005E4E20">
        <w:rPr>
          <w:rFonts w:eastAsia="Times New Roman"/>
          <w:sz w:val="24"/>
          <w:szCs w:val="24"/>
          <w:lang w:val="es-ES" w:eastAsia="es-ES"/>
        </w:rPr>
        <w:t xml:space="preserve">Luego de </w:t>
      </w:r>
      <w:r w:rsidR="009B3B4F">
        <w:rPr>
          <w:rFonts w:eastAsia="Times New Roman"/>
          <w:sz w:val="24"/>
          <w:szCs w:val="24"/>
          <w:lang w:val="es-ES" w:eastAsia="es-ES"/>
        </w:rPr>
        <w:t>finalizar la</w:t>
      </w:r>
      <w:r w:rsidR="00E53C32" w:rsidRPr="005E4E20">
        <w:rPr>
          <w:rFonts w:eastAsia="Times New Roman"/>
          <w:sz w:val="24"/>
          <w:szCs w:val="24"/>
          <w:lang w:val="es-ES" w:eastAsia="es-ES"/>
        </w:rPr>
        <w:t xml:space="preserve"> presentación, se solicit</w:t>
      </w:r>
      <w:r w:rsidR="009B3B4F">
        <w:rPr>
          <w:rFonts w:eastAsia="Times New Roman"/>
          <w:sz w:val="24"/>
          <w:szCs w:val="24"/>
          <w:lang w:val="es-ES" w:eastAsia="es-ES"/>
        </w:rPr>
        <w:t xml:space="preserve">ó </w:t>
      </w:r>
      <w:r w:rsidR="00E53C32" w:rsidRPr="005E4E20">
        <w:rPr>
          <w:rFonts w:eastAsia="Times New Roman"/>
          <w:sz w:val="24"/>
          <w:szCs w:val="24"/>
          <w:lang w:val="es-ES" w:eastAsia="es-ES"/>
        </w:rPr>
        <w:t xml:space="preserve">autorizar </w:t>
      </w:r>
      <w:r w:rsidR="00A92F10" w:rsidRPr="005E4E20">
        <w:rPr>
          <w:rFonts w:eastAsia="Times New Roman"/>
          <w:sz w:val="24"/>
          <w:szCs w:val="24"/>
          <w:lang w:val="es-ES" w:eastAsia="es-ES"/>
        </w:rPr>
        <w:t>la propuesta de modificación a la política de Provisión de Reservas Voluntarias para Préstamos Reestructurados Vigentes</w:t>
      </w:r>
      <w:r w:rsidR="00A92F10">
        <w:rPr>
          <w:rFonts w:eastAsia="Times New Roman"/>
          <w:sz w:val="24"/>
          <w:szCs w:val="24"/>
          <w:lang w:val="es-ES" w:eastAsia="es-ES"/>
        </w:rPr>
        <w:t>, de conformidad con lo expuesto, que se detalla en el documento que se anexa a la presente acta. L</w:t>
      </w:r>
      <w:r w:rsidR="00E53C32" w:rsidRPr="005E4E20">
        <w:rPr>
          <w:rFonts w:eastAsia="Times New Roman"/>
          <w:sz w:val="24"/>
          <w:szCs w:val="24"/>
          <w:lang w:val="es-ES" w:eastAsia="es-ES"/>
        </w:rPr>
        <w:t xml:space="preserve">uego de conocida la solicitud presentada por el licenciado René Cuéllar Marenco, Gerente de Finanzas, y de efectuar los comentarios correspondientes, </w:t>
      </w:r>
      <w:r w:rsidR="00A92F10">
        <w:rPr>
          <w:rFonts w:eastAsia="Times New Roman"/>
          <w:sz w:val="24"/>
          <w:szCs w:val="24"/>
          <w:lang w:val="es-ES" w:eastAsia="es-ES"/>
        </w:rPr>
        <w:t>la</w:t>
      </w:r>
      <w:r w:rsidR="00A92F10" w:rsidRPr="00120ADD">
        <w:rPr>
          <w:rFonts w:eastAsia="Times New Roman"/>
          <w:sz w:val="24"/>
          <w:szCs w:val="24"/>
          <w:lang w:val="es-ES" w:eastAsia="es-ES"/>
        </w:rPr>
        <w:t xml:space="preserve"> Asamblea de Gobernadores</w:t>
      </w:r>
      <w:r w:rsidR="00A92F10">
        <w:rPr>
          <w:rFonts w:eastAsia="Times New Roman"/>
          <w:sz w:val="24"/>
          <w:szCs w:val="24"/>
          <w:lang w:val="es-ES" w:eastAsia="es-ES"/>
        </w:rPr>
        <w:t xml:space="preserve"> </w:t>
      </w:r>
      <w:r w:rsidR="00E53C32" w:rsidRPr="005E4E20">
        <w:rPr>
          <w:rFonts w:eastAsia="Times New Roman"/>
          <w:sz w:val="24"/>
          <w:szCs w:val="24"/>
          <w:lang w:val="es-ES" w:eastAsia="es-ES"/>
        </w:rPr>
        <w:t xml:space="preserve">por unanimidad </w:t>
      </w:r>
      <w:r w:rsidR="00E53C32" w:rsidRPr="005E4E20">
        <w:rPr>
          <w:rFonts w:eastAsia="Times New Roman"/>
          <w:b/>
          <w:bCs/>
          <w:sz w:val="24"/>
          <w:szCs w:val="24"/>
          <w:lang w:val="es-ES" w:eastAsia="es-ES"/>
        </w:rPr>
        <w:t>ACUERDA:</w:t>
      </w:r>
    </w:p>
    <w:p w14:paraId="04640C2F" w14:textId="77777777" w:rsidR="00E53C32" w:rsidRPr="005E4E20" w:rsidRDefault="00E53C32" w:rsidP="00E53C32">
      <w:pPr>
        <w:spacing w:after="0" w:line="240" w:lineRule="auto"/>
        <w:rPr>
          <w:rFonts w:ascii="Times New Roman" w:eastAsia="Times New Roman" w:hAnsi="Times New Roman" w:cs="Times New Roman"/>
          <w:sz w:val="24"/>
          <w:szCs w:val="24"/>
          <w:lang w:val="es-ES" w:eastAsia="es-ES"/>
        </w:rPr>
      </w:pPr>
    </w:p>
    <w:p w14:paraId="0D341A8E" w14:textId="38689DA7" w:rsidR="00E53C32" w:rsidRPr="005E4E20" w:rsidRDefault="00A92F10" w:rsidP="00A92F10">
      <w:pPr>
        <w:spacing w:after="0" w:line="240" w:lineRule="auto"/>
        <w:jc w:val="both"/>
        <w:rPr>
          <w:rFonts w:eastAsia="Times New Roman"/>
          <w:sz w:val="24"/>
          <w:szCs w:val="24"/>
          <w:lang w:val="es-SV" w:eastAsia="es-ES"/>
        </w:rPr>
      </w:pPr>
      <w:r>
        <w:rPr>
          <w:rFonts w:eastAsia="Times New Roman"/>
          <w:sz w:val="24"/>
          <w:szCs w:val="24"/>
          <w:lang w:val="es-ES" w:eastAsia="es-ES"/>
        </w:rPr>
        <w:lastRenderedPageBreak/>
        <w:t xml:space="preserve">Autorizar la </w:t>
      </w:r>
      <w:r w:rsidR="00E53C32" w:rsidRPr="005E4E20">
        <w:rPr>
          <w:rFonts w:eastAsia="Times New Roman"/>
          <w:sz w:val="24"/>
          <w:szCs w:val="24"/>
          <w:lang w:val="es-ES" w:eastAsia="es-ES"/>
        </w:rPr>
        <w:t>modificación a la política de Provisión de Reservas Voluntarias para Préstamos Reestructurados Vigentes</w:t>
      </w:r>
      <w:r w:rsidR="00B57B6A">
        <w:rPr>
          <w:rFonts w:eastAsia="Times New Roman"/>
          <w:sz w:val="24"/>
          <w:szCs w:val="24"/>
          <w:lang w:val="es-ES" w:eastAsia="es-ES"/>
        </w:rPr>
        <w:t>, así:</w:t>
      </w:r>
    </w:p>
    <w:p w14:paraId="7BCF178F" w14:textId="47764AF4" w:rsidR="00E53C32" w:rsidRPr="00B57B6A" w:rsidRDefault="00E53C32" w:rsidP="00E53C32">
      <w:pPr>
        <w:numPr>
          <w:ilvl w:val="0"/>
          <w:numId w:val="23"/>
        </w:numPr>
        <w:spacing w:after="0" w:line="240" w:lineRule="auto"/>
        <w:jc w:val="both"/>
        <w:rPr>
          <w:rFonts w:eastAsia="Times New Roman"/>
          <w:sz w:val="24"/>
          <w:szCs w:val="24"/>
          <w:lang w:val="es-SV" w:eastAsia="es-ES"/>
        </w:rPr>
      </w:pPr>
      <w:r w:rsidRPr="005E4E20">
        <w:rPr>
          <w:rFonts w:eastAsia="Times New Roman"/>
          <w:sz w:val="24"/>
          <w:szCs w:val="24"/>
          <w:lang w:val="es-ES" w:eastAsia="es-ES"/>
        </w:rPr>
        <w:t>Para las categorías A1, A2 y B de la cartera de préstamos reestructurados vigentes, se podrán constituir reservas voluntarias como máximo hasta el 100% de cobertura de los saldos de capital</w:t>
      </w:r>
      <w:r w:rsidRPr="005E4E20">
        <w:rPr>
          <w:rFonts w:eastAsia="Times New Roman"/>
          <w:sz w:val="24"/>
          <w:szCs w:val="24"/>
          <w:lang w:val="es-ES_tradnl" w:eastAsia="es-ES"/>
        </w:rPr>
        <w:t>, siempre y cuando las utilidades lo permitan.</w:t>
      </w:r>
    </w:p>
    <w:p w14:paraId="2026413E" w14:textId="77777777" w:rsidR="00B57B6A" w:rsidRPr="005E4E20" w:rsidRDefault="00B57B6A" w:rsidP="00B57B6A">
      <w:pPr>
        <w:spacing w:after="0" w:line="240" w:lineRule="auto"/>
        <w:ind w:left="720"/>
        <w:jc w:val="both"/>
        <w:rPr>
          <w:rFonts w:eastAsia="Times New Roman"/>
          <w:sz w:val="24"/>
          <w:szCs w:val="24"/>
          <w:lang w:val="es-SV" w:eastAsia="es-ES"/>
        </w:rPr>
      </w:pPr>
    </w:p>
    <w:p w14:paraId="52C7B705" w14:textId="77777777" w:rsidR="00E53C32" w:rsidRPr="005E4E20" w:rsidRDefault="00E53C32" w:rsidP="00E53C32">
      <w:pPr>
        <w:numPr>
          <w:ilvl w:val="0"/>
          <w:numId w:val="23"/>
        </w:numPr>
        <w:spacing w:after="0" w:line="240" w:lineRule="auto"/>
        <w:jc w:val="both"/>
        <w:rPr>
          <w:rFonts w:eastAsia="Times New Roman"/>
          <w:sz w:val="24"/>
          <w:szCs w:val="24"/>
          <w:lang w:val="es-SV" w:eastAsia="es-ES"/>
        </w:rPr>
      </w:pPr>
      <w:r w:rsidRPr="005E4E20">
        <w:rPr>
          <w:rFonts w:eastAsia="Times New Roman"/>
          <w:sz w:val="24"/>
          <w:szCs w:val="24"/>
          <w:lang w:val="es-ES_tradnl" w:eastAsia="es-ES"/>
        </w:rPr>
        <w:t xml:space="preserve">Dejar sin efecto los acuerdos siguientes: </w:t>
      </w:r>
    </w:p>
    <w:p w14:paraId="52C50E36" w14:textId="77777777" w:rsidR="00E53C32" w:rsidRPr="005E4E20" w:rsidRDefault="00E53C32" w:rsidP="00E53C32">
      <w:pPr>
        <w:numPr>
          <w:ilvl w:val="1"/>
          <w:numId w:val="21"/>
        </w:numPr>
        <w:spacing w:after="0" w:line="240" w:lineRule="auto"/>
        <w:jc w:val="both"/>
        <w:rPr>
          <w:rFonts w:eastAsia="Times New Roman"/>
          <w:sz w:val="24"/>
          <w:szCs w:val="24"/>
          <w:lang w:val="es-SV" w:eastAsia="es-ES"/>
        </w:rPr>
      </w:pPr>
      <w:r w:rsidRPr="005E4E20">
        <w:rPr>
          <w:rFonts w:eastAsia="Times New Roman"/>
          <w:sz w:val="24"/>
          <w:szCs w:val="24"/>
          <w:lang w:val="es-ES_tradnl" w:eastAsia="es-ES"/>
        </w:rPr>
        <w:t>Acuerdo B), Punto 6) de Asamblea de Gobernadores AG-132 del 20 de marzo 2013.</w:t>
      </w:r>
    </w:p>
    <w:p w14:paraId="6CBF0DD3" w14:textId="76A1AFC0" w:rsidR="00E53C32" w:rsidRPr="005E4E20" w:rsidRDefault="00E53C32" w:rsidP="00E53C32">
      <w:pPr>
        <w:numPr>
          <w:ilvl w:val="1"/>
          <w:numId w:val="21"/>
        </w:numPr>
        <w:spacing w:after="0" w:line="240" w:lineRule="auto"/>
        <w:jc w:val="both"/>
        <w:rPr>
          <w:rFonts w:eastAsia="Times New Roman"/>
          <w:sz w:val="24"/>
          <w:szCs w:val="24"/>
          <w:lang w:val="es-SV" w:eastAsia="es-ES"/>
        </w:rPr>
      </w:pPr>
      <w:r w:rsidRPr="005E4E20">
        <w:rPr>
          <w:rFonts w:eastAsia="Times New Roman"/>
          <w:sz w:val="24"/>
          <w:szCs w:val="24"/>
          <w:lang w:val="es-ES_tradnl" w:eastAsia="es-ES"/>
        </w:rPr>
        <w:t>Acuerdo 3) del Punto 5) de Asamblea de Gobernadores AG-136 del 20 de noviembre de 2013.</w:t>
      </w:r>
    </w:p>
    <w:p w14:paraId="3D4F1244" w14:textId="74B6EBD1" w:rsidR="004677A4" w:rsidRDefault="004677A4" w:rsidP="000F5DF9">
      <w:pPr>
        <w:spacing w:after="0" w:line="240" w:lineRule="auto"/>
        <w:jc w:val="both"/>
        <w:rPr>
          <w:rFonts w:eastAsia="Times New Roman"/>
          <w:b/>
          <w:sz w:val="22"/>
          <w:szCs w:val="22"/>
          <w:lang w:val="es-MX" w:eastAsia="es-ES"/>
        </w:rPr>
      </w:pPr>
    </w:p>
    <w:p w14:paraId="02586074" w14:textId="77777777" w:rsidR="00E53C32" w:rsidRDefault="00E53C32" w:rsidP="000F5DF9">
      <w:pPr>
        <w:spacing w:after="0" w:line="240" w:lineRule="auto"/>
        <w:jc w:val="both"/>
        <w:rPr>
          <w:rFonts w:eastAsia="Times New Roman"/>
          <w:b/>
          <w:sz w:val="22"/>
          <w:szCs w:val="22"/>
          <w:lang w:val="es-MX" w:eastAsia="es-ES"/>
        </w:rPr>
      </w:pPr>
    </w:p>
    <w:p w14:paraId="0DEF6E6C" w14:textId="01EC5BDD" w:rsidR="00881813" w:rsidRPr="00881813" w:rsidRDefault="001C367C" w:rsidP="00881813">
      <w:pPr>
        <w:spacing w:after="0" w:line="240" w:lineRule="auto"/>
        <w:jc w:val="both"/>
        <w:rPr>
          <w:rFonts w:eastAsia="Arial Unicode MS"/>
          <w:b/>
          <w:sz w:val="24"/>
          <w:szCs w:val="24"/>
          <w:lang w:val="es-ES" w:eastAsia="es-ES"/>
        </w:rPr>
      </w:pPr>
      <w:r>
        <w:rPr>
          <w:rFonts w:eastAsia="Arial Unicode MS"/>
          <w:b/>
          <w:sz w:val="24"/>
          <w:szCs w:val="24"/>
          <w:lang w:val="es-ES" w:eastAsia="es-ES"/>
        </w:rPr>
        <w:t>6</w:t>
      </w:r>
      <w:r w:rsidR="00881813" w:rsidRPr="00881813">
        <w:rPr>
          <w:rFonts w:eastAsia="Arial Unicode MS"/>
          <w:b/>
          <w:sz w:val="24"/>
          <w:szCs w:val="24"/>
          <w:lang w:val="es-ES" w:eastAsia="es-ES"/>
        </w:rPr>
        <w:t>) ACUERDO DE RESOLUCIÓN SOBRE INFORMACIÓN RESERVADA DE ESTA SESIÓN.</w:t>
      </w:r>
    </w:p>
    <w:p w14:paraId="0642E5D6" w14:textId="3B40B3D7" w:rsidR="00881813" w:rsidRPr="00881813" w:rsidRDefault="00881813" w:rsidP="00881813">
      <w:pPr>
        <w:spacing w:after="0" w:line="240" w:lineRule="auto"/>
        <w:jc w:val="both"/>
        <w:rPr>
          <w:rFonts w:eastAsia="Arial Unicode MS"/>
          <w:b/>
          <w:sz w:val="24"/>
          <w:szCs w:val="24"/>
          <w:lang w:val="es-ES" w:eastAsia="es-ES"/>
        </w:rPr>
      </w:pPr>
      <w:r w:rsidRPr="00881813">
        <w:rPr>
          <w:rFonts w:eastAsia="Arial Unicode MS"/>
          <w:sz w:val="24"/>
          <w:szCs w:val="24"/>
          <w:lang w:val="es-ES" w:eastAsia="es-ES"/>
        </w:rPr>
        <w:t xml:space="preserve">Los Gobernadores presentes, conforme lo dispuesto en el Art. 19 de la Ley de Acceso a la Información Pública y a lo establecido en los Arts. 27 y 28 del Reglamento de la Ley de Acceso a la Información Pública; y punto 11) del acta de sesión de Asamblea de Gobernadores AG-131 del 4 de diciembre de 2012, </w:t>
      </w:r>
      <w:r w:rsidR="00A52031" w:rsidRPr="00A52031">
        <w:rPr>
          <w:rFonts w:eastAsia="Arial Unicode MS"/>
          <w:sz w:val="24"/>
          <w:szCs w:val="24"/>
          <w:lang w:val="es-ES" w:eastAsia="es-ES"/>
        </w:rPr>
        <w:t xml:space="preserve">indican que en la presente sesión </w:t>
      </w:r>
      <w:r w:rsidR="00A52031" w:rsidRPr="00A52031">
        <w:rPr>
          <w:rFonts w:eastAsia="Arial Unicode MS"/>
          <w:b/>
          <w:sz w:val="24"/>
          <w:szCs w:val="24"/>
          <w:lang w:val="es-ES" w:eastAsia="es-ES"/>
        </w:rPr>
        <w:t>no hay acuerdos de información reservada.</w:t>
      </w:r>
    </w:p>
    <w:p w14:paraId="1860216B" w14:textId="77777777" w:rsidR="00881813" w:rsidRPr="00881813" w:rsidRDefault="00881813" w:rsidP="00881813">
      <w:pPr>
        <w:spacing w:after="0" w:line="240" w:lineRule="auto"/>
        <w:rPr>
          <w:rFonts w:ascii="Times New Roman" w:eastAsia="Calibri" w:hAnsi="Times New Roman" w:cs="Times New Roman"/>
          <w:sz w:val="24"/>
          <w:szCs w:val="24"/>
          <w:lang w:val="es-ES" w:eastAsia="es-ES"/>
        </w:rPr>
      </w:pPr>
    </w:p>
    <w:p w14:paraId="73E1B626" w14:textId="77777777" w:rsidR="00881813" w:rsidRPr="00881813" w:rsidRDefault="00881813" w:rsidP="00881813">
      <w:pPr>
        <w:spacing w:after="0" w:line="240" w:lineRule="auto"/>
        <w:jc w:val="both"/>
        <w:rPr>
          <w:rFonts w:eastAsia="Times New Roman"/>
          <w:sz w:val="24"/>
          <w:szCs w:val="24"/>
          <w:lang w:val="es-MX" w:eastAsia="es-ES"/>
        </w:rPr>
      </w:pPr>
      <w:r w:rsidRPr="00881813">
        <w:rPr>
          <w:rFonts w:eastAsia="Times New Roman"/>
          <w:sz w:val="24"/>
          <w:szCs w:val="24"/>
          <w:lang w:val="es-MX" w:eastAsia="es-ES"/>
        </w:rPr>
        <w:t>Y no habiendo más que hacer constar se levanta la sesión a las doce horas del día mencionado al inicio de la presente, y firmamos.</w:t>
      </w:r>
    </w:p>
    <w:p w14:paraId="3515B4F5" w14:textId="77777777" w:rsidR="00881813" w:rsidRPr="00881813" w:rsidRDefault="00881813" w:rsidP="00881813">
      <w:pPr>
        <w:spacing w:after="0" w:line="240" w:lineRule="auto"/>
        <w:rPr>
          <w:rFonts w:eastAsia="Times New Roman"/>
          <w:sz w:val="24"/>
          <w:szCs w:val="24"/>
          <w:lang w:val="es-MX" w:eastAsia="es-ES"/>
        </w:rPr>
      </w:pPr>
    </w:p>
    <w:p w14:paraId="0C298569" w14:textId="77777777" w:rsidR="00FA4BBF" w:rsidRDefault="00FA4BBF" w:rsidP="00FA4BBF">
      <w:pPr>
        <w:spacing w:line="360" w:lineRule="auto"/>
        <w:jc w:val="both"/>
        <w:rPr>
          <w:b/>
          <w:i/>
        </w:rPr>
      </w:pPr>
      <w:bookmarkStart w:id="1" w:name="_Hlk31387186"/>
    </w:p>
    <w:p w14:paraId="2A3545D4" w14:textId="719A74E7" w:rsidR="00CD4F0E" w:rsidRDefault="00FA4BBF" w:rsidP="00FA4BBF">
      <w:pPr>
        <w:spacing w:line="360" w:lineRule="auto"/>
        <w:jc w:val="both"/>
        <w:rPr>
          <w:b/>
          <w:i/>
        </w:rPr>
      </w:pPr>
      <w:r w:rsidRPr="00DF2072">
        <w:rPr>
          <w:b/>
          <w:i/>
        </w:rPr>
        <w:t xml:space="preserve">La </w:t>
      </w:r>
      <w:proofErr w:type="spellStart"/>
      <w:r w:rsidRPr="00DF2072">
        <w:rPr>
          <w:b/>
          <w:i/>
        </w:rPr>
        <w:t>presente</w:t>
      </w:r>
      <w:proofErr w:type="spellEnd"/>
      <w:r w:rsidRPr="00DF2072">
        <w:rPr>
          <w:b/>
          <w:i/>
        </w:rPr>
        <w:t xml:space="preserve"> acta es </w:t>
      </w:r>
      <w:proofErr w:type="spellStart"/>
      <w:r w:rsidRPr="00DF2072">
        <w:rPr>
          <w:b/>
          <w:i/>
        </w:rPr>
        <w:t>conforme</w:t>
      </w:r>
      <w:proofErr w:type="spellEnd"/>
      <w:r w:rsidRPr="00DF2072">
        <w:rPr>
          <w:b/>
          <w:i/>
        </w:rPr>
        <w:t xml:space="preserve"> con </w:t>
      </w:r>
      <w:proofErr w:type="spellStart"/>
      <w:r w:rsidRPr="00DF2072">
        <w:rPr>
          <w:b/>
          <w:i/>
        </w:rPr>
        <w:t>su</w:t>
      </w:r>
      <w:proofErr w:type="spellEnd"/>
      <w:r w:rsidRPr="00DF2072">
        <w:rPr>
          <w:b/>
          <w:i/>
        </w:rPr>
        <w:t xml:space="preserve"> original, la </w:t>
      </w:r>
      <w:proofErr w:type="spellStart"/>
      <w:r w:rsidRPr="00DF2072">
        <w:rPr>
          <w:b/>
          <w:i/>
        </w:rPr>
        <w:t>cual</w:t>
      </w:r>
      <w:proofErr w:type="spellEnd"/>
      <w:r w:rsidRPr="00DF2072">
        <w:rPr>
          <w:b/>
          <w:i/>
        </w:rPr>
        <w:t xml:space="preserve"> se </w:t>
      </w:r>
      <w:proofErr w:type="spellStart"/>
      <w:r w:rsidRPr="00DF2072">
        <w:rPr>
          <w:b/>
          <w:i/>
        </w:rPr>
        <w:t>encuentra</w:t>
      </w:r>
      <w:proofErr w:type="spellEnd"/>
      <w:r w:rsidRPr="00DF2072">
        <w:rPr>
          <w:b/>
          <w:i/>
        </w:rPr>
        <w:t xml:space="preserve"> </w:t>
      </w:r>
      <w:proofErr w:type="spellStart"/>
      <w:r w:rsidRPr="00DF2072">
        <w:rPr>
          <w:b/>
          <w:i/>
        </w:rPr>
        <w:t>firmada</w:t>
      </w:r>
      <w:proofErr w:type="spellEnd"/>
      <w:r w:rsidRPr="00DF2072">
        <w:rPr>
          <w:b/>
          <w:i/>
        </w:rPr>
        <w:t xml:space="preserve"> por los </w:t>
      </w:r>
      <w:proofErr w:type="spellStart"/>
      <w:r w:rsidRPr="00DF2072">
        <w:rPr>
          <w:b/>
          <w:i/>
        </w:rPr>
        <w:t>Gobernadores</w:t>
      </w:r>
      <w:proofErr w:type="spellEnd"/>
      <w:r w:rsidRPr="00DF2072">
        <w:rPr>
          <w:b/>
          <w:i/>
        </w:rPr>
        <w:t>:</w:t>
      </w:r>
      <w:r>
        <w:rPr>
          <w:b/>
          <w:i/>
        </w:rPr>
        <w:t xml:space="preserve"> Licda. Michelle Sol, </w:t>
      </w:r>
      <w:r w:rsidRPr="00670B34">
        <w:rPr>
          <w:b/>
          <w:i/>
        </w:rPr>
        <w:t>Lic</w:t>
      </w:r>
      <w:r>
        <w:rPr>
          <w:b/>
          <w:i/>
        </w:rPr>
        <w:t>.</w:t>
      </w:r>
      <w:r w:rsidRPr="00670B34">
        <w:rPr>
          <w:b/>
          <w:i/>
        </w:rPr>
        <w:t xml:space="preserve"> </w:t>
      </w:r>
      <w:r>
        <w:rPr>
          <w:b/>
          <w:i/>
        </w:rPr>
        <w:t xml:space="preserve">Miguel Angel </w:t>
      </w:r>
      <w:proofErr w:type="spellStart"/>
      <w:r>
        <w:rPr>
          <w:b/>
          <w:i/>
        </w:rPr>
        <w:t>Corleto</w:t>
      </w:r>
      <w:proofErr w:type="spellEnd"/>
      <w:r w:rsidRPr="00670B34">
        <w:rPr>
          <w:b/>
          <w:i/>
        </w:rPr>
        <w:t xml:space="preserve">, </w:t>
      </w:r>
      <w:r>
        <w:rPr>
          <w:b/>
          <w:i/>
        </w:rPr>
        <w:t xml:space="preserve">Lic. Jerson Rogelio Posada, Ing. Herbert Danilo Alvarado, </w:t>
      </w:r>
      <w:proofErr w:type="spellStart"/>
      <w:r>
        <w:rPr>
          <w:b/>
          <w:i/>
        </w:rPr>
        <w:t>Arq</w:t>
      </w:r>
      <w:proofErr w:type="spellEnd"/>
      <w:r>
        <w:rPr>
          <w:b/>
          <w:i/>
        </w:rPr>
        <w:t xml:space="preserve">. </w:t>
      </w:r>
      <w:r w:rsidRPr="00FA4BBF">
        <w:rPr>
          <w:b/>
          <w:i/>
        </w:rPr>
        <w:t xml:space="preserve">Gladys </w:t>
      </w:r>
      <w:r>
        <w:rPr>
          <w:rFonts w:eastAsia="Times New Roman"/>
          <w:b/>
          <w:i/>
          <w:lang w:val="es-ES"/>
        </w:rPr>
        <w:t>E</w:t>
      </w:r>
      <w:r w:rsidRPr="00FA4BBF">
        <w:rPr>
          <w:rFonts w:eastAsia="Times New Roman"/>
          <w:b/>
          <w:i/>
          <w:lang w:val="es-ES"/>
        </w:rPr>
        <w:t xml:space="preserve">smeralda </w:t>
      </w:r>
      <w:r>
        <w:rPr>
          <w:rFonts w:eastAsia="Times New Roman"/>
          <w:b/>
          <w:i/>
          <w:lang w:val="es-ES"/>
        </w:rPr>
        <w:t>M</w:t>
      </w:r>
      <w:r w:rsidRPr="00FA4BBF">
        <w:rPr>
          <w:rFonts w:eastAsia="Times New Roman"/>
          <w:b/>
          <w:i/>
          <w:lang w:val="es-ES"/>
        </w:rPr>
        <w:t xml:space="preserve">anzanares </w:t>
      </w:r>
      <w:r>
        <w:rPr>
          <w:rFonts w:eastAsia="Times New Roman"/>
          <w:b/>
          <w:i/>
          <w:lang w:val="es-ES"/>
        </w:rPr>
        <w:t>V</w:t>
      </w:r>
      <w:r w:rsidRPr="00FA4BBF">
        <w:rPr>
          <w:rFonts w:eastAsia="Times New Roman"/>
          <w:b/>
          <w:i/>
          <w:lang w:val="es-ES"/>
        </w:rPr>
        <w:t>aliente</w:t>
      </w:r>
      <w:r w:rsidR="00CD4F0E">
        <w:rPr>
          <w:b/>
          <w:i/>
        </w:rPr>
        <w:t xml:space="preserve">, </w:t>
      </w:r>
      <w:r w:rsidRPr="00670B34">
        <w:rPr>
          <w:b/>
          <w:i/>
        </w:rPr>
        <w:t>Sr</w:t>
      </w:r>
      <w:r>
        <w:rPr>
          <w:b/>
          <w:i/>
        </w:rPr>
        <w:t>.</w:t>
      </w:r>
      <w:r w:rsidRPr="00670B34">
        <w:rPr>
          <w:b/>
          <w:i/>
        </w:rPr>
        <w:t xml:space="preserve"> Ernesto Marroquín </w:t>
      </w:r>
      <w:proofErr w:type="spellStart"/>
      <w:r w:rsidRPr="00670B34">
        <w:rPr>
          <w:b/>
          <w:i/>
        </w:rPr>
        <w:t>Alegría</w:t>
      </w:r>
      <w:proofErr w:type="spellEnd"/>
      <w:r w:rsidRPr="00670B34">
        <w:rPr>
          <w:b/>
          <w:i/>
        </w:rPr>
        <w:t>,</w:t>
      </w:r>
      <w:r w:rsidR="00CD4F0E">
        <w:rPr>
          <w:b/>
          <w:i/>
        </w:rPr>
        <w:t xml:space="preserve"> Sr. M</w:t>
      </w:r>
      <w:proofErr w:type="spellStart"/>
      <w:r w:rsidR="00CD4F0E" w:rsidRPr="00CD4F0E">
        <w:rPr>
          <w:rFonts w:eastAsia="Calibri"/>
          <w:b/>
          <w:i/>
          <w:iCs/>
          <w:lang w:val="es-SV" w:eastAsia="en-US"/>
        </w:rPr>
        <w:t>iguel</w:t>
      </w:r>
      <w:proofErr w:type="spellEnd"/>
      <w:r w:rsidR="00CD4F0E" w:rsidRPr="00CD4F0E">
        <w:rPr>
          <w:rFonts w:eastAsia="Calibri"/>
          <w:b/>
          <w:i/>
          <w:iCs/>
          <w:lang w:val="es-SV" w:eastAsia="en-US"/>
        </w:rPr>
        <w:t xml:space="preserve"> </w:t>
      </w:r>
      <w:r w:rsidR="00CD4F0E">
        <w:rPr>
          <w:rFonts w:eastAsia="Calibri"/>
          <w:b/>
          <w:i/>
          <w:iCs/>
          <w:lang w:val="es-SV" w:eastAsia="en-US"/>
        </w:rPr>
        <w:t>Á</w:t>
      </w:r>
      <w:r w:rsidR="00CD4F0E" w:rsidRPr="00CD4F0E">
        <w:rPr>
          <w:rFonts w:eastAsia="Calibri"/>
          <w:b/>
          <w:i/>
          <w:iCs/>
          <w:lang w:val="es-SV" w:eastAsia="en-US"/>
        </w:rPr>
        <w:t xml:space="preserve">ngel </w:t>
      </w:r>
      <w:r w:rsidR="00CD4F0E">
        <w:rPr>
          <w:rFonts w:eastAsia="Calibri"/>
          <w:b/>
          <w:i/>
          <w:iCs/>
          <w:lang w:val="es-SV" w:eastAsia="en-US"/>
        </w:rPr>
        <w:t>C</w:t>
      </w:r>
      <w:r w:rsidR="00CD4F0E" w:rsidRPr="00CD4F0E">
        <w:rPr>
          <w:rFonts w:eastAsia="Calibri"/>
          <w:b/>
          <w:i/>
          <w:iCs/>
          <w:lang w:val="es-SV" w:eastAsia="en-US"/>
        </w:rPr>
        <w:t>astillo</w:t>
      </w:r>
      <w:r w:rsidR="00CD4F0E">
        <w:rPr>
          <w:rFonts w:eastAsia="Calibri"/>
          <w:b/>
          <w:i/>
          <w:iCs/>
          <w:lang w:val="es-SV" w:eastAsia="en-US"/>
        </w:rPr>
        <w:t xml:space="preserve">, Lic. Roberto Díaz Aguilar, Ing. Pedro Alberto Sánchez </w:t>
      </w:r>
      <w:proofErr w:type="spellStart"/>
      <w:r w:rsidR="00CD4F0E">
        <w:rPr>
          <w:rFonts w:eastAsia="Calibri"/>
          <w:b/>
          <w:i/>
          <w:iCs/>
          <w:lang w:val="es-SV" w:eastAsia="en-US"/>
        </w:rPr>
        <w:t>Sansivirini</w:t>
      </w:r>
      <w:proofErr w:type="spellEnd"/>
      <w:r w:rsidR="00CD4F0E">
        <w:rPr>
          <w:rFonts w:eastAsia="Calibri"/>
          <w:b/>
          <w:i/>
          <w:iCs/>
          <w:lang w:val="es-SV" w:eastAsia="en-US"/>
        </w:rPr>
        <w:t>, Sr. Julio César Flores y Sr. Ricardo Antonio Argueta García.</w:t>
      </w:r>
    </w:p>
    <w:p w14:paraId="08C14298" w14:textId="77777777" w:rsidR="00CD4F0E" w:rsidRDefault="00CD4F0E" w:rsidP="00FA4BBF">
      <w:pPr>
        <w:spacing w:line="360" w:lineRule="auto"/>
        <w:jc w:val="both"/>
        <w:rPr>
          <w:b/>
          <w:i/>
        </w:rPr>
      </w:pPr>
    </w:p>
    <w:p w14:paraId="05A94D55" w14:textId="77777777" w:rsidR="00CD4F0E" w:rsidRDefault="00CD4F0E" w:rsidP="00FA4BBF">
      <w:pPr>
        <w:spacing w:line="360" w:lineRule="auto"/>
        <w:jc w:val="both"/>
        <w:rPr>
          <w:b/>
          <w:i/>
        </w:rPr>
      </w:pPr>
    </w:p>
    <w:bookmarkEnd w:id="1"/>
    <w:p w14:paraId="3AD8A8A2" w14:textId="09D58858" w:rsidR="00FA4BBF" w:rsidRDefault="00FA4BBF" w:rsidP="00D81C42">
      <w:pPr>
        <w:spacing w:after="0" w:line="240" w:lineRule="auto"/>
        <w:jc w:val="both"/>
        <w:rPr>
          <w:rFonts w:eastAsia="Times New Roman"/>
          <w:bCs/>
          <w:sz w:val="24"/>
          <w:szCs w:val="24"/>
          <w:lang w:val="es-SV" w:eastAsia="es-ES"/>
        </w:rPr>
      </w:pPr>
    </w:p>
    <w:sectPr w:rsidR="00FA4BBF" w:rsidSect="00AB15F4">
      <w:headerReference w:type="default" r:id="rId8"/>
      <w:footerReference w:type="default" r:id="rId9"/>
      <w:pgSz w:w="12240" w:h="15840"/>
      <w:pgMar w:top="1957" w:right="758" w:bottom="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DD7D6" w14:textId="77777777" w:rsidR="00CC7606" w:rsidRDefault="00CC7606">
      <w:pPr>
        <w:spacing w:after="0" w:line="240" w:lineRule="auto"/>
      </w:pPr>
      <w:r>
        <w:separator/>
      </w:r>
    </w:p>
  </w:endnote>
  <w:endnote w:type="continuationSeparator" w:id="0">
    <w:p w14:paraId="3A85BB6E" w14:textId="77777777" w:rsidR="00CC7606" w:rsidRDefault="00CC7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1166212"/>
      <w:docPartObj>
        <w:docPartGallery w:val="Page Numbers (Bottom of Page)"/>
        <w:docPartUnique/>
      </w:docPartObj>
    </w:sdtPr>
    <w:sdtContent>
      <w:p w14:paraId="23097D0C" w14:textId="570C551A" w:rsidR="00CC7606" w:rsidRDefault="00CC7606">
        <w:pPr>
          <w:pStyle w:val="Piedepgina"/>
          <w:jc w:val="right"/>
        </w:pPr>
        <w:r>
          <w:fldChar w:fldCharType="begin"/>
        </w:r>
        <w:r>
          <w:instrText>PAGE   \* MERGEFORMAT</w:instrText>
        </w:r>
        <w:r>
          <w:fldChar w:fldCharType="separate"/>
        </w:r>
        <w:r>
          <w:rPr>
            <w:lang w:val="es-ES"/>
          </w:rPr>
          <w:t>2</w:t>
        </w:r>
        <w:r>
          <w:fldChar w:fldCharType="end"/>
        </w:r>
        <w:r>
          <w:t>/10</w:t>
        </w:r>
      </w:p>
    </w:sdtContent>
  </w:sdt>
  <w:p w14:paraId="38FB73C2" w14:textId="788DC2FC" w:rsidR="00CC7606" w:rsidRPr="000D081E" w:rsidRDefault="00CC7606" w:rsidP="00824EF4">
    <w:pPr>
      <w:tabs>
        <w:tab w:val="left" w:pos="9204"/>
      </w:tabs>
      <w:spacing w:line="240" w:lineRule="auto"/>
      <w:rPr>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023AE" w14:textId="77777777" w:rsidR="00CC7606" w:rsidRDefault="00CC7606">
      <w:pPr>
        <w:spacing w:after="0" w:line="240" w:lineRule="auto"/>
      </w:pPr>
      <w:r>
        <w:separator/>
      </w:r>
    </w:p>
  </w:footnote>
  <w:footnote w:type="continuationSeparator" w:id="0">
    <w:p w14:paraId="58C0429C" w14:textId="77777777" w:rsidR="00CC7606" w:rsidRDefault="00CC7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9479C" w14:textId="71020C29" w:rsidR="00CC7606" w:rsidRPr="00953421" w:rsidRDefault="00CC7606" w:rsidP="00CC7606">
    <w:pPr>
      <w:spacing w:after="0" w:line="240" w:lineRule="auto"/>
      <w:rPr>
        <w:b/>
        <w:color w:val="FF0000"/>
      </w:rPr>
    </w:pPr>
    <w:bookmarkStart w:id="2" w:name="_Hlk57621020"/>
    <w:bookmarkStart w:id="3" w:name="_Hlk31387531"/>
    <w:r w:rsidRPr="00953421">
      <w:rPr>
        <w:b/>
        <w:color w:val="FF0000"/>
      </w:rPr>
      <w:t>DOCUMENTO ELABORADO EN VERSIÓN PÚBLICA</w:t>
    </w:r>
    <w:r>
      <w:rPr>
        <w:b/>
        <w:color w:val="FF0000"/>
      </w:rPr>
      <w:t xml:space="preserve"> </w:t>
    </w:r>
    <w:r w:rsidRPr="00953421">
      <w:rPr>
        <w:b/>
        <w:color w:val="FF0000"/>
      </w:rPr>
      <w:t>ART. 30 LAIP</w:t>
    </w:r>
  </w:p>
  <w:p w14:paraId="23FCDB41" w14:textId="77777777" w:rsidR="00CC7606" w:rsidRDefault="00CC7606" w:rsidP="00CC7606">
    <w:pPr>
      <w:spacing w:after="0" w:line="240" w:lineRule="auto"/>
      <w:rPr>
        <w:b/>
        <w:color w:val="FF0000"/>
      </w:rPr>
    </w:pPr>
    <w:r w:rsidRPr="00953421">
      <w:rPr>
        <w:b/>
        <w:color w:val="FF0000"/>
      </w:rPr>
      <w:t xml:space="preserve">SUPRESIÓN DE </w:t>
    </w:r>
    <w:r>
      <w:rPr>
        <w:b/>
        <w:color w:val="FF0000"/>
      </w:rPr>
      <w:t xml:space="preserve">FIRMAS Y SELLOS, DE </w:t>
    </w:r>
    <w:r w:rsidRPr="00953421">
      <w:rPr>
        <w:b/>
        <w:color w:val="FF0000"/>
      </w:rPr>
      <w:t xml:space="preserve">DATOS PERSONALES, </w:t>
    </w:r>
  </w:p>
  <w:p w14:paraId="36740D34" w14:textId="77777777" w:rsidR="00CC7606" w:rsidRPr="00953421" w:rsidRDefault="00CC7606" w:rsidP="00CC7606">
    <w:pPr>
      <w:spacing w:after="0" w:line="240" w:lineRule="auto"/>
      <w:rPr>
        <w:b/>
        <w:color w:val="FF0000"/>
      </w:rPr>
    </w:pPr>
    <w:r w:rsidRPr="00953421">
      <w:rPr>
        <w:b/>
        <w:color w:val="FF0000"/>
      </w:rPr>
      <w:t>DE INFORMACIÓN RESERVAD</w:t>
    </w:r>
    <w:r>
      <w:rPr>
        <w:b/>
        <w:color w:val="FF0000"/>
      </w:rPr>
      <w:t>A Y DE INFORMACIÓN CONFIDENCIAL</w:t>
    </w:r>
    <w:bookmarkEnd w:id="2"/>
  </w:p>
  <w:bookmarkEnd w:id="3"/>
  <w:p w14:paraId="487D7F7F" w14:textId="0E731BE6" w:rsidR="00CC7606" w:rsidRDefault="00CC7606">
    <w:pPr>
      <w:pStyle w:val="Encabezado"/>
    </w:pPr>
  </w:p>
  <w:p w14:paraId="492FDF53" w14:textId="6EE1D886" w:rsidR="00CC7606" w:rsidRDefault="00CC76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51C22"/>
    <w:multiLevelType w:val="hybridMultilevel"/>
    <w:tmpl w:val="E31C3422"/>
    <w:lvl w:ilvl="0" w:tplc="D4882588">
      <w:start w:val="1"/>
      <w:numFmt w:val="upperLetter"/>
      <w:lvlText w:val="%1)"/>
      <w:lvlJc w:val="left"/>
      <w:pPr>
        <w:tabs>
          <w:tab w:val="num" w:pos="360"/>
        </w:tabs>
        <w:ind w:left="360" w:hanging="360"/>
      </w:pPr>
      <w:rPr>
        <w:rFonts w:ascii="Arial" w:hAnsi="Arial" w:hint="default"/>
        <w:b/>
        <w:sz w:val="24"/>
        <w:szCs w:val="28"/>
      </w:rPr>
    </w:lvl>
    <w:lvl w:ilvl="1" w:tplc="D4882588">
      <w:start w:val="1"/>
      <w:numFmt w:val="upperLetter"/>
      <w:lvlText w:val="%2)"/>
      <w:lvlJc w:val="left"/>
      <w:pPr>
        <w:tabs>
          <w:tab w:val="num" w:pos="1080"/>
        </w:tabs>
        <w:ind w:left="1080" w:hanging="360"/>
      </w:pPr>
      <w:rPr>
        <w:rFonts w:ascii="Arial" w:hAnsi="Arial" w:hint="default"/>
        <w:b/>
        <w:sz w:val="24"/>
        <w:szCs w:val="28"/>
      </w:rPr>
    </w:lvl>
    <w:lvl w:ilvl="2" w:tplc="B13E1B78" w:tentative="1">
      <w:start w:val="1"/>
      <w:numFmt w:val="bullet"/>
      <w:lvlText w:val="•"/>
      <w:lvlJc w:val="left"/>
      <w:pPr>
        <w:tabs>
          <w:tab w:val="num" w:pos="1800"/>
        </w:tabs>
        <w:ind w:left="1800" w:hanging="360"/>
      </w:pPr>
      <w:rPr>
        <w:rFonts w:ascii="Arial" w:hAnsi="Arial" w:hint="default"/>
      </w:rPr>
    </w:lvl>
    <w:lvl w:ilvl="3" w:tplc="1542DE34" w:tentative="1">
      <w:start w:val="1"/>
      <w:numFmt w:val="bullet"/>
      <w:lvlText w:val="•"/>
      <w:lvlJc w:val="left"/>
      <w:pPr>
        <w:tabs>
          <w:tab w:val="num" w:pos="2520"/>
        </w:tabs>
        <w:ind w:left="2520" w:hanging="360"/>
      </w:pPr>
      <w:rPr>
        <w:rFonts w:ascii="Arial" w:hAnsi="Arial" w:hint="default"/>
      </w:rPr>
    </w:lvl>
    <w:lvl w:ilvl="4" w:tplc="071E5338" w:tentative="1">
      <w:start w:val="1"/>
      <w:numFmt w:val="bullet"/>
      <w:lvlText w:val="•"/>
      <w:lvlJc w:val="left"/>
      <w:pPr>
        <w:tabs>
          <w:tab w:val="num" w:pos="3240"/>
        </w:tabs>
        <w:ind w:left="3240" w:hanging="360"/>
      </w:pPr>
      <w:rPr>
        <w:rFonts w:ascii="Arial" w:hAnsi="Arial" w:hint="default"/>
      </w:rPr>
    </w:lvl>
    <w:lvl w:ilvl="5" w:tplc="EA706014" w:tentative="1">
      <w:start w:val="1"/>
      <w:numFmt w:val="bullet"/>
      <w:lvlText w:val="•"/>
      <w:lvlJc w:val="left"/>
      <w:pPr>
        <w:tabs>
          <w:tab w:val="num" w:pos="3960"/>
        </w:tabs>
        <w:ind w:left="3960" w:hanging="360"/>
      </w:pPr>
      <w:rPr>
        <w:rFonts w:ascii="Arial" w:hAnsi="Arial" w:hint="default"/>
      </w:rPr>
    </w:lvl>
    <w:lvl w:ilvl="6" w:tplc="78DAABF2" w:tentative="1">
      <w:start w:val="1"/>
      <w:numFmt w:val="bullet"/>
      <w:lvlText w:val="•"/>
      <w:lvlJc w:val="left"/>
      <w:pPr>
        <w:tabs>
          <w:tab w:val="num" w:pos="4680"/>
        </w:tabs>
        <w:ind w:left="4680" w:hanging="360"/>
      </w:pPr>
      <w:rPr>
        <w:rFonts w:ascii="Arial" w:hAnsi="Arial" w:hint="default"/>
      </w:rPr>
    </w:lvl>
    <w:lvl w:ilvl="7" w:tplc="045822A0" w:tentative="1">
      <w:start w:val="1"/>
      <w:numFmt w:val="bullet"/>
      <w:lvlText w:val="•"/>
      <w:lvlJc w:val="left"/>
      <w:pPr>
        <w:tabs>
          <w:tab w:val="num" w:pos="5400"/>
        </w:tabs>
        <w:ind w:left="5400" w:hanging="360"/>
      </w:pPr>
      <w:rPr>
        <w:rFonts w:ascii="Arial" w:hAnsi="Arial" w:hint="default"/>
      </w:rPr>
    </w:lvl>
    <w:lvl w:ilvl="8" w:tplc="C44C2318"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80C3B8B"/>
    <w:multiLevelType w:val="hybridMultilevel"/>
    <w:tmpl w:val="1C206950"/>
    <w:lvl w:ilvl="0" w:tplc="B93E30AA">
      <w:start w:val="1"/>
      <w:numFmt w:val="upperLetter"/>
      <w:lvlText w:val="%1)"/>
      <w:lvlJc w:val="left"/>
      <w:pPr>
        <w:ind w:left="1080" w:hanging="360"/>
      </w:pPr>
      <w:rPr>
        <w:rFonts w:hint="default"/>
        <w:b/>
        <w:sz w:val="22"/>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8233033"/>
    <w:multiLevelType w:val="hybridMultilevel"/>
    <w:tmpl w:val="C178C558"/>
    <w:lvl w:ilvl="0" w:tplc="6B94638C">
      <w:start w:val="1"/>
      <w:numFmt w:val="bullet"/>
      <w:lvlText w:val=""/>
      <w:lvlJc w:val="left"/>
      <w:pPr>
        <w:tabs>
          <w:tab w:val="num" w:pos="720"/>
        </w:tabs>
        <w:ind w:left="720" w:hanging="360"/>
      </w:pPr>
      <w:rPr>
        <w:rFonts w:ascii="Wingdings" w:hAnsi="Wingdings" w:hint="default"/>
      </w:rPr>
    </w:lvl>
    <w:lvl w:ilvl="1" w:tplc="90408156" w:tentative="1">
      <w:start w:val="1"/>
      <w:numFmt w:val="bullet"/>
      <w:lvlText w:val=""/>
      <w:lvlJc w:val="left"/>
      <w:pPr>
        <w:tabs>
          <w:tab w:val="num" w:pos="1440"/>
        </w:tabs>
        <w:ind w:left="1440" w:hanging="360"/>
      </w:pPr>
      <w:rPr>
        <w:rFonts w:ascii="Wingdings" w:hAnsi="Wingdings" w:hint="default"/>
      </w:rPr>
    </w:lvl>
    <w:lvl w:ilvl="2" w:tplc="470E7130" w:tentative="1">
      <w:start w:val="1"/>
      <w:numFmt w:val="bullet"/>
      <w:lvlText w:val=""/>
      <w:lvlJc w:val="left"/>
      <w:pPr>
        <w:tabs>
          <w:tab w:val="num" w:pos="2160"/>
        </w:tabs>
        <w:ind w:left="2160" w:hanging="360"/>
      </w:pPr>
      <w:rPr>
        <w:rFonts w:ascii="Wingdings" w:hAnsi="Wingdings" w:hint="default"/>
      </w:rPr>
    </w:lvl>
    <w:lvl w:ilvl="3" w:tplc="CC9C1840" w:tentative="1">
      <w:start w:val="1"/>
      <w:numFmt w:val="bullet"/>
      <w:lvlText w:val=""/>
      <w:lvlJc w:val="left"/>
      <w:pPr>
        <w:tabs>
          <w:tab w:val="num" w:pos="2880"/>
        </w:tabs>
        <w:ind w:left="2880" w:hanging="360"/>
      </w:pPr>
      <w:rPr>
        <w:rFonts w:ascii="Wingdings" w:hAnsi="Wingdings" w:hint="default"/>
      </w:rPr>
    </w:lvl>
    <w:lvl w:ilvl="4" w:tplc="B9E2C42A" w:tentative="1">
      <w:start w:val="1"/>
      <w:numFmt w:val="bullet"/>
      <w:lvlText w:val=""/>
      <w:lvlJc w:val="left"/>
      <w:pPr>
        <w:tabs>
          <w:tab w:val="num" w:pos="3600"/>
        </w:tabs>
        <w:ind w:left="3600" w:hanging="360"/>
      </w:pPr>
      <w:rPr>
        <w:rFonts w:ascii="Wingdings" w:hAnsi="Wingdings" w:hint="default"/>
      </w:rPr>
    </w:lvl>
    <w:lvl w:ilvl="5" w:tplc="28C2F338" w:tentative="1">
      <w:start w:val="1"/>
      <w:numFmt w:val="bullet"/>
      <w:lvlText w:val=""/>
      <w:lvlJc w:val="left"/>
      <w:pPr>
        <w:tabs>
          <w:tab w:val="num" w:pos="4320"/>
        </w:tabs>
        <w:ind w:left="4320" w:hanging="360"/>
      </w:pPr>
      <w:rPr>
        <w:rFonts w:ascii="Wingdings" w:hAnsi="Wingdings" w:hint="default"/>
      </w:rPr>
    </w:lvl>
    <w:lvl w:ilvl="6" w:tplc="3A2E8736" w:tentative="1">
      <w:start w:val="1"/>
      <w:numFmt w:val="bullet"/>
      <w:lvlText w:val=""/>
      <w:lvlJc w:val="left"/>
      <w:pPr>
        <w:tabs>
          <w:tab w:val="num" w:pos="5040"/>
        </w:tabs>
        <w:ind w:left="5040" w:hanging="360"/>
      </w:pPr>
      <w:rPr>
        <w:rFonts w:ascii="Wingdings" w:hAnsi="Wingdings" w:hint="default"/>
      </w:rPr>
    </w:lvl>
    <w:lvl w:ilvl="7" w:tplc="C9DA25AA" w:tentative="1">
      <w:start w:val="1"/>
      <w:numFmt w:val="bullet"/>
      <w:lvlText w:val=""/>
      <w:lvlJc w:val="left"/>
      <w:pPr>
        <w:tabs>
          <w:tab w:val="num" w:pos="5760"/>
        </w:tabs>
        <w:ind w:left="5760" w:hanging="360"/>
      </w:pPr>
      <w:rPr>
        <w:rFonts w:ascii="Wingdings" w:hAnsi="Wingdings" w:hint="default"/>
      </w:rPr>
    </w:lvl>
    <w:lvl w:ilvl="8" w:tplc="67C2D7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A4BA3"/>
    <w:multiLevelType w:val="hybridMultilevel"/>
    <w:tmpl w:val="CB90CA70"/>
    <w:lvl w:ilvl="0" w:tplc="9E220300">
      <w:start w:val="1"/>
      <w:numFmt w:val="decimal"/>
      <w:lvlText w:val="%1."/>
      <w:lvlJc w:val="left"/>
      <w:pPr>
        <w:tabs>
          <w:tab w:val="num" w:pos="720"/>
        </w:tabs>
        <w:ind w:left="720" w:hanging="360"/>
      </w:pPr>
    </w:lvl>
    <w:lvl w:ilvl="1" w:tplc="5CE087F2" w:tentative="1">
      <w:start w:val="1"/>
      <w:numFmt w:val="decimal"/>
      <w:lvlText w:val="%2."/>
      <w:lvlJc w:val="left"/>
      <w:pPr>
        <w:tabs>
          <w:tab w:val="num" w:pos="1440"/>
        </w:tabs>
        <w:ind w:left="1440" w:hanging="360"/>
      </w:pPr>
    </w:lvl>
    <w:lvl w:ilvl="2" w:tplc="AF722A9C" w:tentative="1">
      <w:start w:val="1"/>
      <w:numFmt w:val="decimal"/>
      <w:lvlText w:val="%3."/>
      <w:lvlJc w:val="left"/>
      <w:pPr>
        <w:tabs>
          <w:tab w:val="num" w:pos="2160"/>
        </w:tabs>
        <w:ind w:left="2160" w:hanging="360"/>
      </w:pPr>
    </w:lvl>
    <w:lvl w:ilvl="3" w:tplc="0F14C10E" w:tentative="1">
      <w:start w:val="1"/>
      <w:numFmt w:val="decimal"/>
      <w:lvlText w:val="%4."/>
      <w:lvlJc w:val="left"/>
      <w:pPr>
        <w:tabs>
          <w:tab w:val="num" w:pos="2880"/>
        </w:tabs>
        <w:ind w:left="2880" w:hanging="360"/>
      </w:pPr>
    </w:lvl>
    <w:lvl w:ilvl="4" w:tplc="B24ECB24" w:tentative="1">
      <w:start w:val="1"/>
      <w:numFmt w:val="decimal"/>
      <w:lvlText w:val="%5."/>
      <w:lvlJc w:val="left"/>
      <w:pPr>
        <w:tabs>
          <w:tab w:val="num" w:pos="3600"/>
        </w:tabs>
        <w:ind w:left="3600" w:hanging="360"/>
      </w:pPr>
    </w:lvl>
    <w:lvl w:ilvl="5" w:tplc="CC0A4876" w:tentative="1">
      <w:start w:val="1"/>
      <w:numFmt w:val="decimal"/>
      <w:lvlText w:val="%6."/>
      <w:lvlJc w:val="left"/>
      <w:pPr>
        <w:tabs>
          <w:tab w:val="num" w:pos="4320"/>
        </w:tabs>
        <w:ind w:left="4320" w:hanging="360"/>
      </w:pPr>
    </w:lvl>
    <w:lvl w:ilvl="6" w:tplc="5C76B0C4" w:tentative="1">
      <w:start w:val="1"/>
      <w:numFmt w:val="decimal"/>
      <w:lvlText w:val="%7."/>
      <w:lvlJc w:val="left"/>
      <w:pPr>
        <w:tabs>
          <w:tab w:val="num" w:pos="5040"/>
        </w:tabs>
        <w:ind w:left="5040" w:hanging="360"/>
      </w:pPr>
    </w:lvl>
    <w:lvl w:ilvl="7" w:tplc="CE9A67BA" w:tentative="1">
      <w:start w:val="1"/>
      <w:numFmt w:val="decimal"/>
      <w:lvlText w:val="%8."/>
      <w:lvlJc w:val="left"/>
      <w:pPr>
        <w:tabs>
          <w:tab w:val="num" w:pos="5760"/>
        </w:tabs>
        <w:ind w:left="5760" w:hanging="360"/>
      </w:pPr>
    </w:lvl>
    <w:lvl w:ilvl="8" w:tplc="CA7EB8CA" w:tentative="1">
      <w:start w:val="1"/>
      <w:numFmt w:val="decimal"/>
      <w:lvlText w:val="%9."/>
      <w:lvlJc w:val="left"/>
      <w:pPr>
        <w:tabs>
          <w:tab w:val="num" w:pos="6480"/>
        </w:tabs>
        <w:ind w:left="6480" w:hanging="360"/>
      </w:pPr>
    </w:lvl>
  </w:abstractNum>
  <w:abstractNum w:abstractNumId="4" w15:restartNumberingAfterBreak="0">
    <w:nsid w:val="1B3D31A2"/>
    <w:multiLevelType w:val="hybridMultilevel"/>
    <w:tmpl w:val="930A49FA"/>
    <w:lvl w:ilvl="0" w:tplc="6E5EA33A">
      <w:start w:val="3"/>
      <w:numFmt w:val="upperRoman"/>
      <w:lvlText w:val="%1."/>
      <w:lvlJc w:val="right"/>
      <w:pPr>
        <w:tabs>
          <w:tab w:val="num" w:pos="720"/>
        </w:tabs>
        <w:ind w:left="720" w:hanging="360"/>
      </w:pPr>
    </w:lvl>
    <w:lvl w:ilvl="1" w:tplc="80687BB0" w:tentative="1">
      <w:start w:val="1"/>
      <w:numFmt w:val="upperRoman"/>
      <w:lvlText w:val="%2."/>
      <w:lvlJc w:val="right"/>
      <w:pPr>
        <w:tabs>
          <w:tab w:val="num" w:pos="1440"/>
        </w:tabs>
        <w:ind w:left="1440" w:hanging="360"/>
      </w:pPr>
    </w:lvl>
    <w:lvl w:ilvl="2" w:tplc="6B309DF0" w:tentative="1">
      <w:start w:val="1"/>
      <w:numFmt w:val="upperRoman"/>
      <w:lvlText w:val="%3."/>
      <w:lvlJc w:val="right"/>
      <w:pPr>
        <w:tabs>
          <w:tab w:val="num" w:pos="2160"/>
        </w:tabs>
        <w:ind w:left="2160" w:hanging="360"/>
      </w:pPr>
    </w:lvl>
    <w:lvl w:ilvl="3" w:tplc="81FABFAA" w:tentative="1">
      <w:start w:val="1"/>
      <w:numFmt w:val="upperRoman"/>
      <w:lvlText w:val="%4."/>
      <w:lvlJc w:val="right"/>
      <w:pPr>
        <w:tabs>
          <w:tab w:val="num" w:pos="2880"/>
        </w:tabs>
        <w:ind w:left="2880" w:hanging="360"/>
      </w:pPr>
    </w:lvl>
    <w:lvl w:ilvl="4" w:tplc="6630B802" w:tentative="1">
      <w:start w:val="1"/>
      <w:numFmt w:val="upperRoman"/>
      <w:lvlText w:val="%5."/>
      <w:lvlJc w:val="right"/>
      <w:pPr>
        <w:tabs>
          <w:tab w:val="num" w:pos="3600"/>
        </w:tabs>
        <w:ind w:left="3600" w:hanging="360"/>
      </w:pPr>
    </w:lvl>
    <w:lvl w:ilvl="5" w:tplc="CFEE706A" w:tentative="1">
      <w:start w:val="1"/>
      <w:numFmt w:val="upperRoman"/>
      <w:lvlText w:val="%6."/>
      <w:lvlJc w:val="right"/>
      <w:pPr>
        <w:tabs>
          <w:tab w:val="num" w:pos="4320"/>
        </w:tabs>
        <w:ind w:left="4320" w:hanging="360"/>
      </w:pPr>
    </w:lvl>
    <w:lvl w:ilvl="6" w:tplc="25129932" w:tentative="1">
      <w:start w:val="1"/>
      <w:numFmt w:val="upperRoman"/>
      <w:lvlText w:val="%7."/>
      <w:lvlJc w:val="right"/>
      <w:pPr>
        <w:tabs>
          <w:tab w:val="num" w:pos="5040"/>
        </w:tabs>
        <w:ind w:left="5040" w:hanging="360"/>
      </w:pPr>
    </w:lvl>
    <w:lvl w:ilvl="7" w:tplc="B4F0C86E" w:tentative="1">
      <w:start w:val="1"/>
      <w:numFmt w:val="upperRoman"/>
      <w:lvlText w:val="%8."/>
      <w:lvlJc w:val="right"/>
      <w:pPr>
        <w:tabs>
          <w:tab w:val="num" w:pos="5760"/>
        </w:tabs>
        <w:ind w:left="5760" w:hanging="360"/>
      </w:pPr>
    </w:lvl>
    <w:lvl w:ilvl="8" w:tplc="99BA12AC" w:tentative="1">
      <w:start w:val="1"/>
      <w:numFmt w:val="upperRoman"/>
      <w:lvlText w:val="%9."/>
      <w:lvlJc w:val="right"/>
      <w:pPr>
        <w:tabs>
          <w:tab w:val="num" w:pos="6480"/>
        </w:tabs>
        <w:ind w:left="6480" w:hanging="360"/>
      </w:pPr>
    </w:lvl>
  </w:abstractNum>
  <w:abstractNum w:abstractNumId="5" w15:restartNumberingAfterBreak="0">
    <w:nsid w:val="1E2F3A13"/>
    <w:multiLevelType w:val="hybridMultilevel"/>
    <w:tmpl w:val="523A12D4"/>
    <w:lvl w:ilvl="0" w:tplc="D076B648">
      <w:start w:val="6"/>
      <w:numFmt w:val="decimal"/>
      <w:lvlText w:val="%1."/>
      <w:lvlJc w:val="left"/>
      <w:pPr>
        <w:tabs>
          <w:tab w:val="num" w:pos="1776"/>
        </w:tabs>
        <w:ind w:left="1776" w:hanging="360"/>
      </w:pPr>
    </w:lvl>
    <w:lvl w:ilvl="1" w:tplc="9C6EB0CE" w:tentative="1">
      <w:start w:val="1"/>
      <w:numFmt w:val="decimal"/>
      <w:lvlText w:val="%2."/>
      <w:lvlJc w:val="left"/>
      <w:pPr>
        <w:tabs>
          <w:tab w:val="num" w:pos="2496"/>
        </w:tabs>
        <w:ind w:left="2496" w:hanging="360"/>
      </w:pPr>
    </w:lvl>
    <w:lvl w:ilvl="2" w:tplc="8598A0F4" w:tentative="1">
      <w:start w:val="1"/>
      <w:numFmt w:val="decimal"/>
      <w:lvlText w:val="%3."/>
      <w:lvlJc w:val="left"/>
      <w:pPr>
        <w:tabs>
          <w:tab w:val="num" w:pos="3216"/>
        </w:tabs>
        <w:ind w:left="3216" w:hanging="360"/>
      </w:pPr>
    </w:lvl>
    <w:lvl w:ilvl="3" w:tplc="5EA6978A" w:tentative="1">
      <w:start w:val="1"/>
      <w:numFmt w:val="decimal"/>
      <w:lvlText w:val="%4."/>
      <w:lvlJc w:val="left"/>
      <w:pPr>
        <w:tabs>
          <w:tab w:val="num" w:pos="3936"/>
        </w:tabs>
        <w:ind w:left="3936" w:hanging="360"/>
      </w:pPr>
    </w:lvl>
    <w:lvl w:ilvl="4" w:tplc="1E1A30FC" w:tentative="1">
      <w:start w:val="1"/>
      <w:numFmt w:val="decimal"/>
      <w:lvlText w:val="%5."/>
      <w:lvlJc w:val="left"/>
      <w:pPr>
        <w:tabs>
          <w:tab w:val="num" w:pos="4656"/>
        </w:tabs>
        <w:ind w:left="4656" w:hanging="360"/>
      </w:pPr>
    </w:lvl>
    <w:lvl w:ilvl="5" w:tplc="A5D469F6" w:tentative="1">
      <w:start w:val="1"/>
      <w:numFmt w:val="decimal"/>
      <w:lvlText w:val="%6."/>
      <w:lvlJc w:val="left"/>
      <w:pPr>
        <w:tabs>
          <w:tab w:val="num" w:pos="5376"/>
        </w:tabs>
        <w:ind w:left="5376" w:hanging="360"/>
      </w:pPr>
    </w:lvl>
    <w:lvl w:ilvl="6" w:tplc="93C2DDBA" w:tentative="1">
      <w:start w:val="1"/>
      <w:numFmt w:val="decimal"/>
      <w:lvlText w:val="%7."/>
      <w:lvlJc w:val="left"/>
      <w:pPr>
        <w:tabs>
          <w:tab w:val="num" w:pos="6096"/>
        </w:tabs>
        <w:ind w:left="6096" w:hanging="360"/>
      </w:pPr>
    </w:lvl>
    <w:lvl w:ilvl="7" w:tplc="EA3EDA5E" w:tentative="1">
      <w:start w:val="1"/>
      <w:numFmt w:val="decimal"/>
      <w:lvlText w:val="%8."/>
      <w:lvlJc w:val="left"/>
      <w:pPr>
        <w:tabs>
          <w:tab w:val="num" w:pos="6816"/>
        </w:tabs>
        <w:ind w:left="6816" w:hanging="360"/>
      </w:pPr>
    </w:lvl>
    <w:lvl w:ilvl="8" w:tplc="C9A8B5E0" w:tentative="1">
      <w:start w:val="1"/>
      <w:numFmt w:val="decimal"/>
      <w:lvlText w:val="%9."/>
      <w:lvlJc w:val="left"/>
      <w:pPr>
        <w:tabs>
          <w:tab w:val="num" w:pos="7536"/>
        </w:tabs>
        <w:ind w:left="7536" w:hanging="360"/>
      </w:pPr>
    </w:lvl>
  </w:abstractNum>
  <w:abstractNum w:abstractNumId="6" w15:restartNumberingAfterBreak="0">
    <w:nsid w:val="21A168C2"/>
    <w:multiLevelType w:val="hybridMultilevel"/>
    <w:tmpl w:val="478C4672"/>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5723FF9"/>
    <w:multiLevelType w:val="hybridMultilevel"/>
    <w:tmpl w:val="02EC649E"/>
    <w:lvl w:ilvl="0" w:tplc="7820DF48">
      <w:start w:val="1"/>
      <w:numFmt w:val="bullet"/>
      <w:lvlText w:val="•"/>
      <w:lvlJc w:val="left"/>
      <w:pPr>
        <w:tabs>
          <w:tab w:val="num" w:pos="360"/>
        </w:tabs>
        <w:ind w:left="360" w:hanging="360"/>
      </w:pPr>
      <w:rPr>
        <w:rFonts w:ascii="Arial" w:hAnsi="Arial" w:hint="default"/>
      </w:rPr>
    </w:lvl>
    <w:lvl w:ilvl="1" w:tplc="52A4E852" w:tentative="1">
      <w:start w:val="1"/>
      <w:numFmt w:val="bullet"/>
      <w:lvlText w:val="•"/>
      <w:lvlJc w:val="left"/>
      <w:pPr>
        <w:tabs>
          <w:tab w:val="num" w:pos="1080"/>
        </w:tabs>
        <w:ind w:left="1080" w:hanging="360"/>
      </w:pPr>
      <w:rPr>
        <w:rFonts w:ascii="Arial" w:hAnsi="Arial" w:hint="default"/>
      </w:rPr>
    </w:lvl>
    <w:lvl w:ilvl="2" w:tplc="3AA67CA4" w:tentative="1">
      <w:start w:val="1"/>
      <w:numFmt w:val="bullet"/>
      <w:lvlText w:val="•"/>
      <w:lvlJc w:val="left"/>
      <w:pPr>
        <w:tabs>
          <w:tab w:val="num" w:pos="1800"/>
        </w:tabs>
        <w:ind w:left="1800" w:hanging="360"/>
      </w:pPr>
      <w:rPr>
        <w:rFonts w:ascii="Arial" w:hAnsi="Arial" w:hint="default"/>
      </w:rPr>
    </w:lvl>
    <w:lvl w:ilvl="3" w:tplc="0B400410" w:tentative="1">
      <w:start w:val="1"/>
      <w:numFmt w:val="bullet"/>
      <w:lvlText w:val="•"/>
      <w:lvlJc w:val="left"/>
      <w:pPr>
        <w:tabs>
          <w:tab w:val="num" w:pos="2520"/>
        </w:tabs>
        <w:ind w:left="2520" w:hanging="360"/>
      </w:pPr>
      <w:rPr>
        <w:rFonts w:ascii="Arial" w:hAnsi="Arial" w:hint="default"/>
      </w:rPr>
    </w:lvl>
    <w:lvl w:ilvl="4" w:tplc="4FF26E34" w:tentative="1">
      <w:start w:val="1"/>
      <w:numFmt w:val="bullet"/>
      <w:lvlText w:val="•"/>
      <w:lvlJc w:val="left"/>
      <w:pPr>
        <w:tabs>
          <w:tab w:val="num" w:pos="3240"/>
        </w:tabs>
        <w:ind w:left="3240" w:hanging="360"/>
      </w:pPr>
      <w:rPr>
        <w:rFonts w:ascii="Arial" w:hAnsi="Arial" w:hint="default"/>
      </w:rPr>
    </w:lvl>
    <w:lvl w:ilvl="5" w:tplc="57F02D52" w:tentative="1">
      <w:start w:val="1"/>
      <w:numFmt w:val="bullet"/>
      <w:lvlText w:val="•"/>
      <w:lvlJc w:val="left"/>
      <w:pPr>
        <w:tabs>
          <w:tab w:val="num" w:pos="3960"/>
        </w:tabs>
        <w:ind w:left="3960" w:hanging="360"/>
      </w:pPr>
      <w:rPr>
        <w:rFonts w:ascii="Arial" w:hAnsi="Arial" w:hint="default"/>
      </w:rPr>
    </w:lvl>
    <w:lvl w:ilvl="6" w:tplc="E9527532" w:tentative="1">
      <w:start w:val="1"/>
      <w:numFmt w:val="bullet"/>
      <w:lvlText w:val="•"/>
      <w:lvlJc w:val="left"/>
      <w:pPr>
        <w:tabs>
          <w:tab w:val="num" w:pos="4680"/>
        </w:tabs>
        <w:ind w:left="4680" w:hanging="360"/>
      </w:pPr>
      <w:rPr>
        <w:rFonts w:ascii="Arial" w:hAnsi="Arial" w:hint="default"/>
      </w:rPr>
    </w:lvl>
    <w:lvl w:ilvl="7" w:tplc="5E8CBAFC" w:tentative="1">
      <w:start w:val="1"/>
      <w:numFmt w:val="bullet"/>
      <w:lvlText w:val="•"/>
      <w:lvlJc w:val="left"/>
      <w:pPr>
        <w:tabs>
          <w:tab w:val="num" w:pos="5400"/>
        </w:tabs>
        <w:ind w:left="5400" w:hanging="360"/>
      </w:pPr>
      <w:rPr>
        <w:rFonts w:ascii="Arial" w:hAnsi="Arial" w:hint="default"/>
      </w:rPr>
    </w:lvl>
    <w:lvl w:ilvl="8" w:tplc="E7F8AA8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A49670A"/>
    <w:multiLevelType w:val="hybridMultilevel"/>
    <w:tmpl w:val="56CE7D3C"/>
    <w:lvl w:ilvl="0" w:tplc="D2A24C76">
      <w:start w:val="1"/>
      <w:numFmt w:val="bullet"/>
      <w:lvlText w:val="-"/>
      <w:lvlJc w:val="left"/>
      <w:pPr>
        <w:tabs>
          <w:tab w:val="num" w:pos="720"/>
        </w:tabs>
        <w:ind w:left="720" w:hanging="360"/>
      </w:pPr>
      <w:rPr>
        <w:rFonts w:ascii="Times New Roman" w:hAnsi="Times New Roman" w:hint="default"/>
      </w:rPr>
    </w:lvl>
    <w:lvl w:ilvl="1" w:tplc="DE120A1C">
      <w:start w:val="1"/>
      <w:numFmt w:val="bullet"/>
      <w:lvlText w:val="-"/>
      <w:lvlJc w:val="left"/>
      <w:pPr>
        <w:tabs>
          <w:tab w:val="num" w:pos="1440"/>
        </w:tabs>
        <w:ind w:left="1440" w:hanging="360"/>
      </w:pPr>
      <w:rPr>
        <w:rFonts w:ascii="Times New Roman" w:hAnsi="Times New Roman" w:hint="default"/>
      </w:rPr>
    </w:lvl>
    <w:lvl w:ilvl="2" w:tplc="4F40BE32" w:tentative="1">
      <w:start w:val="1"/>
      <w:numFmt w:val="bullet"/>
      <w:lvlText w:val="-"/>
      <w:lvlJc w:val="left"/>
      <w:pPr>
        <w:tabs>
          <w:tab w:val="num" w:pos="2160"/>
        </w:tabs>
        <w:ind w:left="2160" w:hanging="360"/>
      </w:pPr>
      <w:rPr>
        <w:rFonts w:ascii="Times New Roman" w:hAnsi="Times New Roman" w:hint="default"/>
      </w:rPr>
    </w:lvl>
    <w:lvl w:ilvl="3" w:tplc="000044B2" w:tentative="1">
      <w:start w:val="1"/>
      <w:numFmt w:val="bullet"/>
      <w:lvlText w:val="-"/>
      <w:lvlJc w:val="left"/>
      <w:pPr>
        <w:tabs>
          <w:tab w:val="num" w:pos="2880"/>
        </w:tabs>
        <w:ind w:left="2880" w:hanging="360"/>
      </w:pPr>
      <w:rPr>
        <w:rFonts w:ascii="Times New Roman" w:hAnsi="Times New Roman" w:hint="default"/>
      </w:rPr>
    </w:lvl>
    <w:lvl w:ilvl="4" w:tplc="ADCE2C1A" w:tentative="1">
      <w:start w:val="1"/>
      <w:numFmt w:val="bullet"/>
      <w:lvlText w:val="-"/>
      <w:lvlJc w:val="left"/>
      <w:pPr>
        <w:tabs>
          <w:tab w:val="num" w:pos="3600"/>
        </w:tabs>
        <w:ind w:left="3600" w:hanging="360"/>
      </w:pPr>
      <w:rPr>
        <w:rFonts w:ascii="Times New Roman" w:hAnsi="Times New Roman" w:hint="default"/>
      </w:rPr>
    </w:lvl>
    <w:lvl w:ilvl="5" w:tplc="2F2E7792" w:tentative="1">
      <w:start w:val="1"/>
      <w:numFmt w:val="bullet"/>
      <w:lvlText w:val="-"/>
      <w:lvlJc w:val="left"/>
      <w:pPr>
        <w:tabs>
          <w:tab w:val="num" w:pos="4320"/>
        </w:tabs>
        <w:ind w:left="4320" w:hanging="360"/>
      </w:pPr>
      <w:rPr>
        <w:rFonts w:ascii="Times New Roman" w:hAnsi="Times New Roman" w:hint="default"/>
      </w:rPr>
    </w:lvl>
    <w:lvl w:ilvl="6" w:tplc="7DB28FC0" w:tentative="1">
      <w:start w:val="1"/>
      <w:numFmt w:val="bullet"/>
      <w:lvlText w:val="-"/>
      <w:lvlJc w:val="left"/>
      <w:pPr>
        <w:tabs>
          <w:tab w:val="num" w:pos="5040"/>
        </w:tabs>
        <w:ind w:left="5040" w:hanging="360"/>
      </w:pPr>
      <w:rPr>
        <w:rFonts w:ascii="Times New Roman" w:hAnsi="Times New Roman" w:hint="default"/>
      </w:rPr>
    </w:lvl>
    <w:lvl w:ilvl="7" w:tplc="47CE3648" w:tentative="1">
      <w:start w:val="1"/>
      <w:numFmt w:val="bullet"/>
      <w:lvlText w:val="-"/>
      <w:lvlJc w:val="left"/>
      <w:pPr>
        <w:tabs>
          <w:tab w:val="num" w:pos="5760"/>
        </w:tabs>
        <w:ind w:left="5760" w:hanging="360"/>
      </w:pPr>
      <w:rPr>
        <w:rFonts w:ascii="Times New Roman" w:hAnsi="Times New Roman" w:hint="default"/>
      </w:rPr>
    </w:lvl>
    <w:lvl w:ilvl="8" w:tplc="D6DA137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B4F4030"/>
    <w:multiLevelType w:val="hybridMultilevel"/>
    <w:tmpl w:val="6DA26078"/>
    <w:lvl w:ilvl="0" w:tplc="3266E91E">
      <w:start w:val="2"/>
      <w:numFmt w:val="upperLetter"/>
      <w:lvlText w:val="%1."/>
      <w:lvlJc w:val="left"/>
      <w:pPr>
        <w:tabs>
          <w:tab w:val="num" w:pos="720"/>
        </w:tabs>
        <w:ind w:left="720" w:hanging="360"/>
      </w:pPr>
    </w:lvl>
    <w:lvl w:ilvl="1" w:tplc="BC64C572">
      <w:start w:val="1"/>
      <w:numFmt w:val="lowerLetter"/>
      <w:lvlText w:val="%2)"/>
      <w:lvlJc w:val="left"/>
      <w:pPr>
        <w:tabs>
          <w:tab w:val="num" w:pos="1440"/>
        </w:tabs>
        <w:ind w:left="1440" w:hanging="360"/>
      </w:pPr>
    </w:lvl>
    <w:lvl w:ilvl="2" w:tplc="5F56B8EC">
      <w:start w:val="1"/>
      <w:numFmt w:val="decimal"/>
      <w:lvlText w:val="%3)"/>
      <w:lvlJc w:val="left"/>
      <w:pPr>
        <w:tabs>
          <w:tab w:val="num" w:pos="2160"/>
        </w:tabs>
        <w:ind w:left="2160" w:hanging="360"/>
      </w:pPr>
    </w:lvl>
    <w:lvl w:ilvl="3" w:tplc="A976AC98" w:tentative="1">
      <w:start w:val="1"/>
      <w:numFmt w:val="upperLetter"/>
      <w:lvlText w:val="%4."/>
      <w:lvlJc w:val="left"/>
      <w:pPr>
        <w:tabs>
          <w:tab w:val="num" w:pos="2880"/>
        </w:tabs>
        <w:ind w:left="2880" w:hanging="360"/>
      </w:pPr>
    </w:lvl>
    <w:lvl w:ilvl="4" w:tplc="CF185F4A" w:tentative="1">
      <w:start w:val="1"/>
      <w:numFmt w:val="upperLetter"/>
      <w:lvlText w:val="%5."/>
      <w:lvlJc w:val="left"/>
      <w:pPr>
        <w:tabs>
          <w:tab w:val="num" w:pos="3600"/>
        </w:tabs>
        <w:ind w:left="3600" w:hanging="360"/>
      </w:pPr>
    </w:lvl>
    <w:lvl w:ilvl="5" w:tplc="178814AC" w:tentative="1">
      <w:start w:val="1"/>
      <w:numFmt w:val="upperLetter"/>
      <w:lvlText w:val="%6."/>
      <w:lvlJc w:val="left"/>
      <w:pPr>
        <w:tabs>
          <w:tab w:val="num" w:pos="4320"/>
        </w:tabs>
        <w:ind w:left="4320" w:hanging="360"/>
      </w:pPr>
    </w:lvl>
    <w:lvl w:ilvl="6" w:tplc="91749332" w:tentative="1">
      <w:start w:val="1"/>
      <w:numFmt w:val="upperLetter"/>
      <w:lvlText w:val="%7."/>
      <w:lvlJc w:val="left"/>
      <w:pPr>
        <w:tabs>
          <w:tab w:val="num" w:pos="5040"/>
        </w:tabs>
        <w:ind w:left="5040" w:hanging="360"/>
      </w:pPr>
    </w:lvl>
    <w:lvl w:ilvl="7" w:tplc="517A4492" w:tentative="1">
      <w:start w:val="1"/>
      <w:numFmt w:val="upperLetter"/>
      <w:lvlText w:val="%8."/>
      <w:lvlJc w:val="left"/>
      <w:pPr>
        <w:tabs>
          <w:tab w:val="num" w:pos="5760"/>
        </w:tabs>
        <w:ind w:left="5760" w:hanging="360"/>
      </w:pPr>
    </w:lvl>
    <w:lvl w:ilvl="8" w:tplc="E2381530" w:tentative="1">
      <w:start w:val="1"/>
      <w:numFmt w:val="upperLetter"/>
      <w:lvlText w:val="%9."/>
      <w:lvlJc w:val="left"/>
      <w:pPr>
        <w:tabs>
          <w:tab w:val="num" w:pos="6480"/>
        </w:tabs>
        <w:ind w:left="6480" w:hanging="360"/>
      </w:pPr>
    </w:lvl>
  </w:abstractNum>
  <w:abstractNum w:abstractNumId="10" w15:restartNumberingAfterBreak="0">
    <w:nsid w:val="2F6B5983"/>
    <w:multiLevelType w:val="hybridMultilevel"/>
    <w:tmpl w:val="5D34166C"/>
    <w:lvl w:ilvl="0" w:tplc="A5A2ADF2">
      <w:start w:val="1"/>
      <w:numFmt w:val="decimal"/>
      <w:lvlText w:val="%1."/>
      <w:lvlJc w:val="left"/>
      <w:pPr>
        <w:tabs>
          <w:tab w:val="num" w:pos="720"/>
        </w:tabs>
        <w:ind w:left="720" w:hanging="360"/>
      </w:pPr>
    </w:lvl>
    <w:lvl w:ilvl="1" w:tplc="CFD47EDA" w:tentative="1">
      <w:start w:val="1"/>
      <w:numFmt w:val="decimal"/>
      <w:lvlText w:val="%2."/>
      <w:lvlJc w:val="left"/>
      <w:pPr>
        <w:tabs>
          <w:tab w:val="num" w:pos="1440"/>
        </w:tabs>
        <w:ind w:left="1440" w:hanging="360"/>
      </w:pPr>
    </w:lvl>
    <w:lvl w:ilvl="2" w:tplc="0AAE16C6" w:tentative="1">
      <w:start w:val="1"/>
      <w:numFmt w:val="decimal"/>
      <w:lvlText w:val="%3."/>
      <w:lvlJc w:val="left"/>
      <w:pPr>
        <w:tabs>
          <w:tab w:val="num" w:pos="2160"/>
        </w:tabs>
        <w:ind w:left="2160" w:hanging="360"/>
      </w:pPr>
    </w:lvl>
    <w:lvl w:ilvl="3" w:tplc="2CA63CC8" w:tentative="1">
      <w:start w:val="1"/>
      <w:numFmt w:val="decimal"/>
      <w:lvlText w:val="%4."/>
      <w:lvlJc w:val="left"/>
      <w:pPr>
        <w:tabs>
          <w:tab w:val="num" w:pos="2880"/>
        </w:tabs>
        <w:ind w:left="2880" w:hanging="360"/>
      </w:pPr>
    </w:lvl>
    <w:lvl w:ilvl="4" w:tplc="13946816" w:tentative="1">
      <w:start w:val="1"/>
      <w:numFmt w:val="decimal"/>
      <w:lvlText w:val="%5."/>
      <w:lvlJc w:val="left"/>
      <w:pPr>
        <w:tabs>
          <w:tab w:val="num" w:pos="3600"/>
        </w:tabs>
        <w:ind w:left="3600" w:hanging="360"/>
      </w:pPr>
    </w:lvl>
    <w:lvl w:ilvl="5" w:tplc="81342CAC" w:tentative="1">
      <w:start w:val="1"/>
      <w:numFmt w:val="decimal"/>
      <w:lvlText w:val="%6."/>
      <w:lvlJc w:val="left"/>
      <w:pPr>
        <w:tabs>
          <w:tab w:val="num" w:pos="4320"/>
        </w:tabs>
        <w:ind w:left="4320" w:hanging="360"/>
      </w:pPr>
    </w:lvl>
    <w:lvl w:ilvl="6" w:tplc="2C2276E6" w:tentative="1">
      <w:start w:val="1"/>
      <w:numFmt w:val="decimal"/>
      <w:lvlText w:val="%7."/>
      <w:lvlJc w:val="left"/>
      <w:pPr>
        <w:tabs>
          <w:tab w:val="num" w:pos="5040"/>
        </w:tabs>
        <w:ind w:left="5040" w:hanging="360"/>
      </w:pPr>
    </w:lvl>
    <w:lvl w:ilvl="7" w:tplc="EB3AC4CA" w:tentative="1">
      <w:start w:val="1"/>
      <w:numFmt w:val="decimal"/>
      <w:lvlText w:val="%8."/>
      <w:lvlJc w:val="left"/>
      <w:pPr>
        <w:tabs>
          <w:tab w:val="num" w:pos="5760"/>
        </w:tabs>
        <w:ind w:left="5760" w:hanging="360"/>
      </w:pPr>
    </w:lvl>
    <w:lvl w:ilvl="8" w:tplc="08C4A57E" w:tentative="1">
      <w:start w:val="1"/>
      <w:numFmt w:val="decimal"/>
      <w:lvlText w:val="%9."/>
      <w:lvlJc w:val="left"/>
      <w:pPr>
        <w:tabs>
          <w:tab w:val="num" w:pos="6480"/>
        </w:tabs>
        <w:ind w:left="6480" w:hanging="360"/>
      </w:pPr>
    </w:lvl>
  </w:abstractNum>
  <w:abstractNum w:abstractNumId="11" w15:restartNumberingAfterBreak="0">
    <w:nsid w:val="340D1334"/>
    <w:multiLevelType w:val="hybridMultilevel"/>
    <w:tmpl w:val="F0EAD416"/>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3AA20AD0"/>
    <w:multiLevelType w:val="hybridMultilevel"/>
    <w:tmpl w:val="1908A70C"/>
    <w:lvl w:ilvl="0" w:tplc="08E207EE">
      <w:start w:val="1"/>
      <w:numFmt w:val="upperRoman"/>
      <w:lvlText w:val="%1."/>
      <w:lvlJc w:val="right"/>
      <w:pPr>
        <w:tabs>
          <w:tab w:val="num" w:pos="720"/>
        </w:tabs>
        <w:ind w:left="720" w:hanging="360"/>
      </w:pPr>
    </w:lvl>
    <w:lvl w:ilvl="1" w:tplc="9BA6A3B4" w:tentative="1">
      <w:start w:val="1"/>
      <w:numFmt w:val="upperRoman"/>
      <w:lvlText w:val="%2."/>
      <w:lvlJc w:val="right"/>
      <w:pPr>
        <w:tabs>
          <w:tab w:val="num" w:pos="1440"/>
        </w:tabs>
        <w:ind w:left="1440" w:hanging="360"/>
      </w:pPr>
    </w:lvl>
    <w:lvl w:ilvl="2" w:tplc="CCECFA64" w:tentative="1">
      <w:start w:val="1"/>
      <w:numFmt w:val="upperRoman"/>
      <w:lvlText w:val="%3."/>
      <w:lvlJc w:val="right"/>
      <w:pPr>
        <w:tabs>
          <w:tab w:val="num" w:pos="2160"/>
        </w:tabs>
        <w:ind w:left="2160" w:hanging="360"/>
      </w:pPr>
    </w:lvl>
    <w:lvl w:ilvl="3" w:tplc="8D72C646" w:tentative="1">
      <w:start w:val="1"/>
      <w:numFmt w:val="upperRoman"/>
      <w:lvlText w:val="%4."/>
      <w:lvlJc w:val="right"/>
      <w:pPr>
        <w:tabs>
          <w:tab w:val="num" w:pos="2880"/>
        </w:tabs>
        <w:ind w:left="2880" w:hanging="360"/>
      </w:pPr>
    </w:lvl>
    <w:lvl w:ilvl="4" w:tplc="280834DE" w:tentative="1">
      <w:start w:val="1"/>
      <w:numFmt w:val="upperRoman"/>
      <w:lvlText w:val="%5."/>
      <w:lvlJc w:val="right"/>
      <w:pPr>
        <w:tabs>
          <w:tab w:val="num" w:pos="3600"/>
        </w:tabs>
        <w:ind w:left="3600" w:hanging="360"/>
      </w:pPr>
    </w:lvl>
    <w:lvl w:ilvl="5" w:tplc="A99E7CEC" w:tentative="1">
      <w:start w:val="1"/>
      <w:numFmt w:val="upperRoman"/>
      <w:lvlText w:val="%6."/>
      <w:lvlJc w:val="right"/>
      <w:pPr>
        <w:tabs>
          <w:tab w:val="num" w:pos="4320"/>
        </w:tabs>
        <w:ind w:left="4320" w:hanging="360"/>
      </w:pPr>
    </w:lvl>
    <w:lvl w:ilvl="6" w:tplc="CD82A96E" w:tentative="1">
      <w:start w:val="1"/>
      <w:numFmt w:val="upperRoman"/>
      <w:lvlText w:val="%7."/>
      <w:lvlJc w:val="right"/>
      <w:pPr>
        <w:tabs>
          <w:tab w:val="num" w:pos="5040"/>
        </w:tabs>
        <w:ind w:left="5040" w:hanging="360"/>
      </w:pPr>
    </w:lvl>
    <w:lvl w:ilvl="7" w:tplc="4D88B0B4" w:tentative="1">
      <w:start w:val="1"/>
      <w:numFmt w:val="upperRoman"/>
      <w:lvlText w:val="%8."/>
      <w:lvlJc w:val="right"/>
      <w:pPr>
        <w:tabs>
          <w:tab w:val="num" w:pos="5760"/>
        </w:tabs>
        <w:ind w:left="5760" w:hanging="360"/>
      </w:pPr>
    </w:lvl>
    <w:lvl w:ilvl="8" w:tplc="75BC244E" w:tentative="1">
      <w:start w:val="1"/>
      <w:numFmt w:val="upperRoman"/>
      <w:lvlText w:val="%9."/>
      <w:lvlJc w:val="right"/>
      <w:pPr>
        <w:tabs>
          <w:tab w:val="num" w:pos="6480"/>
        </w:tabs>
        <w:ind w:left="6480" w:hanging="360"/>
      </w:pPr>
    </w:lvl>
  </w:abstractNum>
  <w:abstractNum w:abstractNumId="13" w15:restartNumberingAfterBreak="0">
    <w:nsid w:val="3FA264FA"/>
    <w:multiLevelType w:val="multilevel"/>
    <w:tmpl w:val="7ACC4F92"/>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4" w15:restartNumberingAfterBreak="0">
    <w:nsid w:val="3FCC3C56"/>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6F576D4"/>
    <w:multiLevelType w:val="hybridMultilevel"/>
    <w:tmpl w:val="00A4DAF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6" w15:restartNumberingAfterBreak="0">
    <w:nsid w:val="47844A0F"/>
    <w:multiLevelType w:val="hybridMultilevel"/>
    <w:tmpl w:val="B93817EE"/>
    <w:lvl w:ilvl="0" w:tplc="52A28EA0">
      <w:start w:val="1"/>
      <w:numFmt w:val="bullet"/>
      <w:lvlText w:val=""/>
      <w:lvlJc w:val="left"/>
      <w:pPr>
        <w:tabs>
          <w:tab w:val="num" w:pos="720"/>
        </w:tabs>
        <w:ind w:left="720" w:hanging="360"/>
      </w:pPr>
      <w:rPr>
        <w:rFonts w:ascii="Wingdings" w:hAnsi="Wingdings" w:hint="default"/>
      </w:rPr>
    </w:lvl>
    <w:lvl w:ilvl="1" w:tplc="0A3A96C2" w:tentative="1">
      <w:start w:val="1"/>
      <w:numFmt w:val="bullet"/>
      <w:lvlText w:val=""/>
      <w:lvlJc w:val="left"/>
      <w:pPr>
        <w:tabs>
          <w:tab w:val="num" w:pos="1440"/>
        </w:tabs>
        <w:ind w:left="1440" w:hanging="360"/>
      </w:pPr>
      <w:rPr>
        <w:rFonts w:ascii="Wingdings" w:hAnsi="Wingdings" w:hint="default"/>
      </w:rPr>
    </w:lvl>
    <w:lvl w:ilvl="2" w:tplc="FFA40224" w:tentative="1">
      <w:start w:val="1"/>
      <w:numFmt w:val="bullet"/>
      <w:lvlText w:val=""/>
      <w:lvlJc w:val="left"/>
      <w:pPr>
        <w:tabs>
          <w:tab w:val="num" w:pos="2160"/>
        </w:tabs>
        <w:ind w:left="2160" w:hanging="360"/>
      </w:pPr>
      <w:rPr>
        <w:rFonts w:ascii="Wingdings" w:hAnsi="Wingdings" w:hint="default"/>
      </w:rPr>
    </w:lvl>
    <w:lvl w:ilvl="3" w:tplc="94EA5AB6" w:tentative="1">
      <w:start w:val="1"/>
      <w:numFmt w:val="bullet"/>
      <w:lvlText w:val=""/>
      <w:lvlJc w:val="left"/>
      <w:pPr>
        <w:tabs>
          <w:tab w:val="num" w:pos="2880"/>
        </w:tabs>
        <w:ind w:left="2880" w:hanging="360"/>
      </w:pPr>
      <w:rPr>
        <w:rFonts w:ascii="Wingdings" w:hAnsi="Wingdings" w:hint="default"/>
      </w:rPr>
    </w:lvl>
    <w:lvl w:ilvl="4" w:tplc="869EE802" w:tentative="1">
      <w:start w:val="1"/>
      <w:numFmt w:val="bullet"/>
      <w:lvlText w:val=""/>
      <w:lvlJc w:val="left"/>
      <w:pPr>
        <w:tabs>
          <w:tab w:val="num" w:pos="3600"/>
        </w:tabs>
        <w:ind w:left="3600" w:hanging="360"/>
      </w:pPr>
      <w:rPr>
        <w:rFonts w:ascii="Wingdings" w:hAnsi="Wingdings" w:hint="default"/>
      </w:rPr>
    </w:lvl>
    <w:lvl w:ilvl="5" w:tplc="49C69210" w:tentative="1">
      <w:start w:val="1"/>
      <w:numFmt w:val="bullet"/>
      <w:lvlText w:val=""/>
      <w:lvlJc w:val="left"/>
      <w:pPr>
        <w:tabs>
          <w:tab w:val="num" w:pos="4320"/>
        </w:tabs>
        <w:ind w:left="4320" w:hanging="360"/>
      </w:pPr>
      <w:rPr>
        <w:rFonts w:ascii="Wingdings" w:hAnsi="Wingdings" w:hint="default"/>
      </w:rPr>
    </w:lvl>
    <w:lvl w:ilvl="6" w:tplc="0B54CF64" w:tentative="1">
      <w:start w:val="1"/>
      <w:numFmt w:val="bullet"/>
      <w:lvlText w:val=""/>
      <w:lvlJc w:val="left"/>
      <w:pPr>
        <w:tabs>
          <w:tab w:val="num" w:pos="5040"/>
        </w:tabs>
        <w:ind w:left="5040" w:hanging="360"/>
      </w:pPr>
      <w:rPr>
        <w:rFonts w:ascii="Wingdings" w:hAnsi="Wingdings" w:hint="default"/>
      </w:rPr>
    </w:lvl>
    <w:lvl w:ilvl="7" w:tplc="D916D23E" w:tentative="1">
      <w:start w:val="1"/>
      <w:numFmt w:val="bullet"/>
      <w:lvlText w:val=""/>
      <w:lvlJc w:val="left"/>
      <w:pPr>
        <w:tabs>
          <w:tab w:val="num" w:pos="5760"/>
        </w:tabs>
        <w:ind w:left="5760" w:hanging="360"/>
      </w:pPr>
      <w:rPr>
        <w:rFonts w:ascii="Wingdings" w:hAnsi="Wingdings" w:hint="default"/>
      </w:rPr>
    </w:lvl>
    <w:lvl w:ilvl="8" w:tplc="1DB2AF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773F04"/>
    <w:multiLevelType w:val="hybridMultilevel"/>
    <w:tmpl w:val="5E66F8C0"/>
    <w:lvl w:ilvl="0" w:tplc="440A000F">
      <w:start w:val="1"/>
      <w:numFmt w:val="decimal"/>
      <w:lvlText w:val="%1."/>
      <w:lvlJc w:val="left"/>
      <w:pPr>
        <w:tabs>
          <w:tab w:val="num" w:pos="720"/>
        </w:tabs>
        <w:ind w:left="720" w:hanging="360"/>
      </w:pPr>
    </w:lvl>
    <w:lvl w:ilvl="1" w:tplc="BC64C572">
      <w:start w:val="1"/>
      <w:numFmt w:val="lowerLetter"/>
      <w:lvlText w:val="%2)"/>
      <w:lvlJc w:val="left"/>
      <w:pPr>
        <w:tabs>
          <w:tab w:val="num" w:pos="1440"/>
        </w:tabs>
        <w:ind w:left="1440" w:hanging="360"/>
      </w:pPr>
    </w:lvl>
    <w:lvl w:ilvl="2" w:tplc="5F56B8EC">
      <w:start w:val="1"/>
      <w:numFmt w:val="decimal"/>
      <w:lvlText w:val="%3)"/>
      <w:lvlJc w:val="left"/>
      <w:pPr>
        <w:tabs>
          <w:tab w:val="num" w:pos="2160"/>
        </w:tabs>
        <w:ind w:left="2160" w:hanging="360"/>
      </w:pPr>
    </w:lvl>
    <w:lvl w:ilvl="3" w:tplc="A976AC98" w:tentative="1">
      <w:start w:val="1"/>
      <w:numFmt w:val="upperLetter"/>
      <w:lvlText w:val="%4."/>
      <w:lvlJc w:val="left"/>
      <w:pPr>
        <w:tabs>
          <w:tab w:val="num" w:pos="2880"/>
        </w:tabs>
        <w:ind w:left="2880" w:hanging="360"/>
      </w:pPr>
    </w:lvl>
    <w:lvl w:ilvl="4" w:tplc="CF185F4A" w:tentative="1">
      <w:start w:val="1"/>
      <w:numFmt w:val="upperLetter"/>
      <w:lvlText w:val="%5."/>
      <w:lvlJc w:val="left"/>
      <w:pPr>
        <w:tabs>
          <w:tab w:val="num" w:pos="3600"/>
        </w:tabs>
        <w:ind w:left="3600" w:hanging="360"/>
      </w:pPr>
    </w:lvl>
    <w:lvl w:ilvl="5" w:tplc="178814AC" w:tentative="1">
      <w:start w:val="1"/>
      <w:numFmt w:val="upperLetter"/>
      <w:lvlText w:val="%6."/>
      <w:lvlJc w:val="left"/>
      <w:pPr>
        <w:tabs>
          <w:tab w:val="num" w:pos="4320"/>
        </w:tabs>
        <w:ind w:left="4320" w:hanging="360"/>
      </w:pPr>
    </w:lvl>
    <w:lvl w:ilvl="6" w:tplc="91749332" w:tentative="1">
      <w:start w:val="1"/>
      <w:numFmt w:val="upperLetter"/>
      <w:lvlText w:val="%7."/>
      <w:lvlJc w:val="left"/>
      <w:pPr>
        <w:tabs>
          <w:tab w:val="num" w:pos="5040"/>
        </w:tabs>
        <w:ind w:left="5040" w:hanging="360"/>
      </w:pPr>
    </w:lvl>
    <w:lvl w:ilvl="7" w:tplc="517A4492" w:tentative="1">
      <w:start w:val="1"/>
      <w:numFmt w:val="upperLetter"/>
      <w:lvlText w:val="%8."/>
      <w:lvlJc w:val="left"/>
      <w:pPr>
        <w:tabs>
          <w:tab w:val="num" w:pos="5760"/>
        </w:tabs>
        <w:ind w:left="5760" w:hanging="360"/>
      </w:pPr>
    </w:lvl>
    <w:lvl w:ilvl="8" w:tplc="E2381530" w:tentative="1">
      <w:start w:val="1"/>
      <w:numFmt w:val="upperLetter"/>
      <w:lvlText w:val="%9."/>
      <w:lvlJc w:val="left"/>
      <w:pPr>
        <w:tabs>
          <w:tab w:val="num" w:pos="6480"/>
        </w:tabs>
        <w:ind w:left="6480" w:hanging="360"/>
      </w:pPr>
    </w:lvl>
  </w:abstractNum>
  <w:abstractNum w:abstractNumId="18" w15:restartNumberingAfterBreak="0">
    <w:nsid w:val="59154015"/>
    <w:multiLevelType w:val="hybridMultilevel"/>
    <w:tmpl w:val="A83218D0"/>
    <w:lvl w:ilvl="0" w:tplc="AA4004B4">
      <w:start w:val="1"/>
      <w:numFmt w:val="decimal"/>
      <w:lvlText w:val="%1)"/>
      <w:lvlJc w:val="left"/>
      <w:pPr>
        <w:ind w:left="720" w:hanging="360"/>
      </w:pPr>
      <w:rPr>
        <w:rFonts w:ascii="Arial" w:hAnsi="Arial" w:hint="default"/>
        <w:b/>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F050C94"/>
    <w:multiLevelType w:val="hybridMultilevel"/>
    <w:tmpl w:val="6C28C7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2D14986"/>
    <w:multiLevelType w:val="hybridMultilevel"/>
    <w:tmpl w:val="C9FAFF6E"/>
    <w:lvl w:ilvl="0" w:tplc="D568A00A">
      <w:start w:val="1"/>
      <w:numFmt w:val="bullet"/>
      <w:lvlText w:val=""/>
      <w:lvlJc w:val="left"/>
      <w:pPr>
        <w:tabs>
          <w:tab w:val="num" w:pos="720"/>
        </w:tabs>
        <w:ind w:left="720" w:hanging="360"/>
      </w:pPr>
      <w:rPr>
        <w:rFonts w:ascii="Wingdings" w:hAnsi="Wingdings" w:hint="default"/>
      </w:rPr>
    </w:lvl>
    <w:lvl w:ilvl="1" w:tplc="1898FD42">
      <w:start w:val="1"/>
      <w:numFmt w:val="bullet"/>
      <w:lvlText w:val=""/>
      <w:lvlJc w:val="left"/>
      <w:pPr>
        <w:tabs>
          <w:tab w:val="num" w:pos="1440"/>
        </w:tabs>
        <w:ind w:left="1440" w:hanging="360"/>
      </w:pPr>
      <w:rPr>
        <w:rFonts w:ascii="Wingdings" w:hAnsi="Wingdings" w:hint="default"/>
      </w:rPr>
    </w:lvl>
    <w:lvl w:ilvl="2" w:tplc="7A1CF186" w:tentative="1">
      <w:start w:val="1"/>
      <w:numFmt w:val="bullet"/>
      <w:lvlText w:val=""/>
      <w:lvlJc w:val="left"/>
      <w:pPr>
        <w:tabs>
          <w:tab w:val="num" w:pos="2160"/>
        </w:tabs>
        <w:ind w:left="2160" w:hanging="360"/>
      </w:pPr>
      <w:rPr>
        <w:rFonts w:ascii="Wingdings" w:hAnsi="Wingdings" w:hint="default"/>
      </w:rPr>
    </w:lvl>
    <w:lvl w:ilvl="3" w:tplc="49580392" w:tentative="1">
      <w:start w:val="1"/>
      <w:numFmt w:val="bullet"/>
      <w:lvlText w:val=""/>
      <w:lvlJc w:val="left"/>
      <w:pPr>
        <w:tabs>
          <w:tab w:val="num" w:pos="2880"/>
        </w:tabs>
        <w:ind w:left="2880" w:hanging="360"/>
      </w:pPr>
      <w:rPr>
        <w:rFonts w:ascii="Wingdings" w:hAnsi="Wingdings" w:hint="default"/>
      </w:rPr>
    </w:lvl>
    <w:lvl w:ilvl="4" w:tplc="374CC94C" w:tentative="1">
      <w:start w:val="1"/>
      <w:numFmt w:val="bullet"/>
      <w:lvlText w:val=""/>
      <w:lvlJc w:val="left"/>
      <w:pPr>
        <w:tabs>
          <w:tab w:val="num" w:pos="3600"/>
        </w:tabs>
        <w:ind w:left="3600" w:hanging="360"/>
      </w:pPr>
      <w:rPr>
        <w:rFonts w:ascii="Wingdings" w:hAnsi="Wingdings" w:hint="default"/>
      </w:rPr>
    </w:lvl>
    <w:lvl w:ilvl="5" w:tplc="F9DE7448" w:tentative="1">
      <w:start w:val="1"/>
      <w:numFmt w:val="bullet"/>
      <w:lvlText w:val=""/>
      <w:lvlJc w:val="left"/>
      <w:pPr>
        <w:tabs>
          <w:tab w:val="num" w:pos="4320"/>
        </w:tabs>
        <w:ind w:left="4320" w:hanging="360"/>
      </w:pPr>
      <w:rPr>
        <w:rFonts w:ascii="Wingdings" w:hAnsi="Wingdings" w:hint="default"/>
      </w:rPr>
    </w:lvl>
    <w:lvl w:ilvl="6" w:tplc="5B58D240" w:tentative="1">
      <w:start w:val="1"/>
      <w:numFmt w:val="bullet"/>
      <w:lvlText w:val=""/>
      <w:lvlJc w:val="left"/>
      <w:pPr>
        <w:tabs>
          <w:tab w:val="num" w:pos="5040"/>
        </w:tabs>
        <w:ind w:left="5040" w:hanging="360"/>
      </w:pPr>
      <w:rPr>
        <w:rFonts w:ascii="Wingdings" w:hAnsi="Wingdings" w:hint="default"/>
      </w:rPr>
    </w:lvl>
    <w:lvl w:ilvl="7" w:tplc="65E213D8" w:tentative="1">
      <w:start w:val="1"/>
      <w:numFmt w:val="bullet"/>
      <w:lvlText w:val=""/>
      <w:lvlJc w:val="left"/>
      <w:pPr>
        <w:tabs>
          <w:tab w:val="num" w:pos="5760"/>
        </w:tabs>
        <w:ind w:left="5760" w:hanging="360"/>
      </w:pPr>
      <w:rPr>
        <w:rFonts w:ascii="Wingdings" w:hAnsi="Wingdings" w:hint="default"/>
      </w:rPr>
    </w:lvl>
    <w:lvl w:ilvl="8" w:tplc="99665C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5E43D4"/>
    <w:multiLevelType w:val="hybridMultilevel"/>
    <w:tmpl w:val="BC98B01A"/>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8171550"/>
    <w:multiLevelType w:val="hybridMultilevel"/>
    <w:tmpl w:val="BA70F6D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4B877CD"/>
    <w:multiLevelType w:val="multilevel"/>
    <w:tmpl w:val="7ACC4F92"/>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4" w15:restartNumberingAfterBreak="0">
    <w:nsid w:val="77F302E9"/>
    <w:multiLevelType w:val="hybridMultilevel"/>
    <w:tmpl w:val="A6E665D8"/>
    <w:lvl w:ilvl="0" w:tplc="74CE9BA6">
      <w:start w:val="1"/>
      <w:numFmt w:val="bullet"/>
      <w:lvlText w:val="-"/>
      <w:lvlJc w:val="left"/>
      <w:pPr>
        <w:tabs>
          <w:tab w:val="num" w:pos="360"/>
        </w:tabs>
        <w:ind w:left="360" w:hanging="360"/>
      </w:pPr>
      <w:rPr>
        <w:rFonts w:ascii="Times New Roman" w:hAnsi="Times New Roman" w:hint="default"/>
      </w:rPr>
    </w:lvl>
    <w:lvl w:ilvl="1" w:tplc="BD98ED84" w:tentative="1">
      <w:start w:val="1"/>
      <w:numFmt w:val="bullet"/>
      <w:lvlText w:val="-"/>
      <w:lvlJc w:val="left"/>
      <w:pPr>
        <w:tabs>
          <w:tab w:val="num" w:pos="1080"/>
        </w:tabs>
        <w:ind w:left="1080" w:hanging="360"/>
      </w:pPr>
      <w:rPr>
        <w:rFonts w:ascii="Times New Roman" w:hAnsi="Times New Roman" w:hint="default"/>
      </w:rPr>
    </w:lvl>
    <w:lvl w:ilvl="2" w:tplc="A50EAD5C" w:tentative="1">
      <w:start w:val="1"/>
      <w:numFmt w:val="bullet"/>
      <w:lvlText w:val="-"/>
      <w:lvlJc w:val="left"/>
      <w:pPr>
        <w:tabs>
          <w:tab w:val="num" w:pos="1800"/>
        </w:tabs>
        <w:ind w:left="1800" w:hanging="360"/>
      </w:pPr>
      <w:rPr>
        <w:rFonts w:ascii="Times New Roman" w:hAnsi="Times New Roman" w:hint="default"/>
      </w:rPr>
    </w:lvl>
    <w:lvl w:ilvl="3" w:tplc="2C44BC98" w:tentative="1">
      <w:start w:val="1"/>
      <w:numFmt w:val="bullet"/>
      <w:lvlText w:val="-"/>
      <w:lvlJc w:val="left"/>
      <w:pPr>
        <w:tabs>
          <w:tab w:val="num" w:pos="2520"/>
        </w:tabs>
        <w:ind w:left="2520" w:hanging="360"/>
      </w:pPr>
      <w:rPr>
        <w:rFonts w:ascii="Times New Roman" w:hAnsi="Times New Roman" w:hint="default"/>
      </w:rPr>
    </w:lvl>
    <w:lvl w:ilvl="4" w:tplc="84B6A30C" w:tentative="1">
      <w:start w:val="1"/>
      <w:numFmt w:val="bullet"/>
      <w:lvlText w:val="-"/>
      <w:lvlJc w:val="left"/>
      <w:pPr>
        <w:tabs>
          <w:tab w:val="num" w:pos="3240"/>
        </w:tabs>
        <w:ind w:left="3240" w:hanging="360"/>
      </w:pPr>
      <w:rPr>
        <w:rFonts w:ascii="Times New Roman" w:hAnsi="Times New Roman" w:hint="default"/>
      </w:rPr>
    </w:lvl>
    <w:lvl w:ilvl="5" w:tplc="9F5628B8" w:tentative="1">
      <w:start w:val="1"/>
      <w:numFmt w:val="bullet"/>
      <w:lvlText w:val="-"/>
      <w:lvlJc w:val="left"/>
      <w:pPr>
        <w:tabs>
          <w:tab w:val="num" w:pos="3960"/>
        </w:tabs>
        <w:ind w:left="3960" w:hanging="360"/>
      </w:pPr>
      <w:rPr>
        <w:rFonts w:ascii="Times New Roman" w:hAnsi="Times New Roman" w:hint="default"/>
      </w:rPr>
    </w:lvl>
    <w:lvl w:ilvl="6" w:tplc="7A6E5866" w:tentative="1">
      <w:start w:val="1"/>
      <w:numFmt w:val="bullet"/>
      <w:lvlText w:val="-"/>
      <w:lvlJc w:val="left"/>
      <w:pPr>
        <w:tabs>
          <w:tab w:val="num" w:pos="4680"/>
        </w:tabs>
        <w:ind w:left="4680" w:hanging="360"/>
      </w:pPr>
      <w:rPr>
        <w:rFonts w:ascii="Times New Roman" w:hAnsi="Times New Roman" w:hint="default"/>
      </w:rPr>
    </w:lvl>
    <w:lvl w:ilvl="7" w:tplc="C82003A2" w:tentative="1">
      <w:start w:val="1"/>
      <w:numFmt w:val="bullet"/>
      <w:lvlText w:val="-"/>
      <w:lvlJc w:val="left"/>
      <w:pPr>
        <w:tabs>
          <w:tab w:val="num" w:pos="5400"/>
        </w:tabs>
        <w:ind w:left="5400" w:hanging="360"/>
      </w:pPr>
      <w:rPr>
        <w:rFonts w:ascii="Times New Roman" w:hAnsi="Times New Roman" w:hint="default"/>
      </w:rPr>
    </w:lvl>
    <w:lvl w:ilvl="8" w:tplc="BA4C8B4E" w:tentative="1">
      <w:start w:val="1"/>
      <w:numFmt w:val="bullet"/>
      <w:lvlText w:val="-"/>
      <w:lvlJc w:val="left"/>
      <w:pPr>
        <w:tabs>
          <w:tab w:val="num" w:pos="6120"/>
        </w:tabs>
        <w:ind w:left="6120" w:hanging="360"/>
      </w:pPr>
      <w:rPr>
        <w:rFonts w:ascii="Times New Roman" w:hAnsi="Times New Roman" w:hint="default"/>
      </w:rPr>
    </w:lvl>
  </w:abstractNum>
  <w:num w:numId="1">
    <w:abstractNumId w:val="12"/>
  </w:num>
  <w:num w:numId="2">
    <w:abstractNumId w:val="2"/>
  </w:num>
  <w:num w:numId="3">
    <w:abstractNumId w:val="20"/>
  </w:num>
  <w:num w:numId="4">
    <w:abstractNumId w:val="4"/>
  </w:num>
  <w:num w:numId="5">
    <w:abstractNumId w:val="16"/>
  </w:num>
  <w:num w:numId="6">
    <w:abstractNumId w:val="8"/>
  </w:num>
  <w:num w:numId="7">
    <w:abstractNumId w:val="19"/>
  </w:num>
  <w:num w:numId="8">
    <w:abstractNumId w:val="24"/>
  </w:num>
  <w:num w:numId="9">
    <w:abstractNumId w:val="1"/>
  </w:num>
  <w:num w:numId="10">
    <w:abstractNumId w:val="0"/>
  </w:num>
  <w:num w:numId="11">
    <w:abstractNumId w:val="5"/>
  </w:num>
  <w:num w:numId="12">
    <w:abstractNumId w:val="15"/>
  </w:num>
  <w:num w:numId="13">
    <w:abstractNumId w:val="22"/>
  </w:num>
  <w:num w:numId="14">
    <w:abstractNumId w:val="23"/>
  </w:num>
  <w:num w:numId="15">
    <w:abstractNumId w:val="13"/>
  </w:num>
  <w:num w:numId="16">
    <w:abstractNumId w:val="6"/>
  </w:num>
  <w:num w:numId="17">
    <w:abstractNumId w:val="14"/>
  </w:num>
  <w:num w:numId="18">
    <w:abstractNumId w:val="18"/>
  </w:num>
  <w:num w:numId="19">
    <w:abstractNumId w:val="11"/>
  </w:num>
  <w:num w:numId="20">
    <w:abstractNumId w:val="7"/>
  </w:num>
  <w:num w:numId="21">
    <w:abstractNumId w:val="9"/>
  </w:num>
  <w:num w:numId="22">
    <w:abstractNumId w:val="21"/>
  </w:num>
  <w:num w:numId="23">
    <w:abstractNumId w:val="17"/>
  </w:num>
  <w:num w:numId="24">
    <w:abstractNumId w:val="10"/>
  </w:num>
  <w:num w:numId="25">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95C"/>
    <w:rsid w:val="00007F77"/>
    <w:rsid w:val="0001290D"/>
    <w:rsid w:val="00014419"/>
    <w:rsid w:val="00055E28"/>
    <w:rsid w:val="00077BEE"/>
    <w:rsid w:val="000B7764"/>
    <w:rsid w:val="000C3759"/>
    <w:rsid w:val="000D081E"/>
    <w:rsid w:val="000E0C14"/>
    <w:rsid w:val="000F1C49"/>
    <w:rsid w:val="000F5DF9"/>
    <w:rsid w:val="0010332F"/>
    <w:rsid w:val="0011003D"/>
    <w:rsid w:val="00120ADD"/>
    <w:rsid w:val="00130225"/>
    <w:rsid w:val="0013075C"/>
    <w:rsid w:val="00130953"/>
    <w:rsid w:val="00133751"/>
    <w:rsid w:val="00135A4B"/>
    <w:rsid w:val="001369AC"/>
    <w:rsid w:val="00152075"/>
    <w:rsid w:val="00152354"/>
    <w:rsid w:val="001528CA"/>
    <w:rsid w:val="001745DF"/>
    <w:rsid w:val="00181AD4"/>
    <w:rsid w:val="001A0F2B"/>
    <w:rsid w:val="001A245E"/>
    <w:rsid w:val="001B3F88"/>
    <w:rsid w:val="001C367C"/>
    <w:rsid w:val="001D02F3"/>
    <w:rsid w:val="001D2B79"/>
    <w:rsid w:val="001E16CF"/>
    <w:rsid w:val="001F08DE"/>
    <w:rsid w:val="001F3F7E"/>
    <w:rsid w:val="00210ABE"/>
    <w:rsid w:val="00214E84"/>
    <w:rsid w:val="00216013"/>
    <w:rsid w:val="00217D09"/>
    <w:rsid w:val="0022532F"/>
    <w:rsid w:val="00226ECF"/>
    <w:rsid w:val="002334DE"/>
    <w:rsid w:val="00233E01"/>
    <w:rsid w:val="00236DCA"/>
    <w:rsid w:val="00240E39"/>
    <w:rsid w:val="00242869"/>
    <w:rsid w:val="002673BE"/>
    <w:rsid w:val="00277F7E"/>
    <w:rsid w:val="0028335E"/>
    <w:rsid w:val="002A0308"/>
    <w:rsid w:val="002A5F7F"/>
    <w:rsid w:val="002B2D86"/>
    <w:rsid w:val="002C099B"/>
    <w:rsid w:val="002C7013"/>
    <w:rsid w:val="002E688A"/>
    <w:rsid w:val="00303A15"/>
    <w:rsid w:val="0031348D"/>
    <w:rsid w:val="00314F4A"/>
    <w:rsid w:val="00330BA7"/>
    <w:rsid w:val="00333135"/>
    <w:rsid w:val="00333E76"/>
    <w:rsid w:val="00333FC8"/>
    <w:rsid w:val="003359E1"/>
    <w:rsid w:val="00346B89"/>
    <w:rsid w:val="0035225F"/>
    <w:rsid w:val="0037791B"/>
    <w:rsid w:val="00381165"/>
    <w:rsid w:val="00390213"/>
    <w:rsid w:val="003906EC"/>
    <w:rsid w:val="003A0971"/>
    <w:rsid w:val="003A4343"/>
    <w:rsid w:val="003C591F"/>
    <w:rsid w:val="003D5DD6"/>
    <w:rsid w:val="003E089F"/>
    <w:rsid w:val="003F2F9E"/>
    <w:rsid w:val="003F3B2B"/>
    <w:rsid w:val="003F5875"/>
    <w:rsid w:val="00407BDF"/>
    <w:rsid w:val="0041454A"/>
    <w:rsid w:val="00446D18"/>
    <w:rsid w:val="00460651"/>
    <w:rsid w:val="004667DE"/>
    <w:rsid w:val="004677A4"/>
    <w:rsid w:val="00486113"/>
    <w:rsid w:val="004C3E8B"/>
    <w:rsid w:val="004E3441"/>
    <w:rsid w:val="004F4C0E"/>
    <w:rsid w:val="004F67E6"/>
    <w:rsid w:val="004F790C"/>
    <w:rsid w:val="0050411C"/>
    <w:rsid w:val="00505B98"/>
    <w:rsid w:val="0051032A"/>
    <w:rsid w:val="005229A9"/>
    <w:rsid w:val="00542C62"/>
    <w:rsid w:val="005507E4"/>
    <w:rsid w:val="00566498"/>
    <w:rsid w:val="0056651F"/>
    <w:rsid w:val="00573631"/>
    <w:rsid w:val="00575FFA"/>
    <w:rsid w:val="00577CC3"/>
    <w:rsid w:val="00584454"/>
    <w:rsid w:val="00595ECA"/>
    <w:rsid w:val="005A3AFD"/>
    <w:rsid w:val="005B7670"/>
    <w:rsid w:val="005C12C7"/>
    <w:rsid w:val="005C53B9"/>
    <w:rsid w:val="005D1877"/>
    <w:rsid w:val="005E0FEB"/>
    <w:rsid w:val="005F24A6"/>
    <w:rsid w:val="005F5A7B"/>
    <w:rsid w:val="00610B4A"/>
    <w:rsid w:val="00612D16"/>
    <w:rsid w:val="00626F1E"/>
    <w:rsid w:val="00640F93"/>
    <w:rsid w:val="00643066"/>
    <w:rsid w:val="00647C97"/>
    <w:rsid w:val="00651DA3"/>
    <w:rsid w:val="0067149F"/>
    <w:rsid w:val="0068406C"/>
    <w:rsid w:val="00685999"/>
    <w:rsid w:val="00696256"/>
    <w:rsid w:val="006A7544"/>
    <w:rsid w:val="006B1FE2"/>
    <w:rsid w:val="006B6470"/>
    <w:rsid w:val="006E1B70"/>
    <w:rsid w:val="006E32FF"/>
    <w:rsid w:val="007005BF"/>
    <w:rsid w:val="007012E9"/>
    <w:rsid w:val="00703E31"/>
    <w:rsid w:val="00705F91"/>
    <w:rsid w:val="00706ACE"/>
    <w:rsid w:val="0071290C"/>
    <w:rsid w:val="00716DF8"/>
    <w:rsid w:val="0072572E"/>
    <w:rsid w:val="00725FBD"/>
    <w:rsid w:val="007371E0"/>
    <w:rsid w:val="00756D36"/>
    <w:rsid w:val="0077003C"/>
    <w:rsid w:val="00790BF6"/>
    <w:rsid w:val="0079506C"/>
    <w:rsid w:val="007A15DA"/>
    <w:rsid w:val="007B0212"/>
    <w:rsid w:val="007C44A4"/>
    <w:rsid w:val="007D4997"/>
    <w:rsid w:val="007D727F"/>
    <w:rsid w:val="007E29C5"/>
    <w:rsid w:val="007F14F1"/>
    <w:rsid w:val="007F5E25"/>
    <w:rsid w:val="00814190"/>
    <w:rsid w:val="0081635B"/>
    <w:rsid w:val="008208FA"/>
    <w:rsid w:val="00824EF4"/>
    <w:rsid w:val="00834582"/>
    <w:rsid w:val="008412A7"/>
    <w:rsid w:val="00841DAB"/>
    <w:rsid w:val="00844CFF"/>
    <w:rsid w:val="008521FD"/>
    <w:rsid w:val="00856171"/>
    <w:rsid w:val="008617BE"/>
    <w:rsid w:val="00881813"/>
    <w:rsid w:val="008904B3"/>
    <w:rsid w:val="008A75C0"/>
    <w:rsid w:val="008B2796"/>
    <w:rsid w:val="008C2B99"/>
    <w:rsid w:val="008D4381"/>
    <w:rsid w:val="008D6A6C"/>
    <w:rsid w:val="008E173C"/>
    <w:rsid w:val="008E3F4E"/>
    <w:rsid w:val="008E439E"/>
    <w:rsid w:val="008E549E"/>
    <w:rsid w:val="008F27E3"/>
    <w:rsid w:val="00903EDB"/>
    <w:rsid w:val="00920044"/>
    <w:rsid w:val="00922CE9"/>
    <w:rsid w:val="009235F5"/>
    <w:rsid w:val="00936850"/>
    <w:rsid w:val="0094380E"/>
    <w:rsid w:val="00943C2C"/>
    <w:rsid w:val="0095051C"/>
    <w:rsid w:val="00956AF1"/>
    <w:rsid w:val="00980B43"/>
    <w:rsid w:val="00983A19"/>
    <w:rsid w:val="009840F1"/>
    <w:rsid w:val="00991290"/>
    <w:rsid w:val="00994F8F"/>
    <w:rsid w:val="009A0E29"/>
    <w:rsid w:val="009B3B4F"/>
    <w:rsid w:val="009B741B"/>
    <w:rsid w:val="009B77FD"/>
    <w:rsid w:val="009C1680"/>
    <w:rsid w:val="009C1FD9"/>
    <w:rsid w:val="009C7E18"/>
    <w:rsid w:val="009C7E54"/>
    <w:rsid w:val="009D67BB"/>
    <w:rsid w:val="009D795C"/>
    <w:rsid w:val="009E34FC"/>
    <w:rsid w:val="009E6C61"/>
    <w:rsid w:val="009F4907"/>
    <w:rsid w:val="009F5BC7"/>
    <w:rsid w:val="00A315A1"/>
    <w:rsid w:val="00A43A5A"/>
    <w:rsid w:val="00A52031"/>
    <w:rsid w:val="00A90EBF"/>
    <w:rsid w:val="00A92F10"/>
    <w:rsid w:val="00A97EA1"/>
    <w:rsid w:val="00AA13F4"/>
    <w:rsid w:val="00AA6220"/>
    <w:rsid w:val="00AB0B39"/>
    <w:rsid w:val="00AB15F4"/>
    <w:rsid w:val="00AB2423"/>
    <w:rsid w:val="00AB2E72"/>
    <w:rsid w:val="00AB4C6C"/>
    <w:rsid w:val="00AC19DB"/>
    <w:rsid w:val="00AC2907"/>
    <w:rsid w:val="00AC39B8"/>
    <w:rsid w:val="00AC7A9E"/>
    <w:rsid w:val="00AD3817"/>
    <w:rsid w:val="00AD4D4A"/>
    <w:rsid w:val="00AD76C0"/>
    <w:rsid w:val="00AF1B1B"/>
    <w:rsid w:val="00AF368D"/>
    <w:rsid w:val="00B00568"/>
    <w:rsid w:val="00B13307"/>
    <w:rsid w:val="00B271E3"/>
    <w:rsid w:val="00B5373C"/>
    <w:rsid w:val="00B57B6A"/>
    <w:rsid w:val="00B628B3"/>
    <w:rsid w:val="00B72DBB"/>
    <w:rsid w:val="00B734F7"/>
    <w:rsid w:val="00B83423"/>
    <w:rsid w:val="00BA63CB"/>
    <w:rsid w:val="00BB1BCC"/>
    <w:rsid w:val="00BB3AFA"/>
    <w:rsid w:val="00BB771F"/>
    <w:rsid w:val="00BD2319"/>
    <w:rsid w:val="00C017E4"/>
    <w:rsid w:val="00C030B8"/>
    <w:rsid w:val="00C22DAB"/>
    <w:rsid w:val="00C440C1"/>
    <w:rsid w:val="00C45B5F"/>
    <w:rsid w:val="00C53A95"/>
    <w:rsid w:val="00C618F6"/>
    <w:rsid w:val="00C641BE"/>
    <w:rsid w:val="00C70829"/>
    <w:rsid w:val="00C70BBB"/>
    <w:rsid w:val="00C75D82"/>
    <w:rsid w:val="00C7711E"/>
    <w:rsid w:val="00C818DB"/>
    <w:rsid w:val="00CA796B"/>
    <w:rsid w:val="00CB1C6E"/>
    <w:rsid w:val="00CC7606"/>
    <w:rsid w:val="00CD0462"/>
    <w:rsid w:val="00CD2109"/>
    <w:rsid w:val="00CD4F0E"/>
    <w:rsid w:val="00CD5BB3"/>
    <w:rsid w:val="00CE0CD6"/>
    <w:rsid w:val="00CE114B"/>
    <w:rsid w:val="00D0181C"/>
    <w:rsid w:val="00D03444"/>
    <w:rsid w:val="00D16B1E"/>
    <w:rsid w:val="00D16DF6"/>
    <w:rsid w:val="00D25465"/>
    <w:rsid w:val="00D524B4"/>
    <w:rsid w:val="00D67131"/>
    <w:rsid w:val="00D6740D"/>
    <w:rsid w:val="00D77FF8"/>
    <w:rsid w:val="00D81C42"/>
    <w:rsid w:val="00D9080D"/>
    <w:rsid w:val="00D914D1"/>
    <w:rsid w:val="00DA0EEE"/>
    <w:rsid w:val="00DB3A97"/>
    <w:rsid w:val="00DB604C"/>
    <w:rsid w:val="00DC3643"/>
    <w:rsid w:val="00DC595A"/>
    <w:rsid w:val="00E22EE1"/>
    <w:rsid w:val="00E26725"/>
    <w:rsid w:val="00E333FC"/>
    <w:rsid w:val="00E41271"/>
    <w:rsid w:val="00E47429"/>
    <w:rsid w:val="00E51AB2"/>
    <w:rsid w:val="00E53C32"/>
    <w:rsid w:val="00E6630B"/>
    <w:rsid w:val="00E80113"/>
    <w:rsid w:val="00E95535"/>
    <w:rsid w:val="00E96720"/>
    <w:rsid w:val="00E97C0A"/>
    <w:rsid w:val="00EB538B"/>
    <w:rsid w:val="00ED322A"/>
    <w:rsid w:val="00EE114F"/>
    <w:rsid w:val="00EE7519"/>
    <w:rsid w:val="00EF7DC6"/>
    <w:rsid w:val="00F031D6"/>
    <w:rsid w:val="00F06D20"/>
    <w:rsid w:val="00F10A4C"/>
    <w:rsid w:val="00F17980"/>
    <w:rsid w:val="00F21CA5"/>
    <w:rsid w:val="00F268D4"/>
    <w:rsid w:val="00F26E88"/>
    <w:rsid w:val="00F30C4A"/>
    <w:rsid w:val="00F32090"/>
    <w:rsid w:val="00F375F7"/>
    <w:rsid w:val="00F40A32"/>
    <w:rsid w:val="00F43965"/>
    <w:rsid w:val="00F454B8"/>
    <w:rsid w:val="00F46B2A"/>
    <w:rsid w:val="00F52699"/>
    <w:rsid w:val="00F60B42"/>
    <w:rsid w:val="00F61EF0"/>
    <w:rsid w:val="00F86FA0"/>
    <w:rsid w:val="00F91C84"/>
    <w:rsid w:val="00FA4B9E"/>
    <w:rsid w:val="00FA4BBF"/>
    <w:rsid w:val="00FB2C65"/>
    <w:rsid w:val="00FB584A"/>
    <w:rsid w:val="00FD12E1"/>
    <w:rsid w:val="00FF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6AF0C9F8"/>
  <w15:docId w15:val="{45935B0A-C88F-4A62-B5AE-84A5C42F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
    <w:qFormat/>
    <w:rsid w:val="00542C6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2">
    <w:name w:val="heading 2"/>
    <w:basedOn w:val="Normal"/>
    <w:next w:val="Normal"/>
    <w:link w:val="Ttulo2Car"/>
    <w:semiHidden/>
    <w:unhideWhenUsed/>
    <w:qFormat/>
    <w:rsid w:val="001B3F88"/>
    <w:pPr>
      <w:keepNext/>
      <w:spacing w:before="240" w:after="60" w:line="240" w:lineRule="auto"/>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unhideWhenUsed/>
    <w:qFormat/>
    <w:rsid w:val="001B3F88"/>
    <w:pPr>
      <w:keepNext/>
      <w:spacing w:before="240" w:after="60" w:line="240" w:lineRule="auto"/>
      <w:outlineLvl w:val="2"/>
    </w:pPr>
    <w:rPr>
      <w:rFonts w:ascii="Cambria" w:eastAsia="Times New Roman" w:hAnsi="Cambria" w:cs="Times New Roman"/>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0D08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081E"/>
  </w:style>
  <w:style w:type="paragraph" w:styleId="Piedepgina">
    <w:name w:val="footer"/>
    <w:basedOn w:val="Normal"/>
    <w:link w:val="PiedepginaCar"/>
    <w:uiPriority w:val="99"/>
    <w:unhideWhenUsed/>
    <w:rsid w:val="000D08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081E"/>
  </w:style>
  <w:style w:type="paragraph" w:styleId="Prrafodelista">
    <w:name w:val="List Paragraph"/>
    <w:basedOn w:val="Normal"/>
    <w:uiPriority w:val="34"/>
    <w:qFormat/>
    <w:rsid w:val="00C53A95"/>
    <w:pPr>
      <w:suppressAutoHyphens/>
      <w:spacing w:after="0" w:line="240" w:lineRule="auto"/>
      <w:ind w:left="720"/>
      <w:contextualSpacing/>
    </w:pPr>
    <w:rPr>
      <w:rFonts w:ascii="Times New Roman" w:eastAsia="Times New Roman" w:hAnsi="Times New Roman" w:cs="Times New Roman"/>
      <w:sz w:val="24"/>
      <w:szCs w:val="24"/>
      <w:lang w:val="es-ES_tradnl" w:eastAsia="ar-SA"/>
    </w:rPr>
  </w:style>
  <w:style w:type="paragraph" w:styleId="Textodeglobo">
    <w:name w:val="Balloon Text"/>
    <w:basedOn w:val="Normal"/>
    <w:link w:val="TextodegloboCar"/>
    <w:unhideWhenUsed/>
    <w:rsid w:val="00C53A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C53A95"/>
    <w:rPr>
      <w:rFonts w:ascii="Segoe UI" w:hAnsi="Segoe UI" w:cs="Segoe UI"/>
      <w:sz w:val="18"/>
      <w:szCs w:val="18"/>
    </w:rPr>
  </w:style>
  <w:style w:type="character" w:customStyle="1" w:styleId="Ttulo1Car">
    <w:name w:val="Título 1 Car"/>
    <w:basedOn w:val="Fuentedeprrafopredeter"/>
    <w:link w:val="Ttulo1"/>
    <w:rsid w:val="00542C62"/>
    <w:rPr>
      <w:rFonts w:asciiTheme="majorHAnsi" w:eastAsiaTheme="majorEastAsia" w:hAnsiTheme="majorHAnsi" w:cstheme="majorBidi"/>
      <w:b/>
      <w:bCs/>
      <w:color w:val="365F91" w:themeColor="accent1" w:themeShade="BF"/>
      <w:sz w:val="28"/>
      <w:szCs w:val="28"/>
      <w:lang w:val="es-ES" w:eastAsia="es-ES"/>
    </w:rPr>
  </w:style>
  <w:style w:type="paragraph" w:styleId="Textoindependiente">
    <w:name w:val="Body Text"/>
    <w:basedOn w:val="Normal"/>
    <w:link w:val="TextoindependienteCar"/>
    <w:rsid w:val="00542C62"/>
    <w:pPr>
      <w:spacing w:after="0" w:line="360" w:lineRule="auto"/>
    </w:pPr>
    <w:rPr>
      <w:rFonts w:ascii="Times New Roman" w:eastAsia="Times New Roman" w:hAnsi="Times New Roman" w:cs="Times New Roman"/>
      <w:sz w:val="28"/>
      <w:lang w:val="es-ES" w:eastAsia="es-ES"/>
    </w:rPr>
  </w:style>
  <w:style w:type="character" w:customStyle="1" w:styleId="TextoindependienteCar">
    <w:name w:val="Texto independiente Car"/>
    <w:basedOn w:val="Fuentedeprrafopredeter"/>
    <w:link w:val="Textoindependiente"/>
    <w:rsid w:val="00542C62"/>
    <w:rPr>
      <w:rFonts w:ascii="Times New Roman" w:eastAsia="Times New Roman" w:hAnsi="Times New Roman" w:cs="Times New Roman"/>
      <w:sz w:val="28"/>
      <w:lang w:val="es-ES" w:eastAsia="es-ES"/>
    </w:rPr>
  </w:style>
  <w:style w:type="character" w:customStyle="1" w:styleId="Ttulo2Car">
    <w:name w:val="Título 2 Car"/>
    <w:basedOn w:val="Fuentedeprrafopredeter"/>
    <w:link w:val="Ttulo2"/>
    <w:semiHidden/>
    <w:rsid w:val="001B3F88"/>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1B3F88"/>
    <w:rPr>
      <w:rFonts w:ascii="Cambria" w:eastAsia="Times New Roman" w:hAnsi="Cambria" w:cs="Times New Roman"/>
      <w:b/>
      <w:bCs/>
      <w:sz w:val="26"/>
      <w:szCs w:val="26"/>
      <w:lang w:val="es-ES" w:eastAsia="es-ES"/>
    </w:rPr>
  </w:style>
  <w:style w:type="numbering" w:customStyle="1" w:styleId="Sinlista1">
    <w:name w:val="Sin lista1"/>
    <w:next w:val="Sinlista"/>
    <w:semiHidden/>
    <w:unhideWhenUsed/>
    <w:rsid w:val="001B3F88"/>
  </w:style>
  <w:style w:type="paragraph" w:styleId="Textoindependiente2">
    <w:name w:val="Body Text 2"/>
    <w:basedOn w:val="Normal"/>
    <w:link w:val="Textoindependiente2Car"/>
    <w:rsid w:val="001B3F88"/>
    <w:pPr>
      <w:spacing w:after="0" w:line="240" w:lineRule="auto"/>
      <w:jc w:val="both"/>
    </w:pPr>
    <w:rPr>
      <w:rFonts w:eastAsia="Times New Roman" w:cs="Times New Roman"/>
      <w:b/>
      <w:lang w:val="es-ES" w:eastAsia="es-ES"/>
    </w:rPr>
  </w:style>
  <w:style w:type="character" w:customStyle="1" w:styleId="Textoindependiente2Car">
    <w:name w:val="Texto independiente 2 Car"/>
    <w:basedOn w:val="Fuentedeprrafopredeter"/>
    <w:link w:val="Textoindependiente2"/>
    <w:rsid w:val="001B3F88"/>
    <w:rPr>
      <w:rFonts w:eastAsia="Times New Roman" w:cs="Times New Roman"/>
      <w:b/>
      <w:lang w:val="es-ES" w:eastAsia="es-ES"/>
    </w:rPr>
  </w:style>
  <w:style w:type="table" w:styleId="Tablaconcuadrcula">
    <w:name w:val="Table Grid"/>
    <w:basedOn w:val="Tablanormal"/>
    <w:rsid w:val="001B3F88"/>
    <w:pPr>
      <w:spacing w:after="0" w:line="240" w:lineRule="auto"/>
    </w:pPr>
    <w:rPr>
      <w:rFonts w:ascii="Times New Roman" w:eastAsia="SimSun" w:hAnsi="Times New Roman"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1B3F88"/>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1B3F88"/>
    <w:rPr>
      <w:rFonts w:ascii="Times New Roman" w:eastAsia="Times New Roman" w:hAnsi="Times New Roman" w:cs="Times New Roman"/>
      <w:sz w:val="16"/>
      <w:szCs w:val="16"/>
      <w:lang w:val="es-ES" w:eastAsia="es-ES"/>
    </w:rPr>
  </w:style>
  <w:style w:type="character" w:styleId="Nmerodepgina">
    <w:name w:val="page number"/>
    <w:basedOn w:val="Fuentedeprrafopredeter"/>
    <w:rsid w:val="001B3F88"/>
  </w:style>
  <w:style w:type="paragraph" w:styleId="Mapadeldocumento">
    <w:name w:val="Document Map"/>
    <w:basedOn w:val="Normal"/>
    <w:link w:val="MapadeldocumentoCar"/>
    <w:semiHidden/>
    <w:rsid w:val="001B3F88"/>
    <w:pPr>
      <w:shd w:val="clear" w:color="auto" w:fill="000080"/>
      <w:spacing w:after="0" w:line="240" w:lineRule="auto"/>
    </w:pPr>
    <w:rPr>
      <w:rFonts w:ascii="Tahoma" w:eastAsia="Times New Roman" w:hAnsi="Tahoma" w:cs="Tahoma"/>
      <w:lang w:val="es-ES" w:eastAsia="es-ES"/>
    </w:rPr>
  </w:style>
  <w:style w:type="character" w:customStyle="1" w:styleId="MapadeldocumentoCar">
    <w:name w:val="Mapa del documento Car"/>
    <w:basedOn w:val="Fuentedeprrafopredeter"/>
    <w:link w:val="Mapadeldocumento"/>
    <w:semiHidden/>
    <w:rsid w:val="001B3F88"/>
    <w:rPr>
      <w:rFonts w:ascii="Tahoma" w:eastAsia="Times New Roman" w:hAnsi="Tahoma" w:cs="Tahoma"/>
      <w:shd w:val="clear" w:color="auto" w:fill="000080"/>
      <w:lang w:val="es-ES" w:eastAsia="es-ES"/>
    </w:rPr>
  </w:style>
  <w:style w:type="paragraph" w:styleId="Sangra3detindependiente">
    <w:name w:val="Body Text Indent 3"/>
    <w:basedOn w:val="Normal"/>
    <w:link w:val="Sangra3detindependienteCar"/>
    <w:rsid w:val="001B3F88"/>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1B3F88"/>
    <w:rPr>
      <w:rFonts w:ascii="Times New Roman" w:eastAsia="Times New Roman" w:hAnsi="Times New Roman" w:cs="Times New Roman"/>
      <w:sz w:val="16"/>
      <w:szCs w:val="16"/>
      <w:lang w:val="es-ES" w:eastAsia="es-ES"/>
    </w:rPr>
  </w:style>
  <w:style w:type="character" w:styleId="Hipervnculo">
    <w:name w:val="Hyperlink"/>
    <w:rsid w:val="001B3F88"/>
    <w:rPr>
      <w:color w:val="0000FF"/>
      <w:u w:val="single"/>
    </w:rPr>
  </w:style>
  <w:style w:type="paragraph" w:styleId="Textodebloque">
    <w:name w:val="Block Text"/>
    <w:basedOn w:val="Normal"/>
    <w:rsid w:val="001B3F88"/>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line="240" w:lineRule="auto"/>
      <w:ind w:left="851" w:right="90"/>
      <w:jc w:val="both"/>
    </w:pPr>
    <w:rPr>
      <w:rFonts w:eastAsia="Times New Roman" w:cs="Times New Roman"/>
      <w:sz w:val="24"/>
      <w:lang w:val="es-MX" w:eastAsia="es-ES"/>
    </w:rPr>
  </w:style>
  <w:style w:type="paragraph" w:styleId="Sangra2detindependiente">
    <w:name w:val="Body Text Indent 2"/>
    <w:basedOn w:val="Normal"/>
    <w:link w:val="Sangra2detindependienteCar"/>
    <w:rsid w:val="001B3F88"/>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1B3F88"/>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16268">
      <w:bodyDiv w:val="1"/>
      <w:marLeft w:val="0"/>
      <w:marRight w:val="0"/>
      <w:marTop w:val="0"/>
      <w:marBottom w:val="0"/>
      <w:divBdr>
        <w:top w:val="none" w:sz="0" w:space="0" w:color="auto"/>
        <w:left w:val="none" w:sz="0" w:space="0" w:color="auto"/>
        <w:bottom w:val="none" w:sz="0" w:space="0" w:color="auto"/>
        <w:right w:val="none" w:sz="0" w:space="0" w:color="auto"/>
      </w:divBdr>
    </w:div>
    <w:div w:id="467237440">
      <w:bodyDiv w:val="1"/>
      <w:marLeft w:val="0"/>
      <w:marRight w:val="0"/>
      <w:marTop w:val="0"/>
      <w:marBottom w:val="0"/>
      <w:divBdr>
        <w:top w:val="none" w:sz="0" w:space="0" w:color="auto"/>
        <w:left w:val="none" w:sz="0" w:space="0" w:color="auto"/>
        <w:bottom w:val="none" w:sz="0" w:space="0" w:color="auto"/>
        <w:right w:val="none" w:sz="0" w:space="0" w:color="auto"/>
      </w:divBdr>
      <w:divsChild>
        <w:div w:id="1694381027">
          <w:marLeft w:val="994"/>
          <w:marRight w:val="0"/>
          <w:marTop w:val="0"/>
          <w:marBottom w:val="0"/>
          <w:divBdr>
            <w:top w:val="none" w:sz="0" w:space="0" w:color="auto"/>
            <w:left w:val="none" w:sz="0" w:space="0" w:color="auto"/>
            <w:bottom w:val="none" w:sz="0" w:space="0" w:color="auto"/>
            <w:right w:val="none" w:sz="0" w:space="0" w:color="auto"/>
          </w:divBdr>
        </w:div>
        <w:div w:id="1633093616">
          <w:marLeft w:val="994"/>
          <w:marRight w:val="0"/>
          <w:marTop w:val="0"/>
          <w:marBottom w:val="0"/>
          <w:divBdr>
            <w:top w:val="none" w:sz="0" w:space="0" w:color="auto"/>
            <w:left w:val="none" w:sz="0" w:space="0" w:color="auto"/>
            <w:bottom w:val="none" w:sz="0" w:space="0" w:color="auto"/>
            <w:right w:val="none" w:sz="0" w:space="0" w:color="auto"/>
          </w:divBdr>
        </w:div>
      </w:divsChild>
    </w:div>
    <w:div w:id="591814814">
      <w:bodyDiv w:val="1"/>
      <w:marLeft w:val="0"/>
      <w:marRight w:val="0"/>
      <w:marTop w:val="0"/>
      <w:marBottom w:val="0"/>
      <w:divBdr>
        <w:top w:val="none" w:sz="0" w:space="0" w:color="auto"/>
        <w:left w:val="none" w:sz="0" w:space="0" w:color="auto"/>
        <w:bottom w:val="none" w:sz="0" w:space="0" w:color="auto"/>
        <w:right w:val="none" w:sz="0" w:space="0" w:color="auto"/>
      </w:divBdr>
      <w:divsChild>
        <w:div w:id="413474879">
          <w:marLeft w:val="547"/>
          <w:marRight w:val="0"/>
          <w:marTop w:val="0"/>
          <w:marBottom w:val="0"/>
          <w:divBdr>
            <w:top w:val="none" w:sz="0" w:space="0" w:color="auto"/>
            <w:left w:val="none" w:sz="0" w:space="0" w:color="auto"/>
            <w:bottom w:val="none" w:sz="0" w:space="0" w:color="auto"/>
            <w:right w:val="none" w:sz="0" w:space="0" w:color="auto"/>
          </w:divBdr>
        </w:div>
      </w:divsChild>
    </w:div>
    <w:div w:id="622808114">
      <w:bodyDiv w:val="1"/>
      <w:marLeft w:val="0"/>
      <w:marRight w:val="0"/>
      <w:marTop w:val="0"/>
      <w:marBottom w:val="0"/>
      <w:divBdr>
        <w:top w:val="none" w:sz="0" w:space="0" w:color="auto"/>
        <w:left w:val="none" w:sz="0" w:space="0" w:color="auto"/>
        <w:bottom w:val="none" w:sz="0" w:space="0" w:color="auto"/>
        <w:right w:val="none" w:sz="0" w:space="0" w:color="auto"/>
      </w:divBdr>
    </w:div>
    <w:div w:id="761031463">
      <w:bodyDiv w:val="1"/>
      <w:marLeft w:val="0"/>
      <w:marRight w:val="0"/>
      <w:marTop w:val="0"/>
      <w:marBottom w:val="0"/>
      <w:divBdr>
        <w:top w:val="none" w:sz="0" w:space="0" w:color="auto"/>
        <w:left w:val="none" w:sz="0" w:space="0" w:color="auto"/>
        <w:bottom w:val="none" w:sz="0" w:space="0" w:color="auto"/>
        <w:right w:val="none" w:sz="0" w:space="0" w:color="auto"/>
      </w:divBdr>
    </w:div>
    <w:div w:id="771364001">
      <w:bodyDiv w:val="1"/>
      <w:marLeft w:val="0"/>
      <w:marRight w:val="0"/>
      <w:marTop w:val="0"/>
      <w:marBottom w:val="0"/>
      <w:divBdr>
        <w:top w:val="none" w:sz="0" w:space="0" w:color="auto"/>
        <w:left w:val="none" w:sz="0" w:space="0" w:color="auto"/>
        <w:bottom w:val="none" w:sz="0" w:space="0" w:color="auto"/>
        <w:right w:val="none" w:sz="0" w:space="0" w:color="auto"/>
      </w:divBdr>
    </w:div>
    <w:div w:id="929899137">
      <w:bodyDiv w:val="1"/>
      <w:marLeft w:val="0"/>
      <w:marRight w:val="0"/>
      <w:marTop w:val="0"/>
      <w:marBottom w:val="0"/>
      <w:divBdr>
        <w:top w:val="none" w:sz="0" w:space="0" w:color="auto"/>
        <w:left w:val="none" w:sz="0" w:space="0" w:color="auto"/>
        <w:bottom w:val="none" w:sz="0" w:space="0" w:color="auto"/>
        <w:right w:val="none" w:sz="0" w:space="0" w:color="auto"/>
      </w:divBdr>
      <w:divsChild>
        <w:div w:id="317076055">
          <w:marLeft w:val="994"/>
          <w:marRight w:val="0"/>
          <w:marTop w:val="0"/>
          <w:marBottom w:val="0"/>
          <w:divBdr>
            <w:top w:val="none" w:sz="0" w:space="0" w:color="auto"/>
            <w:left w:val="none" w:sz="0" w:space="0" w:color="auto"/>
            <w:bottom w:val="none" w:sz="0" w:space="0" w:color="auto"/>
            <w:right w:val="none" w:sz="0" w:space="0" w:color="auto"/>
          </w:divBdr>
        </w:div>
        <w:div w:id="391466117">
          <w:marLeft w:val="994"/>
          <w:marRight w:val="0"/>
          <w:marTop w:val="0"/>
          <w:marBottom w:val="0"/>
          <w:divBdr>
            <w:top w:val="none" w:sz="0" w:space="0" w:color="auto"/>
            <w:left w:val="none" w:sz="0" w:space="0" w:color="auto"/>
            <w:bottom w:val="none" w:sz="0" w:space="0" w:color="auto"/>
            <w:right w:val="none" w:sz="0" w:space="0" w:color="auto"/>
          </w:divBdr>
        </w:div>
      </w:divsChild>
    </w:div>
    <w:div w:id="966014266">
      <w:bodyDiv w:val="1"/>
      <w:marLeft w:val="0"/>
      <w:marRight w:val="0"/>
      <w:marTop w:val="0"/>
      <w:marBottom w:val="0"/>
      <w:divBdr>
        <w:top w:val="none" w:sz="0" w:space="0" w:color="auto"/>
        <w:left w:val="none" w:sz="0" w:space="0" w:color="auto"/>
        <w:bottom w:val="none" w:sz="0" w:space="0" w:color="auto"/>
        <w:right w:val="none" w:sz="0" w:space="0" w:color="auto"/>
      </w:divBdr>
    </w:div>
    <w:div w:id="1450080516">
      <w:bodyDiv w:val="1"/>
      <w:marLeft w:val="0"/>
      <w:marRight w:val="0"/>
      <w:marTop w:val="0"/>
      <w:marBottom w:val="0"/>
      <w:divBdr>
        <w:top w:val="none" w:sz="0" w:space="0" w:color="auto"/>
        <w:left w:val="none" w:sz="0" w:space="0" w:color="auto"/>
        <w:bottom w:val="none" w:sz="0" w:space="0" w:color="auto"/>
        <w:right w:val="none" w:sz="0" w:space="0" w:color="auto"/>
      </w:divBdr>
    </w:div>
    <w:div w:id="1455635430">
      <w:bodyDiv w:val="1"/>
      <w:marLeft w:val="0"/>
      <w:marRight w:val="0"/>
      <w:marTop w:val="0"/>
      <w:marBottom w:val="0"/>
      <w:divBdr>
        <w:top w:val="none" w:sz="0" w:space="0" w:color="auto"/>
        <w:left w:val="none" w:sz="0" w:space="0" w:color="auto"/>
        <w:bottom w:val="none" w:sz="0" w:space="0" w:color="auto"/>
        <w:right w:val="none" w:sz="0" w:space="0" w:color="auto"/>
      </w:divBdr>
    </w:div>
    <w:div w:id="1513565968">
      <w:bodyDiv w:val="1"/>
      <w:marLeft w:val="0"/>
      <w:marRight w:val="0"/>
      <w:marTop w:val="0"/>
      <w:marBottom w:val="0"/>
      <w:divBdr>
        <w:top w:val="none" w:sz="0" w:space="0" w:color="auto"/>
        <w:left w:val="none" w:sz="0" w:space="0" w:color="auto"/>
        <w:bottom w:val="none" w:sz="0" w:space="0" w:color="auto"/>
        <w:right w:val="none" w:sz="0" w:space="0" w:color="auto"/>
      </w:divBdr>
    </w:div>
    <w:div w:id="1845053895">
      <w:bodyDiv w:val="1"/>
      <w:marLeft w:val="0"/>
      <w:marRight w:val="0"/>
      <w:marTop w:val="0"/>
      <w:marBottom w:val="0"/>
      <w:divBdr>
        <w:top w:val="none" w:sz="0" w:space="0" w:color="auto"/>
        <w:left w:val="none" w:sz="0" w:space="0" w:color="auto"/>
        <w:bottom w:val="none" w:sz="0" w:space="0" w:color="auto"/>
        <w:right w:val="none" w:sz="0" w:space="0" w:color="auto"/>
      </w:divBdr>
      <w:divsChild>
        <w:div w:id="1935548077">
          <w:marLeft w:val="547"/>
          <w:marRight w:val="0"/>
          <w:marTop w:val="0"/>
          <w:marBottom w:val="0"/>
          <w:divBdr>
            <w:top w:val="none" w:sz="0" w:space="0" w:color="auto"/>
            <w:left w:val="none" w:sz="0" w:space="0" w:color="auto"/>
            <w:bottom w:val="none" w:sz="0" w:space="0" w:color="auto"/>
            <w:right w:val="none" w:sz="0" w:space="0" w:color="auto"/>
          </w:divBdr>
        </w:div>
      </w:divsChild>
    </w:div>
    <w:div w:id="1862082785">
      <w:bodyDiv w:val="1"/>
      <w:marLeft w:val="0"/>
      <w:marRight w:val="0"/>
      <w:marTop w:val="0"/>
      <w:marBottom w:val="0"/>
      <w:divBdr>
        <w:top w:val="none" w:sz="0" w:space="0" w:color="auto"/>
        <w:left w:val="none" w:sz="0" w:space="0" w:color="auto"/>
        <w:bottom w:val="none" w:sz="0" w:space="0" w:color="auto"/>
        <w:right w:val="none" w:sz="0" w:space="0" w:color="auto"/>
      </w:divBdr>
    </w:div>
    <w:div w:id="1975794832">
      <w:bodyDiv w:val="1"/>
      <w:marLeft w:val="0"/>
      <w:marRight w:val="0"/>
      <w:marTop w:val="0"/>
      <w:marBottom w:val="0"/>
      <w:divBdr>
        <w:top w:val="none" w:sz="0" w:space="0" w:color="auto"/>
        <w:left w:val="none" w:sz="0" w:space="0" w:color="auto"/>
        <w:bottom w:val="none" w:sz="0" w:space="0" w:color="auto"/>
        <w:right w:val="none" w:sz="0" w:space="0" w:color="auto"/>
      </w:divBdr>
      <w:divsChild>
        <w:div w:id="797913844">
          <w:marLeft w:val="720"/>
          <w:marRight w:val="0"/>
          <w:marTop w:val="0"/>
          <w:marBottom w:val="0"/>
          <w:divBdr>
            <w:top w:val="none" w:sz="0" w:space="0" w:color="auto"/>
            <w:left w:val="none" w:sz="0" w:space="0" w:color="auto"/>
            <w:bottom w:val="none" w:sz="0" w:space="0" w:color="auto"/>
            <w:right w:val="none" w:sz="0" w:space="0" w:color="auto"/>
          </w:divBdr>
        </w:div>
        <w:div w:id="1551571786">
          <w:marLeft w:val="720"/>
          <w:marRight w:val="0"/>
          <w:marTop w:val="0"/>
          <w:marBottom w:val="0"/>
          <w:divBdr>
            <w:top w:val="none" w:sz="0" w:space="0" w:color="auto"/>
            <w:left w:val="none" w:sz="0" w:space="0" w:color="auto"/>
            <w:bottom w:val="none" w:sz="0" w:space="0" w:color="auto"/>
            <w:right w:val="none" w:sz="0" w:space="0" w:color="auto"/>
          </w:divBdr>
        </w:div>
        <w:div w:id="156159619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BFEE7-CFE0-454A-9671-5A04677E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3700</Words>
  <Characters>20356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Aracely Dominguez Ramirez</dc:creator>
  <cp:keywords/>
  <dc:description/>
  <cp:lastModifiedBy>Evelin Janeth Soler de Torres</cp:lastModifiedBy>
  <cp:revision>3</cp:revision>
  <cp:lastPrinted>2021-02-23T18:55:00Z</cp:lastPrinted>
  <dcterms:created xsi:type="dcterms:W3CDTF">2021-04-16T16:32:00Z</dcterms:created>
  <dcterms:modified xsi:type="dcterms:W3CDTF">2021-04-16T16:56:00Z</dcterms:modified>
  <cp:category/>
</cp:coreProperties>
</file>