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80862" w14:textId="77777777" w:rsidR="00433B1F" w:rsidRDefault="00433B1F" w:rsidP="00433B1F">
      <w:pPr>
        <w:pStyle w:val="Prrafodelista"/>
        <w:tabs>
          <w:tab w:val="left" w:pos="851"/>
        </w:tabs>
        <w:jc w:val="center"/>
        <w:rPr>
          <w:rFonts w:ascii="Arial" w:hAnsi="Arial" w:cs="Arial"/>
          <w:b/>
          <w:bCs/>
          <w:u w:val="single"/>
          <w:lang w:val="pt-BR"/>
        </w:rPr>
      </w:pPr>
      <w:r>
        <w:rPr>
          <w:rFonts w:ascii="Arial" w:hAnsi="Arial" w:cs="Arial"/>
          <w:b/>
          <w:bCs/>
          <w:u w:val="single"/>
          <w:lang w:val="pt-BR"/>
        </w:rPr>
        <w:t>ACTA DE SESIÓN DE JUNTA DIRECTIVA N° JD-029/2021</w:t>
      </w:r>
    </w:p>
    <w:p w14:paraId="59A65305" w14:textId="77777777" w:rsidR="00433B1F" w:rsidRDefault="00433B1F" w:rsidP="00433B1F">
      <w:pPr>
        <w:pStyle w:val="Prrafodelista"/>
        <w:tabs>
          <w:tab w:val="left" w:pos="851"/>
        </w:tabs>
        <w:jc w:val="center"/>
        <w:rPr>
          <w:rFonts w:ascii="Arial" w:hAnsi="Arial" w:cs="Arial"/>
          <w:b/>
          <w:bCs/>
          <w:u w:val="single"/>
          <w:lang w:val="pt-BR"/>
        </w:rPr>
      </w:pPr>
      <w:r>
        <w:rPr>
          <w:rFonts w:ascii="Arial" w:hAnsi="Arial" w:cs="Arial"/>
          <w:b/>
          <w:bCs/>
          <w:u w:val="single"/>
          <w:lang w:val="pt-BR"/>
        </w:rPr>
        <w:t xml:space="preserve">DEL  </w:t>
      </w:r>
      <w:proofErr w:type="gramStart"/>
      <w:r>
        <w:rPr>
          <w:rFonts w:ascii="Arial" w:hAnsi="Arial" w:cs="Arial"/>
          <w:b/>
          <w:bCs/>
          <w:u w:val="single"/>
          <w:lang w:val="pt-BR"/>
        </w:rPr>
        <w:t>11  DE</w:t>
      </w:r>
      <w:proofErr w:type="gramEnd"/>
      <w:r>
        <w:rPr>
          <w:rFonts w:ascii="Arial" w:hAnsi="Arial" w:cs="Arial"/>
          <w:b/>
          <w:bCs/>
          <w:u w:val="single"/>
          <w:lang w:val="pt-BR"/>
        </w:rPr>
        <w:t xml:space="preserve">  FEBRERO  DE  2021</w:t>
      </w:r>
    </w:p>
    <w:p w14:paraId="715C214B" w14:textId="77777777" w:rsidR="00433B1F" w:rsidRPr="00D05BDE" w:rsidRDefault="00433B1F" w:rsidP="00433B1F">
      <w:pPr>
        <w:jc w:val="center"/>
        <w:rPr>
          <w:rFonts w:ascii="Arial" w:hAnsi="Arial" w:cs="Arial"/>
          <w:b/>
          <w:u w:val="single"/>
        </w:rPr>
      </w:pPr>
    </w:p>
    <w:p w14:paraId="76762E88" w14:textId="0C1FBF54" w:rsidR="00433B1F" w:rsidRPr="00D05BDE" w:rsidRDefault="00433B1F" w:rsidP="00433B1F">
      <w:pPr>
        <w:jc w:val="both"/>
        <w:outlineLvl w:val="0"/>
        <w:rPr>
          <w:rFonts w:ascii="Arial" w:hAnsi="Arial" w:cs="Arial"/>
        </w:rPr>
      </w:pPr>
      <w:r w:rsidRPr="00D05BDE">
        <w:rPr>
          <w:rFonts w:ascii="Arial" w:hAnsi="Arial" w:cs="Arial"/>
        </w:rPr>
        <w:t xml:space="preserve">En la Sala de Sesiones de Junta Directiva, ubicada en Calle Rubén Darío </w:t>
      </w:r>
      <w:proofErr w:type="spellStart"/>
      <w:r w:rsidRPr="00D05BDE">
        <w:rPr>
          <w:rFonts w:ascii="Arial" w:hAnsi="Arial" w:cs="Arial"/>
        </w:rPr>
        <w:t>N°</w:t>
      </w:r>
      <w:proofErr w:type="spellEnd"/>
      <w:r w:rsidRPr="00D05BDE">
        <w:rPr>
          <w:rFonts w:ascii="Arial" w:hAnsi="Arial" w:cs="Arial"/>
        </w:rPr>
        <w:t xml:space="preserve"> 901, San Salvador, a las nueve horas del día </w:t>
      </w:r>
      <w:r>
        <w:rPr>
          <w:rFonts w:ascii="Arial" w:hAnsi="Arial" w:cs="Arial"/>
        </w:rPr>
        <w:t xml:space="preserve">once de </w:t>
      </w:r>
      <w:r w:rsidRPr="00D05BDE">
        <w:rPr>
          <w:rFonts w:ascii="Arial" w:hAnsi="Arial" w:cs="Arial"/>
        </w:rPr>
        <w:t xml:space="preserve">febrero de dos mil veintiuno, para tratar la Agenda de Sesión de Junta Directiva </w:t>
      </w:r>
      <w:proofErr w:type="spellStart"/>
      <w:r w:rsidRPr="00D05BDE">
        <w:rPr>
          <w:rFonts w:ascii="Arial" w:hAnsi="Arial" w:cs="Arial"/>
        </w:rPr>
        <w:t>N°</w:t>
      </w:r>
      <w:proofErr w:type="spellEnd"/>
      <w:r w:rsidRPr="00D05BDE">
        <w:rPr>
          <w:rFonts w:ascii="Arial" w:hAnsi="Arial" w:cs="Arial"/>
        </w:rPr>
        <w:t xml:space="preserve"> JD-02</w:t>
      </w:r>
      <w:r>
        <w:rPr>
          <w:rFonts w:ascii="Arial" w:hAnsi="Arial" w:cs="Arial"/>
        </w:rPr>
        <w:t>9</w:t>
      </w:r>
      <w:r w:rsidRPr="00D05BDE">
        <w:rPr>
          <w:rFonts w:ascii="Arial" w:hAnsi="Arial" w:cs="Arial"/>
        </w:rPr>
        <w:t>/2021 de esta fecha, se realizó la reunión de los señores miembros de Junta Directiva</w:t>
      </w:r>
      <w:r w:rsidRPr="00D05BDE">
        <w:rPr>
          <w:rFonts w:ascii="Arial" w:hAnsi="Arial" w:cs="Arial"/>
          <w:b/>
        </w:rPr>
        <w:t>:</w:t>
      </w:r>
      <w:r w:rsidRPr="00D05BDE">
        <w:rPr>
          <w:rFonts w:ascii="Arial" w:eastAsia="Arial" w:hAnsi="Arial" w:cs="Arial"/>
          <w:b/>
          <w:lang w:val="es-ES_tradnl"/>
        </w:rPr>
        <w:t xml:space="preserve"> </w:t>
      </w:r>
      <w:proofErr w:type="gramStart"/>
      <w:r w:rsidRPr="00D05BDE">
        <w:rPr>
          <w:rFonts w:ascii="Arial" w:eastAsia="Arial" w:hAnsi="Arial" w:cs="Arial"/>
          <w:b/>
        </w:rPr>
        <w:t>Presidente</w:t>
      </w:r>
      <w:proofErr w:type="gramEnd"/>
      <w:r w:rsidRPr="00D05BDE">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D05BDE">
        <w:rPr>
          <w:rFonts w:ascii="Arial" w:eastAsia="Arial" w:hAnsi="Arial" w:cs="Arial"/>
          <w:b/>
          <w:bCs/>
        </w:rPr>
        <w:t>ERICK ENRIQUE MONTOYA VILLACORTA,</w:t>
      </w:r>
      <w:r w:rsidRPr="00D05BDE">
        <w:rPr>
          <w:rFonts w:ascii="Arial" w:eastAsia="Arial" w:hAnsi="Arial" w:cs="Arial"/>
          <w:b/>
        </w:rPr>
        <w:t xml:space="preserve"> JUAN NEFTALI MURILLO RUIZ, ANGELA LELANY BIGUEUR GONZALEZ y JOSE RENE PEREZ.  </w:t>
      </w:r>
      <w:r w:rsidRPr="00D05BDE">
        <w:rPr>
          <w:rFonts w:ascii="Arial" w:hAnsi="Arial" w:cs="Arial"/>
          <w:b/>
        </w:rPr>
        <w:t xml:space="preserve">Estuvo presente también el LICENCIADO LUIS JOSUÉ VENTURA HERNÁNDEZ, Gerente General. </w:t>
      </w:r>
      <w:r w:rsidRPr="00D05BDE">
        <w:rPr>
          <w:rFonts w:ascii="Arial" w:hAnsi="Arial" w:cs="Arial"/>
        </w:rPr>
        <w:t xml:space="preserve">Una vez comprobado el quórum el Señor </w:t>
      </w:r>
      <w:proofErr w:type="gramStart"/>
      <w:r w:rsidRPr="00D05BDE">
        <w:rPr>
          <w:rFonts w:ascii="Arial" w:hAnsi="Arial" w:cs="Arial"/>
        </w:rPr>
        <w:t>Presidente</w:t>
      </w:r>
      <w:proofErr w:type="gramEnd"/>
      <w:r w:rsidRPr="00D05BDE">
        <w:rPr>
          <w:rFonts w:ascii="Arial" w:hAnsi="Arial" w:cs="Arial"/>
        </w:rPr>
        <w:t xml:space="preserve"> y Director Ejecutivo somete a consideración la siguiente agenda:</w:t>
      </w:r>
    </w:p>
    <w:p w14:paraId="2EE41403" w14:textId="77777777" w:rsidR="00433B1F" w:rsidRPr="00D05BDE" w:rsidRDefault="00433B1F" w:rsidP="00433B1F">
      <w:pPr>
        <w:jc w:val="both"/>
        <w:outlineLvl w:val="0"/>
        <w:rPr>
          <w:rFonts w:ascii="Arial" w:hAnsi="Arial" w:cs="Arial"/>
        </w:rPr>
      </w:pPr>
    </w:p>
    <w:p w14:paraId="6D988255" w14:textId="77777777" w:rsidR="00433B1F" w:rsidRPr="00C93917" w:rsidRDefault="00433B1F" w:rsidP="00433B1F">
      <w:pPr>
        <w:pStyle w:val="Prrafodelista"/>
        <w:numPr>
          <w:ilvl w:val="0"/>
          <w:numId w:val="1"/>
        </w:numPr>
        <w:ind w:hanging="153"/>
        <w:jc w:val="both"/>
        <w:rPr>
          <w:rFonts w:ascii="Arial" w:hAnsi="Arial" w:cs="Arial"/>
          <w:b/>
          <w:snapToGrid w:val="0"/>
          <w:lang w:val="pt-BR"/>
        </w:rPr>
      </w:pPr>
      <w:r w:rsidRPr="00C93917">
        <w:rPr>
          <w:rFonts w:ascii="Arial" w:hAnsi="Arial" w:cs="Arial"/>
          <w:b/>
          <w:snapToGrid w:val="0"/>
          <w:lang w:val="pt-BR"/>
        </w:rPr>
        <w:t>APROBACIÓN DE AGENDA</w:t>
      </w:r>
    </w:p>
    <w:p w14:paraId="0ECCDBF6" w14:textId="77777777" w:rsidR="00433B1F" w:rsidRPr="00433B1F" w:rsidRDefault="00433B1F" w:rsidP="00433B1F">
      <w:pPr>
        <w:ind w:left="-513" w:hanging="153"/>
        <w:rPr>
          <w:rFonts w:ascii="Arial" w:hAnsi="Arial" w:cs="Arial"/>
          <w:b/>
          <w:snapToGrid w:val="0"/>
          <w:lang w:val="pt-BR"/>
        </w:rPr>
      </w:pPr>
    </w:p>
    <w:p w14:paraId="641F2131" w14:textId="77777777" w:rsidR="00433B1F" w:rsidRPr="00433B1F" w:rsidRDefault="00433B1F" w:rsidP="00433B1F">
      <w:pPr>
        <w:pStyle w:val="Prrafodelista"/>
        <w:numPr>
          <w:ilvl w:val="0"/>
          <w:numId w:val="1"/>
        </w:numPr>
        <w:ind w:hanging="153"/>
        <w:jc w:val="both"/>
        <w:rPr>
          <w:rFonts w:ascii="Arial" w:hAnsi="Arial" w:cs="Arial"/>
          <w:b/>
          <w:snapToGrid w:val="0"/>
          <w:lang w:val="pt-BR"/>
        </w:rPr>
      </w:pPr>
      <w:r w:rsidRPr="00433B1F">
        <w:rPr>
          <w:rFonts w:ascii="Arial" w:hAnsi="Arial" w:cs="Arial"/>
          <w:b/>
          <w:snapToGrid w:val="0"/>
          <w:lang w:val="pt-BR"/>
        </w:rPr>
        <w:t>APROBACIÓN DE ACTA ANTERIOR</w:t>
      </w:r>
    </w:p>
    <w:p w14:paraId="194930D1" w14:textId="77777777" w:rsidR="00433B1F" w:rsidRPr="00433B1F" w:rsidRDefault="00433B1F" w:rsidP="00433B1F">
      <w:pPr>
        <w:pStyle w:val="Ttulo2"/>
        <w:spacing w:before="0" w:after="0"/>
        <w:ind w:left="-513" w:hanging="153"/>
        <w:jc w:val="both"/>
        <w:rPr>
          <w:bCs w:val="0"/>
          <w:i w:val="0"/>
          <w:sz w:val="24"/>
          <w:szCs w:val="24"/>
        </w:rPr>
      </w:pPr>
    </w:p>
    <w:p w14:paraId="27E27780" w14:textId="77777777" w:rsidR="00433B1F" w:rsidRPr="00433B1F" w:rsidRDefault="00433B1F" w:rsidP="00433B1F">
      <w:pPr>
        <w:pStyle w:val="Ttulo2"/>
        <w:numPr>
          <w:ilvl w:val="0"/>
          <w:numId w:val="1"/>
        </w:numPr>
        <w:spacing w:before="0" w:after="0"/>
        <w:ind w:hanging="153"/>
        <w:jc w:val="both"/>
        <w:rPr>
          <w:bCs w:val="0"/>
          <w:i w:val="0"/>
          <w:sz w:val="24"/>
          <w:szCs w:val="24"/>
        </w:rPr>
      </w:pPr>
      <w:r w:rsidRPr="00433B1F">
        <w:rPr>
          <w:bCs w:val="0"/>
          <w:i w:val="0"/>
          <w:sz w:val="24"/>
          <w:szCs w:val="24"/>
        </w:rPr>
        <w:t xml:space="preserve">RESOLUCIÓN DE CRÉDITOS </w:t>
      </w:r>
    </w:p>
    <w:p w14:paraId="360F3E78" w14:textId="77777777" w:rsidR="00433B1F" w:rsidRPr="00433B1F" w:rsidRDefault="00433B1F" w:rsidP="00433B1F">
      <w:pPr>
        <w:ind w:hanging="153"/>
        <w:rPr>
          <w:b/>
        </w:rPr>
      </w:pPr>
    </w:p>
    <w:p w14:paraId="01DC5AB0" w14:textId="77777777" w:rsidR="00433B1F" w:rsidRPr="00433B1F" w:rsidRDefault="00433B1F" w:rsidP="00433B1F">
      <w:pPr>
        <w:pStyle w:val="Prrafodelista"/>
        <w:numPr>
          <w:ilvl w:val="0"/>
          <w:numId w:val="1"/>
        </w:numPr>
        <w:ind w:hanging="153"/>
        <w:jc w:val="both"/>
        <w:rPr>
          <w:rFonts w:ascii="Arial" w:hAnsi="Arial" w:cs="Arial"/>
          <w:b/>
          <w:sz w:val="22"/>
          <w:szCs w:val="22"/>
          <w:lang w:val="es-SV" w:eastAsia="en-US"/>
        </w:rPr>
      </w:pPr>
      <w:r w:rsidRPr="00433B1F">
        <w:rPr>
          <w:rFonts w:ascii="Arial" w:hAnsi="Arial" w:cs="Arial"/>
          <w:b/>
        </w:rPr>
        <w:t>INFORME DE LA LICITACIÓN PÚBLICA No.  FSV-11/2020 "ELABORACIÓN DE PRESUPUESTOS Y/O SEGUIMIENTOS DE REPARACIÓN DE DAÑOS EN INMUEBLES DEL FSV”</w:t>
      </w:r>
      <w:r w:rsidRPr="00433B1F">
        <w:rPr>
          <w:rFonts w:ascii="Arial" w:hAnsi="Arial" w:cs="Arial"/>
          <w:b/>
          <w:i/>
          <w:iCs/>
          <w:lang w:val="es-MX"/>
        </w:rPr>
        <w:t xml:space="preserve"> </w:t>
      </w:r>
    </w:p>
    <w:p w14:paraId="7D8FC449" w14:textId="77777777" w:rsidR="00433B1F" w:rsidRPr="00433B1F" w:rsidRDefault="00433B1F" w:rsidP="00433B1F">
      <w:pPr>
        <w:pStyle w:val="Prrafodelista"/>
        <w:ind w:left="348" w:hanging="153"/>
        <w:jc w:val="both"/>
        <w:rPr>
          <w:rFonts w:ascii="Arial" w:eastAsia="Calibri" w:hAnsi="Arial" w:cs="Arial"/>
          <w:b/>
        </w:rPr>
      </w:pPr>
    </w:p>
    <w:p w14:paraId="0F6A2720" w14:textId="77777777" w:rsidR="00433B1F" w:rsidRPr="00433B1F" w:rsidRDefault="00433B1F" w:rsidP="00433B1F">
      <w:pPr>
        <w:pStyle w:val="Prrafodelista"/>
        <w:numPr>
          <w:ilvl w:val="0"/>
          <w:numId w:val="1"/>
        </w:numPr>
        <w:ind w:hanging="153"/>
        <w:jc w:val="both"/>
        <w:rPr>
          <w:rFonts w:ascii="Arial" w:hAnsi="Arial" w:cs="Arial"/>
          <w:b/>
        </w:rPr>
      </w:pPr>
      <w:r w:rsidRPr="00433B1F">
        <w:rPr>
          <w:rFonts w:ascii="Arial" w:hAnsi="Arial" w:cs="Arial"/>
          <w:b/>
        </w:rPr>
        <w:t xml:space="preserve">PROPUESTA DE MODIFICACIÓN AL PROTOCOLO DE ACTUACIÓN FRENTE AL COVID-19 </w:t>
      </w:r>
    </w:p>
    <w:p w14:paraId="766BB1BE" w14:textId="77777777" w:rsidR="00433B1F" w:rsidRPr="00433B1F" w:rsidRDefault="00433B1F" w:rsidP="00433B1F">
      <w:pPr>
        <w:ind w:hanging="153"/>
        <w:rPr>
          <w:b/>
          <w:lang w:val="es-MX"/>
        </w:rPr>
      </w:pPr>
    </w:p>
    <w:p w14:paraId="1C8EABEE" w14:textId="77777777" w:rsidR="00433B1F" w:rsidRPr="00433B1F" w:rsidRDefault="00433B1F" w:rsidP="00433B1F">
      <w:pPr>
        <w:pStyle w:val="Prrafodelista"/>
        <w:numPr>
          <w:ilvl w:val="0"/>
          <w:numId w:val="1"/>
        </w:numPr>
        <w:ind w:hanging="153"/>
        <w:jc w:val="both"/>
        <w:rPr>
          <w:rFonts w:ascii="Arial" w:hAnsi="Arial" w:cs="Arial"/>
          <w:b/>
          <w:lang w:val="es-MX"/>
        </w:rPr>
      </w:pPr>
      <w:r w:rsidRPr="00433B1F">
        <w:rPr>
          <w:rFonts w:ascii="Arial" w:hAnsi="Arial" w:cs="Arial"/>
          <w:b/>
          <w:lang w:val="es-MX"/>
        </w:rPr>
        <w:t xml:space="preserve">INFORME DE </w:t>
      </w:r>
      <w:r w:rsidRPr="00433B1F">
        <w:rPr>
          <w:rFonts w:ascii="Arial" w:hAnsi="Arial" w:cs="Arial"/>
          <w:b/>
        </w:rPr>
        <w:t xml:space="preserve">AVANCE EN LA EJECUCIÓN DEL PLAN INTEGRAL DE RECUPERACIÓN DE CRÉDITOS EN MORA </w:t>
      </w:r>
      <w:r w:rsidRPr="00433B1F">
        <w:rPr>
          <w:rFonts w:ascii="Arial" w:hAnsi="Arial" w:cs="Arial"/>
          <w:b/>
          <w:lang w:val="es-MX"/>
        </w:rPr>
        <w:t>AL MES DE ENERO 2021</w:t>
      </w:r>
    </w:p>
    <w:p w14:paraId="28667E23" w14:textId="77777777" w:rsidR="00433B1F" w:rsidRPr="00433B1F" w:rsidRDefault="00433B1F" w:rsidP="00433B1F">
      <w:pPr>
        <w:ind w:hanging="153"/>
        <w:rPr>
          <w:b/>
        </w:rPr>
      </w:pPr>
    </w:p>
    <w:p w14:paraId="7F01D2C9" w14:textId="77777777" w:rsidR="00433B1F" w:rsidRPr="00433B1F" w:rsidRDefault="00433B1F" w:rsidP="00433B1F">
      <w:pPr>
        <w:pStyle w:val="Ttulo2"/>
        <w:numPr>
          <w:ilvl w:val="0"/>
          <w:numId w:val="1"/>
        </w:numPr>
        <w:spacing w:before="0" w:after="0"/>
        <w:ind w:hanging="153"/>
        <w:jc w:val="both"/>
        <w:rPr>
          <w:bCs w:val="0"/>
          <w:i w:val="0"/>
          <w:iCs w:val="0"/>
          <w:sz w:val="24"/>
          <w:szCs w:val="24"/>
          <w:lang w:val="es-MX"/>
        </w:rPr>
      </w:pPr>
      <w:r w:rsidRPr="00433B1F">
        <w:rPr>
          <w:bCs w:val="0"/>
          <w:i w:val="0"/>
          <w:iCs w:val="0"/>
          <w:sz w:val="24"/>
          <w:szCs w:val="24"/>
          <w:lang w:val="es-MX"/>
        </w:rPr>
        <w:t>INFORME DE POLÍTICA CREDITICIA DEL PERÍODO DE ENERO A DICIEMBRE DE 2020</w:t>
      </w:r>
    </w:p>
    <w:p w14:paraId="04007391" w14:textId="77777777" w:rsidR="00433B1F" w:rsidRPr="00433B1F" w:rsidRDefault="00433B1F" w:rsidP="00433B1F">
      <w:pPr>
        <w:ind w:hanging="153"/>
        <w:rPr>
          <w:b/>
          <w:lang w:val="es-MX"/>
        </w:rPr>
      </w:pPr>
    </w:p>
    <w:p w14:paraId="205E2F9C" w14:textId="77777777" w:rsidR="00433B1F" w:rsidRPr="00433B1F" w:rsidRDefault="00433B1F" w:rsidP="00433B1F">
      <w:pPr>
        <w:pStyle w:val="Prrafodelista"/>
        <w:numPr>
          <w:ilvl w:val="0"/>
          <w:numId w:val="1"/>
        </w:numPr>
        <w:ind w:hanging="153"/>
        <w:rPr>
          <w:rFonts w:ascii="Arial" w:hAnsi="Arial" w:cs="Arial"/>
          <w:b/>
          <w:lang w:val="es-MX"/>
        </w:rPr>
      </w:pPr>
      <w:r w:rsidRPr="00433B1F">
        <w:rPr>
          <w:rFonts w:ascii="Arial" w:hAnsi="Arial" w:cs="Arial"/>
          <w:b/>
          <w:lang w:val="es-SV"/>
        </w:rPr>
        <w:t xml:space="preserve">DECISIÓN SOBRE RESULTADOS DEL EJERCICIO 2020 </w:t>
      </w:r>
    </w:p>
    <w:p w14:paraId="58553469" w14:textId="77777777" w:rsidR="00433B1F" w:rsidRPr="00433B1F" w:rsidRDefault="00433B1F" w:rsidP="00433B1F">
      <w:pPr>
        <w:ind w:hanging="153"/>
        <w:rPr>
          <w:rFonts w:ascii="Arial" w:hAnsi="Arial" w:cs="Arial"/>
          <w:b/>
          <w:lang w:val="es-MX"/>
        </w:rPr>
      </w:pPr>
    </w:p>
    <w:p w14:paraId="57C87796" w14:textId="77777777" w:rsidR="00433B1F" w:rsidRPr="00433B1F" w:rsidRDefault="00433B1F" w:rsidP="00433B1F">
      <w:pPr>
        <w:pStyle w:val="Prrafodelista"/>
        <w:numPr>
          <w:ilvl w:val="0"/>
          <w:numId w:val="1"/>
        </w:numPr>
        <w:ind w:hanging="153"/>
        <w:rPr>
          <w:rFonts w:ascii="Arial" w:hAnsi="Arial" w:cs="Arial"/>
          <w:b/>
        </w:rPr>
      </w:pPr>
      <w:r w:rsidRPr="00433B1F">
        <w:rPr>
          <w:rFonts w:ascii="Arial" w:hAnsi="Arial" w:cs="Arial"/>
          <w:b/>
        </w:rPr>
        <w:t xml:space="preserve">MEMORIA DE LABORES 2020 </w:t>
      </w:r>
    </w:p>
    <w:p w14:paraId="40A08E5C" w14:textId="77777777" w:rsidR="00433B1F" w:rsidRPr="00433B1F" w:rsidRDefault="00433B1F" w:rsidP="00433B1F">
      <w:pPr>
        <w:pStyle w:val="Prrafodelista"/>
        <w:ind w:left="0" w:hanging="153"/>
        <w:rPr>
          <w:rFonts w:ascii="Arial" w:hAnsi="Arial" w:cs="Arial"/>
          <w:b/>
          <w:sz w:val="22"/>
          <w:szCs w:val="22"/>
          <w:lang w:val="es-SV" w:eastAsia="en-US"/>
        </w:rPr>
      </w:pPr>
    </w:p>
    <w:p w14:paraId="6A82233B" w14:textId="77777777" w:rsidR="00433B1F" w:rsidRPr="00433B1F" w:rsidRDefault="00433B1F" w:rsidP="00433B1F">
      <w:pPr>
        <w:pStyle w:val="Prrafodelista"/>
        <w:numPr>
          <w:ilvl w:val="0"/>
          <w:numId w:val="1"/>
        </w:numPr>
        <w:ind w:hanging="153"/>
        <w:jc w:val="both"/>
        <w:rPr>
          <w:rFonts w:ascii="Arial" w:hAnsi="Arial" w:cs="Arial"/>
          <w:b/>
        </w:rPr>
      </w:pPr>
      <w:r w:rsidRPr="00433B1F">
        <w:rPr>
          <w:rFonts w:ascii="Arial" w:hAnsi="Arial" w:cs="Arial"/>
          <w:b/>
        </w:rPr>
        <w:t xml:space="preserve">ACTUALIZACIÓN DE ASPECTOS GENERALES DEL MANUAL DE ORGANIZACIÓN Y FUNCIONES </w:t>
      </w:r>
    </w:p>
    <w:p w14:paraId="1D8E7709" w14:textId="77777777" w:rsidR="00433B1F" w:rsidRPr="00433B1F" w:rsidRDefault="00433B1F" w:rsidP="00433B1F">
      <w:pPr>
        <w:pStyle w:val="Prrafodelista"/>
        <w:rPr>
          <w:rFonts w:ascii="Arial" w:hAnsi="Arial" w:cs="Arial"/>
          <w:b/>
        </w:rPr>
      </w:pPr>
    </w:p>
    <w:p w14:paraId="7D795D9F" w14:textId="77777777" w:rsidR="00433B1F" w:rsidRPr="00433B1F" w:rsidRDefault="00433B1F" w:rsidP="00433B1F">
      <w:pPr>
        <w:pStyle w:val="Prrafodelista"/>
        <w:numPr>
          <w:ilvl w:val="0"/>
          <w:numId w:val="1"/>
        </w:numPr>
        <w:ind w:hanging="153"/>
        <w:jc w:val="both"/>
        <w:rPr>
          <w:rFonts w:ascii="Arial" w:hAnsi="Arial" w:cs="Arial"/>
          <w:b/>
        </w:rPr>
      </w:pPr>
      <w:r w:rsidRPr="00433B1F">
        <w:rPr>
          <w:rFonts w:ascii="Arial" w:hAnsi="Arial" w:cs="Arial"/>
          <w:b/>
        </w:rPr>
        <w:t xml:space="preserve">SEGUNDO INFORME DE SEGUIMIENTO REGULATORIO DEL PERÍODO DE ENERO A DICIEMBRE DE 2020 </w:t>
      </w:r>
    </w:p>
    <w:p w14:paraId="3409964C" w14:textId="77777777" w:rsidR="00433B1F" w:rsidRPr="00433B1F" w:rsidRDefault="00433B1F" w:rsidP="00433B1F">
      <w:pPr>
        <w:pStyle w:val="Prrafodelista"/>
        <w:rPr>
          <w:rFonts w:ascii="Arial" w:hAnsi="Arial" w:cs="Arial"/>
          <w:b/>
        </w:rPr>
      </w:pPr>
    </w:p>
    <w:p w14:paraId="6ED7AD0F" w14:textId="77777777" w:rsidR="00433B1F" w:rsidRPr="00433B1F" w:rsidRDefault="00433B1F" w:rsidP="00433B1F">
      <w:pPr>
        <w:pStyle w:val="Prrafodelista"/>
        <w:numPr>
          <w:ilvl w:val="0"/>
          <w:numId w:val="1"/>
        </w:numPr>
        <w:jc w:val="both"/>
        <w:rPr>
          <w:rFonts w:ascii="Arial" w:hAnsi="Arial" w:cs="Arial"/>
          <w:b/>
          <w:bCs/>
          <w:sz w:val="22"/>
          <w:szCs w:val="22"/>
          <w:lang w:val="es-SV" w:eastAsia="en-US"/>
        </w:rPr>
      </w:pPr>
      <w:r w:rsidRPr="00433B1F">
        <w:rPr>
          <w:rFonts w:ascii="Arial" w:hAnsi="Arial" w:cs="Arial"/>
          <w:b/>
          <w:bCs/>
        </w:rPr>
        <w:lastRenderedPageBreak/>
        <w:t xml:space="preserve">MODIFICACIÓN DE FACTIBILIDAD RESIDENCIAL LAS VICTORIAS ACRÓPOLI SONSONATE </w:t>
      </w:r>
    </w:p>
    <w:p w14:paraId="63171547" w14:textId="77777777" w:rsidR="00433B1F" w:rsidRPr="00EC4655" w:rsidRDefault="00433B1F" w:rsidP="00433B1F">
      <w:pPr>
        <w:pStyle w:val="Prrafodelista"/>
        <w:rPr>
          <w:rFonts w:ascii="Arial" w:hAnsi="Arial" w:cs="Arial"/>
          <w:b/>
        </w:rPr>
      </w:pPr>
    </w:p>
    <w:p w14:paraId="07983650" w14:textId="77777777" w:rsidR="00433B1F" w:rsidRPr="00C93917" w:rsidRDefault="00433B1F" w:rsidP="00433B1F">
      <w:pPr>
        <w:pStyle w:val="Prrafodelista"/>
        <w:numPr>
          <w:ilvl w:val="0"/>
          <w:numId w:val="1"/>
        </w:numPr>
        <w:ind w:hanging="153"/>
        <w:rPr>
          <w:rFonts w:ascii="Arial" w:hAnsi="Arial" w:cs="Arial"/>
          <w:b/>
        </w:rPr>
      </w:pPr>
      <w:r>
        <w:rPr>
          <w:rFonts w:ascii="Arial" w:hAnsi="Arial" w:cs="Arial"/>
          <w:b/>
        </w:rPr>
        <w:t>ACUERDO DE RESOLUCIÓN SOBRE INFORMACIÓN RESERVADA</w:t>
      </w:r>
    </w:p>
    <w:p w14:paraId="69235C6E" w14:textId="77777777" w:rsidR="00433B1F" w:rsidRDefault="00433B1F" w:rsidP="00433B1F">
      <w:pPr>
        <w:jc w:val="center"/>
        <w:rPr>
          <w:rFonts w:ascii="Arial" w:hAnsi="Arial" w:cs="Arial"/>
          <w:b/>
          <w:snapToGrid w:val="0"/>
          <w:u w:val="single"/>
        </w:rPr>
      </w:pPr>
    </w:p>
    <w:p w14:paraId="2A83F331" w14:textId="77777777" w:rsidR="00D775C4" w:rsidRDefault="00D775C4" w:rsidP="00433B1F">
      <w:pPr>
        <w:jc w:val="center"/>
        <w:rPr>
          <w:rFonts w:ascii="Arial" w:hAnsi="Arial" w:cs="Arial"/>
          <w:b/>
          <w:snapToGrid w:val="0"/>
          <w:u w:val="single"/>
        </w:rPr>
      </w:pPr>
    </w:p>
    <w:p w14:paraId="11D48180" w14:textId="66F39ABB" w:rsidR="00433B1F" w:rsidRPr="00FC31CC" w:rsidRDefault="00433B1F" w:rsidP="00433B1F">
      <w:pPr>
        <w:jc w:val="center"/>
        <w:rPr>
          <w:rFonts w:ascii="Arial" w:hAnsi="Arial" w:cs="Arial"/>
          <w:b/>
          <w:snapToGrid w:val="0"/>
          <w:u w:val="single"/>
        </w:rPr>
      </w:pPr>
      <w:r w:rsidRPr="00FC31CC">
        <w:rPr>
          <w:rFonts w:ascii="Arial" w:hAnsi="Arial" w:cs="Arial"/>
          <w:b/>
          <w:snapToGrid w:val="0"/>
          <w:u w:val="single"/>
        </w:rPr>
        <w:t>DESARROLLO</w:t>
      </w:r>
    </w:p>
    <w:p w14:paraId="2078CE1D" w14:textId="77777777" w:rsidR="00433B1F" w:rsidRPr="00FC31CC" w:rsidRDefault="00433B1F" w:rsidP="00433B1F">
      <w:pPr>
        <w:jc w:val="center"/>
        <w:rPr>
          <w:rFonts w:ascii="Arial" w:hAnsi="Arial" w:cs="Arial"/>
          <w:b/>
          <w:snapToGrid w:val="0"/>
          <w:u w:val="single"/>
        </w:rPr>
      </w:pPr>
    </w:p>
    <w:p w14:paraId="5587F45E" w14:textId="77777777" w:rsidR="00433B1F" w:rsidRPr="00FC31CC" w:rsidRDefault="00433B1F" w:rsidP="00433B1F">
      <w:pPr>
        <w:numPr>
          <w:ilvl w:val="0"/>
          <w:numId w:val="15"/>
        </w:numPr>
        <w:jc w:val="both"/>
        <w:rPr>
          <w:rFonts w:ascii="Arial" w:hAnsi="Arial" w:cs="Arial"/>
          <w:b/>
          <w:snapToGrid w:val="0"/>
        </w:rPr>
      </w:pPr>
      <w:r w:rsidRPr="00FC31CC">
        <w:rPr>
          <w:rFonts w:ascii="Arial" w:hAnsi="Arial" w:cs="Arial"/>
          <w:b/>
          <w:snapToGrid w:val="0"/>
        </w:rPr>
        <w:t xml:space="preserve">APROBACION DE AGENDA. </w:t>
      </w:r>
      <w:r w:rsidRPr="00FC31CC">
        <w:rPr>
          <w:rFonts w:ascii="Arial" w:hAnsi="Arial" w:cs="Arial"/>
          <w:snapToGrid w:val="0"/>
        </w:rPr>
        <w:t>Fue aprobada.</w:t>
      </w:r>
    </w:p>
    <w:p w14:paraId="5BB69F13" w14:textId="77777777" w:rsidR="00433B1F" w:rsidRPr="00FC31CC" w:rsidRDefault="00433B1F" w:rsidP="00433B1F">
      <w:pPr>
        <w:jc w:val="both"/>
        <w:rPr>
          <w:rFonts w:ascii="Arial" w:hAnsi="Arial" w:cs="Arial"/>
          <w:b/>
          <w:snapToGrid w:val="0"/>
        </w:rPr>
      </w:pPr>
    </w:p>
    <w:p w14:paraId="08018F72" w14:textId="5C99263F" w:rsidR="00433B1F" w:rsidRPr="00FC31CC" w:rsidRDefault="00433B1F" w:rsidP="00433B1F">
      <w:pPr>
        <w:numPr>
          <w:ilvl w:val="0"/>
          <w:numId w:val="15"/>
        </w:numPr>
        <w:jc w:val="both"/>
        <w:rPr>
          <w:rFonts w:ascii="Arial" w:hAnsi="Arial" w:cs="Arial"/>
        </w:rPr>
      </w:pPr>
      <w:r w:rsidRPr="00FC31CC">
        <w:rPr>
          <w:rFonts w:ascii="Arial" w:hAnsi="Arial" w:cs="Arial"/>
          <w:b/>
          <w:snapToGrid w:val="0"/>
        </w:rPr>
        <w:t xml:space="preserve">APROBACION Y RATIFICACION DE ACTA ANTERIOR. </w:t>
      </w:r>
      <w:r w:rsidRPr="00FC31CC">
        <w:rPr>
          <w:rFonts w:ascii="Arial" w:hAnsi="Arial" w:cs="Arial"/>
        </w:rPr>
        <w:t xml:space="preserve">Se aprobó el Acta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028/</w:t>
      </w:r>
      <w:r w:rsidRPr="00FC31CC">
        <w:rPr>
          <w:rFonts w:ascii="Arial" w:hAnsi="Arial" w:cs="Arial"/>
        </w:rPr>
        <w:t>202</w:t>
      </w:r>
      <w:r>
        <w:rPr>
          <w:rFonts w:ascii="Arial" w:hAnsi="Arial" w:cs="Arial"/>
        </w:rPr>
        <w:t>1</w:t>
      </w:r>
      <w:r w:rsidRPr="00FC31CC">
        <w:rPr>
          <w:rFonts w:ascii="Arial" w:hAnsi="Arial" w:cs="Arial"/>
        </w:rPr>
        <w:t xml:space="preserve"> del </w:t>
      </w:r>
      <w:r>
        <w:rPr>
          <w:rFonts w:ascii="Arial" w:hAnsi="Arial" w:cs="Arial"/>
        </w:rPr>
        <w:t>10 de febrero</w:t>
      </w:r>
      <w:r w:rsidRPr="00FC31CC">
        <w:rPr>
          <w:rFonts w:ascii="Arial" w:hAnsi="Arial" w:cs="Arial"/>
        </w:rPr>
        <w:t xml:space="preserve"> de 202</w:t>
      </w:r>
      <w:r>
        <w:rPr>
          <w:rFonts w:ascii="Arial" w:hAnsi="Arial" w:cs="Arial"/>
        </w:rPr>
        <w:t>1</w:t>
      </w:r>
      <w:r w:rsidRPr="00FC31CC">
        <w:rPr>
          <w:rFonts w:ascii="Arial" w:hAnsi="Arial" w:cs="Arial"/>
        </w:rPr>
        <w:t xml:space="preserve">, la cual fue ratificada. </w:t>
      </w:r>
    </w:p>
    <w:p w14:paraId="3EE8BF56" w14:textId="77777777" w:rsidR="00433B1F" w:rsidRDefault="00433B1F" w:rsidP="00433B1F">
      <w:pPr>
        <w:keepNext/>
        <w:ind w:left="720" w:hanging="153"/>
        <w:jc w:val="both"/>
        <w:outlineLvl w:val="1"/>
        <w:rPr>
          <w:rFonts w:ascii="Arial" w:hAnsi="Arial" w:cs="Arial"/>
          <w:b/>
          <w:bCs/>
          <w:iCs/>
          <w:color w:val="FF0000"/>
        </w:rPr>
      </w:pPr>
    </w:p>
    <w:p w14:paraId="0201258E" w14:textId="53932F0C" w:rsidR="00433B1F" w:rsidRDefault="00433B1F" w:rsidP="00433B1F">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AB0BB9">
        <w:rPr>
          <w:rFonts w:ascii="Arial" w:hAnsi="Arial" w:cs="Arial"/>
        </w:rPr>
        <w:t>5 al 10</w:t>
      </w:r>
      <w:r>
        <w:rPr>
          <w:rFonts w:ascii="Arial" w:hAnsi="Arial" w:cs="Arial"/>
        </w:rPr>
        <w:t xml:space="preserve"> de febrero del presente año. Asimismo, de conformidad con el informe preparado por la Gerencia de Créditos, se presentaron para aprobación, un total de </w:t>
      </w:r>
      <w:r w:rsidR="00AB0BB9" w:rsidRPr="00AB0BB9">
        <w:rPr>
          <w:rFonts w:ascii="Arial" w:eastAsia="Arial" w:hAnsi="Arial" w:cs="Arial"/>
          <w:lang w:val="es-ES_tradnl"/>
        </w:rPr>
        <w:t>41 solicitudes de crédito por un monto de $739,747.71</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02</w:t>
      </w:r>
      <w:r w:rsidR="00AB0BB9">
        <w:rPr>
          <w:rFonts w:ascii="Arial" w:hAnsi="Arial" w:cs="Arial"/>
        </w:rPr>
        <w:t>9</w:t>
      </w:r>
      <w:r w:rsidRPr="00A87473">
        <w:rPr>
          <w:rFonts w:ascii="Arial" w:hAnsi="Arial" w:cs="Arial"/>
        </w:rPr>
        <w:t xml:space="preserve"> del correspondiente Libro de Resolución de Créditos de Junta Directiva. </w:t>
      </w:r>
    </w:p>
    <w:p w14:paraId="010A6DDD" w14:textId="77777777" w:rsidR="00433B1F" w:rsidRDefault="00433B1F" w:rsidP="00433B1F">
      <w:pPr>
        <w:jc w:val="both"/>
        <w:rPr>
          <w:rFonts w:ascii="Arial" w:hAnsi="Arial" w:cs="Arial"/>
          <w:b/>
          <w:bCs/>
          <w:lang w:val="es-SV" w:eastAsia="en-US"/>
        </w:rPr>
      </w:pPr>
    </w:p>
    <w:p w14:paraId="58A6CDC4" w14:textId="0899EA93" w:rsidR="00D852B9" w:rsidRPr="00D852B9" w:rsidRDefault="00D852B9" w:rsidP="00D775C4">
      <w:pPr>
        <w:tabs>
          <w:tab w:val="center" w:pos="358"/>
          <w:tab w:val="center" w:pos="1305"/>
          <w:tab w:val="center" w:pos="2265"/>
          <w:tab w:val="center" w:pos="2864"/>
          <w:tab w:val="center" w:pos="3940"/>
          <w:tab w:val="center" w:pos="5355"/>
          <w:tab w:val="center" w:pos="7850"/>
          <w:tab w:val="right" w:pos="10162"/>
        </w:tabs>
        <w:spacing w:line="259" w:lineRule="auto"/>
        <w:jc w:val="both"/>
        <w:rPr>
          <w:rFonts w:ascii="Arial" w:eastAsia="Arial" w:hAnsi="Arial" w:cs="Arial"/>
          <w:color w:val="000000"/>
          <w:sz w:val="22"/>
          <w:szCs w:val="22"/>
          <w:lang w:val="es-SV" w:eastAsia="es-SV"/>
        </w:rPr>
      </w:pPr>
      <w:r w:rsidRPr="00D852B9">
        <w:rPr>
          <w:rFonts w:ascii="Arial" w:eastAsia="Arial" w:hAnsi="Arial" w:cs="Arial"/>
          <w:b/>
          <w:color w:val="000000"/>
          <w:lang w:val="es-SV" w:eastAsia="es-SV"/>
        </w:rPr>
        <w:t xml:space="preserve">IV) INFORME DE LA </w:t>
      </w:r>
      <w:r w:rsidRPr="00D852B9">
        <w:rPr>
          <w:rFonts w:ascii="Arial" w:eastAsia="Arial" w:hAnsi="Arial" w:cs="Arial"/>
          <w:b/>
          <w:color w:val="000000"/>
          <w:lang w:val="es-SV" w:eastAsia="es-SV"/>
        </w:rPr>
        <w:tab/>
        <w:t xml:space="preserve">LICITACIÓN </w:t>
      </w:r>
      <w:r w:rsidRPr="00D852B9">
        <w:rPr>
          <w:rFonts w:ascii="Arial" w:eastAsia="Arial" w:hAnsi="Arial" w:cs="Arial"/>
          <w:b/>
          <w:color w:val="000000"/>
          <w:lang w:val="es-SV" w:eastAsia="es-SV"/>
        </w:rPr>
        <w:tab/>
        <w:t xml:space="preserve">PÚBLICA </w:t>
      </w:r>
      <w:r w:rsidRPr="00D852B9">
        <w:rPr>
          <w:rFonts w:ascii="Arial" w:eastAsia="Arial" w:hAnsi="Arial" w:cs="Arial"/>
          <w:b/>
          <w:color w:val="000000"/>
          <w:lang w:val="es-SV" w:eastAsia="es-SV"/>
        </w:rPr>
        <w:tab/>
      </w:r>
      <w:proofErr w:type="spellStart"/>
      <w:r w:rsidRPr="00D852B9">
        <w:rPr>
          <w:rFonts w:ascii="Arial" w:eastAsia="Arial" w:hAnsi="Arial" w:cs="Arial"/>
          <w:b/>
          <w:color w:val="000000"/>
          <w:lang w:val="es-SV" w:eastAsia="es-SV"/>
        </w:rPr>
        <w:t>N°</w:t>
      </w:r>
      <w:proofErr w:type="spellEnd"/>
      <w:r w:rsidR="00D775C4">
        <w:rPr>
          <w:rFonts w:ascii="Arial" w:eastAsia="Arial" w:hAnsi="Arial" w:cs="Arial"/>
          <w:b/>
          <w:color w:val="000000"/>
          <w:lang w:val="es-SV" w:eastAsia="es-SV"/>
        </w:rPr>
        <w:t xml:space="preserve"> </w:t>
      </w:r>
      <w:r w:rsidRPr="00D852B9">
        <w:rPr>
          <w:rFonts w:ascii="Arial" w:eastAsia="Arial" w:hAnsi="Arial" w:cs="Arial"/>
          <w:b/>
          <w:color w:val="000000"/>
          <w:lang w:val="es-SV" w:eastAsia="es-SV"/>
        </w:rPr>
        <w:t>FSV-11/2020 "ELABORACIÓN DE PRESUPUESTOS Y/O SEGUIMIENTOS DE REPARACIÓN DE DAÑOS EN INMUEBLES DEL FSV”</w:t>
      </w:r>
      <w:r w:rsidR="00641E9F">
        <w:rPr>
          <w:rFonts w:ascii="Arial" w:eastAsia="Arial" w:hAnsi="Arial" w:cs="Arial"/>
          <w:b/>
          <w:color w:val="000000"/>
          <w:lang w:val="es-SV" w:eastAsia="es-SV"/>
        </w:rPr>
        <w:t xml:space="preserve">. </w:t>
      </w:r>
      <w:r w:rsidRPr="00D852B9">
        <w:rPr>
          <w:rFonts w:ascii="Arial" w:eastAsia="Arial" w:hAnsi="Arial" w:cs="Arial"/>
          <w:color w:val="000000"/>
          <w:sz w:val="22"/>
          <w:szCs w:val="22"/>
          <w:lang w:val="es-SV" w:eastAsia="es-SV"/>
        </w:rPr>
        <w:t xml:space="preserve">El </w:t>
      </w:r>
      <w:proofErr w:type="gramStart"/>
      <w:r w:rsidRPr="00D852B9">
        <w:rPr>
          <w:rFonts w:ascii="Arial" w:eastAsia="Arial" w:hAnsi="Arial" w:cs="Arial"/>
          <w:color w:val="000000"/>
          <w:sz w:val="22"/>
          <w:szCs w:val="22"/>
          <w:lang w:val="es-SV" w:eastAsia="es-SV"/>
        </w:rPr>
        <w:t>Presidente</w:t>
      </w:r>
      <w:proofErr w:type="gramEnd"/>
      <w:r w:rsidRPr="00D852B9">
        <w:rPr>
          <w:rFonts w:ascii="Arial" w:eastAsia="Arial" w:hAnsi="Arial" w:cs="Arial"/>
          <w:color w:val="000000"/>
          <w:sz w:val="22"/>
          <w:szCs w:val="22"/>
          <w:lang w:val="es-SV" w:eastAsia="es-SV"/>
        </w:rPr>
        <w:t xml:space="preserve"> y Director Ejecutivo informó a Junta Directiva sobre el desarrollo de la LICITACIÓN PÚBLICA No. FSV-11/2020 "ELABORACIÓN DE PRESUPUESTOS Y/O SEGUIMIENTOS DE REPARACIÓN DE DAÑOS EN INMUEBLES DEL FSV”.</w:t>
      </w:r>
      <w:r w:rsidRPr="00D852B9">
        <w:rPr>
          <w:rFonts w:ascii="Arial" w:eastAsia="Arial" w:hAnsi="Arial" w:cs="Arial"/>
          <w:b/>
          <w:color w:val="000000"/>
          <w:sz w:val="22"/>
          <w:szCs w:val="22"/>
          <w:lang w:val="es-SV" w:eastAsia="es-SV"/>
        </w:rPr>
        <w:t xml:space="preserve"> </w:t>
      </w:r>
      <w:r w:rsidRPr="00D852B9">
        <w:rPr>
          <w:rFonts w:ascii="Arial" w:eastAsia="Arial" w:hAnsi="Arial" w:cs="Arial"/>
          <w:color w:val="000000"/>
          <w:sz w:val="22"/>
          <w:szCs w:val="22"/>
          <w:lang w:val="es-SV" w:eastAsia="es-SV"/>
        </w:rPr>
        <w:t xml:space="preserve">Para efectuar la presentación invitó al Ing. Rolando Roberto Brizuela Ramos, Gerente Administrativo y al Ing. Julio Tarcicio Rivas García, </w:t>
      </w:r>
      <w:proofErr w:type="gramStart"/>
      <w:r w:rsidRPr="00D852B9">
        <w:rPr>
          <w:rFonts w:ascii="Arial" w:eastAsia="Arial" w:hAnsi="Arial" w:cs="Arial"/>
          <w:color w:val="000000"/>
          <w:sz w:val="22"/>
          <w:szCs w:val="22"/>
          <w:lang w:val="es-SV" w:eastAsia="es-SV"/>
        </w:rPr>
        <w:t>Jefe</w:t>
      </w:r>
      <w:proofErr w:type="gramEnd"/>
      <w:r w:rsidRPr="00D852B9">
        <w:rPr>
          <w:rFonts w:ascii="Arial" w:eastAsia="Arial" w:hAnsi="Arial" w:cs="Arial"/>
          <w:color w:val="000000"/>
          <w:sz w:val="22"/>
          <w:szCs w:val="22"/>
          <w:lang w:val="es-SV" w:eastAsia="es-SV"/>
        </w:rPr>
        <w:t xml:space="preserve"> de la Unidad de Adquisiciones y Contrataciones Institucional (UACI). El ingeniero Brizuela Ramos reseñó que, según el Punto XVIII) del Acta de sesión de Junta Directiva </w:t>
      </w:r>
      <w:proofErr w:type="spellStart"/>
      <w:r w:rsidRPr="00D852B9">
        <w:rPr>
          <w:rFonts w:ascii="Arial" w:eastAsia="Arial" w:hAnsi="Arial" w:cs="Arial"/>
          <w:color w:val="000000"/>
          <w:sz w:val="22"/>
          <w:szCs w:val="22"/>
          <w:lang w:val="es-SV" w:eastAsia="es-SV"/>
        </w:rPr>
        <w:t>N°</w:t>
      </w:r>
      <w:proofErr w:type="spellEnd"/>
      <w:r w:rsidRPr="00D852B9">
        <w:rPr>
          <w:rFonts w:ascii="Arial" w:eastAsia="Arial" w:hAnsi="Arial" w:cs="Arial"/>
          <w:color w:val="000000"/>
          <w:sz w:val="22"/>
          <w:szCs w:val="22"/>
          <w:lang w:val="es-SV" w:eastAsia="es-SV"/>
        </w:rPr>
        <w:t xml:space="preserve"> JD-193/2020 del 19 de noviembre de 2020, fueron aprobadas las Bases de la presente Licitación. La Comisión de Evaluación de Ofertas estuvo integrada así: Ing. Rolando Roberto Brizuela Ramos, Gerente Administrativo, como solicitante del servicio requerido; Lic. Noé Benjamín Martínez Larin, Asistente de Gerencia de Finanzas, como Analista Financiero; Lic. Jesús Nelson Escamilla Marroquín, Jefe del Área de Seguros, como experto en la materia de que se trata el servicio requerido; Licda. Mercedes Elizabeth Orellana de Marroquin, Técnica UACI; integrantes de la Comisión de Evaluación de Ofertas y, Licda. Katia Lorena Parrales Escobar, Asesora Legal de la formalidad del proceso, todos del FSV, para llevar a cabo la evaluación de las ofertas presentadas en la </w:t>
      </w:r>
      <w:r w:rsidRPr="00D852B9">
        <w:rPr>
          <w:rFonts w:ascii="Arial" w:eastAsia="Arial" w:hAnsi="Arial" w:cs="Arial"/>
          <w:b/>
          <w:color w:val="000000"/>
          <w:sz w:val="22"/>
          <w:szCs w:val="22"/>
          <w:lang w:val="es-SV" w:eastAsia="es-SV"/>
        </w:rPr>
        <w:t>Licitación Pública No. FSV-11/2020 "ELABORACIÓN DE PRESUPUESTOS Y/O SEGUIMIENTOS DE REPARACIÓN DE DAÑOS EN INMUEBLES DEL FSV”.</w:t>
      </w:r>
      <w:r w:rsidRPr="00D852B9">
        <w:rPr>
          <w:rFonts w:ascii="Arial" w:hAnsi="Arial" w:cs="Arial"/>
          <w:color w:val="000000"/>
          <w:sz w:val="22"/>
          <w:szCs w:val="22"/>
          <w:lang w:val="es-SV" w:eastAsia="es-SV"/>
        </w:rPr>
        <w:t xml:space="preserve"> </w:t>
      </w:r>
    </w:p>
    <w:p w14:paraId="7B85166F" w14:textId="77777777" w:rsidR="00D852B9" w:rsidRDefault="00D852B9" w:rsidP="00D852B9">
      <w:pPr>
        <w:spacing w:after="4" w:line="250" w:lineRule="auto"/>
        <w:ind w:left="226" w:hanging="10"/>
        <w:jc w:val="center"/>
        <w:rPr>
          <w:rFonts w:ascii="Arial" w:eastAsia="Arial" w:hAnsi="Arial" w:cs="Arial"/>
          <w:color w:val="000000"/>
          <w:sz w:val="20"/>
          <w:szCs w:val="22"/>
          <w:lang w:val="es-SV" w:eastAsia="es-SV"/>
        </w:rPr>
      </w:pPr>
    </w:p>
    <w:p w14:paraId="67F05697" w14:textId="5FB84634"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r>
        <w:rPr>
          <w:rFonts w:ascii="Arial" w:eastAsia="Arial" w:hAnsi="Arial" w:cs="Arial"/>
          <w:noProof/>
          <w:color w:val="000000"/>
          <w:sz w:val="20"/>
          <w:szCs w:val="22"/>
          <w:lang w:val="es-SV" w:eastAsia="es-SV"/>
        </w:rPr>
        <mc:AlternateContent>
          <mc:Choice Requires="wps">
            <w:drawing>
              <wp:anchor distT="0" distB="0" distL="114300" distR="114300" simplePos="0" relativeHeight="251659264" behindDoc="0" locked="0" layoutInCell="1" allowOverlap="1" wp14:anchorId="3B6A2443" wp14:editId="6B520941">
                <wp:simplePos x="0" y="0"/>
                <wp:positionH relativeFrom="column">
                  <wp:posOffset>2480309</wp:posOffset>
                </wp:positionH>
                <wp:positionV relativeFrom="paragraph">
                  <wp:posOffset>116205</wp:posOffset>
                </wp:positionV>
                <wp:extent cx="1419225" cy="15335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419225" cy="153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DC43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5.3pt,9.15pt" to="307.0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" strokecolor="#4472c4 [3204]" strokeweight=".5pt">
                <v:stroke joinstyle="miter"/>
              </v:line>
            </w:pict>
          </mc:Fallback>
        </mc:AlternateContent>
      </w:r>
    </w:p>
    <w:p w14:paraId="712D1B26"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51E812B"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111AF19D"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7281336"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613CB862"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2E9F055"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B7941DA"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1F9AB48" w14:textId="776C3FF4"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r>
        <w:rPr>
          <w:rFonts w:ascii="Arial" w:eastAsia="Arial" w:hAnsi="Arial" w:cs="Arial"/>
          <w:noProof/>
          <w:color w:val="000000"/>
          <w:sz w:val="20"/>
          <w:szCs w:val="22"/>
          <w:lang w:val="es-SV" w:eastAsia="es-SV"/>
        </w:rPr>
        <mc:AlternateContent>
          <mc:Choice Requires="wps">
            <w:drawing>
              <wp:anchor distT="0" distB="0" distL="114300" distR="114300" simplePos="0" relativeHeight="251660288" behindDoc="0" locked="0" layoutInCell="1" allowOverlap="1" wp14:anchorId="68E0531E" wp14:editId="26AD7AF9">
                <wp:simplePos x="0" y="0"/>
                <wp:positionH relativeFrom="column">
                  <wp:posOffset>518160</wp:posOffset>
                </wp:positionH>
                <wp:positionV relativeFrom="paragraph">
                  <wp:posOffset>6985</wp:posOffset>
                </wp:positionV>
                <wp:extent cx="5086350" cy="80391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086350" cy="803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9281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55pt" to="441.3pt,6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" strokecolor="#4472c4 [3204]" strokeweight=".5pt">
                <v:stroke joinstyle="miter"/>
              </v:line>
            </w:pict>
          </mc:Fallback>
        </mc:AlternateContent>
      </w:r>
    </w:p>
    <w:p w14:paraId="65F493D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9D7BD37" w14:textId="0DF381C8"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BD7D43D"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2BDCDF3"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D8F1FBD" w14:textId="33BE15D0"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8775572"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3FC7BAC" w14:textId="05D5D83D"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86CF6B9"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98C76BB"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17980AB" w14:textId="2841FB22"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B4ED54C" w14:textId="1AC1DACE"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9A50485" w14:textId="511D248F"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726D114"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31F99E4" w14:textId="3042380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9E0EA0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7FE373A" w14:textId="64062539"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F5793FC"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0B4348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DC4C48E" w14:textId="3E882BBF"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A5868B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E088035"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E85DC16" w14:textId="74FA098E"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4A36353"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7E855C4" w14:textId="747649FE"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48B4F3B"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3B0DD19"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6063E836" w14:textId="3DBC0216"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16B4A99E"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B651B7A"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6E529F80"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7484DAD"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8F32A02"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3E046D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5DDC195"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7B89359"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9DB514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6FE91BB"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663E6E4B"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7778B06"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EDEDF5B"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84429D8"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540ACA9"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3686B5D"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0F3F5E3"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10106F1E"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CB6401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1F47BDE3"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668CA1A" w14:textId="08625C83"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r>
        <w:rPr>
          <w:rFonts w:ascii="Arial" w:eastAsia="Arial" w:hAnsi="Arial" w:cs="Arial"/>
          <w:noProof/>
          <w:color w:val="000000"/>
          <w:sz w:val="20"/>
          <w:szCs w:val="22"/>
          <w:lang w:val="es-SV" w:eastAsia="es-SV"/>
        </w:rPr>
        <w:lastRenderedPageBreak/>
        <mc:AlternateContent>
          <mc:Choice Requires="wps">
            <w:drawing>
              <wp:anchor distT="0" distB="0" distL="114300" distR="114300" simplePos="0" relativeHeight="251661312" behindDoc="0" locked="0" layoutInCell="1" allowOverlap="1" wp14:anchorId="041277A6" wp14:editId="7DC109DE">
                <wp:simplePos x="0" y="0"/>
                <wp:positionH relativeFrom="column">
                  <wp:posOffset>546735</wp:posOffset>
                </wp:positionH>
                <wp:positionV relativeFrom="paragraph">
                  <wp:posOffset>11430</wp:posOffset>
                </wp:positionV>
                <wp:extent cx="5295900" cy="82867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295900" cy="828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4BF75"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9pt" to="460.05pt,6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" strokecolor="#4472c4 [3204]" strokeweight=".5pt">
                <v:stroke joinstyle="miter"/>
              </v:line>
            </w:pict>
          </mc:Fallback>
        </mc:AlternateContent>
      </w:r>
    </w:p>
    <w:p w14:paraId="7E98527F"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0B5B26B" w14:textId="0E787245"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CBE30E2"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1BBFAD89"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5C9138C" w14:textId="1316387C"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67F2E6A3" w14:textId="44CD05BF"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C746294"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7F97323" w14:textId="693588B9"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FD2599A"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9C49BE5"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E34E690" w14:textId="69EB33F6"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B998266"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634D2853" w14:textId="576E4D39"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A32507E"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9560333" w14:textId="1640FA7C"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3470C1E"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6991F7F" w14:textId="0ADAF22E"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1FABB14" w14:textId="6AB58B08"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293CEF0" w14:textId="307D8B55"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56A6565"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EA6A770"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FC71230" w14:textId="2EB22C2C"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34285DB"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7306CDC"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26D2E61" w14:textId="500AB9BE"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6D1A38F"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1FA9A8F"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2A102F2" w14:textId="5B0AC9B3"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336B8A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0018AB9"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828855E" w14:textId="7A784478"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1E9CAE6" w14:textId="168D49CB"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22C492B3"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50CA229" w14:textId="7681F62C"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184EB83E" w14:textId="359B10AA"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402518A"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6ACC68D8"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D82F835"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A261E7D"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4ACCD50"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BC7548D"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7D4E779"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D8544B9"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680C211"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D6FD56A"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012B4961"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53D3D24D"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761073D5"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6C9850F"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546D873"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5FCFB6F" w14:textId="6FEE0564"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r>
        <w:rPr>
          <w:rFonts w:ascii="Arial" w:eastAsia="Arial" w:hAnsi="Arial" w:cs="Arial"/>
          <w:noProof/>
          <w:color w:val="000000"/>
          <w:sz w:val="20"/>
          <w:szCs w:val="22"/>
          <w:lang w:val="es-SV" w:eastAsia="es-SV"/>
        </w:rPr>
        <mc:AlternateContent>
          <mc:Choice Requires="wps">
            <w:drawing>
              <wp:anchor distT="0" distB="0" distL="114300" distR="114300" simplePos="0" relativeHeight="251662336" behindDoc="0" locked="0" layoutInCell="1" allowOverlap="1" wp14:anchorId="54A07035" wp14:editId="4E017889">
                <wp:simplePos x="0" y="0"/>
                <wp:positionH relativeFrom="column">
                  <wp:posOffset>489585</wp:posOffset>
                </wp:positionH>
                <wp:positionV relativeFrom="paragraph">
                  <wp:posOffset>9525</wp:posOffset>
                </wp:positionV>
                <wp:extent cx="5162550" cy="80581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162550" cy="805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9745A"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75pt" to="445.05pt,6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" strokecolor="#4472c4 [3204]" strokeweight=".5pt">
                <v:stroke joinstyle="miter"/>
              </v:line>
            </w:pict>
          </mc:Fallback>
        </mc:AlternateContent>
      </w:r>
    </w:p>
    <w:p w14:paraId="51DF4A6A"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10824CB7" w14:textId="77777777"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4949FD5E" w14:textId="2B4ACED8" w:rsidR="00D775C4" w:rsidRDefault="00D775C4" w:rsidP="00D852B9">
      <w:pPr>
        <w:spacing w:after="4" w:line="250" w:lineRule="auto"/>
        <w:ind w:left="226" w:hanging="10"/>
        <w:jc w:val="center"/>
        <w:rPr>
          <w:rFonts w:ascii="Arial" w:eastAsia="Arial" w:hAnsi="Arial" w:cs="Arial"/>
          <w:color w:val="000000"/>
          <w:sz w:val="20"/>
          <w:szCs w:val="22"/>
          <w:lang w:val="es-SV" w:eastAsia="es-SV"/>
        </w:rPr>
      </w:pPr>
    </w:p>
    <w:p w14:paraId="38B0BFD2" w14:textId="71C5B8A8" w:rsidR="00D775C4" w:rsidRPr="00D852B9" w:rsidRDefault="00D775C4" w:rsidP="00D852B9">
      <w:pPr>
        <w:spacing w:after="4" w:line="250" w:lineRule="auto"/>
        <w:ind w:left="226" w:hanging="10"/>
        <w:jc w:val="center"/>
        <w:rPr>
          <w:rFonts w:ascii="Arial" w:eastAsia="Arial" w:hAnsi="Arial" w:cs="Arial"/>
          <w:color w:val="000000"/>
          <w:sz w:val="20"/>
          <w:szCs w:val="22"/>
          <w:lang w:val="es-SV" w:eastAsia="es-SV"/>
        </w:rPr>
        <w:sectPr w:rsidR="00D775C4" w:rsidRPr="00D852B9">
          <w:headerReference w:type="default" r:id="rId7"/>
          <w:footerReference w:type="default" r:id="rId8"/>
          <w:pgSz w:w="12242" w:h="15842"/>
          <w:pgMar w:top="1425" w:right="1036" w:bottom="718" w:left="1044" w:header="720" w:footer="720" w:gutter="0"/>
          <w:cols w:space="720"/>
        </w:sectPr>
      </w:pPr>
    </w:p>
    <w:p w14:paraId="3140A643" w14:textId="6D83E2FC" w:rsidR="00D852B9" w:rsidRPr="00D852B9" w:rsidRDefault="00D775C4" w:rsidP="00D852B9">
      <w:pPr>
        <w:spacing w:after="168" w:line="259" w:lineRule="auto"/>
        <w:rPr>
          <w:rFonts w:ascii="Arial" w:eastAsia="Arial" w:hAnsi="Arial" w:cs="Arial"/>
          <w:color w:val="000000"/>
          <w:sz w:val="20"/>
          <w:szCs w:val="22"/>
          <w:lang w:val="es-SV" w:eastAsia="es-SV"/>
        </w:rPr>
      </w:pPr>
      <w:r>
        <w:rPr>
          <w:rFonts w:ascii="Arial" w:eastAsia="Arial" w:hAnsi="Arial" w:cs="Arial"/>
          <w:noProof/>
          <w:color w:val="000000"/>
          <w:sz w:val="20"/>
          <w:szCs w:val="22"/>
          <w:lang w:val="es-SV" w:eastAsia="es-SV"/>
        </w:rPr>
        <w:lastRenderedPageBreak/>
        <mc:AlternateContent>
          <mc:Choice Requires="wps">
            <w:drawing>
              <wp:anchor distT="0" distB="0" distL="114300" distR="114300" simplePos="0" relativeHeight="251663360" behindDoc="0" locked="0" layoutInCell="1" allowOverlap="1" wp14:anchorId="77A7D2E2" wp14:editId="08A6956A">
                <wp:simplePos x="0" y="0"/>
                <wp:positionH relativeFrom="column">
                  <wp:posOffset>594994</wp:posOffset>
                </wp:positionH>
                <wp:positionV relativeFrom="paragraph">
                  <wp:posOffset>-388620</wp:posOffset>
                </wp:positionV>
                <wp:extent cx="5915025" cy="63531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915025" cy="635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9C3EC"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30.6pt" to="512.6pt,4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" strokecolor="#4472c4 [3204]" strokeweight=".5pt">
                <v:stroke joinstyle="miter"/>
              </v:line>
            </w:pict>
          </mc:Fallback>
        </mc:AlternateContent>
      </w:r>
    </w:p>
    <w:p w14:paraId="251CCC1C" w14:textId="77777777" w:rsidR="00D852B9" w:rsidRDefault="00D852B9" w:rsidP="00D852B9">
      <w:pPr>
        <w:spacing w:after="4" w:line="250" w:lineRule="auto"/>
        <w:ind w:left="226" w:hanging="10"/>
        <w:jc w:val="both"/>
        <w:rPr>
          <w:rFonts w:ascii="Arial" w:eastAsia="Arial" w:hAnsi="Arial" w:cs="Arial"/>
          <w:color w:val="000000"/>
          <w:sz w:val="18"/>
          <w:szCs w:val="18"/>
          <w:lang w:val="es-SV" w:eastAsia="es-SV"/>
        </w:rPr>
      </w:pPr>
    </w:p>
    <w:p w14:paraId="0CF7C98C"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0DD91C5D"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73D15DC1"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11FFE8DF"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7D24A896"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62D1B109"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0305195B"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2584BD1A"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61296E24"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1CA734A9"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5A6E7498"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5CC479C5"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70EA8C27"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027BF2C8"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4FCB0268"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34B44933"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6B23C7D0"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0AD66C2A"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255041B0"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542E557E"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64C296DE"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05B1785E"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728E3557"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4758C00F"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750F7C34"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604709FD"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4836658E"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40950FE7"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7AC0540A"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21063DDB"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480DC366"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5A63B5EC"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45E5B81D"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4174659B"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7F9E7A09"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47C94CC6" w14:textId="77777777"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7732D7DB" w14:textId="07DA010A" w:rsidR="00D775C4" w:rsidRDefault="00D775C4" w:rsidP="00D852B9">
      <w:pPr>
        <w:spacing w:after="4" w:line="250" w:lineRule="auto"/>
        <w:ind w:left="226" w:hanging="10"/>
        <w:jc w:val="both"/>
        <w:rPr>
          <w:rFonts w:ascii="Arial" w:eastAsia="Arial" w:hAnsi="Arial" w:cs="Arial"/>
          <w:color w:val="000000"/>
          <w:sz w:val="18"/>
          <w:szCs w:val="18"/>
          <w:lang w:val="es-SV" w:eastAsia="es-SV"/>
        </w:rPr>
      </w:pPr>
      <w:r>
        <w:rPr>
          <w:rFonts w:ascii="Arial" w:eastAsia="Arial" w:hAnsi="Arial" w:cs="Arial"/>
          <w:noProof/>
          <w:color w:val="000000"/>
          <w:sz w:val="18"/>
          <w:szCs w:val="18"/>
          <w:lang w:val="es-SV" w:eastAsia="es-SV"/>
        </w:rPr>
        <w:lastRenderedPageBreak/>
        <mc:AlternateContent>
          <mc:Choice Requires="wps">
            <w:drawing>
              <wp:anchor distT="0" distB="0" distL="114300" distR="114300" simplePos="0" relativeHeight="251664384" behindDoc="0" locked="0" layoutInCell="1" allowOverlap="1" wp14:anchorId="58481A40" wp14:editId="4F076B39">
                <wp:simplePos x="0" y="0"/>
                <wp:positionH relativeFrom="column">
                  <wp:posOffset>156845</wp:posOffset>
                </wp:positionH>
                <wp:positionV relativeFrom="paragraph">
                  <wp:posOffset>-255270</wp:posOffset>
                </wp:positionV>
                <wp:extent cx="6410325" cy="62198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6410325" cy="6219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144F6"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20.1pt" to="517.1pt,4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" strokecolor="#4472c4 [3204]" strokeweight=".5pt">
                <v:stroke joinstyle="miter"/>
              </v:line>
            </w:pict>
          </mc:Fallback>
        </mc:AlternateContent>
      </w:r>
    </w:p>
    <w:p w14:paraId="507506D8" w14:textId="3C9DABF1" w:rsidR="00D775C4" w:rsidRDefault="00D775C4" w:rsidP="00D852B9">
      <w:pPr>
        <w:spacing w:after="4" w:line="250" w:lineRule="auto"/>
        <w:ind w:left="226" w:hanging="10"/>
        <w:jc w:val="both"/>
        <w:rPr>
          <w:rFonts w:ascii="Arial" w:eastAsia="Arial" w:hAnsi="Arial" w:cs="Arial"/>
          <w:color w:val="000000"/>
          <w:sz w:val="18"/>
          <w:szCs w:val="18"/>
          <w:lang w:val="es-SV" w:eastAsia="es-SV"/>
        </w:rPr>
      </w:pPr>
    </w:p>
    <w:p w14:paraId="183732DB" w14:textId="748FEC9C" w:rsidR="00D775C4" w:rsidRPr="00D852B9" w:rsidRDefault="00D775C4" w:rsidP="00D852B9">
      <w:pPr>
        <w:spacing w:after="4" w:line="250" w:lineRule="auto"/>
        <w:ind w:left="226" w:hanging="10"/>
        <w:jc w:val="both"/>
        <w:rPr>
          <w:rFonts w:ascii="Arial" w:eastAsia="Arial" w:hAnsi="Arial" w:cs="Arial"/>
          <w:color w:val="000000"/>
          <w:sz w:val="18"/>
          <w:szCs w:val="18"/>
          <w:lang w:val="es-SV" w:eastAsia="es-SV"/>
        </w:rPr>
        <w:sectPr w:rsidR="00D775C4" w:rsidRPr="00D852B9" w:rsidSect="00DC76C7">
          <w:pgSz w:w="15842" w:h="12242" w:orient="landscape"/>
          <w:pgMar w:top="851" w:right="1440" w:bottom="1440" w:left="1418" w:header="720" w:footer="720" w:gutter="0"/>
          <w:cols w:space="720"/>
        </w:sectPr>
      </w:pPr>
    </w:p>
    <w:p w14:paraId="18A6BF39" w14:textId="1BB95B40" w:rsidR="00D852B9" w:rsidRPr="00D852B9" w:rsidRDefault="00D775C4" w:rsidP="00D852B9">
      <w:pPr>
        <w:spacing w:line="259" w:lineRule="auto"/>
        <w:jc w:val="both"/>
        <w:rPr>
          <w:rFonts w:ascii="Arial" w:eastAsia="Arial" w:hAnsi="Arial" w:cs="Arial"/>
          <w:color w:val="000000"/>
          <w:sz w:val="22"/>
          <w:szCs w:val="22"/>
          <w:lang w:val="es-SV" w:eastAsia="es-SV"/>
        </w:rPr>
      </w:pPr>
      <w:r>
        <w:rPr>
          <w:rFonts w:ascii="Arial" w:eastAsia="Arial" w:hAnsi="Arial" w:cs="Arial"/>
          <w:noProof/>
          <w:color w:val="000000"/>
          <w:sz w:val="22"/>
          <w:szCs w:val="22"/>
          <w:lang w:val="es-SV" w:eastAsia="es-SV"/>
        </w:rPr>
        <w:lastRenderedPageBreak/>
        <mc:AlternateContent>
          <mc:Choice Requires="wps">
            <w:drawing>
              <wp:anchor distT="0" distB="0" distL="114300" distR="114300" simplePos="0" relativeHeight="251665408" behindDoc="0" locked="0" layoutInCell="1" allowOverlap="1" wp14:anchorId="65F66EB0" wp14:editId="57E65273">
                <wp:simplePos x="0" y="0"/>
                <wp:positionH relativeFrom="column">
                  <wp:posOffset>607060</wp:posOffset>
                </wp:positionH>
                <wp:positionV relativeFrom="paragraph">
                  <wp:posOffset>-200661</wp:posOffset>
                </wp:positionV>
                <wp:extent cx="4048125" cy="46386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048125" cy="463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CEECD"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5.8pt" to="366.55pt,3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" strokecolor="#4472c4 [3204]" strokeweight=".5pt">
                <v:stroke joinstyle="miter"/>
              </v:line>
            </w:pict>
          </mc:Fallback>
        </mc:AlternateContent>
      </w:r>
      <w:r w:rsidR="00D852B9" w:rsidRPr="00D852B9">
        <w:rPr>
          <w:rFonts w:ascii="Arial" w:eastAsia="Arial" w:hAnsi="Arial" w:cs="Arial"/>
          <w:color w:val="000000"/>
          <w:sz w:val="22"/>
          <w:szCs w:val="22"/>
          <w:lang w:val="es-SV" w:eastAsia="es-SV"/>
        </w:rPr>
        <w:t xml:space="preserve"> </w:t>
      </w:r>
    </w:p>
    <w:p w14:paraId="5002A202" w14:textId="37CB57B4" w:rsidR="00D852B9" w:rsidRPr="00D852B9" w:rsidRDefault="00D852B9" w:rsidP="00D852B9">
      <w:pPr>
        <w:spacing w:after="62" w:line="259" w:lineRule="auto"/>
        <w:rPr>
          <w:rFonts w:ascii="Arial" w:eastAsia="Arial" w:hAnsi="Arial" w:cs="Arial"/>
          <w:b/>
          <w:bCs/>
          <w:color w:val="000000"/>
          <w:sz w:val="20"/>
          <w:szCs w:val="22"/>
          <w:lang w:val="es-SV" w:eastAsia="es-SV"/>
        </w:rPr>
      </w:pPr>
      <w:r w:rsidRPr="00D852B9">
        <w:rPr>
          <w:rFonts w:ascii="Arial" w:eastAsia="Arial" w:hAnsi="Arial" w:cs="Arial"/>
          <w:color w:val="000000"/>
          <w:sz w:val="12"/>
          <w:szCs w:val="22"/>
          <w:lang w:val="es-SV" w:eastAsia="es-SV"/>
        </w:rPr>
        <w:t xml:space="preserve"> </w:t>
      </w:r>
    </w:p>
    <w:p w14:paraId="576481C4" w14:textId="77777777" w:rsidR="00D775C4" w:rsidRDefault="00D775C4" w:rsidP="0064308F">
      <w:pPr>
        <w:jc w:val="both"/>
        <w:rPr>
          <w:rFonts w:ascii="Arial" w:eastAsia="Arial" w:hAnsi="Arial" w:cs="Arial"/>
          <w:color w:val="000000"/>
          <w:sz w:val="22"/>
          <w:szCs w:val="22"/>
          <w:lang w:val="es-SV" w:eastAsia="es-SV"/>
        </w:rPr>
      </w:pPr>
    </w:p>
    <w:p w14:paraId="4CD3A33F" w14:textId="65C4C4E9" w:rsidR="00D775C4" w:rsidRDefault="00D775C4" w:rsidP="0064308F">
      <w:pPr>
        <w:jc w:val="both"/>
        <w:rPr>
          <w:rFonts w:ascii="Arial" w:eastAsia="Arial" w:hAnsi="Arial" w:cs="Arial"/>
          <w:color w:val="000000"/>
          <w:sz w:val="22"/>
          <w:szCs w:val="22"/>
          <w:lang w:val="es-SV" w:eastAsia="es-SV"/>
        </w:rPr>
      </w:pPr>
    </w:p>
    <w:p w14:paraId="71495C86" w14:textId="31DD8EBB" w:rsidR="00D775C4" w:rsidRDefault="00D775C4" w:rsidP="0064308F">
      <w:pPr>
        <w:jc w:val="both"/>
        <w:rPr>
          <w:rFonts w:ascii="Arial" w:eastAsia="Arial" w:hAnsi="Arial" w:cs="Arial"/>
          <w:color w:val="000000"/>
          <w:sz w:val="22"/>
          <w:szCs w:val="22"/>
          <w:lang w:val="es-SV" w:eastAsia="es-SV"/>
        </w:rPr>
      </w:pPr>
    </w:p>
    <w:p w14:paraId="1A82DFF6" w14:textId="77777777" w:rsidR="00D775C4" w:rsidRDefault="00D775C4" w:rsidP="0064308F">
      <w:pPr>
        <w:jc w:val="both"/>
        <w:rPr>
          <w:rFonts w:ascii="Arial" w:eastAsia="Arial" w:hAnsi="Arial" w:cs="Arial"/>
          <w:color w:val="000000"/>
          <w:sz w:val="22"/>
          <w:szCs w:val="22"/>
          <w:lang w:val="es-SV" w:eastAsia="es-SV"/>
        </w:rPr>
      </w:pPr>
    </w:p>
    <w:p w14:paraId="28B32E7A" w14:textId="77777777" w:rsidR="00D775C4" w:rsidRDefault="00D775C4" w:rsidP="0064308F">
      <w:pPr>
        <w:jc w:val="both"/>
        <w:rPr>
          <w:rFonts w:ascii="Arial" w:eastAsia="Arial" w:hAnsi="Arial" w:cs="Arial"/>
          <w:color w:val="000000"/>
          <w:sz w:val="22"/>
          <w:szCs w:val="22"/>
          <w:lang w:val="es-SV" w:eastAsia="es-SV"/>
        </w:rPr>
      </w:pPr>
    </w:p>
    <w:p w14:paraId="22DFDC68" w14:textId="77777777" w:rsidR="00D775C4" w:rsidRDefault="00D775C4" w:rsidP="0064308F">
      <w:pPr>
        <w:jc w:val="both"/>
        <w:rPr>
          <w:rFonts w:ascii="Arial" w:eastAsia="Arial" w:hAnsi="Arial" w:cs="Arial"/>
          <w:color w:val="000000"/>
          <w:sz w:val="22"/>
          <w:szCs w:val="22"/>
          <w:lang w:val="es-SV" w:eastAsia="es-SV"/>
        </w:rPr>
      </w:pPr>
    </w:p>
    <w:p w14:paraId="752BD693" w14:textId="77777777" w:rsidR="00D775C4" w:rsidRDefault="00D775C4" w:rsidP="0064308F">
      <w:pPr>
        <w:jc w:val="both"/>
        <w:rPr>
          <w:rFonts w:ascii="Arial" w:eastAsia="Arial" w:hAnsi="Arial" w:cs="Arial"/>
          <w:color w:val="000000"/>
          <w:sz w:val="22"/>
          <w:szCs w:val="22"/>
          <w:lang w:val="es-SV" w:eastAsia="es-SV"/>
        </w:rPr>
      </w:pPr>
    </w:p>
    <w:p w14:paraId="2C9093CA" w14:textId="77777777" w:rsidR="00D775C4" w:rsidRDefault="00D775C4" w:rsidP="0064308F">
      <w:pPr>
        <w:jc w:val="both"/>
        <w:rPr>
          <w:rFonts w:ascii="Arial" w:eastAsia="Arial" w:hAnsi="Arial" w:cs="Arial"/>
          <w:color w:val="000000"/>
          <w:sz w:val="22"/>
          <w:szCs w:val="22"/>
          <w:lang w:val="es-SV" w:eastAsia="es-SV"/>
        </w:rPr>
      </w:pPr>
    </w:p>
    <w:p w14:paraId="4783A8F5" w14:textId="77777777" w:rsidR="00D775C4" w:rsidRDefault="00D775C4" w:rsidP="0064308F">
      <w:pPr>
        <w:jc w:val="both"/>
        <w:rPr>
          <w:rFonts w:ascii="Arial" w:eastAsia="Arial" w:hAnsi="Arial" w:cs="Arial"/>
          <w:color w:val="000000"/>
          <w:sz w:val="22"/>
          <w:szCs w:val="22"/>
          <w:lang w:val="es-SV" w:eastAsia="es-SV"/>
        </w:rPr>
      </w:pPr>
    </w:p>
    <w:p w14:paraId="07D8D4F3" w14:textId="77777777" w:rsidR="00D775C4" w:rsidRDefault="00D775C4" w:rsidP="0064308F">
      <w:pPr>
        <w:jc w:val="both"/>
        <w:rPr>
          <w:rFonts w:ascii="Arial" w:eastAsia="Arial" w:hAnsi="Arial" w:cs="Arial"/>
          <w:color w:val="000000"/>
          <w:sz w:val="22"/>
          <w:szCs w:val="22"/>
          <w:lang w:val="es-SV" w:eastAsia="es-SV"/>
        </w:rPr>
      </w:pPr>
    </w:p>
    <w:p w14:paraId="2DE6F3BF" w14:textId="77777777" w:rsidR="00D775C4" w:rsidRDefault="00D775C4" w:rsidP="0064308F">
      <w:pPr>
        <w:jc w:val="both"/>
        <w:rPr>
          <w:rFonts w:ascii="Arial" w:eastAsia="Arial" w:hAnsi="Arial" w:cs="Arial"/>
          <w:color w:val="000000"/>
          <w:sz w:val="22"/>
          <w:szCs w:val="22"/>
          <w:lang w:val="es-SV" w:eastAsia="es-SV"/>
        </w:rPr>
      </w:pPr>
    </w:p>
    <w:p w14:paraId="783D353C" w14:textId="77777777" w:rsidR="00D775C4" w:rsidRDefault="00D775C4" w:rsidP="0064308F">
      <w:pPr>
        <w:jc w:val="both"/>
        <w:rPr>
          <w:rFonts w:ascii="Arial" w:eastAsia="Arial" w:hAnsi="Arial" w:cs="Arial"/>
          <w:color w:val="000000"/>
          <w:sz w:val="22"/>
          <w:szCs w:val="22"/>
          <w:lang w:val="es-SV" w:eastAsia="es-SV"/>
        </w:rPr>
      </w:pPr>
    </w:p>
    <w:p w14:paraId="55307FE3" w14:textId="77777777" w:rsidR="00D775C4" w:rsidRDefault="00D775C4" w:rsidP="0064308F">
      <w:pPr>
        <w:jc w:val="both"/>
        <w:rPr>
          <w:rFonts w:ascii="Arial" w:eastAsia="Arial" w:hAnsi="Arial" w:cs="Arial"/>
          <w:color w:val="000000"/>
          <w:sz w:val="22"/>
          <w:szCs w:val="22"/>
          <w:lang w:val="es-SV" w:eastAsia="es-SV"/>
        </w:rPr>
      </w:pPr>
    </w:p>
    <w:p w14:paraId="629EF6DC" w14:textId="77777777" w:rsidR="00D775C4" w:rsidRDefault="00D775C4" w:rsidP="0064308F">
      <w:pPr>
        <w:jc w:val="both"/>
        <w:rPr>
          <w:rFonts w:ascii="Arial" w:eastAsia="Arial" w:hAnsi="Arial" w:cs="Arial"/>
          <w:color w:val="000000"/>
          <w:sz w:val="22"/>
          <w:szCs w:val="22"/>
          <w:lang w:val="es-SV" w:eastAsia="es-SV"/>
        </w:rPr>
      </w:pPr>
    </w:p>
    <w:p w14:paraId="1D86EEE6" w14:textId="77777777" w:rsidR="00D775C4" w:rsidRDefault="00D775C4" w:rsidP="0064308F">
      <w:pPr>
        <w:jc w:val="both"/>
        <w:rPr>
          <w:rFonts w:ascii="Arial" w:eastAsia="Arial" w:hAnsi="Arial" w:cs="Arial"/>
          <w:color w:val="000000"/>
          <w:sz w:val="22"/>
          <w:szCs w:val="22"/>
          <w:lang w:val="es-SV" w:eastAsia="es-SV"/>
        </w:rPr>
      </w:pPr>
    </w:p>
    <w:p w14:paraId="5F1BE952" w14:textId="77777777" w:rsidR="00D775C4" w:rsidRDefault="00D775C4" w:rsidP="0064308F">
      <w:pPr>
        <w:jc w:val="both"/>
        <w:rPr>
          <w:rFonts w:ascii="Arial" w:eastAsia="Arial" w:hAnsi="Arial" w:cs="Arial"/>
          <w:color w:val="000000"/>
          <w:sz w:val="22"/>
          <w:szCs w:val="22"/>
          <w:lang w:val="es-SV" w:eastAsia="es-SV"/>
        </w:rPr>
      </w:pPr>
    </w:p>
    <w:p w14:paraId="4EE5E8F6" w14:textId="77777777" w:rsidR="00D775C4" w:rsidRDefault="00D775C4" w:rsidP="0064308F">
      <w:pPr>
        <w:jc w:val="both"/>
        <w:rPr>
          <w:rFonts w:ascii="Arial" w:eastAsia="Arial" w:hAnsi="Arial" w:cs="Arial"/>
          <w:color w:val="000000"/>
          <w:sz w:val="22"/>
          <w:szCs w:val="22"/>
          <w:lang w:val="es-SV" w:eastAsia="es-SV"/>
        </w:rPr>
      </w:pPr>
    </w:p>
    <w:p w14:paraId="226199B7" w14:textId="77777777" w:rsidR="00D775C4" w:rsidRDefault="00D775C4" w:rsidP="0064308F">
      <w:pPr>
        <w:jc w:val="both"/>
        <w:rPr>
          <w:rFonts w:ascii="Arial" w:eastAsia="Arial" w:hAnsi="Arial" w:cs="Arial"/>
          <w:color w:val="000000"/>
          <w:sz w:val="22"/>
          <w:szCs w:val="22"/>
          <w:lang w:val="es-SV" w:eastAsia="es-SV"/>
        </w:rPr>
      </w:pPr>
    </w:p>
    <w:p w14:paraId="2364B09D" w14:textId="77777777" w:rsidR="00D775C4" w:rsidRDefault="00D775C4" w:rsidP="0064308F">
      <w:pPr>
        <w:jc w:val="both"/>
        <w:rPr>
          <w:rFonts w:ascii="Arial" w:eastAsia="Arial" w:hAnsi="Arial" w:cs="Arial"/>
          <w:color w:val="000000"/>
          <w:sz w:val="22"/>
          <w:szCs w:val="22"/>
          <w:lang w:val="es-SV" w:eastAsia="es-SV"/>
        </w:rPr>
      </w:pPr>
    </w:p>
    <w:p w14:paraId="4BC92863" w14:textId="77777777" w:rsidR="00D775C4" w:rsidRDefault="00D775C4" w:rsidP="0064308F">
      <w:pPr>
        <w:jc w:val="both"/>
        <w:rPr>
          <w:rFonts w:ascii="Arial" w:eastAsia="Arial" w:hAnsi="Arial" w:cs="Arial"/>
          <w:color w:val="000000"/>
          <w:sz w:val="22"/>
          <w:szCs w:val="22"/>
          <w:lang w:val="es-SV" w:eastAsia="es-SV"/>
        </w:rPr>
      </w:pPr>
    </w:p>
    <w:p w14:paraId="6A061E84" w14:textId="77777777" w:rsidR="00D775C4" w:rsidRDefault="00D775C4" w:rsidP="0064308F">
      <w:pPr>
        <w:jc w:val="both"/>
        <w:rPr>
          <w:rFonts w:ascii="Arial" w:eastAsia="Arial" w:hAnsi="Arial" w:cs="Arial"/>
          <w:color w:val="000000"/>
          <w:sz w:val="22"/>
          <w:szCs w:val="22"/>
          <w:lang w:val="es-SV" w:eastAsia="es-SV"/>
        </w:rPr>
      </w:pPr>
    </w:p>
    <w:p w14:paraId="775D14AF" w14:textId="77777777" w:rsidR="00D775C4" w:rsidRDefault="00D775C4" w:rsidP="0064308F">
      <w:pPr>
        <w:jc w:val="both"/>
        <w:rPr>
          <w:rFonts w:ascii="Arial" w:eastAsia="Arial" w:hAnsi="Arial" w:cs="Arial"/>
          <w:color w:val="000000"/>
          <w:sz w:val="22"/>
          <w:szCs w:val="22"/>
          <w:lang w:val="es-SV" w:eastAsia="es-SV"/>
        </w:rPr>
      </w:pPr>
    </w:p>
    <w:p w14:paraId="26D5CBC0" w14:textId="77777777" w:rsidR="00D775C4" w:rsidRDefault="00D775C4" w:rsidP="0064308F">
      <w:pPr>
        <w:jc w:val="both"/>
        <w:rPr>
          <w:rFonts w:ascii="Arial" w:eastAsia="Arial" w:hAnsi="Arial" w:cs="Arial"/>
          <w:color w:val="000000"/>
          <w:sz w:val="22"/>
          <w:szCs w:val="22"/>
          <w:lang w:val="es-SV" w:eastAsia="es-SV"/>
        </w:rPr>
      </w:pPr>
    </w:p>
    <w:p w14:paraId="6B64B467" w14:textId="77777777" w:rsidR="00D775C4" w:rsidRDefault="00D775C4" w:rsidP="0064308F">
      <w:pPr>
        <w:jc w:val="both"/>
        <w:rPr>
          <w:rFonts w:ascii="Arial" w:eastAsia="Arial" w:hAnsi="Arial" w:cs="Arial"/>
          <w:color w:val="000000"/>
          <w:sz w:val="22"/>
          <w:szCs w:val="22"/>
          <w:lang w:val="es-SV" w:eastAsia="es-SV"/>
        </w:rPr>
      </w:pPr>
    </w:p>
    <w:p w14:paraId="2255DE9E" w14:textId="77777777" w:rsidR="00D775C4" w:rsidRDefault="00D775C4" w:rsidP="0064308F">
      <w:pPr>
        <w:jc w:val="both"/>
        <w:rPr>
          <w:rFonts w:ascii="Arial" w:eastAsia="Arial" w:hAnsi="Arial" w:cs="Arial"/>
          <w:color w:val="000000"/>
          <w:sz w:val="22"/>
          <w:szCs w:val="22"/>
          <w:lang w:val="es-SV" w:eastAsia="es-SV"/>
        </w:rPr>
      </w:pPr>
    </w:p>
    <w:p w14:paraId="5B2A2335" w14:textId="77777777" w:rsidR="00D775C4" w:rsidRDefault="00D775C4" w:rsidP="0064308F">
      <w:pPr>
        <w:jc w:val="both"/>
        <w:rPr>
          <w:rFonts w:ascii="Arial" w:eastAsia="Arial" w:hAnsi="Arial" w:cs="Arial"/>
          <w:color w:val="000000"/>
          <w:sz w:val="22"/>
          <w:szCs w:val="22"/>
          <w:lang w:val="es-SV" w:eastAsia="es-SV"/>
        </w:rPr>
      </w:pPr>
    </w:p>
    <w:p w14:paraId="5783E3AC" w14:textId="77777777" w:rsidR="00D775C4" w:rsidRDefault="00D775C4" w:rsidP="0064308F">
      <w:pPr>
        <w:jc w:val="both"/>
        <w:rPr>
          <w:rFonts w:ascii="Arial" w:eastAsia="Arial" w:hAnsi="Arial" w:cs="Arial"/>
          <w:color w:val="000000"/>
          <w:sz w:val="22"/>
          <w:szCs w:val="22"/>
          <w:lang w:val="es-SV" w:eastAsia="es-SV"/>
        </w:rPr>
      </w:pPr>
    </w:p>
    <w:p w14:paraId="77B9A0C1" w14:textId="7A95950C" w:rsidR="00D852B9" w:rsidRPr="00D852B9" w:rsidRDefault="00D852B9" w:rsidP="0064308F">
      <w:pPr>
        <w:jc w:val="both"/>
        <w:rPr>
          <w:rFonts w:ascii="Arial" w:eastAsia="Arial" w:hAnsi="Arial" w:cs="Arial"/>
          <w:color w:val="000000"/>
          <w:sz w:val="22"/>
          <w:szCs w:val="22"/>
          <w:lang w:val="es-SV" w:eastAsia="es-SV"/>
        </w:rPr>
      </w:pPr>
      <w:r w:rsidRPr="00D852B9">
        <w:rPr>
          <w:rFonts w:ascii="Arial" w:eastAsia="Arial" w:hAnsi="Arial" w:cs="Arial"/>
          <w:color w:val="000000"/>
          <w:sz w:val="22"/>
          <w:szCs w:val="22"/>
          <w:lang w:val="es-SV" w:eastAsia="es-SV"/>
        </w:rPr>
        <w:t xml:space="preserve">  Junta Directiva, con base en el dictamen de la Comisión de Evaluación de Ofertas, presentado por el Ing. Rolando Roberto Brizuela Ramos, Gerente Administrativo y el Ingeniero Julio Tarcicio Rivas García, </w:t>
      </w:r>
      <w:proofErr w:type="gramStart"/>
      <w:r w:rsidRPr="00D852B9">
        <w:rPr>
          <w:rFonts w:ascii="Arial" w:eastAsia="Arial" w:hAnsi="Arial" w:cs="Arial"/>
          <w:color w:val="000000"/>
          <w:sz w:val="22"/>
          <w:szCs w:val="22"/>
          <w:lang w:val="es-SV" w:eastAsia="es-SV"/>
        </w:rPr>
        <w:t>Jefe</w:t>
      </w:r>
      <w:proofErr w:type="gramEnd"/>
      <w:r w:rsidRPr="00D852B9">
        <w:rPr>
          <w:rFonts w:ascii="Arial" w:eastAsia="Arial" w:hAnsi="Arial" w:cs="Arial"/>
          <w:color w:val="000000"/>
          <w:sz w:val="22"/>
          <w:szCs w:val="22"/>
          <w:lang w:val="es-SV" w:eastAsia="es-SV"/>
        </w:rPr>
        <w:t xml:space="preserve"> de la Unidad de Adquisiciones y Contrataciones Institucional (UACI), por unanimidad </w:t>
      </w:r>
      <w:r w:rsidRPr="00D852B9">
        <w:rPr>
          <w:rFonts w:ascii="Arial" w:eastAsia="Arial" w:hAnsi="Arial" w:cs="Arial"/>
          <w:b/>
          <w:color w:val="000000"/>
          <w:sz w:val="22"/>
          <w:szCs w:val="22"/>
          <w:lang w:val="es-SV" w:eastAsia="es-SV"/>
        </w:rPr>
        <w:t>RESUELVE:</w:t>
      </w:r>
      <w:r w:rsidRPr="00D852B9">
        <w:rPr>
          <w:rFonts w:ascii="Arial" w:eastAsia="Arial" w:hAnsi="Arial" w:cs="Arial"/>
          <w:color w:val="000000"/>
          <w:sz w:val="22"/>
          <w:szCs w:val="22"/>
          <w:lang w:val="es-SV" w:eastAsia="es-SV"/>
        </w:rPr>
        <w:t xml:space="preserve">  </w:t>
      </w:r>
    </w:p>
    <w:p w14:paraId="27590ECA" w14:textId="77777777" w:rsidR="00D852B9" w:rsidRPr="00D852B9" w:rsidRDefault="00D852B9" w:rsidP="0064308F">
      <w:pPr>
        <w:jc w:val="both"/>
        <w:rPr>
          <w:rFonts w:ascii="Arial" w:eastAsia="Arial" w:hAnsi="Arial" w:cs="Arial"/>
          <w:color w:val="000000"/>
          <w:sz w:val="22"/>
          <w:szCs w:val="22"/>
          <w:lang w:val="es-SV" w:eastAsia="es-SV"/>
        </w:rPr>
      </w:pPr>
    </w:p>
    <w:p w14:paraId="1E992CD5" w14:textId="45C0C60A" w:rsidR="00D852B9" w:rsidRDefault="00D852B9" w:rsidP="0064308F">
      <w:pPr>
        <w:numPr>
          <w:ilvl w:val="0"/>
          <w:numId w:val="17"/>
        </w:numPr>
        <w:tabs>
          <w:tab w:val="left" w:pos="284"/>
        </w:tabs>
        <w:spacing w:after="14"/>
        <w:ind w:left="0"/>
        <w:jc w:val="both"/>
        <w:rPr>
          <w:rFonts w:ascii="Arial" w:eastAsia="Arial" w:hAnsi="Arial" w:cs="Arial"/>
          <w:sz w:val="22"/>
          <w:szCs w:val="22"/>
          <w:lang w:val="es-SV" w:eastAsia="es-SV"/>
        </w:rPr>
      </w:pPr>
      <w:r w:rsidRPr="00D852B9">
        <w:rPr>
          <w:rFonts w:ascii="Arial" w:eastAsia="Arial" w:hAnsi="Arial" w:cs="Arial"/>
          <w:color w:val="000000"/>
          <w:sz w:val="22"/>
          <w:szCs w:val="22"/>
          <w:lang w:val="es-SV" w:eastAsia="es-SV"/>
        </w:rPr>
        <w:t xml:space="preserve">Adjudicar el servicio objeto de la LICITACIÓN PÚBLICA </w:t>
      </w:r>
      <w:proofErr w:type="spellStart"/>
      <w:r w:rsidRPr="00D852B9">
        <w:rPr>
          <w:rFonts w:ascii="Arial" w:eastAsia="Arial" w:hAnsi="Arial" w:cs="Arial"/>
          <w:color w:val="000000"/>
          <w:sz w:val="22"/>
          <w:szCs w:val="22"/>
          <w:lang w:val="es-SV" w:eastAsia="es-SV"/>
        </w:rPr>
        <w:t>N°</w:t>
      </w:r>
      <w:proofErr w:type="spellEnd"/>
      <w:r w:rsidRPr="00D852B9">
        <w:rPr>
          <w:rFonts w:ascii="Arial" w:eastAsia="Arial" w:hAnsi="Arial" w:cs="Arial"/>
          <w:color w:val="000000"/>
          <w:sz w:val="22"/>
          <w:szCs w:val="22"/>
          <w:lang w:val="es-SV" w:eastAsia="es-SV"/>
        </w:rPr>
        <w:t xml:space="preserve"> FSV-11/2020 “ELABORACIÓN DE </w:t>
      </w:r>
      <w:r w:rsidRPr="00D852B9">
        <w:rPr>
          <w:rFonts w:ascii="Arial" w:eastAsia="Arial" w:hAnsi="Arial" w:cs="Arial"/>
          <w:sz w:val="22"/>
          <w:szCs w:val="22"/>
          <w:lang w:val="es-SV" w:eastAsia="es-SV"/>
        </w:rPr>
        <w:t xml:space="preserve">PRESUPUESTOS Y/O SEGUIMIENTOS DE REPARACIÓN DE DAÑOS EN INMUEBLES DEL FSV” </w:t>
      </w:r>
    </w:p>
    <w:p w14:paraId="0F7A50B1" w14:textId="073AFA61" w:rsidR="00D775C4" w:rsidRDefault="00D775C4" w:rsidP="00D775C4">
      <w:pPr>
        <w:tabs>
          <w:tab w:val="left" w:pos="284"/>
        </w:tabs>
        <w:spacing w:after="14"/>
        <w:jc w:val="both"/>
        <w:rPr>
          <w:rFonts w:ascii="Arial" w:eastAsia="Arial" w:hAnsi="Arial" w:cs="Arial"/>
          <w:sz w:val="22"/>
          <w:szCs w:val="22"/>
          <w:lang w:val="es-SV" w:eastAsia="es-SV"/>
        </w:rPr>
      </w:pPr>
      <w:r>
        <w:rPr>
          <w:rFonts w:ascii="Arial" w:eastAsia="Arial" w:hAnsi="Arial" w:cs="Arial"/>
          <w:noProof/>
          <w:sz w:val="22"/>
          <w:szCs w:val="22"/>
          <w:lang w:val="es-SV" w:eastAsia="es-SV"/>
        </w:rPr>
        <mc:AlternateContent>
          <mc:Choice Requires="wps">
            <w:drawing>
              <wp:anchor distT="0" distB="0" distL="114300" distR="114300" simplePos="0" relativeHeight="251666432" behindDoc="0" locked="0" layoutInCell="1" allowOverlap="1" wp14:anchorId="7CA411DC" wp14:editId="54F348BF">
                <wp:simplePos x="0" y="0"/>
                <wp:positionH relativeFrom="column">
                  <wp:posOffset>2512060</wp:posOffset>
                </wp:positionH>
                <wp:positionV relativeFrom="paragraph">
                  <wp:posOffset>128270</wp:posOffset>
                </wp:positionV>
                <wp:extent cx="542925" cy="5334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542925"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DCF9A"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97.8pt,10.1pt" to="240.5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" strokecolor="#4472c4 [3204]" strokeweight=".5pt">
                <v:stroke joinstyle="miter"/>
              </v:line>
            </w:pict>
          </mc:Fallback>
        </mc:AlternateContent>
      </w:r>
    </w:p>
    <w:p w14:paraId="6FB6E06D" w14:textId="55CCB1E7" w:rsidR="00D775C4" w:rsidRDefault="00D775C4" w:rsidP="00D775C4">
      <w:pPr>
        <w:tabs>
          <w:tab w:val="left" w:pos="284"/>
        </w:tabs>
        <w:spacing w:after="14"/>
        <w:jc w:val="both"/>
        <w:rPr>
          <w:rFonts w:ascii="Arial" w:eastAsia="Arial" w:hAnsi="Arial" w:cs="Arial"/>
          <w:sz w:val="22"/>
          <w:szCs w:val="22"/>
          <w:lang w:val="es-SV" w:eastAsia="es-SV"/>
        </w:rPr>
      </w:pPr>
    </w:p>
    <w:p w14:paraId="28D1D1F2" w14:textId="14700164" w:rsidR="00D775C4" w:rsidRDefault="00D775C4" w:rsidP="00D775C4">
      <w:pPr>
        <w:tabs>
          <w:tab w:val="left" w:pos="284"/>
        </w:tabs>
        <w:spacing w:after="14"/>
        <w:jc w:val="both"/>
        <w:rPr>
          <w:rFonts w:ascii="Arial" w:eastAsia="Arial" w:hAnsi="Arial" w:cs="Arial"/>
          <w:sz w:val="22"/>
          <w:szCs w:val="22"/>
          <w:lang w:val="es-SV" w:eastAsia="es-SV"/>
        </w:rPr>
      </w:pPr>
    </w:p>
    <w:p w14:paraId="27F20FF4" w14:textId="0C5AC714" w:rsidR="00D775C4" w:rsidRDefault="00D775C4" w:rsidP="00D775C4">
      <w:pPr>
        <w:tabs>
          <w:tab w:val="left" w:pos="284"/>
        </w:tabs>
        <w:spacing w:after="14"/>
        <w:jc w:val="both"/>
        <w:rPr>
          <w:rFonts w:ascii="Arial" w:eastAsia="Arial" w:hAnsi="Arial" w:cs="Arial"/>
          <w:sz w:val="22"/>
          <w:szCs w:val="22"/>
          <w:lang w:val="es-SV" w:eastAsia="es-SV"/>
        </w:rPr>
      </w:pPr>
    </w:p>
    <w:p w14:paraId="11941007" w14:textId="77777777" w:rsidR="00D775C4" w:rsidRPr="0064308F" w:rsidRDefault="00D775C4" w:rsidP="00D775C4">
      <w:pPr>
        <w:tabs>
          <w:tab w:val="left" w:pos="284"/>
        </w:tabs>
        <w:spacing w:after="14"/>
        <w:jc w:val="both"/>
        <w:rPr>
          <w:rFonts w:ascii="Arial" w:eastAsia="Arial" w:hAnsi="Arial" w:cs="Arial"/>
          <w:sz w:val="22"/>
          <w:szCs w:val="22"/>
          <w:lang w:val="es-SV" w:eastAsia="es-SV"/>
        </w:rPr>
      </w:pPr>
    </w:p>
    <w:p w14:paraId="25E5CEEA" w14:textId="77777777" w:rsidR="00D852B9" w:rsidRPr="00D852B9" w:rsidRDefault="00D852B9" w:rsidP="0064308F">
      <w:pPr>
        <w:tabs>
          <w:tab w:val="left" w:pos="284"/>
        </w:tabs>
        <w:spacing w:after="14"/>
        <w:jc w:val="both"/>
        <w:rPr>
          <w:rFonts w:ascii="Arial" w:eastAsia="Arial" w:hAnsi="Arial" w:cs="Arial"/>
          <w:sz w:val="22"/>
          <w:szCs w:val="22"/>
          <w:lang w:val="es-SV" w:eastAsia="es-SV"/>
        </w:rPr>
      </w:pPr>
    </w:p>
    <w:p w14:paraId="7559ABDC" w14:textId="77777777" w:rsidR="00D852B9" w:rsidRPr="00D852B9" w:rsidRDefault="00D852B9" w:rsidP="0064308F">
      <w:pPr>
        <w:numPr>
          <w:ilvl w:val="0"/>
          <w:numId w:val="17"/>
        </w:numPr>
        <w:tabs>
          <w:tab w:val="left" w:pos="284"/>
        </w:tabs>
        <w:spacing w:after="5"/>
        <w:ind w:left="0" w:hanging="10"/>
        <w:jc w:val="both"/>
        <w:rPr>
          <w:rFonts w:ascii="Arial" w:eastAsia="Arial" w:hAnsi="Arial" w:cs="Arial"/>
          <w:color w:val="000000"/>
          <w:sz w:val="22"/>
          <w:szCs w:val="22"/>
          <w:lang w:val="es-SV" w:eastAsia="es-SV"/>
        </w:rPr>
      </w:pPr>
      <w:r w:rsidRPr="00D852B9">
        <w:rPr>
          <w:rFonts w:ascii="Arial" w:eastAsia="Arial" w:hAnsi="Arial" w:cs="Arial"/>
          <w:sz w:val="22"/>
          <w:szCs w:val="22"/>
          <w:lang w:val="es-SV" w:eastAsia="es-SV"/>
        </w:rPr>
        <w:t xml:space="preserve">Autorizar al </w:t>
      </w:r>
      <w:proofErr w:type="gramStart"/>
      <w:r w:rsidRPr="00D852B9">
        <w:rPr>
          <w:rFonts w:ascii="Arial" w:eastAsia="Arial" w:hAnsi="Arial" w:cs="Arial"/>
          <w:sz w:val="22"/>
          <w:szCs w:val="22"/>
          <w:lang w:val="es-SV" w:eastAsia="es-SV"/>
        </w:rPr>
        <w:t>Presidente</w:t>
      </w:r>
      <w:proofErr w:type="gramEnd"/>
      <w:r w:rsidRPr="00D852B9">
        <w:rPr>
          <w:rFonts w:ascii="Arial" w:eastAsia="Arial" w:hAnsi="Arial" w:cs="Arial"/>
          <w:sz w:val="22"/>
          <w:szCs w:val="22"/>
          <w:lang w:val="es-SV" w:eastAsia="es-SV"/>
        </w:rPr>
        <w:t xml:space="preserve"> y Director Ejecutivo para que delegue </w:t>
      </w:r>
      <w:r w:rsidRPr="00D852B9">
        <w:rPr>
          <w:rFonts w:ascii="Arial" w:eastAsia="Arial" w:hAnsi="Arial" w:cs="Arial"/>
          <w:color w:val="000000"/>
          <w:sz w:val="22"/>
          <w:szCs w:val="22"/>
          <w:lang w:val="es-SV" w:eastAsia="es-SV"/>
        </w:rPr>
        <w:t xml:space="preserve">al Gerente Administrativo, para que en nombre y representación del Fondo Social para la Vivienda, firme los contratos respectivos. </w:t>
      </w:r>
    </w:p>
    <w:p w14:paraId="0C2317E1" w14:textId="77777777" w:rsidR="00D852B9" w:rsidRPr="00D852B9" w:rsidRDefault="00D852B9" w:rsidP="0064308F">
      <w:pPr>
        <w:tabs>
          <w:tab w:val="left" w:pos="284"/>
        </w:tabs>
        <w:spacing w:after="14"/>
        <w:jc w:val="both"/>
        <w:rPr>
          <w:rFonts w:ascii="Arial" w:eastAsia="Arial" w:hAnsi="Arial" w:cs="Arial"/>
          <w:color w:val="000000"/>
          <w:sz w:val="22"/>
          <w:szCs w:val="22"/>
          <w:lang w:val="es-SV" w:eastAsia="es-SV"/>
        </w:rPr>
      </w:pPr>
      <w:r w:rsidRPr="00D852B9">
        <w:rPr>
          <w:rFonts w:ascii="Arial" w:eastAsia="Arial" w:hAnsi="Arial" w:cs="Arial"/>
          <w:color w:val="000000"/>
          <w:sz w:val="22"/>
          <w:szCs w:val="22"/>
          <w:lang w:val="es-SV" w:eastAsia="es-SV"/>
        </w:rPr>
        <w:t xml:space="preserve"> </w:t>
      </w:r>
    </w:p>
    <w:p w14:paraId="3957B714" w14:textId="77777777" w:rsidR="00D852B9" w:rsidRPr="00D852B9" w:rsidRDefault="00D852B9" w:rsidP="0064308F">
      <w:pPr>
        <w:numPr>
          <w:ilvl w:val="0"/>
          <w:numId w:val="17"/>
        </w:numPr>
        <w:tabs>
          <w:tab w:val="left" w:pos="284"/>
        </w:tabs>
        <w:spacing w:after="5"/>
        <w:ind w:left="0" w:hanging="10"/>
        <w:jc w:val="both"/>
        <w:rPr>
          <w:rFonts w:ascii="Arial" w:eastAsia="Arial" w:hAnsi="Arial" w:cs="Arial"/>
          <w:color w:val="000000"/>
          <w:sz w:val="22"/>
          <w:szCs w:val="22"/>
          <w:lang w:val="es-SV" w:eastAsia="es-SV"/>
        </w:rPr>
      </w:pPr>
      <w:r w:rsidRPr="00D852B9">
        <w:rPr>
          <w:rFonts w:ascii="Arial" w:eastAsia="Arial" w:hAnsi="Arial" w:cs="Arial"/>
          <w:color w:val="000000"/>
          <w:sz w:val="22"/>
          <w:szCs w:val="22"/>
          <w:lang w:val="es-SV" w:eastAsia="es-SV"/>
        </w:rPr>
        <w:t xml:space="preserve">Tener por nombrado como Administrador del Contrato al </w:t>
      </w:r>
      <w:proofErr w:type="gramStart"/>
      <w:r w:rsidRPr="00D852B9">
        <w:rPr>
          <w:rFonts w:ascii="Arial" w:eastAsia="Arial" w:hAnsi="Arial" w:cs="Arial"/>
          <w:color w:val="000000"/>
          <w:sz w:val="22"/>
          <w:szCs w:val="22"/>
          <w:lang w:val="es-SV" w:eastAsia="es-SV"/>
        </w:rPr>
        <w:t>Jefe</w:t>
      </w:r>
      <w:proofErr w:type="gramEnd"/>
      <w:r w:rsidRPr="00D852B9">
        <w:rPr>
          <w:rFonts w:ascii="Arial" w:eastAsia="Arial" w:hAnsi="Arial" w:cs="Arial"/>
          <w:color w:val="000000"/>
          <w:sz w:val="22"/>
          <w:szCs w:val="22"/>
          <w:lang w:val="es-SV" w:eastAsia="es-SV"/>
        </w:rPr>
        <w:t xml:space="preserve"> del Área de Seguros. </w:t>
      </w:r>
    </w:p>
    <w:p w14:paraId="751757C6" w14:textId="77777777" w:rsidR="00D852B9" w:rsidRPr="00D852B9" w:rsidRDefault="00D852B9" w:rsidP="0064308F">
      <w:pPr>
        <w:tabs>
          <w:tab w:val="left" w:pos="284"/>
        </w:tabs>
        <w:spacing w:after="14"/>
        <w:jc w:val="both"/>
        <w:rPr>
          <w:rFonts w:ascii="Arial" w:eastAsia="Arial" w:hAnsi="Arial" w:cs="Arial"/>
          <w:color w:val="000000"/>
          <w:sz w:val="22"/>
          <w:szCs w:val="22"/>
          <w:lang w:val="es-SV" w:eastAsia="es-SV"/>
        </w:rPr>
      </w:pPr>
      <w:r w:rsidRPr="00D852B9">
        <w:rPr>
          <w:rFonts w:ascii="Arial" w:eastAsia="Arial" w:hAnsi="Arial" w:cs="Arial"/>
          <w:color w:val="000000"/>
          <w:sz w:val="22"/>
          <w:szCs w:val="22"/>
          <w:lang w:val="es-SV" w:eastAsia="es-SV"/>
        </w:rPr>
        <w:t xml:space="preserve"> </w:t>
      </w:r>
    </w:p>
    <w:p w14:paraId="1B8F3B25" w14:textId="77777777" w:rsidR="00D852B9" w:rsidRPr="00D852B9" w:rsidRDefault="00D852B9" w:rsidP="0064308F">
      <w:pPr>
        <w:numPr>
          <w:ilvl w:val="0"/>
          <w:numId w:val="17"/>
        </w:numPr>
        <w:tabs>
          <w:tab w:val="left" w:pos="284"/>
        </w:tabs>
        <w:spacing w:after="5"/>
        <w:ind w:left="0" w:hanging="10"/>
        <w:jc w:val="both"/>
        <w:rPr>
          <w:rFonts w:ascii="Arial" w:eastAsia="Arial" w:hAnsi="Arial" w:cs="Arial"/>
          <w:color w:val="000000"/>
          <w:sz w:val="22"/>
          <w:szCs w:val="22"/>
          <w:lang w:val="es-SV" w:eastAsia="es-SV"/>
        </w:rPr>
      </w:pPr>
      <w:r w:rsidRPr="00D852B9">
        <w:rPr>
          <w:rFonts w:ascii="Arial" w:eastAsia="Arial" w:hAnsi="Arial" w:cs="Arial"/>
          <w:color w:val="000000"/>
          <w:sz w:val="22"/>
          <w:szCs w:val="22"/>
          <w:lang w:val="es-SV" w:eastAsia="es-SV"/>
        </w:rPr>
        <w:lastRenderedPageBreak/>
        <w:t xml:space="preserve">Comisionar a la Unidad de Adquisiciones y Contrataciones Institucional (UACI), para que notifique esta resolución. </w:t>
      </w:r>
    </w:p>
    <w:p w14:paraId="60DCC9CA" w14:textId="77777777" w:rsidR="00D852B9" w:rsidRPr="00D852B9" w:rsidRDefault="00D852B9" w:rsidP="0064308F">
      <w:pPr>
        <w:tabs>
          <w:tab w:val="left" w:pos="284"/>
        </w:tabs>
        <w:spacing w:after="13"/>
        <w:jc w:val="both"/>
        <w:rPr>
          <w:rFonts w:ascii="Arial" w:eastAsia="Arial" w:hAnsi="Arial" w:cs="Arial"/>
          <w:color w:val="000000"/>
          <w:sz w:val="22"/>
          <w:szCs w:val="22"/>
          <w:lang w:val="es-SV" w:eastAsia="es-SV"/>
        </w:rPr>
      </w:pPr>
      <w:r w:rsidRPr="00D852B9">
        <w:rPr>
          <w:rFonts w:ascii="Arial" w:eastAsia="Arial" w:hAnsi="Arial" w:cs="Arial"/>
          <w:color w:val="000000"/>
          <w:sz w:val="22"/>
          <w:szCs w:val="22"/>
          <w:lang w:val="es-SV" w:eastAsia="es-SV"/>
        </w:rPr>
        <w:t xml:space="preserve"> </w:t>
      </w:r>
    </w:p>
    <w:p w14:paraId="113631F0" w14:textId="153E6680" w:rsidR="00D852B9" w:rsidRPr="0064308F" w:rsidRDefault="00D852B9" w:rsidP="0064308F">
      <w:pPr>
        <w:numPr>
          <w:ilvl w:val="0"/>
          <w:numId w:val="17"/>
        </w:numPr>
        <w:tabs>
          <w:tab w:val="left" w:pos="284"/>
        </w:tabs>
        <w:spacing w:after="5"/>
        <w:ind w:left="0" w:hanging="10"/>
        <w:jc w:val="both"/>
        <w:rPr>
          <w:rFonts w:ascii="Arial" w:eastAsia="Arial" w:hAnsi="Arial" w:cs="Arial"/>
          <w:color w:val="000000"/>
          <w:sz w:val="22"/>
          <w:szCs w:val="22"/>
          <w:lang w:val="es-SV" w:eastAsia="es-SV"/>
        </w:rPr>
      </w:pPr>
      <w:r w:rsidRPr="00D852B9">
        <w:rPr>
          <w:rFonts w:ascii="Arial" w:eastAsia="Arial" w:hAnsi="Arial" w:cs="Arial"/>
          <w:color w:val="000000"/>
          <w:sz w:val="22"/>
          <w:szCs w:val="22"/>
          <w:lang w:val="es-SV" w:eastAsia="es-SV"/>
        </w:rPr>
        <w:t>Ratificar este punto en esta misma sesión.</w:t>
      </w:r>
    </w:p>
    <w:p w14:paraId="2AD48263" w14:textId="5E1CF80C" w:rsidR="00D775C4" w:rsidRPr="00D775C4" w:rsidRDefault="00D775C4" w:rsidP="00D775C4">
      <w:pPr>
        <w:spacing w:line="276" w:lineRule="auto"/>
        <w:jc w:val="both"/>
        <w:rPr>
          <w:rFonts w:ascii="Arial" w:hAnsi="Arial" w:cs="Arial"/>
          <w:b/>
          <w:color w:val="FF0000"/>
          <w:sz w:val="22"/>
          <w:szCs w:val="22"/>
        </w:rPr>
      </w:pPr>
      <w:bookmarkStart w:id="2" w:name="_Hlk31387777"/>
      <w:r w:rsidRPr="00D775C4">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D775C4">
        <w:rPr>
          <w:rFonts w:ascii="Arial" w:hAnsi="Arial" w:cs="Arial"/>
          <w:b/>
          <w:color w:val="FF0000"/>
          <w:sz w:val="22"/>
          <w:szCs w:val="22"/>
        </w:rPr>
        <w:t xml:space="preserve">) LAIP, para el plazo de </w:t>
      </w:r>
      <w:r>
        <w:rPr>
          <w:rFonts w:ascii="Arial" w:hAnsi="Arial" w:cs="Arial"/>
          <w:b/>
          <w:color w:val="FF0000"/>
          <w:sz w:val="22"/>
          <w:szCs w:val="22"/>
        </w:rPr>
        <w:t>10 DÍAS HÁBILES</w:t>
      </w:r>
      <w:r w:rsidRPr="00D775C4">
        <w:rPr>
          <w:rFonts w:ascii="Arial" w:hAnsi="Arial" w:cs="Arial"/>
          <w:b/>
          <w:color w:val="FF0000"/>
          <w:sz w:val="22"/>
          <w:szCs w:val="22"/>
        </w:rPr>
        <w:t xml:space="preserve">. Declaratoria de Reserva </w:t>
      </w:r>
      <w:proofErr w:type="spellStart"/>
      <w:r w:rsidRPr="00D775C4">
        <w:rPr>
          <w:rFonts w:ascii="Arial" w:hAnsi="Arial" w:cs="Arial"/>
          <w:b/>
          <w:color w:val="FF0000"/>
          <w:sz w:val="22"/>
          <w:szCs w:val="22"/>
        </w:rPr>
        <w:t>N°</w:t>
      </w:r>
      <w:proofErr w:type="spellEnd"/>
      <w:r w:rsidRPr="00D775C4">
        <w:rPr>
          <w:rFonts w:ascii="Arial" w:hAnsi="Arial" w:cs="Arial"/>
          <w:b/>
          <w:color w:val="FF0000"/>
          <w:sz w:val="22"/>
          <w:szCs w:val="22"/>
        </w:rPr>
        <w:t xml:space="preserve"> JD</w:t>
      </w:r>
      <w:r>
        <w:rPr>
          <w:rFonts w:ascii="Arial" w:hAnsi="Arial" w:cs="Arial"/>
          <w:b/>
          <w:color w:val="FF0000"/>
          <w:sz w:val="22"/>
          <w:szCs w:val="22"/>
        </w:rPr>
        <w:t>/2021/06</w:t>
      </w:r>
      <w:r w:rsidRPr="00D775C4">
        <w:rPr>
          <w:rFonts w:ascii="Arial" w:hAnsi="Arial" w:cs="Arial"/>
          <w:b/>
          <w:color w:val="FF0000"/>
          <w:sz w:val="22"/>
          <w:szCs w:val="22"/>
        </w:rPr>
        <w:t>.</w:t>
      </w:r>
    </w:p>
    <w:bookmarkEnd w:id="2"/>
    <w:p w14:paraId="0836DBB6" w14:textId="77777777" w:rsidR="00AB0BB9" w:rsidRDefault="00AB0BB9" w:rsidP="00B5482C"/>
    <w:p w14:paraId="00A3AD5F" w14:textId="75A1C906" w:rsidR="00B764FF" w:rsidRPr="006C0ED0" w:rsidRDefault="00B764FF" w:rsidP="00B764FF">
      <w:pPr>
        <w:jc w:val="both"/>
        <w:rPr>
          <w:rFonts w:ascii="Arial" w:hAnsi="Arial" w:cs="Arial"/>
          <w:lang w:val="es-SV"/>
        </w:rPr>
      </w:pPr>
      <w:r w:rsidRPr="006C0ED0">
        <w:rPr>
          <w:rFonts w:ascii="Arial" w:hAnsi="Arial" w:cs="Arial"/>
          <w:b/>
        </w:rPr>
        <w:t>V)</w:t>
      </w:r>
      <w:r w:rsidR="000F3D11" w:rsidRPr="006C0ED0">
        <w:rPr>
          <w:rFonts w:ascii="Arial" w:hAnsi="Arial" w:cs="Arial"/>
          <w:b/>
        </w:rPr>
        <w:t xml:space="preserve"> </w:t>
      </w:r>
      <w:r w:rsidRPr="006C0ED0">
        <w:rPr>
          <w:rFonts w:ascii="Arial" w:hAnsi="Arial" w:cs="Arial"/>
          <w:b/>
        </w:rPr>
        <w:t>PROPUESTA DE MODIFICACIÓN AL PROTOCOLO DE ACTUACIÓN FRENTE AL COVID-19</w:t>
      </w:r>
      <w:r w:rsidR="000F3D11" w:rsidRPr="006C0ED0">
        <w:rPr>
          <w:rFonts w:ascii="Arial" w:hAnsi="Arial" w:cs="Arial"/>
          <w:b/>
        </w:rPr>
        <w:t xml:space="preserve">. </w:t>
      </w:r>
      <w:r w:rsidRPr="006C0ED0">
        <w:rPr>
          <w:rFonts w:ascii="Arial" w:hAnsi="Arial" w:cs="Arial"/>
        </w:rPr>
        <w:t>El presidente y Director Ejecutivo sometió</w:t>
      </w:r>
      <w:r w:rsidRPr="006C0ED0">
        <w:rPr>
          <w:rFonts w:ascii="Arial" w:hAnsi="Arial" w:cs="Arial"/>
          <w:lang w:val="es-MX"/>
        </w:rPr>
        <w:t xml:space="preserve"> a consideración de los directores, solicitud de aprobación del </w:t>
      </w:r>
      <w:r w:rsidRPr="006C0ED0">
        <w:rPr>
          <w:rFonts w:ascii="Arial" w:hAnsi="Arial" w:cs="Arial"/>
          <w:bCs/>
          <w:snapToGrid w:val="0"/>
        </w:rPr>
        <w:t xml:space="preserve">PROTOCOLO DE ACTUACIÓN FRENTE AL CORONAVIRUS (COVID -19) Y RETORNO DE LABORES DEL FSV. </w:t>
      </w:r>
      <w:r w:rsidRPr="006C0ED0">
        <w:rPr>
          <w:rFonts w:ascii="Arial" w:hAnsi="Arial" w:cs="Arial"/>
        </w:rPr>
        <w:t>Para su presentación invitó al ingeniero Rolando Roberto Brizuela Ramos, Gerente Administrativo, acompañado del ingeniero Erick Marcelo Mejía Canales, jefe de la Unidad Ambiental, de la Gerencia Administrativa. El ingeniero Brizuela Ramos inició indicando como antecedentes que, e</w:t>
      </w:r>
      <w:r w:rsidRPr="006C0ED0">
        <w:rPr>
          <w:rFonts w:ascii="Arial" w:hAnsi="Arial" w:cs="Arial"/>
          <w:lang w:val="es-SV"/>
        </w:rPr>
        <w:t xml:space="preserve">n sesión de </w:t>
      </w:r>
      <w:r w:rsidRPr="006C0ED0">
        <w:rPr>
          <w:rFonts w:ascii="Arial" w:hAnsi="Arial" w:cs="Arial"/>
          <w:b/>
          <w:bCs/>
          <w:lang w:val="es-SV"/>
        </w:rPr>
        <w:t xml:space="preserve">Junta Directiva </w:t>
      </w:r>
      <w:proofErr w:type="spellStart"/>
      <w:r w:rsidRPr="006C0ED0">
        <w:rPr>
          <w:rFonts w:ascii="Arial" w:hAnsi="Arial" w:cs="Arial"/>
          <w:b/>
          <w:bCs/>
          <w:lang w:val="es-SV"/>
        </w:rPr>
        <w:t>N°</w:t>
      </w:r>
      <w:proofErr w:type="spellEnd"/>
      <w:r w:rsidRPr="006C0ED0">
        <w:rPr>
          <w:rFonts w:ascii="Arial" w:hAnsi="Arial" w:cs="Arial"/>
          <w:b/>
          <w:bCs/>
          <w:lang w:val="es-SV"/>
        </w:rPr>
        <w:t xml:space="preserve"> JD-132/2020 de fecha 24 de agosto de 2020</w:t>
      </w:r>
      <w:r w:rsidRPr="006C0ED0">
        <w:rPr>
          <w:rFonts w:ascii="Arial" w:hAnsi="Arial" w:cs="Arial"/>
          <w:lang w:val="es-SV"/>
        </w:rPr>
        <w:t xml:space="preserve">, se autorizó la actualización del </w:t>
      </w:r>
      <w:r w:rsidRPr="006C0ED0">
        <w:rPr>
          <w:rFonts w:ascii="Arial" w:hAnsi="Arial" w:cs="Arial"/>
          <w:b/>
          <w:bCs/>
          <w:lang w:val="es-SV"/>
        </w:rPr>
        <w:t xml:space="preserve">Protocolo de Actuación frente al Coronavirus (COVID-19) y Retorno de Labores del FSV. </w:t>
      </w:r>
      <w:r w:rsidRPr="006C0ED0">
        <w:rPr>
          <w:rFonts w:ascii="Arial" w:hAnsi="Arial" w:cs="Arial"/>
          <w:lang w:val="es-SV"/>
        </w:rPr>
        <w:t>Éste consideraba el marco legal como: Reglamento Sanitario Internacional de la Organización Mundial de la Salud, Ley General de Prevención de Riesgo en los Lugares de Trabajo, Ley de Regulación del Teletrabajo, Ley de Procedimientos Administrativos, Lineamientos para la reincorporación de los empleados del Órgano Ejecutivo y sus dependencias a sus centros de trabajo, durante la pandemia por COVID-19 de la Corte de Cuentas de la República, entre otros.</w:t>
      </w:r>
      <w:r w:rsidR="000F3D11" w:rsidRPr="006C0ED0">
        <w:rPr>
          <w:rFonts w:ascii="Arial" w:hAnsi="Arial" w:cs="Arial"/>
          <w:lang w:val="es-SV"/>
        </w:rPr>
        <w:t xml:space="preserve"> </w:t>
      </w:r>
      <w:r w:rsidRPr="006C0ED0">
        <w:rPr>
          <w:rFonts w:ascii="Arial" w:hAnsi="Arial" w:cs="Arial"/>
          <w:lang w:val="es-SV"/>
        </w:rPr>
        <w:t>Señaló que, luego del análisis respectivo, se consideran varios aspectos a modificar a fin de adecuarlo a la realidad actual, pues algunas condiciones han cambiado, tales como: el retorno del personal a las instalaciones, modalidad de teletrabajo, medidas de prevención para grupos vulnerables, entre otros.</w:t>
      </w:r>
      <w:r w:rsidR="000F3D11" w:rsidRPr="006C0ED0">
        <w:rPr>
          <w:rFonts w:ascii="Arial" w:hAnsi="Arial" w:cs="Arial"/>
          <w:lang w:val="es-SV"/>
        </w:rPr>
        <w:t xml:space="preserve"> </w:t>
      </w:r>
      <w:r w:rsidRPr="006C0ED0">
        <w:rPr>
          <w:rFonts w:ascii="Arial" w:hAnsi="Arial" w:cs="Arial"/>
          <w:lang w:val="es-SV"/>
        </w:rPr>
        <w:t>Expuso un resumen de las principales actualizaciones o modificaciones, así:</w:t>
      </w:r>
    </w:p>
    <w:p w14:paraId="223ED654" w14:textId="77777777" w:rsidR="00B764FF" w:rsidRPr="006C0ED0" w:rsidRDefault="00B764FF" w:rsidP="00B764FF">
      <w:pPr>
        <w:numPr>
          <w:ilvl w:val="0"/>
          <w:numId w:val="7"/>
        </w:numPr>
        <w:tabs>
          <w:tab w:val="num" w:pos="720"/>
        </w:tabs>
        <w:jc w:val="both"/>
        <w:rPr>
          <w:rFonts w:ascii="Arial" w:hAnsi="Arial" w:cs="Arial"/>
          <w:lang w:val="es-SV"/>
        </w:rPr>
      </w:pPr>
      <w:r w:rsidRPr="006C0ED0">
        <w:rPr>
          <w:rFonts w:ascii="Arial" w:hAnsi="Arial" w:cs="Arial"/>
          <w:lang w:val="es-SV"/>
        </w:rPr>
        <w:t xml:space="preserve">Eliminar del título del documento, lo relacionado al retorno de labores. </w:t>
      </w:r>
    </w:p>
    <w:p w14:paraId="5FB10C90" w14:textId="77777777" w:rsidR="00B764FF" w:rsidRPr="006C0ED0" w:rsidRDefault="00B764FF" w:rsidP="00B764FF">
      <w:pPr>
        <w:numPr>
          <w:ilvl w:val="1"/>
          <w:numId w:val="7"/>
        </w:numPr>
        <w:ind w:left="851"/>
        <w:jc w:val="both"/>
        <w:rPr>
          <w:rFonts w:ascii="Arial" w:hAnsi="Arial" w:cs="Arial"/>
          <w:lang w:val="es-SV"/>
        </w:rPr>
      </w:pPr>
      <w:r w:rsidRPr="006C0ED0">
        <w:rPr>
          <w:rFonts w:ascii="Arial" w:hAnsi="Arial" w:cs="Arial"/>
          <w:lang w:val="es-SV"/>
        </w:rPr>
        <w:t>Actual: PROTOCOLO DE ACTUACIÓN FRENTE AL CORONAVIRUS (COVID-19), Y RETORNO DE LABORES DEL FSV</w:t>
      </w:r>
    </w:p>
    <w:p w14:paraId="263BD08F" w14:textId="77777777" w:rsidR="00B764FF" w:rsidRPr="006C0ED0" w:rsidRDefault="00B764FF" w:rsidP="00B764FF">
      <w:pPr>
        <w:numPr>
          <w:ilvl w:val="1"/>
          <w:numId w:val="7"/>
        </w:numPr>
        <w:ind w:left="851"/>
        <w:jc w:val="both"/>
        <w:rPr>
          <w:rFonts w:ascii="Arial" w:hAnsi="Arial" w:cs="Arial"/>
          <w:lang w:val="es-SV"/>
        </w:rPr>
      </w:pPr>
      <w:r w:rsidRPr="006C0ED0">
        <w:rPr>
          <w:rFonts w:ascii="Arial" w:hAnsi="Arial" w:cs="Arial"/>
          <w:lang w:val="es-SV"/>
        </w:rPr>
        <w:t>Propuesto: PROTOCOLO DE ACTUACIÓN FRENTE AL CORONAVIRUS (COVID-19), DEL FSV</w:t>
      </w:r>
    </w:p>
    <w:p w14:paraId="5FBCD0D1" w14:textId="77777777" w:rsidR="00B764FF" w:rsidRPr="006C0ED0" w:rsidRDefault="00B764FF" w:rsidP="00B764FF">
      <w:pPr>
        <w:numPr>
          <w:ilvl w:val="0"/>
          <w:numId w:val="7"/>
        </w:numPr>
        <w:tabs>
          <w:tab w:val="num" w:pos="720"/>
        </w:tabs>
        <w:jc w:val="both"/>
        <w:rPr>
          <w:rFonts w:ascii="Arial" w:hAnsi="Arial" w:cs="Arial"/>
          <w:lang w:val="es-SV"/>
        </w:rPr>
      </w:pPr>
      <w:r w:rsidRPr="006C0ED0">
        <w:rPr>
          <w:rFonts w:ascii="Arial" w:hAnsi="Arial" w:cs="Arial"/>
          <w:lang w:val="es-SV"/>
        </w:rPr>
        <w:t xml:space="preserve">Actualizar su contenido, en los siguientes aspectos: </w:t>
      </w:r>
    </w:p>
    <w:p w14:paraId="69A3DE14"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t xml:space="preserve">Delimitar el suministro de materiales a insumos actuales y no incluir aquellos que pueden ser opcional como: caretas, lentes, guantes y otros. </w:t>
      </w:r>
    </w:p>
    <w:p w14:paraId="4E8BA4A5"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t>Modificar el distanciamiento físico mínimo de 2 a 1.5 metros según lo revisado con el ISSS.</w:t>
      </w:r>
    </w:p>
    <w:p w14:paraId="5E381FB0"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t xml:space="preserve">Establecer el </w:t>
      </w:r>
      <w:proofErr w:type="spellStart"/>
      <w:r w:rsidRPr="006C0ED0">
        <w:rPr>
          <w:rFonts w:ascii="Arial" w:hAnsi="Arial" w:cs="Arial"/>
          <w:lang w:val="es-SV"/>
        </w:rPr>
        <w:t>gripario</w:t>
      </w:r>
      <w:proofErr w:type="spellEnd"/>
      <w:r w:rsidRPr="006C0ED0">
        <w:rPr>
          <w:rFonts w:ascii="Arial" w:hAnsi="Arial" w:cs="Arial"/>
          <w:lang w:val="es-SV"/>
        </w:rPr>
        <w:t xml:space="preserve"> del FSV, para el uso exclusivo para el personal. (No aplica a clientes)</w:t>
      </w:r>
    </w:p>
    <w:p w14:paraId="2A24834C"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t>Modificar las medidas de prevención para grupos vulnerables, relacionándolo al decreto 774 y a los lineamientos emitidos por el ISSS.</w:t>
      </w:r>
    </w:p>
    <w:p w14:paraId="55CDC4B6"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t>Actualizar los aspectos de limpieza, desinfección o sanitización y desechos, eliminando detalles muy específicos que pueden variar según la práctica y las condiciones como: tipo de guantes a utilizar, la frecuencia de limpieza, calendario de sanitización, la concentración de los insumos como lejía y otros.</w:t>
      </w:r>
    </w:p>
    <w:p w14:paraId="52006C9B"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lastRenderedPageBreak/>
        <w:t>Eliminar la cuarentena para los contactos cercanos (Nexos epidemiológicos), de casos positivos o sospechosos.</w:t>
      </w:r>
    </w:p>
    <w:p w14:paraId="75536520"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t>Agregar si un empleado es notificado con resultado positivo a prueba de COVID-19, este debe reportarlo inmediatamente a su jefe inmediato y retirarse de la Institución, pudiendo el Fondo brindar servicio de transporte en el caso que no lo posea y el Kits de medicamentos si no lo proporciona el MINSAL</w:t>
      </w:r>
    </w:p>
    <w:p w14:paraId="1B5B6F45"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t>Eliminar los criterios en caso de ser nexo epidemiológico.</w:t>
      </w:r>
    </w:p>
    <w:p w14:paraId="1DC85A3F" w14:textId="77777777" w:rsidR="00B764FF" w:rsidRPr="006C0ED0" w:rsidRDefault="00B764FF" w:rsidP="00B764FF">
      <w:pPr>
        <w:numPr>
          <w:ilvl w:val="0"/>
          <w:numId w:val="8"/>
        </w:numPr>
        <w:jc w:val="both"/>
        <w:rPr>
          <w:rFonts w:ascii="Arial" w:hAnsi="Arial" w:cs="Arial"/>
          <w:lang w:val="es-SV"/>
        </w:rPr>
      </w:pPr>
      <w:r w:rsidRPr="006C0ED0">
        <w:rPr>
          <w:rFonts w:ascii="Arial" w:hAnsi="Arial" w:cs="Arial"/>
          <w:lang w:val="es-SV"/>
        </w:rPr>
        <w:t>Mejorar redacción de partes puntales del documento (por ejemplo, establecer horarios escalonados).</w:t>
      </w:r>
    </w:p>
    <w:p w14:paraId="2A3AF4DC" w14:textId="77777777" w:rsidR="00B764FF" w:rsidRPr="006C0ED0" w:rsidRDefault="00B764FF" w:rsidP="00B764FF">
      <w:pPr>
        <w:jc w:val="both"/>
        <w:rPr>
          <w:rFonts w:ascii="Arial" w:hAnsi="Arial" w:cs="Arial"/>
          <w:b/>
        </w:rPr>
      </w:pPr>
      <w:r w:rsidRPr="006C0ED0">
        <w:rPr>
          <w:rFonts w:ascii="Arial" w:hAnsi="Arial" w:cs="Arial"/>
        </w:rPr>
        <w:t xml:space="preserve">El ingeniero Brizuela Ramos </w:t>
      </w:r>
      <w:proofErr w:type="gramStart"/>
      <w:r w:rsidRPr="006C0ED0">
        <w:rPr>
          <w:rFonts w:ascii="Arial" w:hAnsi="Arial" w:cs="Arial"/>
        </w:rPr>
        <w:t>expuso</w:t>
      </w:r>
      <w:proofErr w:type="gramEnd"/>
      <w:r w:rsidRPr="006C0ED0">
        <w:rPr>
          <w:rFonts w:ascii="Arial" w:hAnsi="Arial" w:cs="Arial"/>
        </w:rPr>
        <w:t xml:space="preserve"> además, en la presentación, el detalle de los aspectos propuestos a modificar, de conformidad con el documento que se adjunta a la presente acta. Luego de finalizar la presentación, solicitó a Junta Directiva, aprobar los cambios propuestos, según lo presentado. Junta Directiva, luego de conocer en detalle la solicitud presentada por el ingeniero Rolando Roberto Brizuela Ramos, Gerente Administrativo, acompañado del ingeniero Erick Marcelo Mejía Canales, jefe de la Unidad Ambiental, de la Gerencia Administrativa, por unanimidad </w:t>
      </w:r>
      <w:r w:rsidRPr="006C0ED0">
        <w:rPr>
          <w:rFonts w:ascii="Arial" w:hAnsi="Arial" w:cs="Arial"/>
          <w:b/>
        </w:rPr>
        <w:t>ACUERDA:</w:t>
      </w:r>
    </w:p>
    <w:p w14:paraId="32D06AD3" w14:textId="77777777" w:rsidR="00B764FF" w:rsidRPr="006C0ED0" w:rsidRDefault="00B764FF" w:rsidP="00B764FF">
      <w:pPr>
        <w:jc w:val="both"/>
        <w:rPr>
          <w:rFonts w:ascii="Arial" w:hAnsi="Arial" w:cs="Arial"/>
          <w:b/>
        </w:rPr>
      </w:pPr>
    </w:p>
    <w:p w14:paraId="009EDE66" w14:textId="77777777" w:rsidR="00B764FF" w:rsidRPr="006C0ED0" w:rsidRDefault="00B764FF" w:rsidP="00B764FF">
      <w:pPr>
        <w:numPr>
          <w:ilvl w:val="0"/>
          <w:numId w:val="6"/>
        </w:numPr>
        <w:jc w:val="both"/>
        <w:rPr>
          <w:rFonts w:ascii="Arial" w:hAnsi="Arial" w:cs="Arial"/>
          <w:lang w:val="es-SV"/>
        </w:rPr>
      </w:pPr>
      <w:r w:rsidRPr="006C0ED0">
        <w:rPr>
          <w:rFonts w:ascii="Arial" w:hAnsi="Arial" w:cs="Arial"/>
          <w:u w:val="single"/>
          <w:lang w:val="es-MX"/>
        </w:rPr>
        <w:t>Autorizar</w:t>
      </w:r>
      <w:r w:rsidRPr="006C0ED0">
        <w:rPr>
          <w:rFonts w:ascii="Arial" w:hAnsi="Arial" w:cs="Arial"/>
          <w:lang w:val="es-MX"/>
        </w:rPr>
        <w:t xml:space="preserve"> las modificaciones al “Protocolo de Actuación Frente al Coronavirus (COVID-19), del FSV”.</w:t>
      </w:r>
    </w:p>
    <w:p w14:paraId="69C695F1" w14:textId="77777777" w:rsidR="00B764FF" w:rsidRPr="006C0ED0" w:rsidRDefault="00B764FF" w:rsidP="00B764FF">
      <w:pPr>
        <w:ind w:left="360"/>
        <w:jc w:val="both"/>
        <w:rPr>
          <w:rFonts w:ascii="Arial" w:hAnsi="Arial" w:cs="Arial"/>
          <w:lang w:val="es-SV"/>
        </w:rPr>
      </w:pPr>
    </w:p>
    <w:p w14:paraId="027322CF" w14:textId="77777777" w:rsidR="00B764FF" w:rsidRPr="006C0ED0" w:rsidRDefault="00B764FF" w:rsidP="00B764FF">
      <w:pPr>
        <w:numPr>
          <w:ilvl w:val="0"/>
          <w:numId w:val="6"/>
        </w:numPr>
        <w:jc w:val="both"/>
        <w:rPr>
          <w:rFonts w:ascii="Arial" w:hAnsi="Arial" w:cs="Arial"/>
          <w:lang w:val="es-SV"/>
        </w:rPr>
      </w:pPr>
      <w:r w:rsidRPr="006C0ED0">
        <w:rPr>
          <w:rFonts w:ascii="Arial" w:hAnsi="Arial" w:cs="Arial"/>
          <w:u w:val="single"/>
          <w:lang w:val="es-MX"/>
        </w:rPr>
        <w:t>Ratificar</w:t>
      </w:r>
      <w:r w:rsidRPr="006C0ED0">
        <w:rPr>
          <w:rFonts w:ascii="Arial" w:hAnsi="Arial" w:cs="Arial"/>
          <w:lang w:val="es-MX"/>
        </w:rPr>
        <w:t xml:space="preserve"> este punto en esta sesión.</w:t>
      </w:r>
    </w:p>
    <w:p w14:paraId="1B2AEDC7" w14:textId="77777777" w:rsidR="007063F5" w:rsidRPr="006C0ED0" w:rsidRDefault="007063F5" w:rsidP="00775AB4">
      <w:pPr>
        <w:jc w:val="both"/>
        <w:rPr>
          <w:rFonts w:ascii="Arial" w:hAnsi="Arial" w:cs="Arial"/>
          <w:b/>
        </w:rPr>
      </w:pPr>
    </w:p>
    <w:p w14:paraId="396DD724" w14:textId="77777777" w:rsidR="00DE2C69" w:rsidRPr="006C0ED0" w:rsidRDefault="00DE2C69" w:rsidP="00B05803">
      <w:pPr>
        <w:ind w:left="-720"/>
        <w:rPr>
          <w:b/>
          <w:lang w:val="es-MX"/>
        </w:rPr>
      </w:pPr>
    </w:p>
    <w:p w14:paraId="0991AA82" w14:textId="77777777" w:rsidR="005721E3" w:rsidRDefault="002E2BBF" w:rsidP="00B764FF">
      <w:pPr>
        <w:jc w:val="both"/>
        <w:rPr>
          <w:rFonts w:ascii="Arial" w:hAnsi="Arial" w:cs="Arial"/>
        </w:rPr>
      </w:pPr>
      <w:r w:rsidRPr="006C0ED0">
        <w:rPr>
          <w:rFonts w:ascii="Arial" w:hAnsi="Arial" w:cs="Arial"/>
          <w:b/>
          <w:lang w:val="es-MX"/>
        </w:rPr>
        <w:t>VI)</w:t>
      </w:r>
      <w:r w:rsidR="00022806">
        <w:rPr>
          <w:rFonts w:ascii="Arial" w:hAnsi="Arial" w:cs="Arial"/>
          <w:b/>
          <w:lang w:val="es-MX"/>
        </w:rPr>
        <w:t xml:space="preserve"> </w:t>
      </w:r>
      <w:r w:rsidRPr="006C0ED0">
        <w:rPr>
          <w:rFonts w:ascii="Arial" w:hAnsi="Arial" w:cs="Arial"/>
          <w:b/>
          <w:lang w:val="es-MX"/>
        </w:rPr>
        <w:t xml:space="preserve">INFORME DE </w:t>
      </w:r>
      <w:r w:rsidRPr="006C0ED0">
        <w:rPr>
          <w:rFonts w:ascii="Arial" w:hAnsi="Arial" w:cs="Arial"/>
          <w:b/>
        </w:rPr>
        <w:t xml:space="preserve">AVANCE EN LA EJECUCIÓN DEL PLAN INTEGRAL DE RECUPERACIÓN DE CRÉDITOS EN MORA </w:t>
      </w:r>
      <w:r w:rsidRPr="006C0ED0">
        <w:rPr>
          <w:rFonts w:ascii="Arial" w:hAnsi="Arial" w:cs="Arial"/>
          <w:b/>
          <w:lang w:val="es-MX"/>
        </w:rPr>
        <w:t>AL MES DE ENERO 2021</w:t>
      </w:r>
      <w:r w:rsidR="000F3D11" w:rsidRPr="006C0ED0">
        <w:rPr>
          <w:rFonts w:ascii="Arial" w:hAnsi="Arial" w:cs="Arial"/>
          <w:b/>
          <w:lang w:val="es-MX"/>
        </w:rPr>
        <w:t xml:space="preserve">. </w:t>
      </w:r>
      <w:r w:rsidRPr="006C0ED0">
        <w:rPr>
          <w:rFonts w:ascii="Arial" w:hAnsi="Arial" w:cs="Arial"/>
        </w:rPr>
        <w:t xml:space="preserve">El </w:t>
      </w:r>
      <w:proofErr w:type="gramStart"/>
      <w:r w:rsidRPr="006C0ED0">
        <w:rPr>
          <w:rFonts w:ascii="Arial" w:hAnsi="Arial" w:cs="Arial"/>
        </w:rPr>
        <w:t>Presidente</w:t>
      </w:r>
      <w:proofErr w:type="gramEnd"/>
      <w:r w:rsidRPr="006C0ED0">
        <w:rPr>
          <w:rFonts w:ascii="Arial" w:hAnsi="Arial" w:cs="Arial"/>
        </w:rPr>
        <w:t xml:space="preserve"> y Director Ejecutivo informa a Junta Directiva sobre el desarrollo del Plan Integral de Recuperación de Créditos en Mora (PIM) al 31</w:t>
      </w:r>
      <w:r w:rsidRPr="006C0ED0">
        <w:rPr>
          <w:rFonts w:ascii="Arial" w:hAnsi="Arial" w:cs="Arial"/>
          <w:bCs/>
        </w:rPr>
        <w:t xml:space="preserve"> de enero </w:t>
      </w:r>
      <w:r w:rsidRPr="006C0ED0">
        <w:rPr>
          <w:rFonts w:ascii="Arial" w:hAnsi="Arial" w:cs="Arial"/>
        </w:rPr>
        <w:t xml:space="preserve">de 2021, en cumplimiento a lo instruido en el punto III) numeral 5 del acta de Sesión de Junta Directiva </w:t>
      </w:r>
      <w:proofErr w:type="spellStart"/>
      <w:r w:rsidRPr="006C0ED0">
        <w:rPr>
          <w:rFonts w:ascii="Arial" w:hAnsi="Arial" w:cs="Arial"/>
        </w:rPr>
        <w:t>N°</w:t>
      </w:r>
      <w:proofErr w:type="spellEnd"/>
      <w:r w:rsidRPr="006C0ED0">
        <w:rPr>
          <w:rFonts w:ascii="Arial" w:hAnsi="Arial" w:cs="Arial"/>
        </w:rPr>
        <w:t xml:space="preserve"> JD-18/2001, del 26 de febrero de 2001. Para exponer en detalle los resultados, invitó al Gerente de </w:t>
      </w:r>
      <w:r w:rsidRPr="006C0ED0">
        <w:rPr>
          <w:rFonts w:ascii="Arial" w:hAnsi="Arial" w:cs="Arial"/>
          <w:lang w:val="es-MX"/>
        </w:rPr>
        <w:t>Créditos,</w:t>
      </w:r>
      <w:r w:rsidRPr="006C0ED0">
        <w:rPr>
          <w:rFonts w:ascii="Arial" w:hAnsi="Arial" w:cs="Arial"/>
        </w:rPr>
        <w:t xml:space="preserve"> Ingeniero Luis Gilberto Barahona Delgado. </w:t>
      </w:r>
    </w:p>
    <w:p w14:paraId="1F4269F0" w14:textId="1C4B6439" w:rsidR="005721E3" w:rsidRDefault="005721E3" w:rsidP="00B764FF">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13508DC4" wp14:editId="11DE7D94">
                <wp:simplePos x="0" y="0"/>
                <wp:positionH relativeFrom="column">
                  <wp:posOffset>1026159</wp:posOffset>
                </wp:positionH>
                <wp:positionV relativeFrom="paragraph">
                  <wp:posOffset>73025</wp:posOffset>
                </wp:positionV>
                <wp:extent cx="3114675" cy="300037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3114675" cy="3000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A3677"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80.8pt,5.75pt" to="326.0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" strokecolor="#4472c4 [3204]" strokeweight=".5pt">
                <v:stroke joinstyle="miter"/>
              </v:line>
            </w:pict>
          </mc:Fallback>
        </mc:AlternateContent>
      </w:r>
    </w:p>
    <w:p w14:paraId="20B087CD" w14:textId="77777777" w:rsidR="005721E3" w:rsidRDefault="005721E3" w:rsidP="00B764FF">
      <w:pPr>
        <w:jc w:val="both"/>
        <w:rPr>
          <w:rFonts w:ascii="Arial" w:hAnsi="Arial" w:cs="Arial"/>
        </w:rPr>
      </w:pPr>
    </w:p>
    <w:p w14:paraId="2434ED68" w14:textId="77777777" w:rsidR="005721E3" w:rsidRDefault="005721E3" w:rsidP="00B764FF">
      <w:pPr>
        <w:jc w:val="both"/>
        <w:rPr>
          <w:rFonts w:ascii="Arial" w:hAnsi="Arial" w:cs="Arial"/>
        </w:rPr>
      </w:pPr>
    </w:p>
    <w:p w14:paraId="7DFECA03" w14:textId="77777777" w:rsidR="005721E3" w:rsidRDefault="005721E3" w:rsidP="00B764FF">
      <w:pPr>
        <w:jc w:val="both"/>
        <w:rPr>
          <w:rFonts w:ascii="Arial" w:hAnsi="Arial" w:cs="Arial"/>
        </w:rPr>
      </w:pPr>
    </w:p>
    <w:p w14:paraId="2AABE1E5" w14:textId="77777777" w:rsidR="005721E3" w:rsidRDefault="005721E3" w:rsidP="00B764FF">
      <w:pPr>
        <w:jc w:val="both"/>
        <w:rPr>
          <w:rFonts w:ascii="Arial" w:hAnsi="Arial" w:cs="Arial"/>
        </w:rPr>
      </w:pPr>
    </w:p>
    <w:p w14:paraId="402D71E1" w14:textId="77777777" w:rsidR="005721E3" w:rsidRDefault="005721E3" w:rsidP="00B764FF">
      <w:pPr>
        <w:jc w:val="both"/>
        <w:rPr>
          <w:rFonts w:ascii="Arial" w:hAnsi="Arial" w:cs="Arial"/>
        </w:rPr>
      </w:pPr>
    </w:p>
    <w:p w14:paraId="25F02B72" w14:textId="77777777" w:rsidR="005721E3" w:rsidRDefault="005721E3" w:rsidP="00B764FF">
      <w:pPr>
        <w:jc w:val="both"/>
        <w:rPr>
          <w:rFonts w:ascii="Arial" w:hAnsi="Arial" w:cs="Arial"/>
        </w:rPr>
      </w:pPr>
    </w:p>
    <w:p w14:paraId="1148ED40" w14:textId="77777777" w:rsidR="005721E3" w:rsidRDefault="005721E3" w:rsidP="00B764FF">
      <w:pPr>
        <w:jc w:val="both"/>
        <w:rPr>
          <w:rFonts w:ascii="Arial" w:hAnsi="Arial" w:cs="Arial"/>
        </w:rPr>
      </w:pPr>
    </w:p>
    <w:p w14:paraId="7E83FC36" w14:textId="77777777" w:rsidR="005721E3" w:rsidRDefault="005721E3" w:rsidP="00B764FF">
      <w:pPr>
        <w:jc w:val="both"/>
        <w:rPr>
          <w:rFonts w:ascii="Arial" w:hAnsi="Arial" w:cs="Arial"/>
        </w:rPr>
      </w:pPr>
    </w:p>
    <w:p w14:paraId="5DE9A13D" w14:textId="77777777" w:rsidR="005721E3" w:rsidRDefault="005721E3" w:rsidP="00B764FF">
      <w:pPr>
        <w:jc w:val="both"/>
        <w:rPr>
          <w:rFonts w:ascii="Arial" w:hAnsi="Arial" w:cs="Arial"/>
        </w:rPr>
      </w:pPr>
    </w:p>
    <w:p w14:paraId="0FAE0249" w14:textId="77777777" w:rsidR="005721E3" w:rsidRDefault="005721E3" w:rsidP="00B764FF">
      <w:pPr>
        <w:jc w:val="both"/>
        <w:rPr>
          <w:rFonts w:ascii="Arial" w:hAnsi="Arial" w:cs="Arial"/>
        </w:rPr>
      </w:pPr>
    </w:p>
    <w:p w14:paraId="389C4240" w14:textId="77777777" w:rsidR="005721E3" w:rsidRDefault="005721E3" w:rsidP="00B764FF">
      <w:pPr>
        <w:jc w:val="both"/>
        <w:rPr>
          <w:rFonts w:ascii="Arial" w:hAnsi="Arial" w:cs="Arial"/>
        </w:rPr>
      </w:pPr>
    </w:p>
    <w:p w14:paraId="54C03F04" w14:textId="77777777" w:rsidR="005721E3" w:rsidRDefault="005721E3" w:rsidP="00B764FF">
      <w:pPr>
        <w:jc w:val="both"/>
        <w:rPr>
          <w:rFonts w:ascii="Arial" w:hAnsi="Arial" w:cs="Arial"/>
        </w:rPr>
      </w:pPr>
    </w:p>
    <w:p w14:paraId="6C4A0155" w14:textId="77777777" w:rsidR="005721E3" w:rsidRDefault="005721E3" w:rsidP="00B764FF">
      <w:pPr>
        <w:jc w:val="both"/>
        <w:rPr>
          <w:rFonts w:ascii="Arial" w:hAnsi="Arial" w:cs="Arial"/>
        </w:rPr>
      </w:pPr>
    </w:p>
    <w:p w14:paraId="2C18F758" w14:textId="0E1A35BA" w:rsidR="005721E3" w:rsidRDefault="005721E3" w:rsidP="00B764FF">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8480" behindDoc="0" locked="0" layoutInCell="1" allowOverlap="1" wp14:anchorId="1E8BD1CD" wp14:editId="72FAA6CF">
                <wp:simplePos x="0" y="0"/>
                <wp:positionH relativeFrom="column">
                  <wp:posOffset>1911984</wp:posOffset>
                </wp:positionH>
                <wp:positionV relativeFrom="paragraph">
                  <wp:posOffset>-181610</wp:posOffset>
                </wp:positionV>
                <wp:extent cx="1781175" cy="162877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1781175"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B6435"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50.55pt,-14.3pt" to="290.8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" strokecolor="#4472c4 [3204]" strokeweight=".5pt">
                <v:stroke joinstyle="miter"/>
              </v:line>
            </w:pict>
          </mc:Fallback>
        </mc:AlternateContent>
      </w:r>
    </w:p>
    <w:p w14:paraId="269E99E0" w14:textId="77777777" w:rsidR="005721E3" w:rsidRDefault="005721E3" w:rsidP="00B764FF">
      <w:pPr>
        <w:jc w:val="both"/>
        <w:rPr>
          <w:rFonts w:ascii="Arial" w:hAnsi="Arial" w:cs="Arial"/>
        </w:rPr>
      </w:pPr>
    </w:p>
    <w:p w14:paraId="6C24741F" w14:textId="77777777" w:rsidR="005721E3" w:rsidRDefault="005721E3" w:rsidP="00B764FF">
      <w:pPr>
        <w:jc w:val="both"/>
        <w:rPr>
          <w:rFonts w:ascii="Arial" w:hAnsi="Arial" w:cs="Arial"/>
        </w:rPr>
      </w:pPr>
    </w:p>
    <w:p w14:paraId="6926DB91" w14:textId="77777777" w:rsidR="005721E3" w:rsidRDefault="005721E3" w:rsidP="00B764FF">
      <w:pPr>
        <w:jc w:val="both"/>
        <w:rPr>
          <w:rFonts w:ascii="Arial" w:hAnsi="Arial" w:cs="Arial"/>
        </w:rPr>
      </w:pPr>
    </w:p>
    <w:p w14:paraId="40E14232" w14:textId="77777777" w:rsidR="005721E3" w:rsidRDefault="005721E3" w:rsidP="00B764FF">
      <w:pPr>
        <w:jc w:val="both"/>
        <w:rPr>
          <w:rFonts w:ascii="Arial" w:hAnsi="Arial" w:cs="Arial"/>
        </w:rPr>
      </w:pPr>
    </w:p>
    <w:p w14:paraId="758785F8" w14:textId="77777777" w:rsidR="005721E3" w:rsidRDefault="005721E3" w:rsidP="00B764FF">
      <w:pPr>
        <w:jc w:val="both"/>
        <w:rPr>
          <w:rFonts w:ascii="Arial" w:hAnsi="Arial" w:cs="Arial"/>
        </w:rPr>
      </w:pPr>
    </w:p>
    <w:p w14:paraId="7C4B99C4" w14:textId="77777777" w:rsidR="005721E3" w:rsidRDefault="005721E3" w:rsidP="00B764FF">
      <w:pPr>
        <w:jc w:val="both"/>
        <w:rPr>
          <w:rFonts w:ascii="Arial" w:hAnsi="Arial" w:cs="Arial"/>
        </w:rPr>
      </w:pPr>
    </w:p>
    <w:p w14:paraId="525E065B" w14:textId="77777777" w:rsidR="005721E3" w:rsidRDefault="005721E3" w:rsidP="00B764FF">
      <w:pPr>
        <w:jc w:val="both"/>
        <w:rPr>
          <w:rFonts w:ascii="Arial" w:hAnsi="Arial" w:cs="Arial"/>
        </w:rPr>
      </w:pPr>
    </w:p>
    <w:p w14:paraId="71BF1380" w14:textId="77777777" w:rsidR="005721E3" w:rsidRDefault="005721E3" w:rsidP="00B764FF">
      <w:pPr>
        <w:jc w:val="both"/>
        <w:rPr>
          <w:rFonts w:ascii="Arial" w:hAnsi="Arial" w:cs="Arial"/>
        </w:rPr>
      </w:pPr>
    </w:p>
    <w:p w14:paraId="48F5F4EE" w14:textId="77777777" w:rsidR="005721E3" w:rsidRDefault="005721E3" w:rsidP="00B764FF">
      <w:pPr>
        <w:jc w:val="both"/>
        <w:rPr>
          <w:rFonts w:ascii="Arial" w:hAnsi="Arial" w:cs="Arial"/>
        </w:rPr>
      </w:pPr>
    </w:p>
    <w:p w14:paraId="16FDC5A3" w14:textId="4A5C109B" w:rsidR="00B764FF" w:rsidRPr="006C0ED0" w:rsidRDefault="00B764FF" w:rsidP="00B764FF">
      <w:pPr>
        <w:jc w:val="both"/>
        <w:rPr>
          <w:rFonts w:ascii="Arial" w:hAnsi="Arial" w:cs="Arial"/>
          <w:b/>
          <w:bCs/>
          <w:lang w:val="es-MX"/>
        </w:rPr>
      </w:pPr>
      <w:r w:rsidRPr="006C0ED0">
        <w:rPr>
          <w:rFonts w:ascii="Arial" w:hAnsi="Arial" w:cs="Arial"/>
          <w:bCs/>
          <w:lang w:val="es-MX"/>
        </w:rPr>
        <w:t xml:space="preserve">Junta Directiva luego de conocer los detalles del informe presentado por </w:t>
      </w:r>
      <w:r w:rsidRPr="006C0ED0">
        <w:rPr>
          <w:rFonts w:ascii="Arial" w:hAnsi="Arial" w:cs="Arial"/>
        </w:rPr>
        <w:t xml:space="preserve">el Gerente de </w:t>
      </w:r>
      <w:r w:rsidRPr="006C0ED0">
        <w:rPr>
          <w:rFonts w:ascii="Arial" w:hAnsi="Arial" w:cs="Arial"/>
          <w:lang w:val="es-MX"/>
        </w:rPr>
        <w:t>Créditos,</w:t>
      </w:r>
      <w:r w:rsidRPr="006C0ED0">
        <w:rPr>
          <w:rFonts w:ascii="Arial" w:hAnsi="Arial" w:cs="Arial"/>
        </w:rPr>
        <w:t xml:space="preserve"> ingeniero Luis Gilberto Barahona Delgado</w:t>
      </w:r>
      <w:r w:rsidRPr="006C0ED0">
        <w:rPr>
          <w:rFonts w:ascii="Arial" w:hAnsi="Arial" w:cs="Arial"/>
          <w:lang w:val="es-MX"/>
        </w:rPr>
        <w:t xml:space="preserve">, </w:t>
      </w:r>
      <w:r w:rsidRPr="006C0ED0">
        <w:rPr>
          <w:rFonts w:ascii="Arial" w:hAnsi="Arial" w:cs="Arial"/>
          <w:bCs/>
          <w:lang w:val="es-MX"/>
        </w:rPr>
        <w:t>por unanimidad</w:t>
      </w:r>
      <w:r w:rsidRPr="006C0ED0">
        <w:rPr>
          <w:rFonts w:ascii="Arial" w:hAnsi="Arial" w:cs="Arial"/>
          <w:b/>
          <w:bCs/>
          <w:lang w:val="es-MX"/>
        </w:rPr>
        <w:t xml:space="preserve"> ACUERDA:</w:t>
      </w:r>
    </w:p>
    <w:p w14:paraId="30871F31" w14:textId="77777777" w:rsidR="002E2BBF" w:rsidRPr="006C0ED0" w:rsidRDefault="002E2BBF" w:rsidP="002E2BBF">
      <w:pPr>
        <w:jc w:val="both"/>
        <w:rPr>
          <w:rFonts w:ascii="Arial" w:eastAsia="Calibri" w:hAnsi="Arial" w:cs="Arial"/>
          <w:sz w:val="22"/>
          <w:szCs w:val="22"/>
          <w:lang w:val="es-SV" w:eastAsia="en-US"/>
        </w:rPr>
      </w:pPr>
    </w:p>
    <w:p w14:paraId="4AC46F2B" w14:textId="77777777" w:rsidR="002E2BBF" w:rsidRPr="006C0ED0" w:rsidRDefault="002E2BBF" w:rsidP="002E2BBF">
      <w:pPr>
        <w:tabs>
          <w:tab w:val="left" w:pos="426"/>
          <w:tab w:val="left" w:pos="567"/>
          <w:tab w:val="left" w:pos="851"/>
          <w:tab w:val="left" w:pos="993"/>
        </w:tabs>
        <w:autoSpaceDE w:val="0"/>
        <w:autoSpaceDN w:val="0"/>
        <w:adjustRightInd w:val="0"/>
        <w:jc w:val="both"/>
        <w:rPr>
          <w:rFonts w:ascii="Arial" w:hAnsi="Arial" w:cs="Arial"/>
          <w:bCs/>
          <w:lang w:val="es-SV"/>
        </w:rPr>
      </w:pPr>
      <w:r w:rsidRPr="006C0ED0">
        <w:rPr>
          <w:rFonts w:ascii="Arial" w:hAnsi="Arial" w:cs="Arial"/>
          <w:bCs/>
          <w:lang w:val="es-MX"/>
        </w:rPr>
        <w:t xml:space="preserve">Dar por recibido el informe del Plan Integral de Mora (PIM) al mes de </w:t>
      </w:r>
      <w:r w:rsidRPr="006C0ED0">
        <w:rPr>
          <w:rFonts w:ascii="Arial" w:hAnsi="Arial" w:cs="Arial"/>
          <w:bCs/>
        </w:rPr>
        <w:t xml:space="preserve">enero </w:t>
      </w:r>
      <w:r w:rsidRPr="006C0ED0">
        <w:rPr>
          <w:rFonts w:ascii="Arial" w:hAnsi="Arial" w:cs="Arial"/>
        </w:rPr>
        <w:t>de 2021</w:t>
      </w:r>
      <w:r w:rsidRPr="006C0ED0">
        <w:rPr>
          <w:rFonts w:ascii="Arial" w:hAnsi="Arial" w:cs="Arial"/>
          <w:bCs/>
          <w:lang w:val="es-MX"/>
        </w:rPr>
        <w:t>,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los resultados de gestión de los contratos vigentes de cobro externo, informe de políticas crediticias temporales para el tratamiento de créditos afectados por Covid-19 y el seguimiento del plan de trabajo para la mejora integral de la recuperación de mora.</w:t>
      </w:r>
    </w:p>
    <w:p w14:paraId="6CE9B2B0" w14:textId="2323B776" w:rsidR="002E2BBF" w:rsidRPr="005721E3" w:rsidRDefault="005721E3" w:rsidP="005721E3">
      <w:pPr>
        <w:spacing w:line="360" w:lineRule="auto"/>
        <w:rPr>
          <w:rFonts w:ascii="Arial" w:hAnsi="Arial" w:cs="Arial"/>
          <w:b/>
          <w:color w:val="FF0000"/>
          <w:sz w:val="22"/>
          <w:szCs w:val="22"/>
        </w:rPr>
      </w:pPr>
      <w:bookmarkStart w:id="3" w:name="_Hlk31384192"/>
      <w:r w:rsidRPr="005721E3">
        <w:rPr>
          <w:rFonts w:ascii="Arial" w:hAnsi="Arial" w:cs="Arial"/>
          <w:b/>
          <w:color w:val="FF0000"/>
          <w:sz w:val="22"/>
          <w:szCs w:val="22"/>
        </w:rPr>
        <w:t xml:space="preserve">Supresión de información confidencial, conforme a lo dispuesto en el art. 24 </w:t>
      </w:r>
      <w:proofErr w:type="spellStart"/>
      <w:r w:rsidRPr="005721E3">
        <w:rPr>
          <w:rFonts w:ascii="Arial" w:hAnsi="Arial" w:cs="Arial"/>
          <w:b/>
          <w:color w:val="FF0000"/>
          <w:sz w:val="22"/>
          <w:szCs w:val="22"/>
        </w:rPr>
        <w:t>lit.</w:t>
      </w:r>
      <w:proofErr w:type="spellEnd"/>
      <w:r w:rsidRPr="005721E3">
        <w:rPr>
          <w:rFonts w:ascii="Arial" w:hAnsi="Arial" w:cs="Arial"/>
          <w:b/>
          <w:color w:val="FF0000"/>
          <w:sz w:val="22"/>
          <w:szCs w:val="22"/>
        </w:rPr>
        <w:t xml:space="preserve"> d) LAIP. </w:t>
      </w:r>
      <w:bookmarkEnd w:id="3"/>
    </w:p>
    <w:p w14:paraId="5C79039F" w14:textId="77777777" w:rsidR="002E2BBF" w:rsidRPr="006C0ED0" w:rsidRDefault="002E2BBF" w:rsidP="002E2BBF">
      <w:pPr>
        <w:ind w:left="-720"/>
        <w:rPr>
          <w:b/>
        </w:rPr>
      </w:pPr>
    </w:p>
    <w:p w14:paraId="5183F98F" w14:textId="77777777" w:rsidR="005721E3" w:rsidRDefault="002E2BBF" w:rsidP="000F3D11">
      <w:pPr>
        <w:pStyle w:val="Ttulo2"/>
        <w:spacing w:before="0" w:after="0"/>
        <w:jc w:val="both"/>
        <w:rPr>
          <w:b w:val="0"/>
          <w:bCs w:val="0"/>
          <w:i w:val="0"/>
          <w:iCs w:val="0"/>
          <w:sz w:val="24"/>
          <w:szCs w:val="24"/>
        </w:rPr>
      </w:pPr>
      <w:r w:rsidRPr="006C0ED0">
        <w:rPr>
          <w:bCs w:val="0"/>
          <w:i w:val="0"/>
          <w:iCs w:val="0"/>
          <w:sz w:val="24"/>
          <w:szCs w:val="24"/>
          <w:lang w:val="es-MX"/>
        </w:rPr>
        <w:t>VII)</w:t>
      </w:r>
      <w:r w:rsidR="000F3D11" w:rsidRPr="006C0ED0">
        <w:rPr>
          <w:bCs w:val="0"/>
          <w:i w:val="0"/>
          <w:iCs w:val="0"/>
          <w:sz w:val="24"/>
          <w:szCs w:val="24"/>
          <w:lang w:val="es-MX"/>
        </w:rPr>
        <w:t xml:space="preserve"> </w:t>
      </w:r>
      <w:r w:rsidRPr="006C0ED0">
        <w:rPr>
          <w:bCs w:val="0"/>
          <w:i w:val="0"/>
          <w:iCs w:val="0"/>
          <w:sz w:val="24"/>
          <w:szCs w:val="24"/>
          <w:lang w:val="es-MX"/>
        </w:rPr>
        <w:t>INFORME DE POLÍTICA CREDITICIA DEL PERÍODO DE ENERO A DICIEMBRE DE 2020</w:t>
      </w:r>
      <w:r w:rsidR="000F3D11" w:rsidRPr="006C0ED0">
        <w:rPr>
          <w:bCs w:val="0"/>
          <w:i w:val="0"/>
          <w:iCs w:val="0"/>
          <w:sz w:val="24"/>
          <w:szCs w:val="24"/>
          <w:lang w:val="es-MX"/>
        </w:rPr>
        <w:t xml:space="preserve">. </w:t>
      </w:r>
      <w:r w:rsidR="008525BE" w:rsidRPr="006C0ED0">
        <w:rPr>
          <w:b w:val="0"/>
          <w:bCs w:val="0"/>
          <w:i w:val="0"/>
          <w:iCs w:val="0"/>
          <w:sz w:val="24"/>
          <w:szCs w:val="24"/>
        </w:rPr>
        <w:t xml:space="preserve">El </w:t>
      </w:r>
      <w:proofErr w:type="gramStart"/>
      <w:r w:rsidR="008525BE" w:rsidRPr="006C0ED0">
        <w:rPr>
          <w:b w:val="0"/>
          <w:bCs w:val="0"/>
          <w:i w:val="0"/>
          <w:iCs w:val="0"/>
          <w:sz w:val="24"/>
          <w:szCs w:val="24"/>
        </w:rPr>
        <w:t>Presidente</w:t>
      </w:r>
      <w:proofErr w:type="gramEnd"/>
      <w:r w:rsidR="008525BE" w:rsidRPr="006C0ED0">
        <w:rPr>
          <w:b w:val="0"/>
          <w:bCs w:val="0"/>
          <w:i w:val="0"/>
          <w:iCs w:val="0"/>
          <w:sz w:val="24"/>
          <w:szCs w:val="24"/>
        </w:rPr>
        <w:t xml:space="preserve"> y Director Ejecutivo en cumplimiento a lo encomendado por Asamblea de Gobernadores, según el punto 4°) de la Sesión </w:t>
      </w:r>
      <w:proofErr w:type="spellStart"/>
      <w:r w:rsidR="008525BE" w:rsidRPr="006C0ED0">
        <w:rPr>
          <w:b w:val="0"/>
          <w:bCs w:val="0"/>
          <w:i w:val="0"/>
          <w:iCs w:val="0"/>
          <w:sz w:val="24"/>
          <w:szCs w:val="24"/>
        </w:rPr>
        <w:t>N°</w:t>
      </w:r>
      <w:proofErr w:type="spellEnd"/>
      <w:r w:rsidR="008525BE" w:rsidRPr="006C0ED0">
        <w:rPr>
          <w:b w:val="0"/>
          <w:bCs w:val="0"/>
          <w:i w:val="0"/>
          <w:iCs w:val="0"/>
          <w:sz w:val="24"/>
          <w:szCs w:val="24"/>
        </w:rPr>
        <w:t xml:space="preserve"> AG-83 del 30 de septiembre de 1998, de revisar periódicamente la política crediticia establecida desde octubre de 1998, somete a consideración de Junta Directiva un informe sobre la ejecución de la política de crédito y tasas de interés a diciembre de 2020. Para efectuar la presentación invitó a los Gerentes de </w:t>
      </w:r>
      <w:r w:rsidR="008525BE" w:rsidRPr="006C0ED0">
        <w:rPr>
          <w:b w:val="0"/>
          <w:bCs w:val="0"/>
          <w:i w:val="0"/>
          <w:iCs w:val="0"/>
          <w:sz w:val="24"/>
          <w:szCs w:val="24"/>
          <w:lang w:val="es-MX"/>
        </w:rPr>
        <w:t>Créditos,</w:t>
      </w:r>
      <w:r w:rsidR="008525BE" w:rsidRPr="006C0ED0">
        <w:rPr>
          <w:b w:val="0"/>
          <w:bCs w:val="0"/>
          <w:i w:val="0"/>
          <w:iCs w:val="0"/>
          <w:sz w:val="24"/>
          <w:szCs w:val="24"/>
        </w:rPr>
        <w:t xml:space="preserve"> ingeniero Luis Gilberto Barahona Delgado; y de Finanzas, licenciado René Cuéllar Marenco. </w:t>
      </w:r>
    </w:p>
    <w:p w14:paraId="46261CD4" w14:textId="21EC2E89" w:rsidR="005721E3" w:rsidRDefault="005721E3">
      <w:pPr>
        <w:spacing w:after="160" w:line="259" w:lineRule="auto"/>
        <w:rPr>
          <w:rFonts w:ascii="Arial" w:hAnsi="Arial" w:cs="Arial"/>
        </w:rPr>
      </w:pPr>
      <w:r>
        <w:rPr>
          <w:b/>
          <w:bCs/>
          <w:i/>
          <w:iCs/>
          <w:noProof/>
        </w:rPr>
        <mc:AlternateContent>
          <mc:Choice Requires="wps">
            <w:drawing>
              <wp:anchor distT="0" distB="0" distL="114300" distR="114300" simplePos="0" relativeHeight="251669504" behindDoc="0" locked="0" layoutInCell="1" allowOverlap="1" wp14:anchorId="7CC20ACB" wp14:editId="2551D456">
                <wp:simplePos x="0" y="0"/>
                <wp:positionH relativeFrom="column">
                  <wp:posOffset>1283335</wp:posOffset>
                </wp:positionH>
                <wp:positionV relativeFrom="paragraph">
                  <wp:posOffset>97155</wp:posOffset>
                </wp:positionV>
                <wp:extent cx="2762250" cy="2857500"/>
                <wp:effectExtent l="0" t="0" r="19050" b="19050"/>
                <wp:wrapNone/>
                <wp:docPr id="11" name="Conector recto 11"/>
                <wp:cNvGraphicFramePr/>
                <a:graphic xmlns:a="http://schemas.openxmlformats.org/drawingml/2006/main">
                  <a:graphicData uri="http://schemas.microsoft.com/office/word/2010/wordprocessingShape">
                    <wps:wsp>
                      <wps:cNvCnPr/>
                      <wps:spPr>
                        <a:xfrm flipV="1">
                          <a:off x="0" y="0"/>
                          <a:ext cx="2762250" cy="285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8D69E" id="Conector recto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1.05pt,7.65pt" to="318.5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" strokecolor="#4472c4 [3204]" strokeweight=".5pt">
                <v:stroke joinstyle="miter"/>
              </v:line>
            </w:pict>
          </mc:Fallback>
        </mc:AlternateContent>
      </w:r>
      <w:r>
        <w:rPr>
          <w:b/>
          <w:bCs/>
          <w:i/>
          <w:iCs/>
        </w:rPr>
        <w:br w:type="page"/>
      </w:r>
    </w:p>
    <w:p w14:paraId="372985CE" w14:textId="4B09A715" w:rsidR="005721E3" w:rsidRDefault="005721E3" w:rsidP="000F3D11">
      <w:pPr>
        <w:pStyle w:val="Ttulo2"/>
        <w:spacing w:before="0" w:after="0"/>
        <w:jc w:val="both"/>
        <w:rPr>
          <w:b w:val="0"/>
          <w:bCs w:val="0"/>
          <w:i w:val="0"/>
          <w:iCs w:val="0"/>
          <w:sz w:val="24"/>
          <w:szCs w:val="24"/>
        </w:rPr>
      </w:pPr>
      <w:r>
        <w:rPr>
          <w:b w:val="0"/>
          <w:bCs w:val="0"/>
          <w:i w:val="0"/>
          <w:iCs w:val="0"/>
          <w:noProof/>
          <w:sz w:val="24"/>
          <w:szCs w:val="24"/>
        </w:rPr>
        <w:lastRenderedPageBreak/>
        <mc:AlternateContent>
          <mc:Choice Requires="wps">
            <w:drawing>
              <wp:anchor distT="0" distB="0" distL="114300" distR="114300" simplePos="0" relativeHeight="251670528" behindDoc="0" locked="0" layoutInCell="1" allowOverlap="1" wp14:anchorId="4C5BB495" wp14:editId="62E62E77">
                <wp:simplePos x="0" y="0"/>
                <wp:positionH relativeFrom="column">
                  <wp:posOffset>1683384</wp:posOffset>
                </wp:positionH>
                <wp:positionV relativeFrom="paragraph">
                  <wp:posOffset>-114935</wp:posOffset>
                </wp:positionV>
                <wp:extent cx="1495425" cy="1495425"/>
                <wp:effectExtent l="0" t="0" r="28575" b="28575"/>
                <wp:wrapNone/>
                <wp:docPr id="12" name="Conector recto 12"/>
                <wp:cNvGraphicFramePr/>
                <a:graphic xmlns:a="http://schemas.openxmlformats.org/drawingml/2006/main">
                  <a:graphicData uri="http://schemas.microsoft.com/office/word/2010/wordprocessingShape">
                    <wps:wsp>
                      <wps:cNvCnPr/>
                      <wps:spPr>
                        <a:xfrm flipV="1">
                          <a:off x="0" y="0"/>
                          <a:ext cx="1495425"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34275"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2.55pt,-9.05pt" to="250.3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" strokecolor="#4472c4 [3204]" strokeweight=".5pt">
                <v:stroke joinstyle="miter"/>
              </v:line>
            </w:pict>
          </mc:Fallback>
        </mc:AlternateContent>
      </w:r>
    </w:p>
    <w:p w14:paraId="28796B27" w14:textId="77777777" w:rsidR="005721E3" w:rsidRDefault="005721E3" w:rsidP="000F3D11">
      <w:pPr>
        <w:pStyle w:val="Ttulo2"/>
        <w:spacing w:before="0" w:after="0"/>
        <w:jc w:val="both"/>
        <w:rPr>
          <w:b w:val="0"/>
          <w:bCs w:val="0"/>
          <w:i w:val="0"/>
          <w:iCs w:val="0"/>
          <w:sz w:val="24"/>
          <w:szCs w:val="24"/>
        </w:rPr>
      </w:pPr>
    </w:p>
    <w:p w14:paraId="73B81803" w14:textId="77777777" w:rsidR="005721E3" w:rsidRDefault="005721E3" w:rsidP="000F3D11">
      <w:pPr>
        <w:pStyle w:val="Ttulo2"/>
        <w:spacing w:before="0" w:after="0"/>
        <w:jc w:val="both"/>
        <w:rPr>
          <w:b w:val="0"/>
          <w:bCs w:val="0"/>
          <w:i w:val="0"/>
          <w:iCs w:val="0"/>
          <w:sz w:val="24"/>
          <w:szCs w:val="24"/>
        </w:rPr>
      </w:pPr>
    </w:p>
    <w:p w14:paraId="1B978AB0" w14:textId="77777777" w:rsidR="005721E3" w:rsidRDefault="005721E3" w:rsidP="000F3D11">
      <w:pPr>
        <w:pStyle w:val="Ttulo2"/>
        <w:spacing w:before="0" w:after="0"/>
        <w:jc w:val="both"/>
        <w:rPr>
          <w:b w:val="0"/>
          <w:bCs w:val="0"/>
          <w:i w:val="0"/>
          <w:iCs w:val="0"/>
          <w:sz w:val="24"/>
          <w:szCs w:val="24"/>
        </w:rPr>
      </w:pPr>
    </w:p>
    <w:p w14:paraId="47BE6101" w14:textId="77777777" w:rsidR="005721E3" w:rsidRDefault="005721E3" w:rsidP="000F3D11">
      <w:pPr>
        <w:pStyle w:val="Ttulo2"/>
        <w:spacing w:before="0" w:after="0"/>
        <w:jc w:val="both"/>
        <w:rPr>
          <w:b w:val="0"/>
          <w:bCs w:val="0"/>
          <w:i w:val="0"/>
          <w:iCs w:val="0"/>
          <w:sz w:val="24"/>
          <w:szCs w:val="24"/>
        </w:rPr>
      </w:pPr>
    </w:p>
    <w:p w14:paraId="1F37F64E" w14:textId="77777777" w:rsidR="005721E3" w:rsidRDefault="005721E3" w:rsidP="000F3D11">
      <w:pPr>
        <w:pStyle w:val="Ttulo2"/>
        <w:spacing w:before="0" w:after="0"/>
        <w:jc w:val="both"/>
        <w:rPr>
          <w:b w:val="0"/>
          <w:bCs w:val="0"/>
          <w:i w:val="0"/>
          <w:iCs w:val="0"/>
          <w:sz w:val="24"/>
          <w:szCs w:val="24"/>
        </w:rPr>
      </w:pPr>
    </w:p>
    <w:p w14:paraId="7114058A" w14:textId="77777777" w:rsidR="005721E3" w:rsidRDefault="005721E3" w:rsidP="000F3D11">
      <w:pPr>
        <w:pStyle w:val="Ttulo2"/>
        <w:spacing w:before="0" w:after="0"/>
        <w:jc w:val="both"/>
        <w:rPr>
          <w:b w:val="0"/>
          <w:bCs w:val="0"/>
          <w:i w:val="0"/>
          <w:iCs w:val="0"/>
          <w:sz w:val="24"/>
          <w:szCs w:val="24"/>
        </w:rPr>
      </w:pPr>
    </w:p>
    <w:p w14:paraId="406DA52E" w14:textId="77777777" w:rsidR="005721E3" w:rsidRDefault="005721E3" w:rsidP="000F3D11">
      <w:pPr>
        <w:pStyle w:val="Ttulo2"/>
        <w:spacing w:before="0" w:after="0"/>
        <w:jc w:val="both"/>
        <w:rPr>
          <w:b w:val="0"/>
          <w:bCs w:val="0"/>
          <w:i w:val="0"/>
          <w:iCs w:val="0"/>
          <w:sz w:val="24"/>
          <w:szCs w:val="24"/>
        </w:rPr>
      </w:pPr>
    </w:p>
    <w:p w14:paraId="04245D7E" w14:textId="77777777" w:rsidR="005721E3" w:rsidRDefault="005721E3" w:rsidP="000F3D11">
      <w:pPr>
        <w:pStyle w:val="Ttulo2"/>
        <w:spacing w:before="0" w:after="0"/>
        <w:jc w:val="both"/>
        <w:rPr>
          <w:b w:val="0"/>
          <w:bCs w:val="0"/>
          <w:i w:val="0"/>
          <w:iCs w:val="0"/>
          <w:sz w:val="24"/>
          <w:szCs w:val="24"/>
        </w:rPr>
      </w:pPr>
    </w:p>
    <w:p w14:paraId="43138FDE" w14:textId="4966B46C" w:rsidR="00135B63" w:rsidRPr="006C0ED0" w:rsidRDefault="00135B63" w:rsidP="000F3D11">
      <w:pPr>
        <w:pStyle w:val="Ttulo2"/>
        <w:spacing w:before="0" w:after="0"/>
        <w:jc w:val="both"/>
        <w:rPr>
          <w:b w:val="0"/>
          <w:bCs w:val="0"/>
          <w:i w:val="0"/>
          <w:iCs w:val="0"/>
          <w:sz w:val="24"/>
          <w:szCs w:val="24"/>
        </w:rPr>
      </w:pPr>
      <w:r w:rsidRPr="006C0ED0">
        <w:rPr>
          <w:b w:val="0"/>
          <w:bCs w:val="0"/>
          <w:i w:val="0"/>
          <w:iCs w:val="0"/>
          <w:sz w:val="24"/>
          <w:szCs w:val="24"/>
        </w:rPr>
        <w:t xml:space="preserve">Junta Directiva, luego de la exposición de los Gerentes de </w:t>
      </w:r>
      <w:r w:rsidRPr="006C0ED0">
        <w:rPr>
          <w:b w:val="0"/>
          <w:bCs w:val="0"/>
          <w:i w:val="0"/>
          <w:iCs w:val="0"/>
          <w:sz w:val="24"/>
          <w:szCs w:val="24"/>
          <w:lang w:val="es-MX"/>
        </w:rPr>
        <w:t>Créditos</w:t>
      </w:r>
      <w:r w:rsidRPr="006C0ED0">
        <w:rPr>
          <w:b w:val="0"/>
          <w:bCs w:val="0"/>
          <w:i w:val="0"/>
          <w:iCs w:val="0"/>
          <w:sz w:val="24"/>
          <w:szCs w:val="24"/>
        </w:rPr>
        <w:t xml:space="preserve">, ingeniero Luis Gilberto Barahona Delgado; y de Finanzas, licenciado René Cuéllar Marenco, y de efectuar los comentarios correspondientes, por unanimidad </w:t>
      </w:r>
      <w:r w:rsidRPr="006C0ED0">
        <w:rPr>
          <w:i w:val="0"/>
          <w:iCs w:val="0"/>
          <w:sz w:val="24"/>
          <w:szCs w:val="24"/>
        </w:rPr>
        <w:t>ACUERDA:</w:t>
      </w:r>
      <w:r w:rsidRPr="006C0ED0">
        <w:rPr>
          <w:b w:val="0"/>
          <w:bCs w:val="0"/>
          <w:i w:val="0"/>
          <w:iCs w:val="0"/>
          <w:sz w:val="24"/>
          <w:szCs w:val="24"/>
        </w:rPr>
        <w:t xml:space="preserve"> </w:t>
      </w:r>
    </w:p>
    <w:p w14:paraId="21334CAA" w14:textId="60830AE4" w:rsidR="002E2BBF" w:rsidRPr="006C0ED0" w:rsidRDefault="002E2BBF" w:rsidP="002E2BBF">
      <w:pPr>
        <w:jc w:val="both"/>
        <w:rPr>
          <w:rFonts w:ascii="Arial" w:hAnsi="Arial" w:cs="Arial"/>
        </w:rPr>
      </w:pPr>
    </w:p>
    <w:p w14:paraId="4810E0FC" w14:textId="77777777" w:rsidR="002E2BBF" w:rsidRPr="006C0ED0" w:rsidRDefault="002E2BBF" w:rsidP="002E2BBF">
      <w:pPr>
        <w:tabs>
          <w:tab w:val="num" w:pos="720"/>
        </w:tabs>
        <w:jc w:val="both"/>
        <w:rPr>
          <w:rFonts w:ascii="Arial" w:hAnsi="Arial" w:cs="Arial"/>
        </w:rPr>
      </w:pPr>
      <w:r w:rsidRPr="006C0ED0">
        <w:rPr>
          <w:rFonts w:ascii="Arial" w:hAnsi="Arial" w:cs="Arial"/>
        </w:rPr>
        <w:t>Dar por recibido el informe de seguimiento de la Política Crediticia a diciembre de 2020.</w:t>
      </w:r>
    </w:p>
    <w:p w14:paraId="705461DE" w14:textId="3A08F4FD" w:rsidR="005721E3" w:rsidRPr="00D775C4" w:rsidRDefault="005721E3" w:rsidP="005721E3">
      <w:pPr>
        <w:spacing w:line="276" w:lineRule="auto"/>
        <w:jc w:val="both"/>
        <w:rPr>
          <w:rFonts w:ascii="Arial" w:hAnsi="Arial" w:cs="Arial"/>
          <w:b/>
          <w:color w:val="FF0000"/>
          <w:sz w:val="22"/>
          <w:szCs w:val="22"/>
        </w:rPr>
      </w:pPr>
      <w:r w:rsidRPr="00D775C4">
        <w:rPr>
          <w:rFonts w:ascii="Arial" w:hAnsi="Arial" w:cs="Arial"/>
          <w:b/>
          <w:color w:val="FF0000"/>
          <w:sz w:val="22"/>
          <w:szCs w:val="22"/>
        </w:rPr>
        <w:t xml:space="preserve">Supresión de información reservada, de conformidad a lo dispuesto en el </w:t>
      </w:r>
      <w:r w:rsidR="004D5CB6">
        <w:rPr>
          <w:rFonts w:ascii="Arial" w:hAnsi="Arial" w:cs="Arial"/>
          <w:b/>
          <w:color w:val="FF0000"/>
          <w:sz w:val="22"/>
          <w:szCs w:val="22"/>
        </w:rPr>
        <w:t>A</w:t>
      </w:r>
      <w:r w:rsidRPr="00D775C4">
        <w:rPr>
          <w:rFonts w:ascii="Arial" w:hAnsi="Arial" w:cs="Arial"/>
          <w:b/>
          <w:color w:val="FF0000"/>
          <w:sz w:val="22"/>
          <w:szCs w:val="22"/>
        </w:rPr>
        <w:t>rt. 19 literal</w:t>
      </w:r>
      <w:r w:rsidR="004D5CB6">
        <w:rPr>
          <w:rFonts w:ascii="Arial" w:hAnsi="Arial" w:cs="Arial"/>
          <w:b/>
          <w:color w:val="FF0000"/>
          <w:sz w:val="22"/>
          <w:szCs w:val="22"/>
        </w:rPr>
        <w:t>es</w:t>
      </w:r>
      <w:r w:rsidRPr="00D775C4">
        <w:rPr>
          <w:rFonts w:ascii="Arial" w:hAnsi="Arial" w:cs="Arial"/>
          <w:b/>
          <w:color w:val="FF0000"/>
          <w:sz w:val="22"/>
          <w:szCs w:val="22"/>
        </w:rPr>
        <w:t xml:space="preserve"> </w:t>
      </w:r>
      <w:r w:rsidR="004D5CB6">
        <w:rPr>
          <w:rFonts w:ascii="Arial" w:hAnsi="Arial" w:cs="Arial"/>
          <w:b/>
          <w:color w:val="FF0000"/>
          <w:sz w:val="22"/>
          <w:szCs w:val="22"/>
        </w:rPr>
        <w:t xml:space="preserve">e) y </w:t>
      </w:r>
      <w:r>
        <w:rPr>
          <w:rFonts w:ascii="Arial" w:hAnsi="Arial" w:cs="Arial"/>
          <w:b/>
          <w:color w:val="FF0000"/>
          <w:sz w:val="22"/>
          <w:szCs w:val="22"/>
        </w:rPr>
        <w:t>h</w:t>
      </w:r>
      <w:r w:rsidRPr="00D775C4">
        <w:rPr>
          <w:rFonts w:ascii="Arial" w:hAnsi="Arial" w:cs="Arial"/>
          <w:b/>
          <w:color w:val="FF0000"/>
          <w:sz w:val="22"/>
          <w:szCs w:val="22"/>
        </w:rPr>
        <w:t xml:space="preserve">) LAIP, para el plazo de </w:t>
      </w:r>
      <w:r w:rsidR="004D5CB6">
        <w:rPr>
          <w:rFonts w:ascii="Arial" w:hAnsi="Arial" w:cs="Arial"/>
          <w:b/>
          <w:color w:val="FF0000"/>
          <w:sz w:val="22"/>
          <w:szCs w:val="22"/>
        </w:rPr>
        <w:t>3 MESES</w:t>
      </w:r>
      <w:r w:rsidRPr="00D775C4">
        <w:rPr>
          <w:rFonts w:ascii="Arial" w:hAnsi="Arial" w:cs="Arial"/>
          <w:b/>
          <w:color w:val="FF0000"/>
          <w:sz w:val="22"/>
          <w:szCs w:val="22"/>
        </w:rPr>
        <w:t xml:space="preserve">. Declaratoria de Reserva </w:t>
      </w:r>
      <w:proofErr w:type="spellStart"/>
      <w:r w:rsidRPr="00D775C4">
        <w:rPr>
          <w:rFonts w:ascii="Arial" w:hAnsi="Arial" w:cs="Arial"/>
          <w:b/>
          <w:color w:val="FF0000"/>
          <w:sz w:val="22"/>
          <w:szCs w:val="22"/>
        </w:rPr>
        <w:t>N°</w:t>
      </w:r>
      <w:proofErr w:type="spellEnd"/>
      <w:r w:rsidRPr="00D775C4">
        <w:rPr>
          <w:rFonts w:ascii="Arial" w:hAnsi="Arial" w:cs="Arial"/>
          <w:b/>
          <w:color w:val="FF0000"/>
          <w:sz w:val="22"/>
          <w:szCs w:val="22"/>
        </w:rPr>
        <w:t xml:space="preserve"> JD</w:t>
      </w:r>
      <w:r>
        <w:rPr>
          <w:rFonts w:ascii="Arial" w:hAnsi="Arial" w:cs="Arial"/>
          <w:b/>
          <w:color w:val="FF0000"/>
          <w:sz w:val="22"/>
          <w:szCs w:val="22"/>
        </w:rPr>
        <w:t>/2021/0</w:t>
      </w:r>
      <w:r w:rsidR="004D5CB6">
        <w:rPr>
          <w:rFonts w:ascii="Arial" w:hAnsi="Arial" w:cs="Arial"/>
          <w:b/>
          <w:color w:val="FF0000"/>
          <w:sz w:val="22"/>
          <w:szCs w:val="22"/>
        </w:rPr>
        <w:t>7</w:t>
      </w:r>
      <w:r w:rsidRPr="00D775C4">
        <w:rPr>
          <w:rFonts w:ascii="Arial" w:hAnsi="Arial" w:cs="Arial"/>
          <w:b/>
          <w:color w:val="FF0000"/>
          <w:sz w:val="22"/>
          <w:szCs w:val="22"/>
        </w:rPr>
        <w:t>.</w:t>
      </w:r>
    </w:p>
    <w:p w14:paraId="511E67BF" w14:textId="77777777" w:rsidR="00034ABC" w:rsidRPr="006C0ED0" w:rsidRDefault="00034ABC" w:rsidP="00034ABC">
      <w:pPr>
        <w:rPr>
          <w:lang w:val="es-MX"/>
        </w:rPr>
      </w:pPr>
    </w:p>
    <w:p w14:paraId="2C36C9C8" w14:textId="77777777" w:rsidR="00DE2C69" w:rsidRPr="006C0ED0" w:rsidRDefault="00DE2C69" w:rsidP="00B05803">
      <w:pPr>
        <w:ind w:left="-720"/>
        <w:rPr>
          <w:b/>
          <w:lang w:val="es-MX"/>
        </w:rPr>
      </w:pPr>
    </w:p>
    <w:p w14:paraId="4B5ABFBF" w14:textId="77777777" w:rsidR="00F9730C" w:rsidRDefault="00B05803" w:rsidP="00F3087B">
      <w:pPr>
        <w:jc w:val="both"/>
        <w:rPr>
          <w:rFonts w:ascii="Arial" w:hAnsi="Arial" w:cs="Arial"/>
          <w:bCs/>
          <w:lang w:val="es-ES_tradnl"/>
        </w:rPr>
      </w:pPr>
      <w:r w:rsidRPr="006C0ED0">
        <w:rPr>
          <w:rFonts w:ascii="Arial" w:hAnsi="Arial" w:cs="Arial"/>
          <w:b/>
          <w:lang w:val="es-SV"/>
        </w:rPr>
        <w:t>VIII)</w:t>
      </w:r>
      <w:r w:rsidR="00AB0BB9">
        <w:rPr>
          <w:rFonts w:ascii="Arial" w:hAnsi="Arial" w:cs="Arial"/>
          <w:b/>
          <w:lang w:val="es-SV"/>
        </w:rPr>
        <w:t xml:space="preserve"> </w:t>
      </w:r>
      <w:r w:rsidR="00DE2C69" w:rsidRPr="006C0ED0">
        <w:rPr>
          <w:rFonts w:ascii="Arial" w:hAnsi="Arial" w:cs="Arial"/>
          <w:b/>
          <w:lang w:val="es-SV"/>
        </w:rPr>
        <w:t>DECISIÓN SOBRE RESULTADOS DEL EJERCICIO 2020</w:t>
      </w:r>
      <w:r w:rsidR="00F3087B" w:rsidRPr="006C0ED0">
        <w:rPr>
          <w:rFonts w:ascii="Arial" w:hAnsi="Arial" w:cs="Arial"/>
          <w:b/>
          <w:lang w:val="es-SV"/>
        </w:rPr>
        <w:t xml:space="preserve">. </w:t>
      </w:r>
      <w:r w:rsidR="00A146A2" w:rsidRPr="006C0ED0">
        <w:rPr>
          <w:rFonts w:ascii="Arial" w:hAnsi="Arial" w:cs="Arial"/>
          <w:lang w:val="es-ES_tradnl"/>
        </w:rPr>
        <w:t xml:space="preserve">El </w:t>
      </w:r>
      <w:proofErr w:type="gramStart"/>
      <w:r w:rsidR="00A146A2" w:rsidRPr="006C0ED0">
        <w:rPr>
          <w:rFonts w:ascii="Arial" w:hAnsi="Arial" w:cs="Arial"/>
          <w:lang w:val="es-ES_tradnl"/>
        </w:rPr>
        <w:t>Presidente</w:t>
      </w:r>
      <w:proofErr w:type="gramEnd"/>
      <w:r w:rsidR="00A146A2" w:rsidRPr="006C0ED0">
        <w:rPr>
          <w:rFonts w:ascii="Arial" w:hAnsi="Arial" w:cs="Arial"/>
          <w:lang w:val="es-ES_tradnl"/>
        </w:rPr>
        <w:t xml:space="preserve"> y Director ejecutivo somete a consideración de Junta Directiva propuesta de distribución del excedente del FSV obtenido en 20</w:t>
      </w:r>
      <w:r w:rsidR="00760CDE" w:rsidRPr="006C0ED0">
        <w:rPr>
          <w:rFonts w:ascii="Arial" w:hAnsi="Arial" w:cs="Arial"/>
          <w:lang w:val="es-ES_tradnl"/>
        </w:rPr>
        <w:t>20</w:t>
      </w:r>
      <w:r w:rsidR="00A146A2" w:rsidRPr="006C0ED0">
        <w:rPr>
          <w:rFonts w:ascii="Arial" w:hAnsi="Arial" w:cs="Arial"/>
          <w:lang w:val="es-ES_tradnl"/>
        </w:rPr>
        <w:t>, a fin de someterlo para la aprobación de la Asamblea de Gobernadores. Invitó a</w:t>
      </w:r>
      <w:r w:rsidR="00A146A2" w:rsidRPr="006C0ED0">
        <w:rPr>
          <w:rFonts w:ascii="Arial" w:hAnsi="Arial" w:cs="Arial"/>
          <w:bCs/>
          <w:lang w:val="es-ES_tradnl"/>
        </w:rPr>
        <w:t xml:space="preserve">l Licenciado </w:t>
      </w:r>
      <w:r w:rsidR="00A146A2" w:rsidRPr="006C0ED0">
        <w:rPr>
          <w:rFonts w:ascii="Arial" w:hAnsi="Arial" w:cs="Arial"/>
        </w:rPr>
        <w:t>René Cuéllar Marenco, Gerente de Finanzas</w:t>
      </w:r>
      <w:r w:rsidR="00A146A2" w:rsidRPr="006C0ED0">
        <w:rPr>
          <w:rFonts w:ascii="Arial" w:hAnsi="Arial" w:cs="Arial"/>
          <w:bCs/>
          <w:lang w:val="es-ES_tradnl"/>
        </w:rPr>
        <w:t xml:space="preserve">, para efectuar la presentación, </w:t>
      </w:r>
    </w:p>
    <w:p w14:paraId="4D9E54E0" w14:textId="56D761F1" w:rsidR="00F9730C" w:rsidRDefault="00F9730C" w:rsidP="00F3087B">
      <w:pPr>
        <w:jc w:val="both"/>
        <w:rPr>
          <w:rFonts w:ascii="Arial" w:hAnsi="Arial" w:cs="Arial"/>
          <w:bCs/>
          <w:lang w:val="es-ES_tradnl"/>
        </w:rPr>
      </w:pPr>
      <w:r>
        <w:rPr>
          <w:rFonts w:ascii="Arial" w:hAnsi="Arial" w:cs="Arial"/>
          <w:bCs/>
          <w:noProof/>
          <w:lang w:val="es-ES_tradnl"/>
        </w:rPr>
        <mc:AlternateContent>
          <mc:Choice Requires="wps">
            <w:drawing>
              <wp:anchor distT="0" distB="0" distL="114300" distR="114300" simplePos="0" relativeHeight="251671552" behindDoc="0" locked="0" layoutInCell="1" allowOverlap="1" wp14:anchorId="1FD54F24" wp14:editId="4244A712">
                <wp:simplePos x="0" y="0"/>
                <wp:positionH relativeFrom="column">
                  <wp:posOffset>1969134</wp:posOffset>
                </wp:positionH>
                <wp:positionV relativeFrom="paragraph">
                  <wp:posOffset>45720</wp:posOffset>
                </wp:positionV>
                <wp:extent cx="1114425" cy="88582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1114425"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8B124" id="Conector recto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55.05pt,3.6pt" to="242.8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" strokecolor="#4472c4 [3204]" strokeweight=".5pt">
                <v:stroke joinstyle="miter"/>
              </v:line>
            </w:pict>
          </mc:Fallback>
        </mc:AlternateContent>
      </w:r>
    </w:p>
    <w:p w14:paraId="63134107" w14:textId="77777777" w:rsidR="00F9730C" w:rsidRDefault="00F9730C" w:rsidP="00F3087B">
      <w:pPr>
        <w:jc w:val="both"/>
        <w:rPr>
          <w:rFonts w:ascii="Arial" w:hAnsi="Arial" w:cs="Arial"/>
          <w:bCs/>
          <w:lang w:val="es-ES_tradnl"/>
        </w:rPr>
      </w:pPr>
    </w:p>
    <w:p w14:paraId="7FBD5464" w14:textId="77777777" w:rsidR="00F9730C" w:rsidRDefault="00F9730C" w:rsidP="00F3087B">
      <w:pPr>
        <w:jc w:val="both"/>
        <w:rPr>
          <w:rFonts w:ascii="Arial" w:hAnsi="Arial" w:cs="Arial"/>
          <w:bCs/>
          <w:lang w:val="es-ES_tradnl"/>
        </w:rPr>
      </w:pPr>
    </w:p>
    <w:p w14:paraId="5905C2AC" w14:textId="77777777" w:rsidR="00F9730C" w:rsidRDefault="00F9730C" w:rsidP="00F3087B">
      <w:pPr>
        <w:jc w:val="both"/>
        <w:rPr>
          <w:rFonts w:ascii="Arial" w:hAnsi="Arial" w:cs="Arial"/>
          <w:bCs/>
          <w:lang w:val="es-ES_tradnl"/>
        </w:rPr>
      </w:pPr>
    </w:p>
    <w:p w14:paraId="17F9CFD1" w14:textId="77777777" w:rsidR="00F9730C" w:rsidRDefault="00F9730C" w:rsidP="00F3087B">
      <w:pPr>
        <w:jc w:val="both"/>
        <w:rPr>
          <w:rFonts w:ascii="Arial" w:hAnsi="Arial" w:cs="Arial"/>
          <w:bCs/>
          <w:lang w:val="es-ES_tradnl"/>
        </w:rPr>
      </w:pPr>
    </w:p>
    <w:p w14:paraId="38974D82" w14:textId="77777777" w:rsidR="00F9730C" w:rsidRDefault="00F9730C" w:rsidP="00F3087B">
      <w:pPr>
        <w:jc w:val="both"/>
        <w:rPr>
          <w:rFonts w:ascii="Arial" w:hAnsi="Arial" w:cs="Arial"/>
          <w:bCs/>
          <w:lang w:val="es-ES_tradnl"/>
        </w:rPr>
      </w:pPr>
    </w:p>
    <w:p w14:paraId="45FF450B" w14:textId="65A651A6" w:rsidR="00A146A2" w:rsidRPr="006C0ED0" w:rsidRDefault="00A146A2" w:rsidP="00F3087B">
      <w:pPr>
        <w:jc w:val="both"/>
        <w:rPr>
          <w:rFonts w:ascii="Arial" w:hAnsi="Arial" w:cs="Arial"/>
          <w:b/>
        </w:rPr>
      </w:pPr>
      <w:r w:rsidRPr="006C0ED0">
        <w:rPr>
          <w:rFonts w:ascii="Arial" w:hAnsi="Arial" w:cs="Arial"/>
        </w:rPr>
        <w:t xml:space="preserve">Junta Directiva, luego de conocer la solicitud presentada por el </w:t>
      </w:r>
      <w:r w:rsidRPr="006C0ED0">
        <w:rPr>
          <w:rFonts w:ascii="Arial" w:hAnsi="Arial" w:cs="Arial"/>
          <w:bCs/>
          <w:lang w:val="es-ES_tradnl"/>
        </w:rPr>
        <w:t xml:space="preserve">Licenciado </w:t>
      </w:r>
      <w:r w:rsidRPr="006C0ED0">
        <w:rPr>
          <w:rFonts w:ascii="Arial" w:hAnsi="Arial" w:cs="Arial"/>
        </w:rPr>
        <w:t xml:space="preserve">René Cuéllar Marenco, Gerente de Finanzas, por unanimidad </w:t>
      </w:r>
      <w:r w:rsidRPr="006C0ED0">
        <w:rPr>
          <w:rFonts w:ascii="Arial" w:hAnsi="Arial" w:cs="Arial"/>
          <w:b/>
        </w:rPr>
        <w:t>ACUERDA:</w:t>
      </w:r>
    </w:p>
    <w:p w14:paraId="6D08970D" w14:textId="77777777" w:rsidR="00A146A2" w:rsidRPr="006C0ED0" w:rsidRDefault="00A146A2" w:rsidP="00A146A2">
      <w:pPr>
        <w:tabs>
          <w:tab w:val="left" w:pos="426"/>
          <w:tab w:val="left" w:pos="567"/>
          <w:tab w:val="left" w:pos="993"/>
        </w:tabs>
        <w:autoSpaceDE w:val="0"/>
        <w:autoSpaceDN w:val="0"/>
        <w:adjustRightInd w:val="0"/>
        <w:jc w:val="both"/>
        <w:rPr>
          <w:rFonts w:ascii="Arial" w:hAnsi="Arial" w:cs="Arial"/>
        </w:rPr>
      </w:pPr>
    </w:p>
    <w:p w14:paraId="11A13291" w14:textId="68552D9A" w:rsidR="00760CDE" w:rsidRDefault="00760CDE" w:rsidP="007423A5">
      <w:pPr>
        <w:numPr>
          <w:ilvl w:val="0"/>
          <w:numId w:val="9"/>
        </w:numPr>
        <w:jc w:val="both"/>
        <w:rPr>
          <w:rFonts w:ascii="Arial" w:hAnsi="Arial" w:cs="Arial"/>
          <w:lang w:val="es-SV"/>
        </w:rPr>
      </w:pPr>
      <w:r w:rsidRPr="00F9730C">
        <w:rPr>
          <w:rFonts w:ascii="Arial" w:hAnsi="Arial" w:cs="Arial"/>
        </w:rPr>
        <w:t xml:space="preserve">Dar por conocida </w:t>
      </w:r>
      <w:r w:rsidRPr="00F9730C">
        <w:rPr>
          <w:rFonts w:ascii="Arial" w:hAnsi="Arial" w:cs="Arial"/>
          <w:lang w:val="es-SV"/>
        </w:rPr>
        <w:t xml:space="preserve">la decisión del resultado </w:t>
      </w:r>
      <w:r w:rsidR="002C5366" w:rsidRPr="00F9730C">
        <w:rPr>
          <w:rFonts w:ascii="Arial" w:hAnsi="Arial" w:cs="Arial"/>
          <w:lang w:val="es-SV"/>
        </w:rPr>
        <w:t xml:space="preserve">del </w:t>
      </w:r>
      <w:r w:rsidRPr="00F9730C">
        <w:rPr>
          <w:rFonts w:ascii="Arial" w:hAnsi="Arial" w:cs="Arial"/>
          <w:lang w:val="es-SV"/>
        </w:rPr>
        <w:t xml:space="preserve">ejercicio </w:t>
      </w:r>
      <w:r w:rsidR="002C5366" w:rsidRPr="00F9730C">
        <w:rPr>
          <w:rFonts w:ascii="Arial" w:hAnsi="Arial" w:cs="Arial"/>
          <w:lang w:val="es-SV"/>
        </w:rPr>
        <w:t xml:space="preserve">del </w:t>
      </w:r>
      <w:r w:rsidRPr="00F9730C">
        <w:rPr>
          <w:rFonts w:ascii="Arial" w:hAnsi="Arial" w:cs="Arial"/>
          <w:lang w:val="es-SV"/>
        </w:rPr>
        <w:t xml:space="preserve">año 2020 </w:t>
      </w:r>
    </w:p>
    <w:p w14:paraId="26C356AC" w14:textId="4BC9D394" w:rsidR="00F9730C" w:rsidRDefault="00F9730C" w:rsidP="00F9730C">
      <w:pPr>
        <w:ind w:left="360"/>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72576" behindDoc="0" locked="0" layoutInCell="1" allowOverlap="1" wp14:anchorId="18C6C0AA" wp14:editId="3113F82C">
                <wp:simplePos x="0" y="0"/>
                <wp:positionH relativeFrom="column">
                  <wp:posOffset>2016760</wp:posOffset>
                </wp:positionH>
                <wp:positionV relativeFrom="paragraph">
                  <wp:posOffset>160020</wp:posOffset>
                </wp:positionV>
                <wp:extent cx="647700" cy="609600"/>
                <wp:effectExtent l="0" t="0" r="19050" b="19050"/>
                <wp:wrapNone/>
                <wp:docPr id="14" name="Conector recto 14"/>
                <wp:cNvGraphicFramePr/>
                <a:graphic xmlns:a="http://schemas.openxmlformats.org/drawingml/2006/main">
                  <a:graphicData uri="http://schemas.microsoft.com/office/word/2010/wordprocessingShape">
                    <wps:wsp>
                      <wps:cNvCnPr/>
                      <wps:spPr>
                        <a:xfrm flipV="1">
                          <a:off x="0" y="0"/>
                          <a:ext cx="647700"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747EA" id="Conector recto 1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58.8pt,12.6pt" to="209.8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" strokecolor="#4472c4 [3204]" strokeweight=".5pt">
                <v:stroke joinstyle="miter"/>
              </v:line>
            </w:pict>
          </mc:Fallback>
        </mc:AlternateContent>
      </w:r>
    </w:p>
    <w:p w14:paraId="7FB03682" w14:textId="26281084" w:rsidR="00F9730C" w:rsidRDefault="00F9730C" w:rsidP="00F9730C">
      <w:pPr>
        <w:ind w:left="360"/>
        <w:jc w:val="both"/>
        <w:rPr>
          <w:rFonts w:ascii="Arial" w:hAnsi="Arial" w:cs="Arial"/>
          <w:lang w:val="es-SV"/>
        </w:rPr>
      </w:pPr>
    </w:p>
    <w:p w14:paraId="6A0E5205" w14:textId="426D8141" w:rsidR="00F9730C" w:rsidRDefault="00F9730C" w:rsidP="00F9730C">
      <w:pPr>
        <w:ind w:left="360"/>
        <w:jc w:val="both"/>
        <w:rPr>
          <w:rFonts w:ascii="Arial" w:hAnsi="Arial" w:cs="Arial"/>
          <w:lang w:val="es-SV"/>
        </w:rPr>
      </w:pPr>
    </w:p>
    <w:p w14:paraId="7E04629E" w14:textId="09483698" w:rsidR="00F9730C" w:rsidRDefault="00F9730C" w:rsidP="00F9730C">
      <w:pPr>
        <w:ind w:left="360"/>
        <w:jc w:val="both"/>
        <w:rPr>
          <w:rFonts w:ascii="Arial" w:hAnsi="Arial" w:cs="Arial"/>
          <w:lang w:val="es-SV"/>
        </w:rPr>
      </w:pPr>
    </w:p>
    <w:p w14:paraId="32632DFA" w14:textId="77777777" w:rsidR="00F9730C" w:rsidRPr="00F9730C" w:rsidRDefault="00F9730C" w:rsidP="00F9730C">
      <w:pPr>
        <w:ind w:left="360"/>
        <w:jc w:val="both"/>
        <w:rPr>
          <w:rFonts w:ascii="Arial" w:hAnsi="Arial" w:cs="Arial"/>
          <w:lang w:val="es-SV"/>
        </w:rPr>
      </w:pPr>
    </w:p>
    <w:p w14:paraId="161D120A" w14:textId="701D9AEC" w:rsidR="00760CDE" w:rsidRPr="006C0ED0" w:rsidRDefault="00760CDE" w:rsidP="0024340B">
      <w:pPr>
        <w:numPr>
          <w:ilvl w:val="0"/>
          <w:numId w:val="9"/>
        </w:numPr>
        <w:jc w:val="both"/>
        <w:rPr>
          <w:rFonts w:ascii="Arial" w:hAnsi="Arial" w:cs="Arial"/>
          <w:lang w:val="es-SV"/>
        </w:rPr>
      </w:pPr>
      <w:r w:rsidRPr="006C0ED0">
        <w:rPr>
          <w:rFonts w:ascii="Arial" w:hAnsi="Arial" w:cs="Arial"/>
          <w:lang w:val="es-SV"/>
        </w:rPr>
        <w:t>Autorizar que se presente a la Asamblea de Gobernadores.</w:t>
      </w:r>
    </w:p>
    <w:p w14:paraId="6EAC1C86" w14:textId="77777777" w:rsidR="00760CDE" w:rsidRPr="006C0ED0" w:rsidRDefault="00760CDE" w:rsidP="00760CDE">
      <w:pPr>
        <w:pStyle w:val="Prrafodelista"/>
        <w:rPr>
          <w:rFonts w:ascii="Arial" w:hAnsi="Arial" w:cs="Arial"/>
          <w:lang w:val="es-SV"/>
        </w:rPr>
      </w:pPr>
    </w:p>
    <w:p w14:paraId="7449CE90" w14:textId="733F264F" w:rsidR="00760CDE" w:rsidRPr="006C0ED0" w:rsidRDefault="00760CDE" w:rsidP="0024340B">
      <w:pPr>
        <w:numPr>
          <w:ilvl w:val="0"/>
          <w:numId w:val="9"/>
        </w:numPr>
        <w:jc w:val="both"/>
        <w:rPr>
          <w:rFonts w:ascii="Arial" w:hAnsi="Arial" w:cs="Arial"/>
          <w:lang w:val="es-SV"/>
        </w:rPr>
      </w:pPr>
      <w:r w:rsidRPr="006C0ED0">
        <w:rPr>
          <w:rFonts w:ascii="Arial" w:hAnsi="Arial" w:cs="Arial"/>
          <w:lang w:val="es-SV"/>
        </w:rPr>
        <w:t>Ratificar este punto en esta misma sesión.</w:t>
      </w:r>
    </w:p>
    <w:p w14:paraId="002C818A" w14:textId="77777777" w:rsidR="00A146A2" w:rsidRPr="006C0ED0" w:rsidRDefault="00A146A2" w:rsidP="00A146A2">
      <w:pPr>
        <w:jc w:val="both"/>
        <w:rPr>
          <w:rFonts w:ascii="Arial" w:hAnsi="Arial" w:cs="Arial"/>
          <w:b/>
          <w:bCs/>
          <w:sz w:val="22"/>
          <w:szCs w:val="22"/>
        </w:rPr>
      </w:pPr>
    </w:p>
    <w:p w14:paraId="0EA8B12F" w14:textId="7461D39B" w:rsidR="00F9730C" w:rsidRPr="00D775C4" w:rsidRDefault="00F9730C" w:rsidP="00F9730C">
      <w:pPr>
        <w:spacing w:line="276" w:lineRule="auto"/>
        <w:jc w:val="both"/>
        <w:rPr>
          <w:rFonts w:ascii="Arial" w:hAnsi="Arial" w:cs="Arial"/>
          <w:b/>
          <w:color w:val="FF0000"/>
          <w:sz w:val="22"/>
          <w:szCs w:val="22"/>
        </w:rPr>
      </w:pPr>
      <w:r w:rsidRPr="00D775C4">
        <w:rPr>
          <w:rFonts w:ascii="Arial" w:hAnsi="Arial" w:cs="Arial"/>
          <w:b/>
          <w:color w:val="FF0000"/>
          <w:sz w:val="22"/>
          <w:szCs w:val="22"/>
        </w:rPr>
        <w:t xml:space="preserve">Supresión de información reservada, de conformidad a lo dispuesto en el </w:t>
      </w:r>
      <w:r>
        <w:rPr>
          <w:rFonts w:ascii="Arial" w:hAnsi="Arial" w:cs="Arial"/>
          <w:b/>
          <w:color w:val="FF0000"/>
          <w:sz w:val="22"/>
          <w:szCs w:val="22"/>
        </w:rPr>
        <w:t>A</w:t>
      </w:r>
      <w:r w:rsidRPr="00D775C4">
        <w:rPr>
          <w:rFonts w:ascii="Arial" w:hAnsi="Arial" w:cs="Arial"/>
          <w:b/>
          <w:color w:val="FF0000"/>
          <w:sz w:val="22"/>
          <w:szCs w:val="22"/>
        </w:rPr>
        <w:t xml:space="preserve">rt. 19 literal </w:t>
      </w:r>
      <w:r>
        <w:rPr>
          <w:rFonts w:ascii="Arial" w:hAnsi="Arial" w:cs="Arial"/>
          <w:b/>
          <w:color w:val="FF0000"/>
          <w:sz w:val="22"/>
          <w:szCs w:val="22"/>
        </w:rPr>
        <w:t>e)</w:t>
      </w:r>
      <w:r w:rsidRPr="00D775C4">
        <w:rPr>
          <w:rFonts w:ascii="Arial" w:hAnsi="Arial" w:cs="Arial"/>
          <w:b/>
          <w:color w:val="FF0000"/>
          <w:sz w:val="22"/>
          <w:szCs w:val="22"/>
        </w:rPr>
        <w:t xml:space="preserve"> LAIP, para el plazo de </w:t>
      </w:r>
      <w:r>
        <w:rPr>
          <w:rFonts w:ascii="Arial" w:hAnsi="Arial" w:cs="Arial"/>
          <w:b/>
          <w:color w:val="FF0000"/>
          <w:sz w:val="22"/>
          <w:szCs w:val="22"/>
        </w:rPr>
        <w:t>90 DÍAS</w:t>
      </w:r>
      <w:r w:rsidRPr="00D775C4">
        <w:rPr>
          <w:rFonts w:ascii="Arial" w:hAnsi="Arial" w:cs="Arial"/>
          <w:b/>
          <w:color w:val="FF0000"/>
          <w:sz w:val="22"/>
          <w:szCs w:val="22"/>
        </w:rPr>
        <w:t xml:space="preserve">. Declaratoria de Reserva </w:t>
      </w:r>
      <w:proofErr w:type="spellStart"/>
      <w:r w:rsidRPr="00D775C4">
        <w:rPr>
          <w:rFonts w:ascii="Arial" w:hAnsi="Arial" w:cs="Arial"/>
          <w:b/>
          <w:color w:val="FF0000"/>
          <w:sz w:val="22"/>
          <w:szCs w:val="22"/>
        </w:rPr>
        <w:t>N°</w:t>
      </w:r>
      <w:proofErr w:type="spellEnd"/>
      <w:r w:rsidRPr="00D775C4">
        <w:rPr>
          <w:rFonts w:ascii="Arial" w:hAnsi="Arial" w:cs="Arial"/>
          <w:b/>
          <w:color w:val="FF0000"/>
          <w:sz w:val="22"/>
          <w:szCs w:val="22"/>
        </w:rPr>
        <w:t xml:space="preserve"> JD</w:t>
      </w:r>
      <w:r>
        <w:rPr>
          <w:rFonts w:ascii="Arial" w:hAnsi="Arial" w:cs="Arial"/>
          <w:b/>
          <w:color w:val="FF0000"/>
          <w:sz w:val="22"/>
          <w:szCs w:val="22"/>
        </w:rPr>
        <w:t>/2021/0</w:t>
      </w:r>
      <w:r>
        <w:rPr>
          <w:rFonts w:ascii="Arial" w:hAnsi="Arial" w:cs="Arial"/>
          <w:b/>
          <w:color w:val="FF0000"/>
          <w:sz w:val="22"/>
          <w:szCs w:val="22"/>
        </w:rPr>
        <w:t>8</w:t>
      </w:r>
      <w:r w:rsidRPr="00D775C4">
        <w:rPr>
          <w:rFonts w:ascii="Arial" w:hAnsi="Arial" w:cs="Arial"/>
          <w:b/>
          <w:color w:val="FF0000"/>
          <w:sz w:val="22"/>
          <w:szCs w:val="22"/>
        </w:rPr>
        <w:t>.</w:t>
      </w:r>
    </w:p>
    <w:p w14:paraId="5A18818A" w14:textId="77777777" w:rsidR="00034ABC" w:rsidRPr="006C0ED0" w:rsidRDefault="00034ABC" w:rsidP="00B05803">
      <w:pPr>
        <w:ind w:left="-720"/>
        <w:rPr>
          <w:rFonts w:ascii="Arial" w:hAnsi="Arial" w:cs="Arial"/>
          <w:b/>
          <w:lang w:val="es-MX"/>
        </w:rPr>
      </w:pPr>
    </w:p>
    <w:p w14:paraId="74CC7D52" w14:textId="39520D78" w:rsidR="000B465B" w:rsidRPr="006C0ED0" w:rsidRDefault="000B465B" w:rsidP="00F3087B">
      <w:pPr>
        <w:jc w:val="both"/>
        <w:rPr>
          <w:rFonts w:ascii="Arial" w:hAnsi="Arial" w:cs="Arial"/>
        </w:rPr>
      </w:pPr>
      <w:r w:rsidRPr="006C0ED0">
        <w:rPr>
          <w:rFonts w:ascii="Arial" w:hAnsi="Arial" w:cs="Arial"/>
          <w:b/>
        </w:rPr>
        <w:t>IX) MEMORIA DE LABORES 2020</w:t>
      </w:r>
      <w:r w:rsidR="00F3087B" w:rsidRPr="006C0ED0">
        <w:rPr>
          <w:rFonts w:ascii="Arial" w:hAnsi="Arial" w:cs="Arial"/>
          <w:b/>
        </w:rPr>
        <w:t xml:space="preserve">. </w:t>
      </w:r>
      <w:r w:rsidRPr="006C0ED0">
        <w:rPr>
          <w:rFonts w:ascii="Arial" w:hAnsi="Arial" w:cs="Arial"/>
        </w:rPr>
        <w:t xml:space="preserve">El </w:t>
      </w:r>
      <w:proofErr w:type="gramStart"/>
      <w:r w:rsidRPr="006C0ED0">
        <w:rPr>
          <w:rFonts w:ascii="Arial" w:hAnsi="Arial" w:cs="Arial"/>
        </w:rPr>
        <w:t>Presidente</w:t>
      </w:r>
      <w:proofErr w:type="gramEnd"/>
      <w:r w:rsidRPr="006C0ED0">
        <w:rPr>
          <w:rFonts w:ascii="Arial" w:hAnsi="Arial" w:cs="Arial"/>
        </w:rPr>
        <w:t xml:space="preserve"> y Director Ejecutivo somete a consideración de los Directores el proyecto de Memoria de Labores correspondiente al ejercicio 2020, la cual, de conformidad con el Art. 16 letra b) de la Ley del FSV, deberá ser presentada a la aprobación de la Asamblea de Gobernadores. Para exponer el contenido del documento invitó a </w:t>
      </w:r>
      <w:r w:rsidRPr="006C0ED0">
        <w:rPr>
          <w:rFonts w:ascii="Arial" w:hAnsi="Arial" w:cs="Arial"/>
          <w:lang w:val="es-MX"/>
        </w:rPr>
        <w:t>la ingeniera Diana Eunice Castro de Ábrego, Gerenta de Planificación en Funciones</w:t>
      </w:r>
      <w:r w:rsidRPr="006C0ED0">
        <w:rPr>
          <w:rFonts w:ascii="Arial" w:hAnsi="Arial" w:cs="Arial"/>
        </w:rPr>
        <w:t>. La ingeniera</w:t>
      </w:r>
      <w:r w:rsidR="00C00010" w:rsidRPr="006C0ED0">
        <w:rPr>
          <w:rFonts w:ascii="Arial" w:hAnsi="Arial" w:cs="Arial"/>
        </w:rPr>
        <w:t xml:space="preserve"> Castro</w:t>
      </w:r>
      <w:r w:rsidRPr="006C0ED0">
        <w:rPr>
          <w:rFonts w:ascii="Arial" w:hAnsi="Arial" w:cs="Arial"/>
        </w:rPr>
        <w:t xml:space="preserve"> de Ábrego indicó que el documento se ha estructurado de la siguiente manera: I. Mensaje del </w:t>
      </w:r>
      <w:proofErr w:type="gramStart"/>
      <w:r w:rsidRPr="006C0ED0">
        <w:rPr>
          <w:rFonts w:ascii="Arial" w:hAnsi="Arial" w:cs="Arial"/>
        </w:rPr>
        <w:t>Presidente</w:t>
      </w:r>
      <w:proofErr w:type="gramEnd"/>
      <w:r w:rsidRPr="006C0ED0">
        <w:rPr>
          <w:rFonts w:ascii="Arial" w:hAnsi="Arial" w:cs="Arial"/>
        </w:rPr>
        <w:t xml:space="preserve"> de la República. II. Órganos Institucionales. III. Pensamiento Estratégico. IV. Entorno Socioeconómico V. Desempeño Institucional. VI. Cumplimiento de Compromisos. VII. Resultados e Indicadores Financieros; VIII. Anexos. Se presentaron como aspectos relevantes dentro del Desempeño Institucional los siguientes: </w:t>
      </w:r>
    </w:p>
    <w:p w14:paraId="5B110941" w14:textId="0D43C112" w:rsidR="000B465B" w:rsidRPr="006C0ED0" w:rsidRDefault="000B465B" w:rsidP="00F3087B">
      <w:pPr>
        <w:jc w:val="both"/>
        <w:rPr>
          <w:rFonts w:ascii="Arial" w:hAnsi="Arial" w:cs="Arial"/>
          <w:lang w:val="es-SV"/>
        </w:rPr>
      </w:pPr>
      <w:r w:rsidRPr="006C0ED0">
        <w:rPr>
          <w:rFonts w:ascii="Arial" w:hAnsi="Arial" w:cs="Arial"/>
          <w:b/>
        </w:rPr>
        <w:t>A.</w:t>
      </w:r>
      <w:r w:rsidRPr="006C0ED0">
        <w:rPr>
          <w:rFonts w:ascii="Arial" w:hAnsi="Arial" w:cs="Arial"/>
        </w:rPr>
        <w:t xml:space="preserve"> </w:t>
      </w:r>
      <w:r w:rsidRPr="006C0ED0">
        <w:rPr>
          <w:rFonts w:ascii="Arial" w:hAnsi="Arial" w:cs="Arial"/>
          <w:b/>
          <w:bCs/>
        </w:rPr>
        <w:t>Principales Resultados y Contribuciones.</w:t>
      </w:r>
      <w:r w:rsidRPr="006C0ED0">
        <w:rPr>
          <w:rFonts w:ascii="Arial" w:hAnsi="Arial" w:cs="Arial"/>
        </w:rPr>
        <w:t xml:space="preserve"> En este punto, la ingeniera </w:t>
      </w:r>
      <w:r w:rsidR="00C00010" w:rsidRPr="006C0ED0">
        <w:rPr>
          <w:rFonts w:ascii="Arial" w:hAnsi="Arial" w:cs="Arial"/>
        </w:rPr>
        <w:t xml:space="preserve">Castro </w:t>
      </w:r>
      <w:r w:rsidRPr="006C0ED0">
        <w:rPr>
          <w:rFonts w:ascii="Arial" w:hAnsi="Arial" w:cs="Arial"/>
        </w:rPr>
        <w:t xml:space="preserve">de Ábrego señaló </w:t>
      </w:r>
      <w:proofErr w:type="gramStart"/>
      <w:r w:rsidRPr="006C0ED0">
        <w:rPr>
          <w:rFonts w:ascii="Arial" w:hAnsi="Arial" w:cs="Arial"/>
        </w:rPr>
        <w:t>que</w:t>
      </w:r>
      <w:proofErr w:type="gramEnd"/>
      <w:r w:rsidRPr="006C0ED0">
        <w:rPr>
          <w:rFonts w:ascii="Arial" w:hAnsi="Arial" w:cs="Arial"/>
        </w:rPr>
        <w:t xml:space="preserve"> en el marco del Plan Despegue Económico, el Fondo Social para la Vivienda impulsó mejoras a la política crediticia para que las familias que desean adquirir una vivienda propia puedan hacerlo. Por ello, se incrementó a partir del 30 de septiembre de 2020, el techo de financiamiento de la vivienda de interés social (nueva o usada) hasta los US$40,000.00 dólares ya que anteriormente el techo era de US$38,900.00, con el propósito que cada vez más familias tengan la oportunidad de acceder a una vivienda adecuada.</w:t>
      </w:r>
      <w:r w:rsidR="00F3087B" w:rsidRPr="006C0ED0">
        <w:rPr>
          <w:rFonts w:ascii="Arial" w:hAnsi="Arial" w:cs="Arial"/>
        </w:rPr>
        <w:t xml:space="preserve"> </w:t>
      </w:r>
      <w:r w:rsidRPr="006C0ED0">
        <w:rPr>
          <w:rFonts w:ascii="Arial" w:hAnsi="Arial" w:cs="Arial"/>
        </w:rPr>
        <w:t xml:space="preserve">Con este cambio en las condiciones crediticias la vivienda nueva con precio de hasta US$40,000.00 dólares tendrán una tasa de interés del 5.85% (antes era del 8%) y 2% de prima (antes era del 10%). Para las viviendas de más de US$40,000.00 hasta US$150,000.00, la institución aplicó tasas y primas diferenciadas </w:t>
      </w:r>
      <w:proofErr w:type="gramStart"/>
      <w:r w:rsidRPr="006C0ED0">
        <w:rPr>
          <w:rFonts w:ascii="Arial" w:hAnsi="Arial" w:cs="Arial"/>
        </w:rPr>
        <w:t>de acuerdo al</w:t>
      </w:r>
      <w:proofErr w:type="gramEnd"/>
      <w:r w:rsidRPr="006C0ED0">
        <w:rPr>
          <w:rFonts w:ascii="Arial" w:hAnsi="Arial" w:cs="Arial"/>
        </w:rPr>
        <w:t xml:space="preserve"> monto de la vivienda que se desee adquirir. A través de estas mejoras, la población puede acceder a una mayor oferta habitacional con condiciones preferenciales beneficiando a las familias de menores ingresos. Dichas mejoras buscan incentivar también a los constructores de vivienda para desarrollar más oferta de vivienda nueva de interés social.</w:t>
      </w:r>
      <w:r w:rsidR="00F3087B" w:rsidRPr="006C0ED0">
        <w:rPr>
          <w:rFonts w:ascii="Arial" w:hAnsi="Arial" w:cs="Arial"/>
        </w:rPr>
        <w:t xml:space="preserve"> </w:t>
      </w:r>
      <w:r w:rsidRPr="006C0ED0">
        <w:rPr>
          <w:rFonts w:ascii="Arial" w:hAnsi="Arial" w:cs="Arial"/>
        </w:rPr>
        <w:t xml:space="preserve">Informó que el FSV concluyó el 2020 </w:t>
      </w:r>
      <w:r w:rsidRPr="006C0ED0">
        <w:rPr>
          <w:rFonts w:ascii="Arial" w:hAnsi="Arial" w:cs="Arial"/>
          <w:lang w:val="es-MX"/>
        </w:rPr>
        <w:t xml:space="preserve">con la satisfacción de haber contribuido a la solución del problema habitacional de </w:t>
      </w:r>
      <w:r w:rsidRPr="006C0ED0">
        <w:rPr>
          <w:rFonts w:ascii="Arial" w:hAnsi="Arial" w:cs="Arial"/>
          <w:b/>
          <w:bCs/>
          <w:lang w:val="es-MX"/>
        </w:rPr>
        <w:t>4,969</w:t>
      </w:r>
      <w:r w:rsidRPr="006C0ED0">
        <w:rPr>
          <w:rFonts w:ascii="Arial" w:hAnsi="Arial" w:cs="Arial"/>
          <w:lang w:val="es-MX"/>
        </w:rPr>
        <w:t xml:space="preserve"> familias por US</w:t>
      </w:r>
      <w:r w:rsidRPr="006C0ED0">
        <w:rPr>
          <w:rFonts w:ascii="Arial" w:hAnsi="Arial" w:cs="Arial"/>
          <w:b/>
          <w:bCs/>
          <w:lang w:val="es-MX"/>
        </w:rPr>
        <w:t>$97.75 millones</w:t>
      </w:r>
      <w:r w:rsidRPr="006C0ED0">
        <w:rPr>
          <w:rFonts w:ascii="Arial" w:hAnsi="Arial" w:cs="Arial"/>
          <w:lang w:val="es-MX"/>
        </w:rPr>
        <w:t xml:space="preserve">. Del total de soluciones habitacionales brindadas, </w:t>
      </w:r>
      <w:r w:rsidRPr="006C0ED0">
        <w:rPr>
          <w:rFonts w:ascii="Arial" w:hAnsi="Arial" w:cs="Arial"/>
          <w:b/>
          <w:bCs/>
          <w:lang w:val="es-MX"/>
        </w:rPr>
        <w:t>4,925</w:t>
      </w:r>
      <w:r w:rsidRPr="006C0ED0">
        <w:rPr>
          <w:rFonts w:ascii="Arial" w:hAnsi="Arial" w:cs="Arial"/>
          <w:lang w:val="es-MX"/>
        </w:rPr>
        <w:t xml:space="preserve"> fueron créditos por US</w:t>
      </w:r>
      <w:r w:rsidRPr="006C0ED0">
        <w:rPr>
          <w:rFonts w:ascii="Arial" w:hAnsi="Arial" w:cs="Arial"/>
          <w:b/>
          <w:bCs/>
          <w:lang w:val="es-MX"/>
        </w:rPr>
        <w:t>$97.42 millones</w:t>
      </w:r>
      <w:r w:rsidRPr="006C0ED0">
        <w:rPr>
          <w:rFonts w:ascii="Arial" w:hAnsi="Arial" w:cs="Arial"/>
          <w:lang w:val="es-MX"/>
        </w:rPr>
        <w:t xml:space="preserve">, y al distribuir los créditos: por línea financiera destaca la colocación en Vivienda Nueva con un total de </w:t>
      </w:r>
      <w:r w:rsidRPr="006C0ED0">
        <w:rPr>
          <w:rFonts w:ascii="Arial" w:hAnsi="Arial" w:cs="Arial"/>
          <w:b/>
          <w:bCs/>
          <w:lang w:val="es-MX"/>
        </w:rPr>
        <w:t>866</w:t>
      </w:r>
      <w:r w:rsidRPr="006C0ED0">
        <w:rPr>
          <w:rFonts w:ascii="Arial" w:hAnsi="Arial" w:cs="Arial"/>
          <w:lang w:val="es-MX"/>
        </w:rPr>
        <w:t xml:space="preserve"> créditos por US</w:t>
      </w:r>
      <w:r w:rsidRPr="006C0ED0">
        <w:rPr>
          <w:rFonts w:ascii="Arial" w:hAnsi="Arial" w:cs="Arial"/>
          <w:b/>
          <w:bCs/>
          <w:lang w:val="es-MX"/>
        </w:rPr>
        <w:t>$34.27</w:t>
      </w:r>
      <w:r w:rsidRPr="006C0ED0">
        <w:rPr>
          <w:rFonts w:ascii="Arial" w:hAnsi="Arial" w:cs="Arial"/>
          <w:lang w:val="es-MX"/>
        </w:rPr>
        <w:t xml:space="preserve"> </w:t>
      </w:r>
      <w:r w:rsidRPr="006C0ED0">
        <w:rPr>
          <w:rFonts w:ascii="Arial" w:hAnsi="Arial" w:cs="Arial"/>
          <w:b/>
          <w:bCs/>
          <w:lang w:val="es-MX"/>
        </w:rPr>
        <w:t>millones</w:t>
      </w:r>
      <w:r w:rsidRPr="006C0ED0">
        <w:rPr>
          <w:rFonts w:ascii="Arial" w:hAnsi="Arial" w:cs="Arial"/>
          <w:lang w:val="es-MX"/>
        </w:rPr>
        <w:t xml:space="preserve">; por nivel de ingresos se registra que los trabajadores con ingresos entre 1 y 4 salarios mínimos concentraron el </w:t>
      </w:r>
      <w:r w:rsidRPr="006C0ED0">
        <w:rPr>
          <w:rFonts w:ascii="Arial" w:hAnsi="Arial" w:cs="Arial"/>
          <w:b/>
          <w:bCs/>
          <w:lang w:val="es-MX"/>
        </w:rPr>
        <w:t>86.1%</w:t>
      </w:r>
      <w:r w:rsidRPr="006C0ED0">
        <w:rPr>
          <w:rFonts w:ascii="Arial" w:hAnsi="Arial" w:cs="Arial"/>
          <w:lang w:val="es-MX"/>
        </w:rPr>
        <w:t xml:space="preserve"> de los créditos. También se indica que, del total de créditos el 53.0% fueron otorgados a mujeres como deudor principal. </w:t>
      </w:r>
      <w:r w:rsidRPr="006C0ED0">
        <w:rPr>
          <w:rFonts w:ascii="Arial" w:hAnsi="Arial" w:cs="Arial"/>
        </w:rPr>
        <w:t xml:space="preserve">Señaló que a través del programa Casa Mujer se otorgaron en 2020, </w:t>
      </w:r>
      <w:r w:rsidRPr="006C0ED0">
        <w:rPr>
          <w:rFonts w:ascii="Arial" w:hAnsi="Arial" w:cs="Arial"/>
          <w:b/>
          <w:bCs/>
          <w:lang w:val="es-MX"/>
        </w:rPr>
        <w:t>760</w:t>
      </w:r>
      <w:r w:rsidRPr="006C0ED0">
        <w:rPr>
          <w:rFonts w:ascii="Arial" w:hAnsi="Arial" w:cs="Arial"/>
        </w:rPr>
        <w:t xml:space="preserve"> </w:t>
      </w:r>
      <w:r w:rsidRPr="006C0ED0">
        <w:rPr>
          <w:rFonts w:ascii="Arial" w:hAnsi="Arial" w:cs="Arial"/>
          <w:lang w:val="es-MX"/>
        </w:rPr>
        <w:t>créditos por US</w:t>
      </w:r>
      <w:r w:rsidRPr="006C0ED0">
        <w:rPr>
          <w:rFonts w:ascii="Arial" w:hAnsi="Arial" w:cs="Arial"/>
          <w:b/>
          <w:bCs/>
          <w:lang w:val="es-MX"/>
        </w:rPr>
        <w:t>$14.02</w:t>
      </w:r>
      <w:r w:rsidRPr="006C0ED0">
        <w:rPr>
          <w:rFonts w:ascii="Arial" w:hAnsi="Arial" w:cs="Arial"/>
          <w:lang w:val="es-MX"/>
        </w:rPr>
        <w:t xml:space="preserve"> </w:t>
      </w:r>
      <w:r w:rsidRPr="006C0ED0">
        <w:rPr>
          <w:rFonts w:ascii="Arial" w:hAnsi="Arial" w:cs="Arial"/>
          <w:b/>
          <w:bCs/>
          <w:lang w:val="es-MX"/>
        </w:rPr>
        <w:t>millones</w:t>
      </w:r>
      <w:r w:rsidRPr="006C0ED0">
        <w:rPr>
          <w:rFonts w:ascii="Arial" w:hAnsi="Arial" w:cs="Arial"/>
        </w:rPr>
        <w:t xml:space="preserve">. El Programa Casa Joven, también presentó buenos resultados, otorgando </w:t>
      </w:r>
      <w:r w:rsidRPr="006C0ED0">
        <w:rPr>
          <w:rFonts w:ascii="Arial" w:hAnsi="Arial" w:cs="Arial"/>
          <w:b/>
          <w:bCs/>
          <w:lang w:val="es-MX"/>
        </w:rPr>
        <w:t>735</w:t>
      </w:r>
      <w:r w:rsidRPr="006C0ED0">
        <w:rPr>
          <w:rFonts w:ascii="Arial" w:hAnsi="Arial" w:cs="Arial"/>
          <w:lang w:val="es-MX"/>
        </w:rPr>
        <w:t xml:space="preserve"> créditos por US</w:t>
      </w:r>
      <w:r w:rsidRPr="006C0ED0">
        <w:rPr>
          <w:rFonts w:ascii="Arial" w:hAnsi="Arial" w:cs="Arial"/>
          <w:b/>
          <w:bCs/>
          <w:lang w:val="es-MX"/>
        </w:rPr>
        <w:t>$14.10</w:t>
      </w:r>
      <w:r w:rsidRPr="006C0ED0">
        <w:rPr>
          <w:rFonts w:ascii="Arial" w:hAnsi="Arial" w:cs="Arial"/>
          <w:lang w:val="es-MX"/>
        </w:rPr>
        <w:t xml:space="preserve"> </w:t>
      </w:r>
      <w:r w:rsidRPr="006C0ED0">
        <w:rPr>
          <w:rFonts w:ascii="Arial" w:hAnsi="Arial" w:cs="Arial"/>
          <w:b/>
          <w:bCs/>
          <w:lang w:val="es-MX"/>
        </w:rPr>
        <w:t>millones</w:t>
      </w:r>
      <w:r w:rsidRPr="006C0ED0">
        <w:rPr>
          <w:rFonts w:ascii="Arial" w:hAnsi="Arial" w:cs="Arial"/>
        </w:rPr>
        <w:t xml:space="preserve">. El Programa Vivienda Social, que es un programa que tiene por objetivo brindar una solución habitacional a sectores de la población altamente vulnerables y de escasos recursos que, en condiciones normales, no pueden acceder a una vivienda digna para sus seres queridos, a </w:t>
      </w:r>
      <w:r w:rsidRPr="006C0ED0">
        <w:rPr>
          <w:rFonts w:ascii="Arial" w:hAnsi="Arial" w:cs="Arial"/>
          <w:lang w:val="es-SV"/>
        </w:rPr>
        <w:t xml:space="preserve">diciembre de 2020, se han facilitado créditos a </w:t>
      </w:r>
      <w:r w:rsidRPr="006C0ED0">
        <w:rPr>
          <w:rFonts w:ascii="Arial" w:hAnsi="Arial" w:cs="Arial"/>
          <w:b/>
          <w:bCs/>
          <w:lang w:val="es-MX"/>
        </w:rPr>
        <w:t>1,194</w:t>
      </w:r>
      <w:r w:rsidRPr="006C0ED0">
        <w:rPr>
          <w:rFonts w:ascii="Arial" w:hAnsi="Arial" w:cs="Arial"/>
          <w:b/>
          <w:bCs/>
          <w:lang w:val="es-SV"/>
        </w:rPr>
        <w:t xml:space="preserve"> familias </w:t>
      </w:r>
      <w:r w:rsidRPr="006C0ED0">
        <w:rPr>
          <w:rFonts w:ascii="Arial" w:hAnsi="Arial" w:cs="Arial"/>
          <w:lang w:val="es-SV"/>
        </w:rPr>
        <w:t>por</w:t>
      </w:r>
      <w:r w:rsidRPr="006C0ED0">
        <w:rPr>
          <w:rFonts w:ascii="Arial" w:hAnsi="Arial" w:cs="Arial"/>
          <w:b/>
          <w:bCs/>
          <w:lang w:val="es-SV"/>
        </w:rPr>
        <w:t xml:space="preserve"> US$13.65 millones</w:t>
      </w:r>
      <w:r w:rsidRPr="006C0ED0">
        <w:rPr>
          <w:rFonts w:ascii="Arial" w:hAnsi="Arial" w:cs="Arial"/>
          <w:lang w:val="es-SV"/>
        </w:rPr>
        <w:t xml:space="preserve">. </w:t>
      </w:r>
      <w:r w:rsidRPr="006C0ED0">
        <w:rPr>
          <w:rFonts w:ascii="Arial" w:hAnsi="Arial" w:cs="Arial"/>
          <w:lang w:val="es-MX"/>
        </w:rPr>
        <w:t>Ad</w:t>
      </w:r>
      <w:r w:rsidR="00C00010" w:rsidRPr="006C0ED0">
        <w:rPr>
          <w:rFonts w:ascii="Arial" w:hAnsi="Arial" w:cs="Arial"/>
          <w:lang w:val="es-MX"/>
        </w:rPr>
        <w:t>icionalmente</w:t>
      </w:r>
      <w:r w:rsidRPr="006C0ED0">
        <w:rPr>
          <w:rFonts w:ascii="Arial" w:hAnsi="Arial" w:cs="Arial"/>
          <w:lang w:val="es-MX"/>
        </w:rPr>
        <w:t>, señaló que en 2020</w:t>
      </w:r>
      <w:r w:rsidRPr="006C0ED0">
        <w:rPr>
          <w:rFonts w:ascii="Arial" w:hAnsi="Arial" w:cs="Arial"/>
        </w:rPr>
        <w:t xml:space="preserve"> se otorgaron 56 factibilidades a proyectos con </w:t>
      </w:r>
      <w:r w:rsidRPr="006C0ED0">
        <w:rPr>
          <w:rFonts w:ascii="Arial" w:hAnsi="Arial" w:cs="Arial"/>
          <w:b/>
          <w:bCs/>
          <w:lang w:val="es-SV"/>
        </w:rPr>
        <w:t>5,092</w:t>
      </w:r>
      <w:r w:rsidRPr="006C0ED0">
        <w:rPr>
          <w:rFonts w:ascii="Arial" w:hAnsi="Arial" w:cs="Arial"/>
          <w:bCs/>
        </w:rPr>
        <w:t xml:space="preserve"> viviendas </w:t>
      </w:r>
      <w:r w:rsidRPr="006C0ED0">
        <w:rPr>
          <w:rFonts w:ascii="Arial" w:hAnsi="Arial" w:cs="Arial"/>
        </w:rPr>
        <w:t>nuevas por US</w:t>
      </w:r>
      <w:r w:rsidRPr="006C0ED0">
        <w:rPr>
          <w:rFonts w:ascii="Arial" w:hAnsi="Arial" w:cs="Arial"/>
          <w:b/>
          <w:bCs/>
          <w:lang w:val="es-SV"/>
        </w:rPr>
        <w:t>$223.77</w:t>
      </w:r>
      <w:r w:rsidRPr="006C0ED0">
        <w:rPr>
          <w:rFonts w:ascii="Arial" w:hAnsi="Arial" w:cs="Arial"/>
          <w:bCs/>
        </w:rPr>
        <w:t xml:space="preserve"> millones</w:t>
      </w:r>
      <w:r w:rsidRPr="006C0ED0">
        <w:rPr>
          <w:rFonts w:ascii="Arial" w:hAnsi="Arial" w:cs="Arial"/>
        </w:rPr>
        <w:t xml:space="preserve">. Sobre la Cartera Hipotecaria informó que para el año 2020 se registran </w:t>
      </w:r>
      <w:r w:rsidRPr="006C0ED0">
        <w:rPr>
          <w:rFonts w:ascii="Arial" w:hAnsi="Arial" w:cs="Arial"/>
          <w:b/>
          <w:bCs/>
        </w:rPr>
        <w:t>92,200</w:t>
      </w:r>
      <w:r w:rsidRPr="006C0ED0">
        <w:rPr>
          <w:rFonts w:ascii="Arial" w:hAnsi="Arial" w:cs="Arial"/>
          <w:bCs/>
        </w:rPr>
        <w:t xml:space="preserve"> </w:t>
      </w:r>
      <w:r w:rsidRPr="006C0ED0">
        <w:rPr>
          <w:rFonts w:ascii="Arial" w:hAnsi="Arial" w:cs="Arial"/>
        </w:rPr>
        <w:t xml:space="preserve">préstamos en cartera hipotecaria por </w:t>
      </w:r>
      <w:r w:rsidRPr="006C0ED0">
        <w:rPr>
          <w:rFonts w:ascii="Arial" w:hAnsi="Arial" w:cs="Arial"/>
          <w:b/>
          <w:bCs/>
          <w:lang w:val="es-SV"/>
        </w:rPr>
        <w:t>US$981.44 millones</w:t>
      </w:r>
      <w:r w:rsidRPr="006C0ED0">
        <w:rPr>
          <w:rFonts w:ascii="Arial" w:hAnsi="Arial" w:cs="Arial"/>
        </w:rPr>
        <w:t xml:space="preserve">; además se registró un total de </w:t>
      </w:r>
      <w:r w:rsidRPr="006C0ED0">
        <w:rPr>
          <w:rFonts w:ascii="Arial" w:hAnsi="Arial" w:cs="Arial"/>
          <w:b/>
          <w:bCs/>
          <w:lang w:val="es-SV"/>
        </w:rPr>
        <w:t>117,190</w:t>
      </w:r>
      <w:r w:rsidRPr="006C0ED0">
        <w:rPr>
          <w:rFonts w:ascii="Arial" w:hAnsi="Arial" w:cs="Arial"/>
        </w:rPr>
        <w:t xml:space="preserve"> préstamos administrados por </w:t>
      </w:r>
      <w:r w:rsidRPr="006C0ED0">
        <w:rPr>
          <w:rFonts w:ascii="Arial" w:hAnsi="Arial" w:cs="Arial"/>
          <w:b/>
          <w:bCs/>
          <w:lang w:val="es-SV"/>
        </w:rPr>
        <w:t>US$1,261,14 millones</w:t>
      </w:r>
      <w:r w:rsidRPr="006C0ED0">
        <w:rPr>
          <w:rFonts w:ascii="Arial" w:hAnsi="Arial" w:cs="Arial"/>
          <w:bCs/>
        </w:rPr>
        <w:t xml:space="preserve">. </w:t>
      </w:r>
      <w:r w:rsidRPr="006C0ED0">
        <w:rPr>
          <w:rFonts w:ascii="Arial" w:hAnsi="Arial" w:cs="Arial"/>
          <w:bCs/>
          <w:lang w:val="es-SV"/>
        </w:rPr>
        <w:t>Para el año 2020</w:t>
      </w:r>
      <w:r w:rsidRPr="006C0ED0">
        <w:rPr>
          <w:rFonts w:ascii="Arial" w:hAnsi="Arial" w:cs="Arial"/>
          <w:b/>
          <w:bCs/>
          <w:lang w:val="es-SV"/>
        </w:rPr>
        <w:t xml:space="preserve"> </w:t>
      </w:r>
      <w:r w:rsidRPr="006C0ED0">
        <w:rPr>
          <w:rFonts w:ascii="Arial" w:hAnsi="Arial" w:cs="Arial"/>
          <w:bCs/>
          <w:lang w:val="es-SV"/>
        </w:rPr>
        <w:t xml:space="preserve">la recuperación de cartera en efectivo registró </w:t>
      </w:r>
      <w:r w:rsidRPr="006C0ED0">
        <w:rPr>
          <w:rFonts w:ascii="Arial" w:hAnsi="Arial" w:cs="Arial"/>
          <w:b/>
          <w:bCs/>
          <w:lang w:val="es-SV"/>
        </w:rPr>
        <w:t>US$141.92</w:t>
      </w:r>
      <w:r w:rsidRPr="006C0ED0">
        <w:rPr>
          <w:rFonts w:ascii="Arial" w:hAnsi="Arial" w:cs="Arial"/>
          <w:bCs/>
          <w:lang w:val="es-SV"/>
        </w:rPr>
        <w:t xml:space="preserve"> millones correspondientes a </w:t>
      </w:r>
      <w:r w:rsidRPr="006C0ED0">
        <w:rPr>
          <w:rFonts w:ascii="Arial" w:hAnsi="Arial" w:cs="Arial"/>
          <w:b/>
          <w:bCs/>
          <w:lang w:val="es-SV"/>
        </w:rPr>
        <w:lastRenderedPageBreak/>
        <w:t>1,122,432</w:t>
      </w:r>
      <w:r w:rsidRPr="006C0ED0">
        <w:rPr>
          <w:rFonts w:ascii="Arial" w:hAnsi="Arial" w:cs="Arial"/>
          <w:bCs/>
          <w:lang w:val="es-SV"/>
        </w:rPr>
        <w:t xml:space="preserve"> pagos recibidos. </w:t>
      </w:r>
      <w:r w:rsidR="00C00010" w:rsidRPr="006C0ED0">
        <w:rPr>
          <w:rFonts w:ascii="Arial" w:hAnsi="Arial" w:cs="Arial"/>
          <w:bCs/>
        </w:rPr>
        <w:t>Asimismo i</w:t>
      </w:r>
      <w:r w:rsidRPr="006C0ED0">
        <w:rPr>
          <w:rFonts w:ascii="Arial" w:hAnsi="Arial" w:cs="Arial"/>
          <w:bCs/>
        </w:rPr>
        <w:t xml:space="preserve">ndicó que al cierre de 2020 el índice de Mora de la Cartera Hipotecaria registró un valor de </w:t>
      </w:r>
      <w:r w:rsidRPr="006C0ED0">
        <w:rPr>
          <w:rFonts w:ascii="Arial" w:hAnsi="Arial" w:cs="Arial"/>
          <w:b/>
          <w:bCs/>
        </w:rPr>
        <w:t xml:space="preserve">5.26%, </w:t>
      </w:r>
      <w:r w:rsidRPr="006C0ED0">
        <w:rPr>
          <w:rFonts w:ascii="Arial" w:hAnsi="Arial" w:cs="Arial"/>
        </w:rPr>
        <w:t>debiéndose, entre otros, principalmente a que el</w:t>
      </w:r>
      <w:r w:rsidRPr="006C0ED0">
        <w:rPr>
          <w:rFonts w:ascii="Arial" w:hAnsi="Arial" w:cs="Arial"/>
          <w:bCs/>
        </w:rPr>
        <w:t xml:space="preserve"> deslizamiento acumulado en el año de cartera vigente a vencida (más de 90 días mora), de </w:t>
      </w:r>
      <w:r w:rsidRPr="006C0ED0">
        <w:rPr>
          <w:rFonts w:ascii="Arial" w:hAnsi="Arial" w:cs="Arial"/>
          <w:b/>
          <w:bCs/>
        </w:rPr>
        <w:t>10,734</w:t>
      </w:r>
      <w:r w:rsidRPr="006C0ED0">
        <w:rPr>
          <w:rFonts w:ascii="Arial" w:hAnsi="Arial" w:cs="Arial"/>
          <w:bCs/>
        </w:rPr>
        <w:t xml:space="preserve"> préstamos con un saldo de </w:t>
      </w:r>
      <w:r w:rsidRPr="006C0ED0">
        <w:rPr>
          <w:rFonts w:ascii="Arial" w:hAnsi="Arial" w:cs="Arial"/>
          <w:b/>
          <w:bCs/>
        </w:rPr>
        <w:t xml:space="preserve">US$109.14 </w:t>
      </w:r>
      <w:r w:rsidRPr="006C0ED0">
        <w:rPr>
          <w:rFonts w:ascii="Arial" w:hAnsi="Arial" w:cs="Arial"/>
          <w:b/>
        </w:rPr>
        <w:t>millones</w:t>
      </w:r>
      <w:r w:rsidRPr="006C0ED0">
        <w:rPr>
          <w:rFonts w:ascii="Arial" w:hAnsi="Arial" w:cs="Arial"/>
          <w:bCs/>
        </w:rPr>
        <w:t xml:space="preserve"> ha afectado negativamente el índice de mora, la gran mayoría de los préstamos deteriorados se debe a la disminución en la capacidad de pago provocada por la afectación económica por el COVID-19. También es</w:t>
      </w:r>
      <w:r w:rsidRPr="006C0ED0">
        <w:rPr>
          <w:rFonts w:ascii="Arial" w:hAnsi="Arial" w:cs="Arial"/>
        </w:rPr>
        <w:t xml:space="preserve"> resultado de la gestión interna y externa, a pesar de las medidas que se han impulsado en apoyo de usuarios para que puedan conservar su vivienda, entre las que se cuentan: plan temporal por desempleo, reestructuración de deudas, reducción de cuota para mantener la sanidad de la cartera, aplicación de cotizaciones, entre otras. </w:t>
      </w:r>
      <w:r w:rsidR="002A6062" w:rsidRPr="006C0ED0">
        <w:rPr>
          <w:rFonts w:ascii="Arial" w:hAnsi="Arial" w:cs="Arial"/>
        </w:rPr>
        <w:t>Seguidamente</w:t>
      </w:r>
      <w:r w:rsidRPr="006C0ED0">
        <w:rPr>
          <w:rFonts w:ascii="Arial" w:hAnsi="Arial" w:cs="Arial"/>
        </w:rPr>
        <w:t xml:space="preserve"> informó que para el año 2020 se continuó la atención a usuarios del FSV afectados por la cárcava de grandes dimensiones que se formó en la Residencial Santa Lucía, Ilopango, la cual afectó a los habitantes de dicha residencial. </w:t>
      </w:r>
      <w:r w:rsidR="002A6062" w:rsidRPr="006C0ED0">
        <w:rPr>
          <w:rFonts w:ascii="Arial" w:hAnsi="Arial" w:cs="Arial"/>
        </w:rPr>
        <w:t>Al respecto explicó que s</w:t>
      </w:r>
      <w:r w:rsidRPr="006C0ED0">
        <w:rPr>
          <w:rFonts w:ascii="Arial" w:hAnsi="Arial" w:cs="Arial"/>
        </w:rPr>
        <w:t xml:space="preserve">e brindó ayuda económica a </w:t>
      </w:r>
      <w:r w:rsidRPr="006C0ED0">
        <w:rPr>
          <w:rFonts w:ascii="Arial" w:hAnsi="Arial" w:cs="Arial"/>
          <w:b/>
          <w:bCs/>
        </w:rPr>
        <w:t>104</w:t>
      </w:r>
      <w:r w:rsidRPr="006C0ED0">
        <w:rPr>
          <w:rFonts w:ascii="Arial" w:hAnsi="Arial" w:cs="Arial"/>
        </w:rPr>
        <w:t xml:space="preserve"> familias que se ubican en el área de influencia de la cárcava, en concepto de alquiler emergente de US$300.00 mensuales durante 8 meses, totalizando un monto de </w:t>
      </w:r>
      <w:r w:rsidRPr="006C0ED0">
        <w:rPr>
          <w:rFonts w:ascii="Arial" w:hAnsi="Arial" w:cs="Arial"/>
          <w:b/>
          <w:bCs/>
        </w:rPr>
        <w:t>US$249,600.00</w:t>
      </w:r>
      <w:r w:rsidRPr="006C0ED0">
        <w:rPr>
          <w:rFonts w:ascii="Arial" w:hAnsi="Arial" w:cs="Arial"/>
        </w:rPr>
        <w:t xml:space="preserve">. Además, el FSV benefició a </w:t>
      </w:r>
      <w:r w:rsidRPr="006C0ED0">
        <w:rPr>
          <w:rFonts w:ascii="Arial" w:hAnsi="Arial" w:cs="Arial"/>
          <w:b/>
          <w:bCs/>
        </w:rPr>
        <w:t xml:space="preserve">91 </w:t>
      </w:r>
      <w:r w:rsidRPr="006C0ED0">
        <w:rPr>
          <w:rFonts w:ascii="Arial" w:hAnsi="Arial" w:cs="Arial"/>
        </w:rPr>
        <w:t>familias que cuentan con créditos vigentes apoyándoles con el trámite de suspensión temporal de pagos.</w:t>
      </w:r>
      <w:r w:rsidR="00F3087B" w:rsidRPr="006C0ED0">
        <w:rPr>
          <w:rFonts w:ascii="Arial" w:hAnsi="Arial" w:cs="Arial"/>
        </w:rPr>
        <w:t xml:space="preserve"> </w:t>
      </w:r>
      <w:r w:rsidRPr="006C0ED0">
        <w:rPr>
          <w:rFonts w:ascii="Arial" w:hAnsi="Arial" w:cs="Arial"/>
        </w:rPr>
        <w:t>Adicionalmente se creó</w:t>
      </w:r>
      <w:r w:rsidRPr="006C0ED0">
        <w:rPr>
          <w:rFonts w:ascii="Arial" w:hAnsi="Arial" w:cs="Arial"/>
          <w:i/>
          <w:iCs/>
        </w:rPr>
        <w:t xml:space="preserve"> </w:t>
      </w:r>
      <w:r w:rsidRPr="006C0ED0">
        <w:rPr>
          <w:rFonts w:ascii="Arial" w:hAnsi="Arial" w:cs="Arial"/>
          <w:b/>
          <w:bCs/>
          <w:i/>
          <w:iCs/>
        </w:rPr>
        <w:t>el Plan de respuesta y alivio económico ante la emergencia nacional contra el COVID-19,</w:t>
      </w:r>
      <w:r w:rsidRPr="006C0ED0">
        <w:rPr>
          <w:rFonts w:ascii="Arial" w:hAnsi="Arial" w:cs="Arial"/>
          <w:i/>
          <w:iCs/>
        </w:rPr>
        <w:t xml:space="preserve"> por medio del cual </w:t>
      </w:r>
      <w:r w:rsidRPr="006C0ED0">
        <w:rPr>
          <w:rFonts w:ascii="Arial" w:hAnsi="Arial" w:cs="Arial"/>
        </w:rPr>
        <w:t xml:space="preserve">el FSV autorizó desde el 23 de marzo de 2020 las políticas para enfrentar incumplimientos de pagos de cuotas de los clientes y de la cual se acogieron </w:t>
      </w:r>
      <w:r w:rsidRPr="006C0ED0">
        <w:rPr>
          <w:rFonts w:ascii="Arial" w:hAnsi="Arial" w:cs="Arial"/>
          <w:b/>
          <w:bCs/>
        </w:rPr>
        <w:t>77,403</w:t>
      </w:r>
      <w:r w:rsidRPr="006C0ED0">
        <w:rPr>
          <w:rFonts w:ascii="Arial" w:hAnsi="Arial" w:cs="Arial"/>
        </w:rPr>
        <w:t xml:space="preserve"> familias que tienen préstamo, habiéndose diferido el pago de la cuota por un monto de </w:t>
      </w:r>
      <w:r w:rsidRPr="006C0ED0">
        <w:rPr>
          <w:rFonts w:ascii="Arial" w:hAnsi="Arial" w:cs="Arial"/>
          <w:b/>
          <w:bCs/>
        </w:rPr>
        <w:t>US$19.73 millones</w:t>
      </w:r>
      <w:r w:rsidRPr="006C0ED0">
        <w:rPr>
          <w:rFonts w:ascii="Arial" w:hAnsi="Arial" w:cs="Arial"/>
        </w:rPr>
        <w:t>, correspondiente a las cuotas de los meses de marzo a junio del año 2020 y a su vez se les mantuvo la calificación crediticia al cierre de junio 2020.</w:t>
      </w:r>
      <w:r w:rsidR="00F3087B" w:rsidRPr="006C0ED0">
        <w:rPr>
          <w:rFonts w:ascii="Arial" w:hAnsi="Arial" w:cs="Arial"/>
        </w:rPr>
        <w:t xml:space="preserve"> </w:t>
      </w:r>
      <w:r w:rsidR="002A6062" w:rsidRPr="006C0ED0">
        <w:rPr>
          <w:rFonts w:ascii="Arial" w:hAnsi="Arial" w:cs="Arial"/>
        </w:rPr>
        <w:t xml:space="preserve">Sumado a lo anterior, explicó </w:t>
      </w:r>
      <w:r w:rsidRPr="006C0ED0">
        <w:rPr>
          <w:rFonts w:ascii="Arial" w:hAnsi="Arial" w:cs="Arial"/>
        </w:rPr>
        <w:t>también el programa de</w:t>
      </w:r>
      <w:r w:rsidRPr="006C0ED0">
        <w:rPr>
          <w:rFonts w:ascii="Arial" w:hAnsi="Arial" w:cs="Arial"/>
          <w:i/>
          <w:iCs/>
        </w:rPr>
        <w:t xml:space="preserve"> </w:t>
      </w:r>
      <w:r w:rsidRPr="006C0ED0">
        <w:rPr>
          <w:rFonts w:ascii="Arial" w:hAnsi="Arial" w:cs="Arial"/>
          <w:b/>
          <w:bCs/>
          <w:i/>
          <w:iCs/>
        </w:rPr>
        <w:t>Soluciones de mora en el marco del COVID-19, para c</w:t>
      </w:r>
      <w:r w:rsidRPr="006C0ED0">
        <w:rPr>
          <w:rFonts w:ascii="Arial" w:hAnsi="Arial" w:cs="Arial"/>
        </w:rPr>
        <w:t>ontribuir a la gestión de las obligaciones crediticias de los clientes del FSV que resultaron afectados en el marco de la pandemia por COVID-19 ya sea por disminución de sus ingresos, pérdida de empleo u otros efectos coyunturales, se establecieron medidas para el manejo de estas; dichas medidas entraron en vigor desde el 15 de septiembre 2020 y al cierre de ese año se obtuvieron los siguientes resultados: a)</w:t>
      </w:r>
      <w:r w:rsidRPr="006C0ED0">
        <w:rPr>
          <w:rFonts w:ascii="Arial" w:hAnsi="Arial" w:cs="Arial"/>
        </w:rPr>
        <w:tab/>
        <w:t xml:space="preserve">Suspensión temporal de pago por desempleo: </w:t>
      </w:r>
      <w:r w:rsidRPr="006C0ED0">
        <w:rPr>
          <w:rFonts w:ascii="Arial" w:hAnsi="Arial" w:cs="Arial"/>
          <w:b/>
          <w:bCs/>
        </w:rPr>
        <w:t>45</w:t>
      </w:r>
      <w:r w:rsidRPr="006C0ED0">
        <w:rPr>
          <w:rFonts w:ascii="Arial" w:hAnsi="Arial" w:cs="Arial"/>
        </w:rPr>
        <w:t xml:space="preserve"> suspensiones por </w:t>
      </w:r>
      <w:r w:rsidRPr="006C0ED0">
        <w:rPr>
          <w:rFonts w:ascii="Arial" w:hAnsi="Arial" w:cs="Arial"/>
          <w:b/>
          <w:bCs/>
        </w:rPr>
        <w:t xml:space="preserve">US$0.01 millones. </w:t>
      </w:r>
      <w:r w:rsidRPr="006C0ED0">
        <w:rPr>
          <w:rFonts w:ascii="Arial" w:hAnsi="Arial" w:cs="Arial"/>
        </w:rPr>
        <w:t xml:space="preserve">b) Reestructuración de deuda: </w:t>
      </w:r>
      <w:r w:rsidRPr="006C0ED0">
        <w:rPr>
          <w:rFonts w:ascii="Arial" w:hAnsi="Arial" w:cs="Arial"/>
          <w:b/>
          <w:bCs/>
        </w:rPr>
        <w:t>108</w:t>
      </w:r>
      <w:r w:rsidRPr="006C0ED0">
        <w:rPr>
          <w:rFonts w:ascii="Arial" w:hAnsi="Arial" w:cs="Arial"/>
        </w:rPr>
        <w:t xml:space="preserve"> reestructuraciones por </w:t>
      </w:r>
      <w:r w:rsidRPr="006C0ED0">
        <w:rPr>
          <w:rFonts w:ascii="Arial" w:hAnsi="Arial" w:cs="Arial"/>
          <w:b/>
          <w:bCs/>
        </w:rPr>
        <w:t>US$0.06 millones</w:t>
      </w:r>
      <w:r w:rsidRPr="006C0ED0">
        <w:rPr>
          <w:rFonts w:ascii="Arial" w:hAnsi="Arial" w:cs="Arial"/>
        </w:rPr>
        <w:t>.</w:t>
      </w:r>
      <w:r w:rsidR="00F3087B" w:rsidRPr="006C0ED0">
        <w:rPr>
          <w:rFonts w:ascii="Arial" w:hAnsi="Arial" w:cs="Arial"/>
        </w:rPr>
        <w:t xml:space="preserve"> </w:t>
      </w:r>
      <w:r w:rsidRPr="006C0ED0">
        <w:rPr>
          <w:rFonts w:ascii="Arial" w:hAnsi="Arial" w:cs="Arial"/>
          <w:b/>
        </w:rPr>
        <w:t>B.</w:t>
      </w:r>
      <w:r w:rsidRPr="006C0ED0">
        <w:rPr>
          <w:rFonts w:ascii="Arial" w:hAnsi="Arial" w:cs="Arial"/>
        </w:rPr>
        <w:t xml:space="preserve"> </w:t>
      </w:r>
      <w:r w:rsidRPr="006C0ED0">
        <w:rPr>
          <w:rFonts w:ascii="Arial" w:hAnsi="Arial" w:cs="Arial"/>
          <w:b/>
        </w:rPr>
        <w:t>Mecanismos de acercamiento de servicios a la población y Mejoras.</w:t>
      </w:r>
      <w:r w:rsidRPr="006C0ED0">
        <w:rPr>
          <w:rFonts w:ascii="Arial" w:hAnsi="Arial" w:cs="Arial"/>
          <w:bCs/>
        </w:rPr>
        <w:t xml:space="preserve">  </w:t>
      </w:r>
      <w:r w:rsidRPr="006C0ED0">
        <w:rPr>
          <w:rFonts w:ascii="Arial" w:hAnsi="Arial" w:cs="Arial"/>
          <w:lang w:val="es-SV"/>
        </w:rPr>
        <w:t>La ingeniera</w:t>
      </w:r>
      <w:r w:rsidR="002A6062" w:rsidRPr="006C0ED0">
        <w:rPr>
          <w:rFonts w:ascii="Arial" w:hAnsi="Arial" w:cs="Arial"/>
          <w:lang w:val="es-SV"/>
        </w:rPr>
        <w:t xml:space="preserve"> Castro</w:t>
      </w:r>
      <w:r w:rsidRPr="006C0ED0">
        <w:rPr>
          <w:rFonts w:ascii="Arial" w:hAnsi="Arial" w:cs="Arial"/>
          <w:lang w:val="es-SV"/>
        </w:rPr>
        <w:t xml:space="preserve"> de Ábrego, en este aspecto indicó que, con el objetivo de modernizar y acercar los servicios, el FSV facilita el acceso a créditos hipotecarios a las familias por medio de sus agencias y sucursal Paseo, brindando así mayor accesibilidad, atención personalizada y horarios convenientes. </w:t>
      </w:r>
      <w:r w:rsidR="002A6062" w:rsidRPr="006C0ED0">
        <w:rPr>
          <w:rFonts w:ascii="Arial" w:hAnsi="Arial" w:cs="Arial"/>
          <w:lang w:val="es-SV"/>
        </w:rPr>
        <w:t>Así pues</w:t>
      </w:r>
      <w:r w:rsidR="00F3087B" w:rsidRPr="006C0ED0">
        <w:rPr>
          <w:rFonts w:ascii="Arial" w:hAnsi="Arial" w:cs="Arial"/>
          <w:lang w:val="es-SV"/>
        </w:rPr>
        <w:t>,</w:t>
      </w:r>
      <w:r w:rsidR="002A6062" w:rsidRPr="006C0ED0">
        <w:rPr>
          <w:rFonts w:ascii="Arial" w:hAnsi="Arial" w:cs="Arial"/>
          <w:lang w:val="es-SV"/>
        </w:rPr>
        <w:t xml:space="preserve"> d</w:t>
      </w:r>
      <w:r w:rsidRPr="006C0ED0">
        <w:rPr>
          <w:rFonts w:ascii="Arial" w:hAnsi="Arial" w:cs="Arial"/>
          <w:lang w:val="es-SV"/>
        </w:rPr>
        <w:t xml:space="preserve">etalló los resultados obtenidos en el 2020, así: Agencia Central se atendieron </w:t>
      </w:r>
      <w:r w:rsidRPr="006C0ED0">
        <w:rPr>
          <w:rFonts w:ascii="Arial" w:hAnsi="Arial" w:cs="Arial"/>
          <w:b/>
          <w:bCs/>
          <w:lang w:val="es-SV"/>
        </w:rPr>
        <w:t xml:space="preserve">157,123 </w:t>
      </w:r>
      <w:r w:rsidRPr="006C0ED0">
        <w:rPr>
          <w:rFonts w:ascii="Arial" w:hAnsi="Arial" w:cs="Arial"/>
          <w:lang w:val="es-SV"/>
        </w:rPr>
        <w:t>clientes y</w:t>
      </w:r>
      <w:r w:rsidRPr="006C0ED0">
        <w:rPr>
          <w:rFonts w:ascii="Arial" w:hAnsi="Arial" w:cs="Arial"/>
          <w:b/>
          <w:bCs/>
          <w:lang w:val="es-SV"/>
        </w:rPr>
        <w:t xml:space="preserve"> </w:t>
      </w:r>
      <w:r w:rsidRPr="006C0ED0">
        <w:rPr>
          <w:rFonts w:ascii="Arial" w:hAnsi="Arial" w:cs="Arial"/>
          <w:lang w:val="es-SV"/>
        </w:rPr>
        <w:t xml:space="preserve">se escrituraron </w:t>
      </w:r>
      <w:r w:rsidRPr="006C0ED0">
        <w:rPr>
          <w:rFonts w:ascii="Arial" w:hAnsi="Arial" w:cs="Arial"/>
          <w:b/>
          <w:bCs/>
          <w:lang w:val="es-SV"/>
        </w:rPr>
        <w:t xml:space="preserve">3,675 </w:t>
      </w:r>
      <w:r w:rsidRPr="006C0ED0">
        <w:rPr>
          <w:rFonts w:ascii="Arial" w:hAnsi="Arial" w:cs="Arial"/>
          <w:lang w:val="es-SV"/>
        </w:rPr>
        <w:t xml:space="preserve">créditos por un monto de </w:t>
      </w:r>
      <w:r w:rsidRPr="006C0ED0">
        <w:rPr>
          <w:rFonts w:ascii="Arial" w:hAnsi="Arial" w:cs="Arial"/>
          <w:b/>
          <w:bCs/>
          <w:lang w:val="es-SV"/>
        </w:rPr>
        <w:t>US$64.17</w:t>
      </w:r>
      <w:r w:rsidRPr="006C0ED0">
        <w:rPr>
          <w:rFonts w:ascii="Arial" w:hAnsi="Arial" w:cs="Arial"/>
          <w:lang w:val="es-SV"/>
        </w:rPr>
        <w:t xml:space="preserve"> </w:t>
      </w:r>
      <w:r w:rsidRPr="006C0ED0">
        <w:rPr>
          <w:rFonts w:ascii="Arial" w:hAnsi="Arial" w:cs="Arial"/>
          <w:b/>
          <w:bCs/>
          <w:lang w:val="es-SV"/>
        </w:rPr>
        <w:t>millones</w:t>
      </w:r>
      <w:r w:rsidRPr="006C0ED0">
        <w:rPr>
          <w:rFonts w:ascii="Arial" w:hAnsi="Arial" w:cs="Arial"/>
          <w:lang w:val="es-SV"/>
        </w:rPr>
        <w:t xml:space="preserve">, beneficiando a más de </w:t>
      </w:r>
      <w:r w:rsidRPr="006C0ED0">
        <w:rPr>
          <w:rFonts w:ascii="Arial" w:hAnsi="Arial" w:cs="Arial"/>
          <w:b/>
          <w:bCs/>
          <w:lang w:val="es-SV"/>
        </w:rPr>
        <w:t>15,400</w:t>
      </w:r>
      <w:r w:rsidRPr="006C0ED0">
        <w:rPr>
          <w:rFonts w:ascii="Arial" w:hAnsi="Arial" w:cs="Arial"/>
          <w:lang w:val="es-SV"/>
        </w:rPr>
        <w:t xml:space="preserve"> salvadoreños. Sucursal Paseo se atendieron </w:t>
      </w:r>
      <w:r w:rsidRPr="006C0ED0">
        <w:rPr>
          <w:rFonts w:ascii="Arial" w:hAnsi="Arial" w:cs="Arial"/>
          <w:b/>
          <w:bCs/>
          <w:lang w:val="es-SV"/>
        </w:rPr>
        <w:t xml:space="preserve">15,920 </w:t>
      </w:r>
      <w:r w:rsidRPr="006C0ED0">
        <w:rPr>
          <w:rFonts w:ascii="Arial" w:hAnsi="Arial" w:cs="Arial"/>
          <w:lang w:val="es-SV"/>
        </w:rPr>
        <w:t xml:space="preserve">clientes y se escrituraron </w:t>
      </w:r>
      <w:r w:rsidRPr="006C0ED0">
        <w:rPr>
          <w:rFonts w:ascii="Arial" w:hAnsi="Arial" w:cs="Arial"/>
          <w:b/>
          <w:bCs/>
          <w:lang w:val="es-SV"/>
        </w:rPr>
        <w:t xml:space="preserve">216 </w:t>
      </w:r>
      <w:r w:rsidRPr="006C0ED0">
        <w:rPr>
          <w:rFonts w:ascii="Arial" w:hAnsi="Arial" w:cs="Arial"/>
          <w:lang w:val="es-SV"/>
        </w:rPr>
        <w:t xml:space="preserve">créditos por un monto de </w:t>
      </w:r>
      <w:r w:rsidRPr="006C0ED0">
        <w:rPr>
          <w:rFonts w:ascii="Arial" w:hAnsi="Arial" w:cs="Arial"/>
          <w:b/>
          <w:bCs/>
          <w:lang w:val="es-SV"/>
        </w:rPr>
        <w:t>US$5.16</w:t>
      </w:r>
      <w:r w:rsidRPr="006C0ED0">
        <w:rPr>
          <w:rFonts w:ascii="Arial" w:hAnsi="Arial" w:cs="Arial"/>
          <w:lang w:val="es-SV"/>
        </w:rPr>
        <w:t xml:space="preserve"> </w:t>
      </w:r>
      <w:r w:rsidRPr="006C0ED0">
        <w:rPr>
          <w:rFonts w:ascii="Arial" w:hAnsi="Arial" w:cs="Arial"/>
          <w:b/>
          <w:bCs/>
          <w:lang w:val="es-SV"/>
        </w:rPr>
        <w:t>millones</w:t>
      </w:r>
      <w:r w:rsidRPr="006C0ED0">
        <w:rPr>
          <w:rFonts w:ascii="Arial" w:hAnsi="Arial" w:cs="Arial"/>
          <w:lang w:val="es-SV"/>
        </w:rPr>
        <w:t xml:space="preserve">, beneficiando a más de </w:t>
      </w:r>
      <w:r w:rsidRPr="006C0ED0">
        <w:rPr>
          <w:rFonts w:ascii="Arial" w:hAnsi="Arial" w:cs="Arial"/>
          <w:b/>
          <w:bCs/>
          <w:lang w:val="es-SV"/>
        </w:rPr>
        <w:t>900</w:t>
      </w:r>
      <w:r w:rsidRPr="006C0ED0">
        <w:rPr>
          <w:rFonts w:ascii="Arial" w:hAnsi="Arial" w:cs="Arial"/>
          <w:lang w:val="es-SV"/>
        </w:rPr>
        <w:t xml:space="preserve"> salvadoreños. Agencia Santa Ana se atendieron </w:t>
      </w:r>
      <w:r w:rsidRPr="006C0ED0">
        <w:rPr>
          <w:rFonts w:ascii="Arial" w:hAnsi="Arial" w:cs="Arial"/>
          <w:b/>
          <w:bCs/>
          <w:lang w:val="es-SV"/>
        </w:rPr>
        <w:t xml:space="preserve">19,719 </w:t>
      </w:r>
      <w:r w:rsidRPr="006C0ED0">
        <w:rPr>
          <w:rFonts w:ascii="Arial" w:hAnsi="Arial" w:cs="Arial"/>
          <w:lang w:val="es-SV"/>
        </w:rPr>
        <w:t xml:space="preserve">clientes y se escrituraron </w:t>
      </w:r>
      <w:r w:rsidRPr="006C0ED0">
        <w:rPr>
          <w:rFonts w:ascii="Arial" w:hAnsi="Arial" w:cs="Arial"/>
          <w:b/>
          <w:bCs/>
          <w:lang w:val="es-SV"/>
        </w:rPr>
        <w:t xml:space="preserve">530 </w:t>
      </w:r>
      <w:r w:rsidRPr="006C0ED0">
        <w:rPr>
          <w:rFonts w:ascii="Arial" w:hAnsi="Arial" w:cs="Arial"/>
          <w:lang w:val="es-SV"/>
        </w:rPr>
        <w:t xml:space="preserve">créditos por un monto de </w:t>
      </w:r>
      <w:r w:rsidRPr="006C0ED0">
        <w:rPr>
          <w:rFonts w:ascii="Arial" w:hAnsi="Arial" w:cs="Arial"/>
          <w:b/>
          <w:bCs/>
          <w:lang w:val="es-SV"/>
        </w:rPr>
        <w:t>US$11.99</w:t>
      </w:r>
      <w:r w:rsidRPr="006C0ED0">
        <w:rPr>
          <w:rFonts w:ascii="Arial" w:hAnsi="Arial" w:cs="Arial"/>
          <w:lang w:val="es-SV"/>
        </w:rPr>
        <w:t xml:space="preserve"> </w:t>
      </w:r>
      <w:r w:rsidRPr="006C0ED0">
        <w:rPr>
          <w:rFonts w:ascii="Arial" w:hAnsi="Arial" w:cs="Arial"/>
          <w:b/>
          <w:bCs/>
          <w:lang w:val="es-SV"/>
        </w:rPr>
        <w:t>millones</w:t>
      </w:r>
      <w:r w:rsidRPr="006C0ED0">
        <w:rPr>
          <w:rFonts w:ascii="Arial" w:hAnsi="Arial" w:cs="Arial"/>
          <w:lang w:val="es-SV"/>
        </w:rPr>
        <w:t xml:space="preserve">, beneficiando a más de </w:t>
      </w:r>
      <w:r w:rsidRPr="006C0ED0">
        <w:rPr>
          <w:rFonts w:ascii="Arial" w:hAnsi="Arial" w:cs="Arial"/>
          <w:b/>
          <w:bCs/>
          <w:lang w:val="es-SV"/>
        </w:rPr>
        <w:t>2,200</w:t>
      </w:r>
      <w:r w:rsidRPr="006C0ED0">
        <w:rPr>
          <w:rFonts w:ascii="Arial" w:hAnsi="Arial" w:cs="Arial"/>
          <w:lang w:val="es-SV"/>
        </w:rPr>
        <w:t xml:space="preserve"> salvadoreños. Agencia San Miguel se atendieron </w:t>
      </w:r>
      <w:r w:rsidRPr="006C0ED0">
        <w:rPr>
          <w:rFonts w:ascii="Arial" w:hAnsi="Arial" w:cs="Arial"/>
          <w:b/>
          <w:bCs/>
          <w:lang w:val="es-SV"/>
        </w:rPr>
        <w:t xml:space="preserve">16,138 </w:t>
      </w:r>
      <w:r w:rsidRPr="006C0ED0">
        <w:rPr>
          <w:rFonts w:ascii="Arial" w:hAnsi="Arial" w:cs="Arial"/>
          <w:lang w:val="es-SV"/>
        </w:rPr>
        <w:t xml:space="preserve">clientes y se escrituraron </w:t>
      </w:r>
      <w:r w:rsidRPr="006C0ED0">
        <w:rPr>
          <w:rFonts w:ascii="Arial" w:hAnsi="Arial" w:cs="Arial"/>
          <w:b/>
          <w:bCs/>
          <w:lang w:val="es-SV"/>
        </w:rPr>
        <w:t xml:space="preserve">504 </w:t>
      </w:r>
      <w:r w:rsidRPr="006C0ED0">
        <w:rPr>
          <w:rFonts w:ascii="Arial" w:hAnsi="Arial" w:cs="Arial"/>
          <w:lang w:val="es-SV"/>
        </w:rPr>
        <w:t xml:space="preserve">créditos por un monto de </w:t>
      </w:r>
      <w:r w:rsidRPr="006C0ED0">
        <w:rPr>
          <w:rFonts w:ascii="Arial" w:hAnsi="Arial" w:cs="Arial"/>
          <w:b/>
          <w:bCs/>
          <w:lang w:val="es-SV"/>
        </w:rPr>
        <w:t>US$16.10 millones</w:t>
      </w:r>
      <w:r w:rsidRPr="006C0ED0">
        <w:rPr>
          <w:rFonts w:ascii="Arial" w:hAnsi="Arial" w:cs="Arial"/>
          <w:lang w:val="es-SV"/>
        </w:rPr>
        <w:t xml:space="preserve">, beneficiando a más de </w:t>
      </w:r>
      <w:r w:rsidRPr="006C0ED0">
        <w:rPr>
          <w:rFonts w:ascii="Arial" w:hAnsi="Arial" w:cs="Arial"/>
          <w:b/>
          <w:bCs/>
          <w:lang w:val="es-SV"/>
        </w:rPr>
        <w:t>2,100</w:t>
      </w:r>
      <w:r w:rsidRPr="006C0ED0">
        <w:rPr>
          <w:rFonts w:ascii="Arial" w:hAnsi="Arial" w:cs="Arial"/>
          <w:lang w:val="es-SV"/>
        </w:rPr>
        <w:t xml:space="preserve"> salvadoreños. Y c</w:t>
      </w:r>
      <w:proofErr w:type="spellStart"/>
      <w:r w:rsidRPr="006C0ED0">
        <w:rPr>
          <w:rFonts w:ascii="Arial" w:hAnsi="Arial" w:cs="Arial"/>
        </w:rPr>
        <w:t>on</w:t>
      </w:r>
      <w:proofErr w:type="spellEnd"/>
      <w:r w:rsidRPr="006C0ED0">
        <w:rPr>
          <w:rFonts w:ascii="Arial" w:hAnsi="Arial" w:cs="Arial"/>
        </w:rPr>
        <w:t xml:space="preserve"> el objetivo de acercar sus </w:t>
      </w:r>
      <w:r w:rsidRPr="006C0ED0">
        <w:rPr>
          <w:rFonts w:ascii="Arial" w:hAnsi="Arial" w:cs="Arial"/>
        </w:rPr>
        <w:lastRenderedPageBreak/>
        <w:t>servicios a los salvadoreños en el exterior, el FSV cuenta con ventanillas de atención en consulados de El Salvador en Estados Unidos, sobre el cual también presentó los resultados.</w:t>
      </w:r>
    </w:p>
    <w:p w14:paraId="70DEED31" w14:textId="63AD6114" w:rsidR="000B465B" w:rsidRPr="006C0ED0" w:rsidRDefault="000B465B" w:rsidP="000B465B">
      <w:pPr>
        <w:jc w:val="both"/>
        <w:rPr>
          <w:rFonts w:ascii="Arial" w:hAnsi="Arial" w:cs="Arial"/>
        </w:rPr>
      </w:pPr>
      <w:r w:rsidRPr="006C0ED0">
        <w:rPr>
          <w:rFonts w:ascii="Arial" w:hAnsi="Arial" w:cs="Arial"/>
        </w:rPr>
        <w:t>En dichas ventanillas se realizan precalificaciones, se brinda información de las líneas y programas crediticios, proyectos habitacionales en El Salvador, solicitudes en trámite y canales de pago; además se recibe documentación para iniciar trámite de crédito y se facilitan modelos de poderes oficiales, entre otros servicios.</w:t>
      </w:r>
      <w:r w:rsidR="00F3087B" w:rsidRPr="006C0ED0">
        <w:rPr>
          <w:rFonts w:ascii="Arial" w:hAnsi="Arial" w:cs="Arial"/>
        </w:rPr>
        <w:t xml:space="preserve"> </w:t>
      </w:r>
      <w:r w:rsidRPr="006C0ED0">
        <w:rPr>
          <w:rFonts w:ascii="Arial" w:hAnsi="Arial" w:cs="Arial"/>
          <w:b/>
          <w:bCs/>
          <w:lang w:val="es-SV"/>
        </w:rPr>
        <w:t>En cuanto a los Medios de Atención Virtuales, informó que el Centro de contacto</w:t>
      </w:r>
      <w:r w:rsidRPr="006C0ED0">
        <w:rPr>
          <w:rFonts w:ascii="Arial" w:hAnsi="Arial" w:cs="Arial"/>
          <w:lang w:val="es-SV"/>
        </w:rPr>
        <w:t xml:space="preserve"> atendió un total de </w:t>
      </w:r>
      <w:r w:rsidRPr="006C0ED0">
        <w:rPr>
          <w:rFonts w:ascii="Arial" w:hAnsi="Arial" w:cs="Arial"/>
          <w:b/>
          <w:bCs/>
          <w:lang w:val="es-SV"/>
        </w:rPr>
        <w:t xml:space="preserve">66,894 </w:t>
      </w:r>
      <w:r w:rsidRPr="006C0ED0">
        <w:rPr>
          <w:rFonts w:ascii="Arial" w:hAnsi="Arial" w:cs="Arial"/>
          <w:lang w:val="es-SV"/>
        </w:rPr>
        <w:t xml:space="preserve">llamadas, así: 64,428 se recibieron en </w:t>
      </w:r>
      <w:proofErr w:type="spellStart"/>
      <w:proofErr w:type="gramStart"/>
      <w:r w:rsidRPr="006C0ED0">
        <w:rPr>
          <w:rFonts w:ascii="Arial" w:hAnsi="Arial" w:cs="Arial"/>
          <w:lang w:val="es-SV"/>
        </w:rPr>
        <w:t>Call</w:t>
      </w:r>
      <w:proofErr w:type="spellEnd"/>
      <w:r w:rsidRPr="006C0ED0">
        <w:rPr>
          <w:rFonts w:ascii="Arial" w:hAnsi="Arial" w:cs="Arial"/>
          <w:lang w:val="es-SV"/>
        </w:rPr>
        <w:t xml:space="preserve"> Center</w:t>
      </w:r>
      <w:proofErr w:type="gramEnd"/>
      <w:r w:rsidRPr="006C0ED0">
        <w:rPr>
          <w:rFonts w:ascii="Arial" w:hAnsi="Arial" w:cs="Arial"/>
          <w:lang w:val="es-SV"/>
        </w:rPr>
        <w:t xml:space="preserve"> 190; y, 2,466 a través de la línea gratuita para Estados Unidos, asimismo se realizaron atenciones en kioscos electrónicos y visitas del sitio web.</w:t>
      </w:r>
      <w:r w:rsidR="00F3087B" w:rsidRPr="006C0ED0">
        <w:rPr>
          <w:rFonts w:ascii="Arial" w:hAnsi="Arial" w:cs="Arial"/>
          <w:lang w:val="es-SV"/>
        </w:rPr>
        <w:t xml:space="preserve"> </w:t>
      </w:r>
      <w:r w:rsidRPr="006C0ED0">
        <w:rPr>
          <w:rFonts w:ascii="Arial" w:hAnsi="Arial" w:cs="Arial"/>
          <w:b/>
          <w:bCs/>
        </w:rPr>
        <w:t xml:space="preserve">En relación con las Mejoras a los Procesos de Clientes y Constructores, señaló los siguientes procesos: </w:t>
      </w:r>
      <w:r w:rsidRPr="006C0ED0">
        <w:rPr>
          <w:rFonts w:ascii="Arial" w:hAnsi="Arial" w:cs="Arial"/>
          <w:b/>
          <w:bCs/>
          <w:lang w:val="es-SV"/>
        </w:rPr>
        <w:t xml:space="preserve">-Sistema de Atención Digital, </w:t>
      </w:r>
      <w:r w:rsidRPr="006C0ED0">
        <w:rPr>
          <w:rFonts w:ascii="Arial" w:hAnsi="Arial" w:cs="Arial"/>
          <w:lang w:val="es-SV"/>
        </w:rPr>
        <w:t xml:space="preserve">por medio del cual el FSV implementó plataforma para la programación y atención de citas virtuales; mediante las cuales se brindan </w:t>
      </w:r>
      <w:r w:rsidRPr="006C0ED0">
        <w:rPr>
          <w:rFonts w:ascii="Arial" w:hAnsi="Arial" w:cs="Arial"/>
          <w:b/>
          <w:bCs/>
          <w:lang w:val="es-SV"/>
        </w:rPr>
        <w:t>12</w:t>
      </w:r>
      <w:r w:rsidRPr="006C0ED0">
        <w:rPr>
          <w:rFonts w:ascii="Arial" w:hAnsi="Arial" w:cs="Arial"/>
          <w:lang w:val="es-SV"/>
        </w:rPr>
        <w:t xml:space="preserve"> diferentes tipos de gestiones o servicios, de los cuales, los(as) clientes(as) seleccionan según su necesidad y programan la fecha para la cita de acuerdo con su conveniencia, posteriormente, se les atiende por videollamada para facilitar la comunicación. Durante el período de agosto a diciembre 2020, se programaron </w:t>
      </w:r>
      <w:r w:rsidRPr="006C0ED0">
        <w:rPr>
          <w:rFonts w:ascii="Arial" w:hAnsi="Arial" w:cs="Arial"/>
          <w:b/>
          <w:bCs/>
          <w:lang w:val="es-SV"/>
        </w:rPr>
        <w:t xml:space="preserve">5,346 </w:t>
      </w:r>
      <w:r w:rsidRPr="006C0ED0">
        <w:rPr>
          <w:rFonts w:ascii="Arial" w:hAnsi="Arial" w:cs="Arial"/>
          <w:lang w:val="es-SV"/>
        </w:rPr>
        <w:t xml:space="preserve">citas a través de esta plataforma, de las cuales </w:t>
      </w:r>
      <w:r w:rsidRPr="006C0ED0">
        <w:rPr>
          <w:rFonts w:ascii="Arial" w:hAnsi="Arial" w:cs="Arial"/>
        </w:rPr>
        <w:t>el 56.1% fueron programadas por mujeres y el 43.9% por hombres.</w:t>
      </w:r>
      <w:r w:rsidR="00F3087B" w:rsidRPr="006C0ED0">
        <w:rPr>
          <w:rFonts w:ascii="Arial" w:hAnsi="Arial" w:cs="Arial"/>
        </w:rPr>
        <w:t xml:space="preserve"> </w:t>
      </w:r>
      <w:r w:rsidRPr="006C0ED0">
        <w:rPr>
          <w:rFonts w:ascii="Arial" w:hAnsi="Arial" w:cs="Arial"/>
          <w:b/>
          <w:bCs/>
        </w:rPr>
        <w:t>- Expediente Digital</w:t>
      </w:r>
      <w:r w:rsidRPr="006C0ED0">
        <w:rPr>
          <w:rFonts w:ascii="Arial" w:hAnsi="Arial" w:cs="Arial"/>
          <w:lang w:val="es-SV"/>
        </w:rPr>
        <w:t xml:space="preserve">, </w:t>
      </w:r>
      <w:r w:rsidRPr="006C0ED0">
        <w:rPr>
          <w:rFonts w:ascii="Arial" w:hAnsi="Arial" w:cs="Arial"/>
        </w:rPr>
        <w:t xml:space="preserve">se implementó el expediente digital, con el cual se remite la información necesaria para que los procesos puedan tomar sus decisiones y les permita realizar tareas en paralelo; mejorando de esta manera, los tiempos de respuesta a la ciudadanía en todas las líneas de crédito. Durante el 2020 se otorgaron </w:t>
      </w:r>
      <w:r w:rsidRPr="006C0ED0">
        <w:rPr>
          <w:rFonts w:ascii="Arial" w:hAnsi="Arial" w:cs="Arial"/>
          <w:b/>
          <w:bCs/>
        </w:rPr>
        <w:t>4,697</w:t>
      </w:r>
      <w:r w:rsidRPr="006C0ED0">
        <w:rPr>
          <w:rFonts w:ascii="Arial" w:hAnsi="Arial" w:cs="Arial"/>
        </w:rPr>
        <w:t xml:space="preserve"> créditos bajo esta modalidad.</w:t>
      </w:r>
      <w:r w:rsidR="00F3087B" w:rsidRPr="006C0ED0">
        <w:rPr>
          <w:rFonts w:ascii="Arial" w:hAnsi="Arial" w:cs="Arial"/>
        </w:rPr>
        <w:t xml:space="preserve"> </w:t>
      </w:r>
      <w:r w:rsidRPr="006C0ED0">
        <w:rPr>
          <w:rFonts w:ascii="Arial" w:hAnsi="Arial" w:cs="Arial"/>
          <w:b/>
          <w:bCs/>
        </w:rPr>
        <w:t>- Expediente digitalizado en el proceso de cobros administrativos y recuperación judicial, que</w:t>
      </w:r>
      <w:r w:rsidRPr="006C0ED0">
        <w:rPr>
          <w:rFonts w:ascii="Arial" w:hAnsi="Arial" w:cs="Arial"/>
        </w:rPr>
        <w:t xml:space="preserve"> se implementó con el fin de administrar de forma digital el inventario de expedientes que están en trámite de dación en pago y juicios de recuperación que se encuentran en trámite en distintos juzgados del país, facilitando los procesos internos de intercambio de información, asignación y seguimiento de casos. En el año 2020, se digitalizó un inventario de </w:t>
      </w:r>
      <w:r w:rsidRPr="006C0ED0">
        <w:rPr>
          <w:rFonts w:ascii="Arial" w:hAnsi="Arial" w:cs="Arial"/>
          <w:b/>
          <w:bCs/>
        </w:rPr>
        <w:t>5,462</w:t>
      </w:r>
      <w:r w:rsidRPr="006C0ED0">
        <w:rPr>
          <w:rFonts w:ascii="Arial" w:hAnsi="Arial" w:cs="Arial"/>
        </w:rPr>
        <w:t xml:space="preserve"> casos en proceso.</w:t>
      </w:r>
      <w:r w:rsidR="00F3087B" w:rsidRPr="006C0ED0">
        <w:rPr>
          <w:rFonts w:ascii="Arial" w:hAnsi="Arial" w:cs="Arial"/>
        </w:rPr>
        <w:t xml:space="preserve"> </w:t>
      </w:r>
      <w:r w:rsidRPr="006C0ED0">
        <w:rPr>
          <w:rFonts w:ascii="Arial" w:hAnsi="Arial" w:cs="Arial"/>
          <w:b/>
          <w:bCs/>
        </w:rPr>
        <w:t>- Plataforma digital de calificación de proyectos de construcción vivienda, c</w:t>
      </w:r>
      <w:r w:rsidRPr="006C0ED0">
        <w:rPr>
          <w:rFonts w:ascii="Arial" w:hAnsi="Arial" w:cs="Arial"/>
        </w:rPr>
        <w:t xml:space="preserve">on el objetivo de simplificar el proceso de construcción de vivienda, que es el sistema en donde los constructores de vivienda presentan sus solicitudes en línea para el trámite y autorización de prefactibilidades y factibilidades de financiamiento de largo plazo de sus proyectos habitacionales; asimismo, permite el ingreso de solicitudes de inspección para entrega de desembolso por avance de obra, en garantías hipotecarias. En el año 2020, se recibieron y aprobaron </w:t>
      </w:r>
      <w:r w:rsidRPr="006C0ED0">
        <w:rPr>
          <w:rFonts w:ascii="Arial" w:hAnsi="Arial" w:cs="Arial"/>
          <w:b/>
          <w:bCs/>
        </w:rPr>
        <w:t xml:space="preserve">28 </w:t>
      </w:r>
      <w:r w:rsidRPr="006C0ED0">
        <w:rPr>
          <w:rFonts w:ascii="Arial" w:hAnsi="Arial" w:cs="Arial"/>
        </w:rPr>
        <w:t xml:space="preserve">solicitudes a través de este sistema. </w:t>
      </w:r>
      <w:r w:rsidRPr="006C0ED0">
        <w:rPr>
          <w:rFonts w:ascii="Arial" w:hAnsi="Arial" w:cs="Arial"/>
          <w:b/>
          <w:bCs/>
        </w:rPr>
        <w:t xml:space="preserve">C. </w:t>
      </w:r>
      <w:r w:rsidRPr="006C0ED0">
        <w:rPr>
          <w:rFonts w:ascii="Arial" w:hAnsi="Arial" w:cs="Arial"/>
          <w:bCs/>
        </w:rPr>
        <w:t>En</w:t>
      </w:r>
      <w:r w:rsidRPr="006C0ED0">
        <w:rPr>
          <w:rFonts w:ascii="Arial" w:hAnsi="Arial" w:cs="Arial"/>
        </w:rPr>
        <w:t xml:space="preserve"> lo relacionado con la </w:t>
      </w:r>
      <w:r w:rsidRPr="006C0ED0">
        <w:rPr>
          <w:rFonts w:ascii="Arial" w:hAnsi="Arial" w:cs="Arial"/>
          <w:b/>
          <w:bCs/>
        </w:rPr>
        <w:t>Sustentabilidad y Calidad en los Servicios</w:t>
      </w:r>
      <w:r w:rsidRPr="006C0ED0">
        <w:rPr>
          <w:rFonts w:ascii="Arial" w:hAnsi="Arial" w:cs="Arial"/>
        </w:rPr>
        <w:t>, es importante resaltar que, p</w:t>
      </w:r>
      <w:r w:rsidRPr="006C0ED0">
        <w:rPr>
          <w:rFonts w:ascii="Arial" w:hAnsi="Arial" w:cs="Arial"/>
          <w:lang w:val="es-SV"/>
        </w:rPr>
        <w:t>ara el FSV y su Sistema de Gestión de Calidad, la atención brindada a población es de suma importancia, por lo que periódicamente se miden y evalúan los resultados de la satisfacción de los clientes, con el objetivo de obtener valiosa información para el proceso de mejora continua. Para el cierre del año 2020 los resultados más relevantes fueron:</w:t>
      </w:r>
      <w:r w:rsidR="00F3087B" w:rsidRPr="006C0ED0">
        <w:rPr>
          <w:rFonts w:ascii="Arial" w:hAnsi="Arial" w:cs="Arial"/>
          <w:lang w:val="es-SV"/>
        </w:rPr>
        <w:t xml:space="preserve"> </w:t>
      </w:r>
      <w:r w:rsidRPr="006C0ED0">
        <w:rPr>
          <w:rFonts w:ascii="Arial" w:hAnsi="Arial" w:cs="Arial"/>
          <w:lang w:val="es-SV"/>
        </w:rPr>
        <w:t xml:space="preserve">El índice de satisfacción al cliente medido fue de </w:t>
      </w:r>
      <w:r w:rsidRPr="006C0ED0">
        <w:rPr>
          <w:rFonts w:ascii="Arial" w:hAnsi="Arial" w:cs="Arial"/>
          <w:b/>
          <w:bCs/>
          <w:lang w:val="es-SV"/>
        </w:rPr>
        <w:t>95.83%</w:t>
      </w:r>
      <w:r w:rsidRPr="006C0ED0">
        <w:rPr>
          <w:rFonts w:ascii="Arial" w:hAnsi="Arial" w:cs="Arial"/>
          <w:lang w:val="es-SV"/>
        </w:rPr>
        <w:t xml:space="preserve">; y el índice de recomendación medido fue de </w:t>
      </w:r>
      <w:r w:rsidRPr="006C0ED0">
        <w:rPr>
          <w:rFonts w:ascii="Arial" w:hAnsi="Arial" w:cs="Arial"/>
          <w:b/>
          <w:bCs/>
          <w:lang w:val="es-SV"/>
        </w:rPr>
        <w:t>97.00%.</w:t>
      </w:r>
      <w:r w:rsidR="00F3087B" w:rsidRPr="006C0ED0">
        <w:rPr>
          <w:rFonts w:ascii="Arial" w:hAnsi="Arial" w:cs="Arial"/>
          <w:b/>
          <w:bCs/>
          <w:lang w:val="es-SV"/>
        </w:rPr>
        <w:t xml:space="preserve"> </w:t>
      </w:r>
      <w:r w:rsidRPr="006C0ED0">
        <w:rPr>
          <w:rFonts w:ascii="Arial" w:hAnsi="Arial" w:cs="Arial"/>
          <w:lang w:val="es-SV"/>
        </w:rPr>
        <w:t xml:space="preserve">También acotó que el FSV es una institución certificada bajo la Norma ISO 9001:2015 para las actividades de prestación de servicios de aprobación de créditos hipotecarios para la adquisición de vivienda, en la totalidad de sus 22 procesos, desde abril 2015. Los resultados de las auditorías del SGC han ratificado la eficacia del Sistema y, en consecuencia, la certificación del SGC bajo la norma ISO 9001:2008 y actualmente ISO </w:t>
      </w:r>
      <w:r w:rsidRPr="006C0ED0">
        <w:rPr>
          <w:rFonts w:ascii="Arial" w:hAnsi="Arial" w:cs="Arial"/>
          <w:lang w:val="es-SV"/>
        </w:rPr>
        <w:lastRenderedPageBreak/>
        <w:t xml:space="preserve">9001:2015. </w:t>
      </w:r>
      <w:r w:rsidRPr="006C0ED0">
        <w:rPr>
          <w:rFonts w:ascii="Arial" w:hAnsi="Arial" w:cs="Arial"/>
        </w:rPr>
        <w:t>Este logro evidencia la Mejora Continua del Sistema, reflejo del trabajo en equipo realizado y del compromiso en la búsqueda de nuevas prácticas de servicio que sean más competitivas y eficientes enfocadas al cliente externo e interno.</w:t>
      </w:r>
      <w:r w:rsidR="00F3087B" w:rsidRPr="006C0ED0">
        <w:rPr>
          <w:rFonts w:ascii="Arial" w:hAnsi="Arial" w:cs="Arial"/>
        </w:rPr>
        <w:t xml:space="preserve"> </w:t>
      </w:r>
      <w:r w:rsidRPr="006C0ED0">
        <w:rPr>
          <w:rFonts w:ascii="Arial" w:hAnsi="Arial" w:cs="Arial"/>
        </w:rPr>
        <w:t>En cuanto a Transparencia y Derecho de acceso a la información se informó que e</w:t>
      </w:r>
      <w:r w:rsidRPr="006C0ED0">
        <w:rPr>
          <w:rFonts w:ascii="Arial" w:hAnsi="Arial" w:cs="Arial"/>
          <w:lang w:val="es-SV"/>
        </w:rPr>
        <w:t xml:space="preserve">n el año 2020 se obtuvieron los siguientes resultados en este tema: Se publicaron </w:t>
      </w:r>
      <w:r w:rsidRPr="006C0ED0">
        <w:rPr>
          <w:rFonts w:ascii="Arial" w:hAnsi="Arial" w:cs="Arial"/>
          <w:b/>
          <w:bCs/>
          <w:lang w:val="es-SV"/>
        </w:rPr>
        <w:t xml:space="preserve">4,424 </w:t>
      </w:r>
      <w:r w:rsidRPr="006C0ED0">
        <w:rPr>
          <w:rFonts w:ascii="Arial" w:hAnsi="Arial" w:cs="Arial"/>
          <w:lang w:val="es-SV"/>
        </w:rPr>
        <w:t xml:space="preserve">documentos con información oficiosa para consulta ciudadana en el portal de Transparencia; se atendieron </w:t>
      </w:r>
      <w:r w:rsidRPr="006C0ED0">
        <w:rPr>
          <w:rFonts w:ascii="Arial" w:hAnsi="Arial" w:cs="Arial"/>
          <w:b/>
          <w:bCs/>
          <w:lang w:val="es-SV"/>
        </w:rPr>
        <w:t xml:space="preserve">273 </w:t>
      </w:r>
      <w:r w:rsidRPr="006C0ED0">
        <w:rPr>
          <w:rFonts w:ascii="Arial" w:hAnsi="Arial" w:cs="Arial"/>
          <w:lang w:val="es-SV"/>
        </w:rPr>
        <w:t>solicitudes de información, las cuales fueron resueltas en un promedio de 5.77</w:t>
      </w:r>
      <w:r w:rsidRPr="006C0ED0">
        <w:rPr>
          <w:rFonts w:ascii="Arial" w:hAnsi="Arial" w:cs="Arial"/>
          <w:b/>
          <w:bCs/>
          <w:lang w:val="es-SV"/>
        </w:rPr>
        <w:t xml:space="preserve"> </w:t>
      </w:r>
      <w:r w:rsidRPr="006C0ED0">
        <w:rPr>
          <w:rFonts w:ascii="Arial" w:hAnsi="Arial" w:cs="Arial"/>
          <w:lang w:val="es-SV"/>
        </w:rPr>
        <w:t xml:space="preserve">días hábiles, manteniéndose siempre por debajo de los 10 días exigidos por la Ley de Acceso a la Información Pública. </w:t>
      </w:r>
      <w:r w:rsidR="002A6062" w:rsidRPr="006C0ED0">
        <w:rPr>
          <w:rFonts w:ascii="Arial" w:hAnsi="Arial" w:cs="Arial"/>
        </w:rPr>
        <w:t xml:space="preserve">Por otra </w:t>
      </w:r>
      <w:proofErr w:type="gramStart"/>
      <w:r w:rsidR="002A6062" w:rsidRPr="006C0ED0">
        <w:rPr>
          <w:rFonts w:ascii="Arial" w:hAnsi="Arial" w:cs="Arial"/>
        </w:rPr>
        <w:t>parte</w:t>
      </w:r>
      <w:proofErr w:type="gramEnd"/>
      <w:r w:rsidR="002A6062" w:rsidRPr="006C0ED0">
        <w:rPr>
          <w:rFonts w:ascii="Arial" w:hAnsi="Arial" w:cs="Arial"/>
        </w:rPr>
        <w:t xml:space="preserve"> s</w:t>
      </w:r>
      <w:r w:rsidRPr="006C0ED0">
        <w:rPr>
          <w:rFonts w:ascii="Arial" w:hAnsi="Arial" w:cs="Arial"/>
        </w:rPr>
        <w:t xml:space="preserve">eñaló que, como parte del fortalecimiento institucional, el Fondo Social para la Vivienda ha logrado mantener las calificaciones de riesgos emitidas por las dos Agencias especializadas así: Fitch Ratings: AA para las Emisiones, y AA- como Emisor, igualmente </w:t>
      </w:r>
      <w:proofErr w:type="spellStart"/>
      <w:r w:rsidRPr="006C0ED0">
        <w:rPr>
          <w:rFonts w:ascii="Arial" w:hAnsi="Arial" w:cs="Arial"/>
        </w:rPr>
        <w:t>Zumma</w:t>
      </w:r>
      <w:proofErr w:type="spellEnd"/>
      <w:r w:rsidRPr="006C0ED0">
        <w:rPr>
          <w:rFonts w:ascii="Arial" w:hAnsi="Arial" w:cs="Arial"/>
        </w:rPr>
        <w:t xml:space="preserve"> Ratings, S.A asignó las siguientes: A+ para las Emisiones, y, A como Emisor. Dentro de las distinciones recibidas por la Institución durante el año 2020, destacó que en el mes de julio 2020, como parte de las instituciones que conforman el Sistema de Vivienda, el FSV logró una mejora importante en las calificaciones de riesgo otorgadas por la Agencia de Clasificación FITCH RATINGS, las cuales corresponden a la información financiera auditada de junio a diciembre 2019, primer semestre de la administración del </w:t>
      </w:r>
      <w:proofErr w:type="gramStart"/>
      <w:r w:rsidRPr="006C0ED0">
        <w:rPr>
          <w:rFonts w:ascii="Arial" w:hAnsi="Arial" w:cs="Arial"/>
        </w:rPr>
        <w:t>Presidente</w:t>
      </w:r>
      <w:proofErr w:type="gramEnd"/>
      <w:r w:rsidRPr="006C0ED0">
        <w:rPr>
          <w:rFonts w:ascii="Arial" w:hAnsi="Arial" w:cs="Arial"/>
        </w:rPr>
        <w:t xml:space="preserve"> de la República </w:t>
      </w:r>
      <w:proofErr w:type="spellStart"/>
      <w:r w:rsidRPr="006C0ED0">
        <w:rPr>
          <w:rFonts w:ascii="Arial" w:hAnsi="Arial" w:cs="Arial"/>
        </w:rPr>
        <w:t>Nayib</w:t>
      </w:r>
      <w:proofErr w:type="spellEnd"/>
      <w:r w:rsidRPr="006C0ED0">
        <w:rPr>
          <w:rFonts w:ascii="Arial" w:hAnsi="Arial" w:cs="Arial"/>
        </w:rPr>
        <w:t xml:space="preserve"> </w:t>
      </w:r>
      <w:proofErr w:type="spellStart"/>
      <w:r w:rsidRPr="006C0ED0">
        <w:rPr>
          <w:rFonts w:ascii="Arial" w:hAnsi="Arial" w:cs="Arial"/>
        </w:rPr>
        <w:t>Bukele</w:t>
      </w:r>
      <w:proofErr w:type="spellEnd"/>
      <w:r w:rsidRPr="006C0ED0">
        <w:rPr>
          <w:rFonts w:ascii="Arial" w:hAnsi="Arial" w:cs="Arial"/>
        </w:rPr>
        <w:t xml:space="preserve">. Las nuevas calificaciones de riesgo en Emisor subieron a </w:t>
      </w:r>
      <w:r w:rsidRPr="006C0ED0">
        <w:rPr>
          <w:rFonts w:ascii="Arial" w:hAnsi="Arial" w:cs="Arial"/>
          <w:b/>
          <w:bCs/>
        </w:rPr>
        <w:t xml:space="preserve">AA- </w:t>
      </w:r>
      <w:r w:rsidRPr="006C0ED0">
        <w:rPr>
          <w:rFonts w:ascii="Arial" w:hAnsi="Arial" w:cs="Arial"/>
        </w:rPr>
        <w:t xml:space="preserve">(antes era </w:t>
      </w:r>
      <w:r w:rsidRPr="006C0ED0">
        <w:rPr>
          <w:rFonts w:ascii="Arial" w:hAnsi="Arial" w:cs="Arial"/>
          <w:b/>
          <w:bCs/>
        </w:rPr>
        <w:t>A+</w:t>
      </w:r>
      <w:r w:rsidRPr="006C0ED0">
        <w:rPr>
          <w:rFonts w:ascii="Arial" w:hAnsi="Arial" w:cs="Arial"/>
        </w:rPr>
        <w:t xml:space="preserve">) y en Emisiones subieron a </w:t>
      </w:r>
      <w:r w:rsidRPr="006C0ED0">
        <w:rPr>
          <w:rFonts w:ascii="Arial" w:hAnsi="Arial" w:cs="Arial"/>
          <w:b/>
          <w:bCs/>
        </w:rPr>
        <w:t>AA</w:t>
      </w:r>
      <w:r w:rsidRPr="006C0ED0">
        <w:rPr>
          <w:rFonts w:ascii="Arial" w:hAnsi="Arial" w:cs="Arial"/>
        </w:rPr>
        <w:t xml:space="preserve"> (antes era </w:t>
      </w:r>
      <w:r w:rsidRPr="006C0ED0">
        <w:rPr>
          <w:rFonts w:ascii="Arial" w:hAnsi="Arial" w:cs="Arial"/>
          <w:b/>
          <w:bCs/>
        </w:rPr>
        <w:t>AA-</w:t>
      </w:r>
      <w:r w:rsidRPr="006C0ED0">
        <w:rPr>
          <w:rFonts w:ascii="Arial" w:hAnsi="Arial" w:cs="Arial"/>
        </w:rPr>
        <w:t>). Las calificaciones anteriores se mantuvieron en los mismos niveles durante 9 años, por lo que es un logro importante para el Sistema de Vivienda, ya que refleja la solidez del FSV al contar con la disponibilidad financiera para brindar créditos de vivienda, garantizando inversiones seguras y generando bienestar para miles de familias.</w:t>
      </w:r>
      <w:r w:rsidR="00F3087B" w:rsidRPr="006C0ED0">
        <w:rPr>
          <w:rFonts w:ascii="Arial" w:hAnsi="Arial" w:cs="Arial"/>
        </w:rPr>
        <w:t xml:space="preserve"> </w:t>
      </w:r>
      <w:r w:rsidRPr="006C0ED0">
        <w:rPr>
          <w:rFonts w:ascii="Arial" w:hAnsi="Arial" w:cs="Arial"/>
          <w:b/>
          <w:bCs/>
        </w:rPr>
        <w:t xml:space="preserve">D. </w:t>
      </w:r>
      <w:r w:rsidRPr="006C0ED0">
        <w:rPr>
          <w:rFonts w:ascii="Arial" w:hAnsi="Arial" w:cs="Arial"/>
        </w:rPr>
        <w:t xml:space="preserve">En el campo de </w:t>
      </w:r>
      <w:r w:rsidRPr="006C0ED0">
        <w:rPr>
          <w:rFonts w:ascii="Arial" w:hAnsi="Arial" w:cs="Arial"/>
          <w:b/>
          <w:bCs/>
        </w:rPr>
        <w:t>Cumplimiento de Compromisos</w:t>
      </w:r>
      <w:r w:rsidRPr="006C0ED0">
        <w:rPr>
          <w:rFonts w:ascii="Arial" w:hAnsi="Arial" w:cs="Arial"/>
        </w:rPr>
        <w:t xml:space="preserve"> se destaca la devolución de cotizaciones por un total de </w:t>
      </w:r>
      <w:r w:rsidRPr="006C0ED0">
        <w:rPr>
          <w:rFonts w:ascii="Arial" w:hAnsi="Arial" w:cs="Arial"/>
          <w:b/>
          <w:bCs/>
        </w:rPr>
        <w:t>7,702</w:t>
      </w:r>
      <w:r w:rsidRPr="006C0ED0">
        <w:rPr>
          <w:rFonts w:ascii="Arial" w:hAnsi="Arial" w:cs="Arial"/>
        </w:rPr>
        <w:t xml:space="preserve"> casos por un monto de </w:t>
      </w:r>
      <w:r w:rsidRPr="006C0ED0">
        <w:rPr>
          <w:rFonts w:ascii="Arial" w:hAnsi="Arial" w:cs="Arial"/>
          <w:b/>
          <w:bCs/>
        </w:rPr>
        <w:t>US$4.11 millones</w:t>
      </w:r>
      <w:r w:rsidRPr="006C0ED0">
        <w:rPr>
          <w:rFonts w:ascii="Arial" w:hAnsi="Arial" w:cs="Arial"/>
        </w:rPr>
        <w:t xml:space="preserve">; y de aplicación de cotizaciones a préstamos, se efectuó por un total de </w:t>
      </w:r>
      <w:r w:rsidRPr="006C0ED0">
        <w:rPr>
          <w:rFonts w:ascii="Arial" w:hAnsi="Arial" w:cs="Arial"/>
          <w:b/>
          <w:bCs/>
        </w:rPr>
        <w:t>1,840</w:t>
      </w:r>
      <w:r w:rsidRPr="006C0ED0">
        <w:rPr>
          <w:rFonts w:ascii="Arial" w:hAnsi="Arial" w:cs="Arial"/>
        </w:rPr>
        <w:t xml:space="preserve"> casos por un monto de </w:t>
      </w:r>
      <w:r w:rsidRPr="006C0ED0">
        <w:rPr>
          <w:rFonts w:ascii="Arial" w:hAnsi="Arial" w:cs="Arial"/>
          <w:b/>
          <w:bCs/>
        </w:rPr>
        <w:t>US$0.51</w:t>
      </w:r>
      <w:r w:rsidRPr="006C0ED0">
        <w:rPr>
          <w:rFonts w:ascii="Arial" w:hAnsi="Arial" w:cs="Arial"/>
        </w:rPr>
        <w:t xml:space="preserve"> millones. Asimismo, se informó sobre Títulos Valores (CDVIFSV) US</w:t>
      </w:r>
      <w:r w:rsidRPr="006C0ED0">
        <w:rPr>
          <w:rFonts w:ascii="Arial" w:hAnsi="Arial" w:cs="Arial"/>
          <w:b/>
          <w:bCs/>
        </w:rPr>
        <w:t>$58.36 millones</w:t>
      </w:r>
      <w:r w:rsidRPr="006C0ED0">
        <w:rPr>
          <w:rFonts w:ascii="Arial" w:hAnsi="Arial" w:cs="Arial"/>
        </w:rPr>
        <w:t xml:space="preserve"> saldo por emisiones; y CIFSV US</w:t>
      </w:r>
      <w:r w:rsidRPr="006C0ED0">
        <w:rPr>
          <w:rFonts w:ascii="Arial" w:hAnsi="Arial" w:cs="Arial"/>
          <w:b/>
          <w:bCs/>
        </w:rPr>
        <w:t>$96.04 millones</w:t>
      </w:r>
      <w:r w:rsidRPr="006C0ED0">
        <w:rPr>
          <w:rFonts w:ascii="Arial" w:hAnsi="Arial" w:cs="Arial"/>
        </w:rPr>
        <w:t xml:space="preserve"> saldo por emisiones; US</w:t>
      </w:r>
      <w:r w:rsidRPr="006C0ED0">
        <w:rPr>
          <w:rFonts w:ascii="Arial" w:hAnsi="Arial" w:cs="Arial"/>
          <w:b/>
          <w:bCs/>
        </w:rPr>
        <w:t>$21.6 millones</w:t>
      </w:r>
      <w:r w:rsidRPr="006C0ED0">
        <w:rPr>
          <w:rFonts w:ascii="Arial" w:hAnsi="Arial" w:cs="Arial"/>
        </w:rPr>
        <w:t xml:space="preserve"> saldo de préstamo a BANDESAL; y US</w:t>
      </w:r>
      <w:r w:rsidRPr="006C0ED0">
        <w:rPr>
          <w:rFonts w:ascii="Arial" w:hAnsi="Arial" w:cs="Arial"/>
          <w:b/>
          <w:bCs/>
        </w:rPr>
        <w:t>$55.66 millones</w:t>
      </w:r>
      <w:r w:rsidRPr="006C0ED0">
        <w:rPr>
          <w:rFonts w:ascii="Arial" w:hAnsi="Arial" w:cs="Arial"/>
        </w:rPr>
        <w:t xml:space="preserve"> saldo de préstamo a BCIE. La situación financiera del FSV al 31 de diciembre de 2020, se presenta mediante los correspondientes Estados Financieros y el informe de los Auditores Externos independientes, Velásquez Granados y Cía., incluye la opinión favorable sobre dichos estados financieros. Junta Directiva, conocido el documento presentado por </w:t>
      </w:r>
      <w:r w:rsidRPr="006C0ED0">
        <w:rPr>
          <w:rFonts w:ascii="Arial" w:hAnsi="Arial" w:cs="Arial"/>
          <w:lang w:val="es-MX"/>
        </w:rPr>
        <w:t>la ingeniera Diana Eunice Castro de Ábrego, Gerenta de Planificación en Funciones</w:t>
      </w:r>
      <w:r w:rsidRPr="006C0ED0">
        <w:rPr>
          <w:rFonts w:ascii="Arial" w:hAnsi="Arial" w:cs="Arial"/>
        </w:rPr>
        <w:t xml:space="preserve">, y luego de efectuar los comentarios y recomendaciones correspondientes, por unanimidad </w:t>
      </w:r>
      <w:r w:rsidRPr="006C0ED0">
        <w:rPr>
          <w:rFonts w:ascii="Arial" w:hAnsi="Arial" w:cs="Arial"/>
          <w:b/>
        </w:rPr>
        <w:t>ACUERDA:</w:t>
      </w:r>
    </w:p>
    <w:p w14:paraId="333E5D86" w14:textId="77777777" w:rsidR="000B465B" w:rsidRPr="006C0ED0" w:rsidRDefault="000B465B" w:rsidP="000B465B">
      <w:pPr>
        <w:jc w:val="both"/>
        <w:rPr>
          <w:rFonts w:ascii="Arial" w:hAnsi="Arial" w:cs="Arial"/>
          <w:b/>
        </w:rPr>
      </w:pPr>
    </w:p>
    <w:p w14:paraId="7A96A6BB" w14:textId="77777777" w:rsidR="000B465B" w:rsidRPr="006C0ED0" w:rsidRDefault="000B465B" w:rsidP="000B465B">
      <w:pPr>
        <w:numPr>
          <w:ilvl w:val="0"/>
          <w:numId w:val="10"/>
        </w:numPr>
        <w:rPr>
          <w:rFonts w:ascii="Arial" w:hAnsi="Arial" w:cs="Arial"/>
          <w:bCs/>
          <w:lang w:val="es-SV"/>
        </w:rPr>
      </w:pPr>
      <w:r w:rsidRPr="006C0ED0">
        <w:rPr>
          <w:rFonts w:ascii="Arial" w:hAnsi="Arial" w:cs="Arial"/>
          <w:bCs/>
          <w:lang w:val="es-MX"/>
        </w:rPr>
        <w:t>Dar por recibida la Memoria Anual de Labores del FSV correspondiente al ejercicio 2020.</w:t>
      </w:r>
    </w:p>
    <w:p w14:paraId="008757F6" w14:textId="77777777" w:rsidR="000B465B" w:rsidRPr="006C0ED0" w:rsidRDefault="000B465B" w:rsidP="000B465B">
      <w:pPr>
        <w:ind w:left="360"/>
        <w:rPr>
          <w:rFonts w:ascii="Arial" w:hAnsi="Arial" w:cs="Arial"/>
          <w:bCs/>
          <w:lang w:val="es-SV"/>
        </w:rPr>
      </w:pPr>
    </w:p>
    <w:p w14:paraId="63462DF0" w14:textId="77777777" w:rsidR="000B465B" w:rsidRPr="006C0ED0" w:rsidRDefault="000B465B" w:rsidP="000B465B">
      <w:pPr>
        <w:numPr>
          <w:ilvl w:val="0"/>
          <w:numId w:val="10"/>
        </w:numPr>
        <w:jc w:val="both"/>
        <w:rPr>
          <w:rFonts w:ascii="Arial" w:hAnsi="Arial" w:cs="Arial"/>
          <w:bCs/>
          <w:lang w:val="es-SV"/>
        </w:rPr>
      </w:pPr>
      <w:r w:rsidRPr="006C0ED0">
        <w:rPr>
          <w:rFonts w:ascii="Arial" w:hAnsi="Arial" w:cs="Arial"/>
          <w:bCs/>
          <w:lang w:val="es-MX"/>
        </w:rPr>
        <w:t>Autorizar que se presente la Memoria Anual de Labores del FSV correspondiente al ejercicio 2020 ante la Asamblea de Gobernadores.</w:t>
      </w:r>
    </w:p>
    <w:p w14:paraId="165D4B86" w14:textId="77777777" w:rsidR="000B465B" w:rsidRPr="006C0ED0" w:rsidRDefault="000B465B" w:rsidP="000B465B">
      <w:pPr>
        <w:pStyle w:val="Prrafodelista"/>
        <w:rPr>
          <w:rFonts w:ascii="Arial" w:hAnsi="Arial" w:cs="Arial"/>
          <w:bCs/>
          <w:lang w:val="es-SV"/>
        </w:rPr>
      </w:pPr>
    </w:p>
    <w:p w14:paraId="142711E0" w14:textId="77777777" w:rsidR="000B465B" w:rsidRPr="006C0ED0" w:rsidRDefault="000B465B" w:rsidP="000B465B">
      <w:pPr>
        <w:numPr>
          <w:ilvl w:val="0"/>
          <w:numId w:val="10"/>
        </w:numPr>
        <w:rPr>
          <w:rFonts w:ascii="Arial" w:hAnsi="Arial" w:cs="Arial"/>
          <w:bCs/>
          <w:lang w:val="es-SV"/>
        </w:rPr>
      </w:pPr>
      <w:r w:rsidRPr="006C0ED0">
        <w:rPr>
          <w:rFonts w:ascii="Arial" w:hAnsi="Arial" w:cs="Arial"/>
          <w:bCs/>
          <w:lang w:val="es-MX"/>
        </w:rPr>
        <w:t>Ratificar este punto en esta misma sesión.</w:t>
      </w:r>
    </w:p>
    <w:p w14:paraId="6DE52836" w14:textId="4017F89D" w:rsidR="00DE2C69" w:rsidRDefault="00DE2C69" w:rsidP="00B05803">
      <w:pPr>
        <w:pStyle w:val="Prrafodelista"/>
        <w:ind w:left="-720"/>
        <w:rPr>
          <w:rFonts w:ascii="Arial" w:hAnsi="Arial" w:cs="Arial"/>
          <w:b/>
          <w:sz w:val="22"/>
          <w:szCs w:val="22"/>
          <w:lang w:val="es-SV" w:eastAsia="en-US"/>
        </w:rPr>
      </w:pPr>
    </w:p>
    <w:p w14:paraId="72A97D38" w14:textId="15B41825" w:rsidR="00AB0BB9" w:rsidRDefault="00AB0BB9" w:rsidP="00B05803">
      <w:pPr>
        <w:pStyle w:val="Prrafodelista"/>
        <w:ind w:left="-720"/>
        <w:rPr>
          <w:rFonts w:ascii="Arial" w:hAnsi="Arial" w:cs="Arial"/>
          <w:b/>
          <w:sz w:val="22"/>
          <w:szCs w:val="22"/>
          <w:lang w:val="es-SV" w:eastAsia="en-US"/>
        </w:rPr>
      </w:pPr>
    </w:p>
    <w:p w14:paraId="0CBC1736" w14:textId="77777777" w:rsidR="00AB0BB9" w:rsidRPr="003413CF" w:rsidRDefault="00AB0BB9" w:rsidP="00AB0BB9">
      <w:pPr>
        <w:jc w:val="both"/>
        <w:rPr>
          <w:rFonts w:ascii="Arial" w:hAnsi="Arial" w:cs="Arial"/>
        </w:rPr>
      </w:pPr>
      <w:r w:rsidRPr="003413CF">
        <w:rPr>
          <w:rFonts w:ascii="Arial" w:hAnsi="Arial" w:cs="Arial"/>
          <w:b/>
        </w:rPr>
        <w:lastRenderedPageBreak/>
        <w:t>X) ACTUALIZACIÓN DE ASPECTOS GENERALES DEL MANUAL DE ORGANIZACIÓN Y FUNCIONES</w:t>
      </w:r>
      <w:r>
        <w:rPr>
          <w:rFonts w:ascii="Arial" w:hAnsi="Arial" w:cs="Arial"/>
          <w:b/>
        </w:rPr>
        <w:t xml:space="preserve">. </w:t>
      </w:r>
      <w:r w:rsidRPr="003413CF">
        <w:rPr>
          <w:rFonts w:ascii="Arial" w:hAnsi="Arial" w:cs="Arial"/>
        </w:rPr>
        <w:t>El presidente y Director Ejecutivo sometió</w:t>
      </w:r>
      <w:r w:rsidRPr="003413CF">
        <w:rPr>
          <w:rFonts w:ascii="Arial" w:hAnsi="Arial" w:cs="Arial"/>
          <w:lang w:val="es-MX"/>
        </w:rPr>
        <w:t xml:space="preserve"> a consideración de los directores, solicitud de </w:t>
      </w:r>
      <w:r w:rsidRPr="003413CF">
        <w:rPr>
          <w:rFonts w:ascii="Arial" w:hAnsi="Arial" w:cs="Arial"/>
          <w:bCs/>
        </w:rPr>
        <w:t xml:space="preserve">actualización de aspectos generales del Manual de Organización y Funciones. </w:t>
      </w:r>
      <w:r w:rsidRPr="003413CF">
        <w:rPr>
          <w:rFonts w:ascii="Arial" w:hAnsi="Arial" w:cs="Arial"/>
        </w:rPr>
        <w:t xml:space="preserve">Para su presentación invitó a </w:t>
      </w:r>
      <w:r w:rsidRPr="003413CF">
        <w:rPr>
          <w:rFonts w:ascii="Arial" w:hAnsi="Arial" w:cs="Arial"/>
          <w:lang w:val="es-MX"/>
        </w:rPr>
        <w:t xml:space="preserve">la ingeniera Diana Eunice Castro de Ábrego, Gerenta de Planificación en Funciones. La ingeniera Castro de Ábrego, </w:t>
      </w:r>
      <w:r w:rsidRPr="003413CF">
        <w:rPr>
          <w:rFonts w:ascii="Arial" w:hAnsi="Arial" w:cs="Arial"/>
        </w:rPr>
        <w:t>indicó como antecedentes, que e</w:t>
      </w:r>
      <w:r w:rsidRPr="003413CF">
        <w:rPr>
          <w:rFonts w:ascii="Arial" w:hAnsi="Arial" w:cs="Arial"/>
          <w:lang w:val="es-SV"/>
        </w:rPr>
        <w:t xml:space="preserve">l </w:t>
      </w:r>
      <w:r w:rsidRPr="003413CF">
        <w:rPr>
          <w:rFonts w:ascii="Arial" w:hAnsi="Arial" w:cs="Arial"/>
          <w:b/>
          <w:bCs/>
          <w:lang w:val="es-SV"/>
        </w:rPr>
        <w:t xml:space="preserve">Manual de Organización y Funciones </w:t>
      </w:r>
      <w:r w:rsidRPr="003413CF">
        <w:rPr>
          <w:rFonts w:ascii="Arial" w:hAnsi="Arial" w:cs="Arial"/>
          <w:lang w:val="es-SV"/>
        </w:rPr>
        <w:t xml:space="preserve">contiene la información sobre la estructura organizativa de la institución, incluyéndose como parte </w:t>
      </w:r>
      <w:proofErr w:type="gramStart"/>
      <w:r w:rsidRPr="003413CF">
        <w:rPr>
          <w:rFonts w:ascii="Arial" w:hAnsi="Arial" w:cs="Arial"/>
          <w:lang w:val="es-SV"/>
        </w:rPr>
        <w:t>del mismo</w:t>
      </w:r>
      <w:proofErr w:type="gramEnd"/>
      <w:r w:rsidRPr="003413CF">
        <w:rPr>
          <w:rFonts w:ascii="Arial" w:hAnsi="Arial" w:cs="Arial"/>
          <w:lang w:val="es-SV"/>
        </w:rPr>
        <w:t xml:space="preserve"> la creación, modificación o actualización de las unidades organizativas conforme a lo autorizado por Junta Directiva, según la atribución que le establece la Ley de Fondo Social para la Vivienda. La última actualización de la estructura fue aprobada por Junta Directiva, </w:t>
      </w:r>
      <w:r w:rsidRPr="003413CF">
        <w:rPr>
          <w:rFonts w:ascii="Arial" w:hAnsi="Arial" w:cs="Arial"/>
          <w:lang w:val="es-ES_tradnl"/>
        </w:rPr>
        <w:t xml:space="preserve">según el punto XIV) del acta de sesión </w:t>
      </w:r>
      <w:proofErr w:type="spellStart"/>
      <w:r w:rsidRPr="003413CF">
        <w:rPr>
          <w:rFonts w:ascii="Arial" w:hAnsi="Arial" w:cs="Arial"/>
          <w:lang w:val="es-ES_tradnl"/>
        </w:rPr>
        <w:t>N°</w:t>
      </w:r>
      <w:proofErr w:type="spellEnd"/>
      <w:r w:rsidRPr="003413CF">
        <w:rPr>
          <w:rFonts w:ascii="Arial" w:hAnsi="Arial" w:cs="Arial"/>
          <w:lang w:val="es-ES_tradnl"/>
        </w:rPr>
        <w:t xml:space="preserve"> JD-</w:t>
      </w:r>
      <w:r w:rsidRPr="003413CF">
        <w:rPr>
          <w:rFonts w:ascii="Arial" w:hAnsi="Arial" w:cs="Arial"/>
        </w:rPr>
        <w:t>102/2020 del 02 de julo de 2020, en el que se aprobó la</w:t>
      </w:r>
      <w:r w:rsidRPr="003413CF">
        <w:rPr>
          <w:rFonts w:ascii="Arial" w:hAnsi="Arial" w:cs="Arial"/>
          <w:lang w:val="es-SV"/>
        </w:rPr>
        <w:t xml:space="preserve"> </w:t>
      </w:r>
      <w:r w:rsidRPr="003413CF">
        <w:rPr>
          <w:rFonts w:ascii="Arial" w:hAnsi="Arial" w:cs="Arial"/>
          <w:lang w:val="es-ES_tradnl"/>
        </w:rPr>
        <w:t>Creación de la Unidad de Canales Digitales. Señaló que e</w:t>
      </w:r>
      <w:r w:rsidRPr="003413CF">
        <w:rPr>
          <w:rFonts w:ascii="Arial" w:hAnsi="Arial" w:cs="Arial"/>
          <w:lang w:val="es-SV"/>
        </w:rPr>
        <w:t xml:space="preserve">l contenido del </w:t>
      </w:r>
      <w:r w:rsidRPr="003413CF">
        <w:rPr>
          <w:rFonts w:ascii="Arial" w:hAnsi="Arial" w:cs="Arial"/>
          <w:b/>
          <w:bCs/>
          <w:lang w:val="es-SV"/>
        </w:rPr>
        <w:t>Manual de Organización y Funciones</w:t>
      </w:r>
      <w:r w:rsidRPr="003413CF">
        <w:rPr>
          <w:rFonts w:ascii="Arial" w:hAnsi="Arial" w:cs="Arial"/>
          <w:lang w:val="es-SV"/>
        </w:rPr>
        <w:t>, en cuanto a las estructuras es: Organigrama separado por dependencia (Presidencia y Dirección Ejecutiva, Gerencia General, Gerencias), Objetivo y funciones por unidad organizativa. Y s</w:t>
      </w:r>
      <w:proofErr w:type="spellStart"/>
      <w:r w:rsidRPr="003413CF">
        <w:rPr>
          <w:rFonts w:ascii="Arial" w:hAnsi="Arial" w:cs="Arial"/>
          <w:lang w:val="es-MX"/>
        </w:rPr>
        <w:t>egún</w:t>
      </w:r>
      <w:proofErr w:type="spellEnd"/>
      <w:r w:rsidRPr="003413CF">
        <w:rPr>
          <w:rFonts w:ascii="Arial" w:hAnsi="Arial" w:cs="Arial"/>
          <w:lang w:val="es-MX"/>
        </w:rPr>
        <w:t xml:space="preserve"> las Normas Técnicas de Gobierno Corporativo (NRP-17) en su artículo Art. 12, inciso segundo, establecen que “</w:t>
      </w:r>
      <w:r w:rsidRPr="003413CF">
        <w:rPr>
          <w:rFonts w:ascii="Arial" w:hAnsi="Arial" w:cs="Arial"/>
          <w:i/>
          <w:iCs/>
          <w:lang w:val="es-MX"/>
        </w:rPr>
        <w:t>Aun considerando los deberes que expresamente le ordenan las leyes y demás normativa y en su caso las respectivas leyes de creación, la Junta Directiva deberá: … literal i) Aprobar el manual de organización y funciones de la entidad, definiendo líneas claras de responsabilidad</w:t>
      </w:r>
      <w:r w:rsidRPr="003413CF">
        <w:rPr>
          <w:rFonts w:ascii="Arial" w:hAnsi="Arial" w:cs="Arial"/>
          <w:i/>
          <w:iCs/>
          <w:lang w:val="es-SV"/>
        </w:rPr>
        <w:t>.</w:t>
      </w:r>
      <w:r w:rsidRPr="003413CF">
        <w:rPr>
          <w:rFonts w:ascii="Arial" w:hAnsi="Arial" w:cs="Arial"/>
          <w:lang w:val="es-SV"/>
        </w:rPr>
        <w:t>”</w:t>
      </w:r>
      <w:r>
        <w:rPr>
          <w:rFonts w:ascii="Arial" w:hAnsi="Arial" w:cs="Arial"/>
          <w:lang w:val="es-SV"/>
        </w:rPr>
        <w:t xml:space="preserve"> </w:t>
      </w:r>
      <w:proofErr w:type="gramStart"/>
      <w:r w:rsidRPr="003413CF">
        <w:rPr>
          <w:rFonts w:ascii="Arial" w:hAnsi="Arial" w:cs="Arial"/>
        </w:rPr>
        <w:t>En razón de</w:t>
      </w:r>
      <w:proofErr w:type="gramEnd"/>
      <w:r w:rsidRPr="003413CF">
        <w:rPr>
          <w:rFonts w:ascii="Arial" w:hAnsi="Arial" w:cs="Arial"/>
        </w:rPr>
        <w:t xml:space="preserve"> lo anterior, se presenta esta solicitud de </w:t>
      </w:r>
      <w:r w:rsidRPr="003413CF">
        <w:rPr>
          <w:rFonts w:ascii="Arial" w:hAnsi="Arial" w:cs="Arial"/>
          <w:bCs/>
        </w:rPr>
        <w:t>actualización de aspectos generales del Manual de Organización y Funciones, la cual contienen algunas modificaciones, tales como: a</w:t>
      </w:r>
      <w:proofErr w:type="spellStart"/>
      <w:r w:rsidRPr="003413CF">
        <w:rPr>
          <w:rFonts w:ascii="Arial" w:hAnsi="Arial" w:cs="Arial"/>
          <w:lang w:val="es-SV"/>
        </w:rPr>
        <w:t>clarar</w:t>
      </w:r>
      <w:proofErr w:type="spellEnd"/>
      <w:r w:rsidRPr="003413CF">
        <w:rPr>
          <w:rFonts w:ascii="Arial" w:hAnsi="Arial" w:cs="Arial"/>
          <w:lang w:val="es-SV"/>
        </w:rPr>
        <w:t xml:space="preserve"> el contenido del Manual de Descripción de Puestos, agregar disposiciones por efectos de la pandemia COVID-19, considerando aspectos regulados y otros para cumplir con las funciones de cada unidad organizativa.</w:t>
      </w:r>
      <w:r>
        <w:rPr>
          <w:rFonts w:ascii="Arial" w:hAnsi="Arial" w:cs="Arial"/>
          <w:lang w:val="es-SV"/>
        </w:rPr>
        <w:t xml:space="preserve"> </w:t>
      </w:r>
      <w:r w:rsidRPr="003413CF">
        <w:rPr>
          <w:rFonts w:ascii="Arial" w:hAnsi="Arial" w:cs="Arial"/>
        </w:rPr>
        <w:t>Expuso en detalle las modificaciones propuestas en las Disposiciones o políticas del manual, así:</w:t>
      </w:r>
    </w:p>
    <w:p w14:paraId="26D3360E" w14:textId="77777777" w:rsidR="00AB0BB9" w:rsidRPr="003413CF" w:rsidRDefault="00AB0BB9" w:rsidP="00AB0BB9">
      <w:pPr>
        <w:numPr>
          <w:ilvl w:val="0"/>
          <w:numId w:val="2"/>
        </w:numPr>
        <w:pBdr>
          <w:top w:val="single" w:sz="4" w:space="1" w:color="auto"/>
          <w:left w:val="single" w:sz="4" w:space="4" w:color="auto"/>
          <w:bottom w:val="single" w:sz="4" w:space="1" w:color="auto"/>
          <w:right w:val="single" w:sz="4" w:space="4" w:color="auto"/>
        </w:pBdr>
        <w:spacing w:after="4" w:line="250" w:lineRule="auto"/>
        <w:jc w:val="both"/>
        <w:rPr>
          <w:i/>
          <w:iCs/>
          <w:sz w:val="22"/>
          <w:szCs w:val="22"/>
          <w:lang w:val="es-SV"/>
        </w:rPr>
      </w:pPr>
      <w:r w:rsidRPr="003413CF">
        <w:rPr>
          <w:i/>
          <w:iCs/>
          <w:sz w:val="22"/>
          <w:szCs w:val="22"/>
          <w:lang w:val="es-ES_tradnl"/>
        </w:rPr>
        <w:t>La asignación de autoridad, responsabilidad</w:t>
      </w:r>
      <w:r w:rsidRPr="003413CF">
        <w:rPr>
          <w:i/>
          <w:iCs/>
          <w:sz w:val="22"/>
          <w:szCs w:val="22"/>
          <w:u w:val="single"/>
          <w:lang w:val="es-ES_tradnl"/>
        </w:rPr>
        <w:t>,</w:t>
      </w:r>
      <w:r w:rsidRPr="003413CF">
        <w:rPr>
          <w:i/>
          <w:iCs/>
          <w:sz w:val="22"/>
          <w:szCs w:val="22"/>
          <w:lang w:val="es-ES_tradnl"/>
        </w:rPr>
        <w:t xml:space="preserve"> relaciones de jerarquía </w:t>
      </w:r>
      <w:r w:rsidRPr="003413CF">
        <w:rPr>
          <w:i/>
          <w:iCs/>
          <w:sz w:val="22"/>
          <w:szCs w:val="22"/>
          <w:u w:val="single"/>
          <w:lang w:val="es-ES_tradnl"/>
        </w:rPr>
        <w:t>y</w:t>
      </w:r>
      <w:r w:rsidRPr="003413CF">
        <w:rPr>
          <w:i/>
          <w:iCs/>
          <w:sz w:val="22"/>
          <w:szCs w:val="22"/>
          <w:lang w:val="es-ES_tradnl"/>
        </w:rPr>
        <w:t xml:space="preserve"> el detalle de </w:t>
      </w:r>
      <w:r w:rsidRPr="003413CF">
        <w:rPr>
          <w:i/>
          <w:iCs/>
          <w:sz w:val="22"/>
          <w:szCs w:val="22"/>
          <w:u w:val="single"/>
          <w:lang w:val="es-ES_tradnl"/>
        </w:rPr>
        <w:t>cada uno de los puestos</w:t>
      </w:r>
      <w:r w:rsidRPr="003413CF">
        <w:rPr>
          <w:i/>
          <w:iCs/>
          <w:sz w:val="22"/>
          <w:szCs w:val="22"/>
          <w:lang w:val="es-ES_tradnl"/>
        </w:rPr>
        <w:t xml:space="preserve"> se establecen de forma clara con todos los aspectos importantes de las funciones de cada cargo, ámbitos y límites de acción conforme a lo establecido en el Manual de Descripción de Puestos y a la estructura organizativa vigente.</w:t>
      </w:r>
    </w:p>
    <w:p w14:paraId="0FCD7CD9" w14:textId="77777777" w:rsidR="00AB0BB9" w:rsidRPr="003413CF" w:rsidRDefault="00AB0BB9" w:rsidP="00AB0BB9">
      <w:pPr>
        <w:numPr>
          <w:ilvl w:val="0"/>
          <w:numId w:val="3"/>
        </w:numPr>
        <w:pBdr>
          <w:top w:val="single" w:sz="4" w:space="1" w:color="auto"/>
          <w:left w:val="single" w:sz="4" w:space="4" w:color="auto"/>
          <w:bottom w:val="single" w:sz="4" w:space="1" w:color="auto"/>
          <w:right w:val="single" w:sz="4" w:space="4" w:color="auto"/>
        </w:pBdr>
        <w:spacing w:after="4" w:line="250" w:lineRule="auto"/>
        <w:jc w:val="both"/>
        <w:rPr>
          <w:i/>
          <w:iCs/>
          <w:sz w:val="22"/>
          <w:szCs w:val="22"/>
          <w:lang w:val="es-SV"/>
        </w:rPr>
      </w:pPr>
      <w:r w:rsidRPr="003413CF">
        <w:rPr>
          <w:i/>
          <w:iCs/>
          <w:sz w:val="22"/>
          <w:szCs w:val="22"/>
          <w:u w:val="single"/>
          <w:lang w:val="es-ES_tradnl"/>
        </w:rPr>
        <w:t>El(la) responsable de unidad organizativa para cumplir con las funciones debe desarrollar, implementar y mantener mecanismos ágiles, mejoras a herramientas tecnológicas u otros con la finalidad de obtener resultados satisfactorios en el desempeño de objetivos, indicadores, metas, proyectos y acciones ejecutadas.</w:t>
      </w:r>
    </w:p>
    <w:p w14:paraId="593B486D" w14:textId="77777777" w:rsidR="00AB0BB9" w:rsidRPr="003413CF" w:rsidRDefault="00AB0BB9" w:rsidP="00AB0BB9">
      <w:pPr>
        <w:numPr>
          <w:ilvl w:val="0"/>
          <w:numId w:val="3"/>
        </w:numPr>
        <w:pBdr>
          <w:top w:val="single" w:sz="4" w:space="1" w:color="auto"/>
          <w:left w:val="single" w:sz="4" w:space="4" w:color="auto"/>
          <w:bottom w:val="single" w:sz="4" w:space="1" w:color="auto"/>
          <w:right w:val="single" w:sz="4" w:space="4" w:color="auto"/>
        </w:pBdr>
        <w:spacing w:after="4" w:line="250" w:lineRule="auto"/>
        <w:jc w:val="both"/>
        <w:rPr>
          <w:i/>
          <w:iCs/>
          <w:sz w:val="22"/>
          <w:szCs w:val="22"/>
          <w:lang w:val="es-SV"/>
        </w:rPr>
      </w:pPr>
      <w:r w:rsidRPr="003413CF">
        <w:rPr>
          <w:i/>
          <w:iCs/>
          <w:sz w:val="22"/>
          <w:szCs w:val="22"/>
          <w:u w:val="single"/>
          <w:lang w:val="es-ES_tradnl"/>
        </w:rPr>
        <w:t xml:space="preserve">Cada unidad organizativa debe contar con mecanismos alternos o de contingencia de personal, establecidas en el instrumento normativo respectivo y la matriz de suplencia, tales como: distribución de carga de trabajo, rotación de personal u otros para enfrentar cualquier eventualidad por desastres naturales, pandemias, epidemias, personal vulnerable por edad, enfermedades crónicas o degenerativas, entre otros.  </w:t>
      </w:r>
    </w:p>
    <w:p w14:paraId="52567542" w14:textId="77777777" w:rsidR="00AB0BB9" w:rsidRPr="003413CF" w:rsidRDefault="00AB0BB9" w:rsidP="00AB0BB9">
      <w:pPr>
        <w:jc w:val="both"/>
        <w:rPr>
          <w:rFonts w:ascii="Arial" w:hAnsi="Arial" w:cs="Arial"/>
        </w:rPr>
      </w:pPr>
    </w:p>
    <w:p w14:paraId="59DD41E3" w14:textId="6DFFBB73" w:rsidR="00AB0BB9" w:rsidRPr="003413CF" w:rsidRDefault="00AB0BB9" w:rsidP="00AB0BB9">
      <w:pPr>
        <w:tabs>
          <w:tab w:val="num" w:pos="720"/>
        </w:tabs>
        <w:jc w:val="both"/>
        <w:rPr>
          <w:rFonts w:ascii="Arial" w:hAnsi="Arial" w:cs="Arial"/>
        </w:rPr>
      </w:pPr>
      <w:r w:rsidRPr="003413CF">
        <w:rPr>
          <w:rFonts w:ascii="Arial" w:hAnsi="Arial" w:cs="Arial"/>
        </w:rPr>
        <w:t>La ingeniera Castro de Ábrego acotó también, que con estas modificaciones se i</w:t>
      </w:r>
      <w:proofErr w:type="spellStart"/>
      <w:r w:rsidRPr="003413CF">
        <w:rPr>
          <w:rFonts w:ascii="Arial" w:hAnsi="Arial" w:cs="Arial"/>
          <w:lang w:val="es-SV"/>
        </w:rPr>
        <w:t>ntegra</w:t>
      </w:r>
      <w:proofErr w:type="spellEnd"/>
      <w:r w:rsidRPr="003413CF">
        <w:rPr>
          <w:rFonts w:ascii="Arial" w:hAnsi="Arial" w:cs="Arial"/>
          <w:lang w:val="es-SV"/>
        </w:rPr>
        <w:t xml:space="preserve"> en un solo cuerpo normativo el </w:t>
      </w:r>
      <w:r w:rsidRPr="003413CF">
        <w:rPr>
          <w:rFonts w:ascii="Arial" w:hAnsi="Arial" w:cs="Arial"/>
          <w:i/>
          <w:iCs/>
          <w:lang w:val="es-SV"/>
        </w:rPr>
        <w:t xml:space="preserve">Manual de Organización y Funciones </w:t>
      </w:r>
      <w:r w:rsidRPr="003413CF">
        <w:rPr>
          <w:rFonts w:ascii="Arial" w:hAnsi="Arial" w:cs="Arial"/>
          <w:lang w:val="es-SV"/>
        </w:rPr>
        <w:t xml:space="preserve">para facilitar la actualización, mejoras y comprensión de las entidades de supervisión y control. Además, se actualiza el mismo, conforme a la estructura organizativa vigente. Luego de la presentación, se solicita a Junta Directiva, autorizar las modificaciones expuestas, detalladas en el documento que se </w:t>
      </w:r>
      <w:r w:rsidRPr="003413CF">
        <w:rPr>
          <w:rFonts w:ascii="Arial" w:hAnsi="Arial" w:cs="Arial"/>
          <w:lang w:val="es-SV"/>
        </w:rPr>
        <w:lastRenderedPageBreak/>
        <w:t xml:space="preserve">anexa a la presente acta. </w:t>
      </w:r>
      <w:r w:rsidRPr="003413CF">
        <w:rPr>
          <w:rFonts w:ascii="Arial" w:hAnsi="Arial" w:cs="Arial"/>
        </w:rPr>
        <w:t xml:space="preserve">Junta Directiva, luego de conocer la solicitud presentada por </w:t>
      </w:r>
      <w:r w:rsidRPr="003413CF">
        <w:rPr>
          <w:rFonts w:ascii="Arial" w:hAnsi="Arial" w:cs="Arial"/>
          <w:lang w:val="es-MX"/>
        </w:rPr>
        <w:t>la ingeniera Diana Eunice Castro de Ábrego, Gerenta de Planificación en Funciones</w:t>
      </w:r>
      <w:r w:rsidRPr="003413CF">
        <w:rPr>
          <w:rFonts w:ascii="Arial" w:hAnsi="Arial" w:cs="Arial"/>
        </w:rPr>
        <w:t xml:space="preserve">, por unanimidad </w:t>
      </w:r>
      <w:r w:rsidRPr="003413CF">
        <w:rPr>
          <w:rFonts w:ascii="Arial" w:hAnsi="Arial" w:cs="Arial"/>
          <w:b/>
        </w:rPr>
        <w:t>ACUERDA:</w:t>
      </w:r>
    </w:p>
    <w:p w14:paraId="1835844C" w14:textId="77777777" w:rsidR="00AB0BB9" w:rsidRPr="003413CF" w:rsidRDefault="00AB0BB9" w:rsidP="00AB0BB9">
      <w:pPr>
        <w:jc w:val="both"/>
        <w:rPr>
          <w:rFonts w:ascii="Arial" w:hAnsi="Arial" w:cs="Arial"/>
        </w:rPr>
      </w:pPr>
    </w:p>
    <w:p w14:paraId="5821217D" w14:textId="77777777" w:rsidR="00AB0BB9" w:rsidRPr="003413CF" w:rsidRDefault="00AB0BB9" w:rsidP="00AB0BB9">
      <w:pPr>
        <w:numPr>
          <w:ilvl w:val="0"/>
          <w:numId w:val="4"/>
        </w:numPr>
        <w:spacing w:after="4" w:line="250" w:lineRule="auto"/>
        <w:jc w:val="both"/>
        <w:rPr>
          <w:rFonts w:ascii="Arial" w:hAnsi="Arial" w:cs="Arial"/>
          <w:lang w:val="es-SV"/>
        </w:rPr>
      </w:pPr>
      <w:r w:rsidRPr="003413CF">
        <w:rPr>
          <w:rFonts w:ascii="Arial" w:hAnsi="Arial" w:cs="Arial"/>
          <w:lang w:val="es-SV"/>
        </w:rPr>
        <w:t>Autorizar modificaciones en el Manual de Organización y Funciones, incorporando lo siguiente:</w:t>
      </w:r>
    </w:p>
    <w:p w14:paraId="0A0E9600" w14:textId="77777777" w:rsidR="00AB0BB9" w:rsidRPr="003413CF" w:rsidRDefault="00AB0BB9" w:rsidP="00AB0BB9">
      <w:pPr>
        <w:numPr>
          <w:ilvl w:val="1"/>
          <w:numId w:val="5"/>
        </w:numPr>
        <w:spacing w:after="4" w:line="250" w:lineRule="auto"/>
        <w:jc w:val="both"/>
        <w:rPr>
          <w:rFonts w:ascii="Arial" w:hAnsi="Arial" w:cs="Arial"/>
          <w:lang w:val="es-SV"/>
        </w:rPr>
      </w:pPr>
      <w:r w:rsidRPr="003413CF">
        <w:rPr>
          <w:rFonts w:ascii="Arial" w:hAnsi="Arial" w:cs="Arial"/>
          <w:lang w:val="es-SV"/>
        </w:rPr>
        <w:t xml:space="preserve">Cambio y nuevas disposiciones conforme al detalle presentado. </w:t>
      </w:r>
    </w:p>
    <w:p w14:paraId="6C9D2C74" w14:textId="77777777" w:rsidR="00AB0BB9" w:rsidRPr="003413CF" w:rsidRDefault="00AB0BB9" w:rsidP="00AB0BB9">
      <w:pPr>
        <w:numPr>
          <w:ilvl w:val="1"/>
          <w:numId w:val="5"/>
        </w:numPr>
        <w:spacing w:after="4" w:line="250" w:lineRule="auto"/>
        <w:jc w:val="both"/>
        <w:rPr>
          <w:rFonts w:ascii="Arial" w:hAnsi="Arial" w:cs="Arial"/>
          <w:lang w:val="es-SV"/>
        </w:rPr>
      </w:pPr>
      <w:r w:rsidRPr="003413CF">
        <w:rPr>
          <w:rFonts w:ascii="Arial" w:hAnsi="Arial" w:cs="Arial"/>
          <w:lang w:val="es-SV"/>
        </w:rPr>
        <w:t>Integrar en un solo cuerpo normativo las generalidades, responsabilidades, disposiciones o políticas, la estructura, objetivo y funciones de cada unidad organizativa para facilitar la actualización, mejoras y comprensión de las entidades de supervisión y control.</w:t>
      </w:r>
    </w:p>
    <w:p w14:paraId="64BF4FA8" w14:textId="77777777" w:rsidR="00AB0BB9" w:rsidRPr="003413CF" w:rsidRDefault="00AB0BB9" w:rsidP="00AB0BB9">
      <w:pPr>
        <w:numPr>
          <w:ilvl w:val="1"/>
          <w:numId w:val="5"/>
        </w:numPr>
        <w:spacing w:after="4" w:line="250" w:lineRule="auto"/>
        <w:jc w:val="both"/>
        <w:rPr>
          <w:rFonts w:ascii="Arial" w:hAnsi="Arial" w:cs="Arial"/>
          <w:lang w:val="es-SV"/>
        </w:rPr>
      </w:pPr>
      <w:r w:rsidRPr="003413CF">
        <w:rPr>
          <w:rFonts w:ascii="Arial" w:hAnsi="Arial" w:cs="Arial"/>
          <w:lang w:val="es-SV"/>
        </w:rPr>
        <w:t>Actualizar conforme a la estructura organizativa vigente.</w:t>
      </w:r>
    </w:p>
    <w:p w14:paraId="1A5FC111" w14:textId="77777777" w:rsidR="00AB0BB9" w:rsidRPr="003413CF" w:rsidRDefault="00AB0BB9" w:rsidP="00AB0BB9">
      <w:pPr>
        <w:ind w:left="360"/>
        <w:jc w:val="both"/>
        <w:rPr>
          <w:rFonts w:ascii="Arial" w:hAnsi="Arial" w:cs="Arial"/>
          <w:lang w:val="es-SV"/>
        </w:rPr>
      </w:pPr>
    </w:p>
    <w:p w14:paraId="667E6544" w14:textId="77777777" w:rsidR="00AB0BB9" w:rsidRPr="003413CF" w:rsidRDefault="00AB0BB9" w:rsidP="00AB0BB9">
      <w:pPr>
        <w:numPr>
          <w:ilvl w:val="0"/>
          <w:numId w:val="4"/>
        </w:numPr>
        <w:spacing w:after="4" w:line="250" w:lineRule="auto"/>
        <w:jc w:val="both"/>
        <w:rPr>
          <w:rFonts w:ascii="Arial" w:hAnsi="Arial" w:cs="Arial"/>
          <w:lang w:val="es-SV"/>
        </w:rPr>
      </w:pPr>
      <w:r w:rsidRPr="003413CF">
        <w:rPr>
          <w:rFonts w:ascii="Arial" w:hAnsi="Arial" w:cs="Arial"/>
          <w:lang w:val="es-MX"/>
        </w:rPr>
        <w:t>Ratificar este punto en esta misma sesión.</w:t>
      </w:r>
    </w:p>
    <w:p w14:paraId="19FFD578" w14:textId="77777777" w:rsidR="00AB0BB9" w:rsidRDefault="00AB0BB9" w:rsidP="00AB0BB9">
      <w:pPr>
        <w:rPr>
          <w:rFonts w:ascii="Arial" w:hAnsi="Arial" w:cs="Arial"/>
          <w:b/>
        </w:rPr>
      </w:pPr>
    </w:p>
    <w:p w14:paraId="0337FDE4" w14:textId="09C2AB4A" w:rsidR="00034ABC" w:rsidRPr="006C0ED0" w:rsidRDefault="00034ABC" w:rsidP="00B05803">
      <w:pPr>
        <w:pStyle w:val="Prrafodelista"/>
        <w:ind w:left="-720"/>
        <w:rPr>
          <w:rFonts w:ascii="Arial" w:hAnsi="Arial" w:cs="Arial"/>
          <w:b/>
          <w:sz w:val="22"/>
          <w:szCs w:val="22"/>
          <w:lang w:val="es-SV" w:eastAsia="en-US"/>
        </w:rPr>
      </w:pPr>
    </w:p>
    <w:p w14:paraId="43245480" w14:textId="7E591D1C" w:rsidR="00C967FC" w:rsidRPr="006C0ED0" w:rsidRDefault="00B05803" w:rsidP="00F3087B">
      <w:pPr>
        <w:jc w:val="both"/>
        <w:rPr>
          <w:rFonts w:ascii="Arial" w:hAnsi="Arial" w:cs="Arial"/>
          <w:b/>
          <w:lang w:val="es-MX"/>
        </w:rPr>
      </w:pPr>
      <w:r w:rsidRPr="006C0ED0">
        <w:rPr>
          <w:rFonts w:ascii="Arial" w:hAnsi="Arial" w:cs="Arial"/>
          <w:b/>
        </w:rPr>
        <w:t>XI)</w:t>
      </w:r>
      <w:r w:rsidR="00B20766" w:rsidRPr="006C0ED0">
        <w:rPr>
          <w:rFonts w:ascii="Arial" w:hAnsi="Arial" w:cs="Arial"/>
          <w:b/>
        </w:rPr>
        <w:t xml:space="preserve"> </w:t>
      </w:r>
      <w:r w:rsidR="00DE2C69" w:rsidRPr="006C0ED0">
        <w:rPr>
          <w:rFonts w:ascii="Arial" w:hAnsi="Arial" w:cs="Arial"/>
          <w:b/>
        </w:rPr>
        <w:t>SEGUNDO INFORME DE SEGUIMIENTO REGULATORIO DEL PERÍODO DE ENERO A DICIEMBRE DE 2020</w:t>
      </w:r>
      <w:r w:rsidR="00F3087B" w:rsidRPr="006C0ED0">
        <w:rPr>
          <w:rFonts w:ascii="Arial" w:hAnsi="Arial" w:cs="Arial"/>
          <w:b/>
        </w:rPr>
        <w:t xml:space="preserve">. </w:t>
      </w:r>
      <w:r w:rsidR="00022806" w:rsidRPr="00022806">
        <w:rPr>
          <w:rFonts w:ascii="Arial" w:hAnsi="Arial" w:cs="Arial"/>
          <w:bCs/>
          <w:lang w:val="es-MX"/>
        </w:rPr>
        <w:t xml:space="preserve">El </w:t>
      </w:r>
      <w:proofErr w:type="gramStart"/>
      <w:r w:rsidR="00022806" w:rsidRPr="00022806">
        <w:rPr>
          <w:rFonts w:ascii="Arial" w:hAnsi="Arial" w:cs="Arial"/>
          <w:bCs/>
          <w:lang w:val="es-MX"/>
        </w:rPr>
        <w:t>Presidente</w:t>
      </w:r>
      <w:proofErr w:type="gramEnd"/>
      <w:r w:rsidR="00022806" w:rsidRPr="00022806">
        <w:rPr>
          <w:rFonts w:ascii="Arial" w:hAnsi="Arial" w:cs="Arial"/>
          <w:bCs/>
          <w:lang w:val="es-MX"/>
        </w:rPr>
        <w:t xml:space="preserve"> y </w:t>
      </w:r>
      <w:r w:rsidR="00022806" w:rsidRPr="00022806">
        <w:rPr>
          <w:rFonts w:ascii="Arial" w:hAnsi="Arial" w:cs="Arial"/>
          <w:bCs/>
        </w:rPr>
        <w:t xml:space="preserve">Director Ejecutivo </w:t>
      </w:r>
      <w:r w:rsidR="00022806" w:rsidRPr="00022806">
        <w:rPr>
          <w:rFonts w:ascii="Arial" w:hAnsi="Arial" w:cs="Arial"/>
          <w:bCs/>
          <w:lang w:val="es-MX"/>
        </w:rPr>
        <w:t xml:space="preserve">invitó a la </w:t>
      </w:r>
      <w:r w:rsidR="00022806" w:rsidRPr="00022806">
        <w:rPr>
          <w:rFonts w:ascii="Arial" w:hAnsi="Arial" w:cs="Arial"/>
          <w:bCs/>
        </w:rPr>
        <w:t>licenciada Sandra Flores</w:t>
      </w:r>
      <w:r w:rsidR="00022806" w:rsidRPr="00022806">
        <w:rPr>
          <w:rFonts w:ascii="Arial" w:hAnsi="Arial" w:cs="Arial"/>
          <w:bCs/>
          <w:lang w:val="es-MX"/>
        </w:rPr>
        <w:t xml:space="preserve">, Oficial de Cumplimiento Regulatorio, para someter a aprobación de Junta Directiva, el SEGUNDO </w:t>
      </w:r>
      <w:r w:rsidR="00022806" w:rsidRPr="00022806">
        <w:rPr>
          <w:rFonts w:ascii="Arial" w:hAnsi="Arial" w:cs="Arial"/>
          <w:bCs/>
        </w:rPr>
        <w:t>INFORME DE SEGUIMIENTO DE CUMPLIMIENTO REGULATORIO</w:t>
      </w:r>
      <w:r w:rsidR="00022806" w:rsidRPr="00022806">
        <w:rPr>
          <w:rFonts w:ascii="Arial" w:hAnsi="Arial" w:cs="Arial"/>
          <w:bCs/>
          <w:lang w:val="es-MX"/>
        </w:rPr>
        <w:t>. La licenciada Flores expuso, como antecedentes, que l</w:t>
      </w:r>
      <w:r w:rsidR="00022806" w:rsidRPr="00022806">
        <w:rPr>
          <w:rFonts w:ascii="Arial" w:hAnsi="Arial" w:cs="Arial"/>
          <w:bCs/>
          <w:lang w:val="es-SV"/>
        </w:rPr>
        <w:t xml:space="preserve">a Oficial de Cumplimiento Normativo, tiene como función: “presentar a Junta Directiva informe de seguimiento de cumplimiento normativo y regulatorio”. Es en cumplimiento a lo anterior que se emite el informe del ejercicio de enero a diciembre de 2020, que corresponde al informe semestral. Indicó que en septiembre de 2020 se presentó a Junta Directiva, el Primer Informe de Seguimiento de Cumplimiento Normativo y Regulatorio. Además, se informó sobre la metodología, considerando mejoras para el próximo período de reporte, con lo anterior se incrementó para el último trimestre 2020 el número de casos a verificar y dar seguimiento. También, se creó el control documental </w:t>
      </w:r>
      <w:r w:rsidR="00022806" w:rsidRPr="00022806">
        <w:rPr>
          <w:rFonts w:ascii="Arial" w:hAnsi="Arial" w:cs="Arial"/>
          <w:bCs/>
        </w:rPr>
        <w:t xml:space="preserve">como respaldo </w:t>
      </w:r>
      <w:r w:rsidR="00022806" w:rsidRPr="00022806">
        <w:rPr>
          <w:rFonts w:ascii="Arial" w:hAnsi="Arial" w:cs="Arial"/>
          <w:bCs/>
          <w:lang w:val="es-SV"/>
        </w:rPr>
        <w:t xml:space="preserve">del seguimiento regulatorio. </w:t>
      </w:r>
      <w:r w:rsidR="00022806" w:rsidRPr="00022806">
        <w:rPr>
          <w:rFonts w:ascii="Arial" w:hAnsi="Arial" w:cs="Arial"/>
          <w:bCs/>
          <w:lang w:val="es-MX"/>
        </w:rPr>
        <w:t>Como resultados del seguimiento, señaló que, durante el período comprendido de enero a diciembre de 2020, se verificó el cumplimiento de un total de 271 obligaciones de regulaciones normativas (leyes, código, reglamentos, entre otros), señalándose que l</w:t>
      </w:r>
      <w:r w:rsidR="00022806" w:rsidRPr="00022806">
        <w:rPr>
          <w:rFonts w:ascii="Arial" w:hAnsi="Arial" w:cs="Arial"/>
          <w:bCs/>
          <w:lang w:val="es-SV"/>
        </w:rPr>
        <w:t xml:space="preserve">os artículos de leyes que nos aplican representan el mayor número de verificaciones dado la frecuencia de ocurrencia con un 82% del total, dado que se realiza por cada operación o caso; es decir a diario se generan y deben dar cumplimiento a lo regulado. </w:t>
      </w:r>
      <w:r w:rsidR="00022806" w:rsidRPr="00022806">
        <w:rPr>
          <w:rFonts w:ascii="Arial" w:hAnsi="Arial" w:cs="Arial"/>
          <w:bCs/>
          <w:lang w:val="es-MX"/>
        </w:rPr>
        <w:t>Presentó datos sobre el seguimiento, indicando que l</w:t>
      </w:r>
      <w:r w:rsidR="00022806" w:rsidRPr="00022806">
        <w:rPr>
          <w:rFonts w:ascii="Arial" w:hAnsi="Arial" w:cs="Arial"/>
          <w:bCs/>
          <w:lang w:val="es-SV"/>
        </w:rPr>
        <w:t xml:space="preserve">as unidades organizativas con más verificaciones son las que tienen cumplimientos con mayor recurrencia (diario, semanal o mensual), reportan un volumen de casos que se generan de forma periódica; y el resultado de la verificación del cumplimiento regulatorio refleja un 95%, el restante 5% está en proceso de completar, pues </w:t>
      </w:r>
      <w:r w:rsidR="00022806" w:rsidRPr="00022806">
        <w:rPr>
          <w:rFonts w:ascii="Arial" w:hAnsi="Arial" w:cs="Arial"/>
          <w:bCs/>
        </w:rPr>
        <w:t xml:space="preserve">está en proceso al momento de corte de la verificación, tal como se detalla en el documento adjunto. Finalmente, como conclusiones, señaló las siguientes: 1- </w:t>
      </w:r>
      <w:r w:rsidR="00022806" w:rsidRPr="00022806">
        <w:rPr>
          <w:rFonts w:ascii="Arial" w:hAnsi="Arial" w:cs="Arial"/>
          <w:bCs/>
          <w:lang w:val="es-MX"/>
        </w:rPr>
        <w:t xml:space="preserve">El cumplimiento regulatorio del Fondo Social para la Vivienda finalizó el año 2020, de manera satisfactoria. 2- Se obtuvo un nivel aceptable de respuesta por los diferentes responsables de las unidades organizativas. 3- Se refleja un CUMPLIMIENTO del 95%, de 271 tipos de instrumentos externos. En cuanto a las verificaciones, se realizaron un </w:t>
      </w:r>
      <w:r w:rsidR="00022806" w:rsidRPr="00022806">
        <w:rPr>
          <w:rFonts w:ascii="Arial" w:hAnsi="Arial" w:cs="Arial"/>
          <w:bCs/>
          <w:lang w:val="es-MX"/>
        </w:rPr>
        <w:lastRenderedPageBreak/>
        <w:t xml:space="preserve">total de 406,398 casos; de estas el 82% corresponden a artículos asociados al cumplimiento de leyes. Adicionalmente, la licenciada Flores expuso el </w:t>
      </w:r>
      <w:r w:rsidR="00022806" w:rsidRPr="00022806">
        <w:rPr>
          <w:rFonts w:ascii="Arial" w:hAnsi="Arial" w:cs="Arial"/>
          <w:bCs/>
        </w:rPr>
        <w:t xml:space="preserve">Plan de trabajo de cumplimiento regulatorio 2021, que detalla las actividades a ejecutar, su peso de macro actividades y su frecuencia. </w:t>
      </w:r>
      <w:r w:rsidR="00022806" w:rsidRPr="00022806">
        <w:rPr>
          <w:rFonts w:ascii="Arial" w:hAnsi="Arial" w:cs="Arial"/>
          <w:bCs/>
          <w:lang w:val="es-MX"/>
        </w:rPr>
        <w:t xml:space="preserve">Luego de la exposición, solicitó a Junta Directiva, </w:t>
      </w:r>
      <w:r w:rsidR="00022806" w:rsidRPr="00022806">
        <w:rPr>
          <w:rFonts w:ascii="Arial" w:hAnsi="Arial" w:cs="Arial"/>
          <w:bCs/>
          <w:lang w:val="es-SV"/>
        </w:rPr>
        <w:t xml:space="preserve">dar por conocido el Informe de Seguimiento Regulatorio del periodo de enero a diciembre de 2020 conforme a lo presentado en el documento que se anexa a la presente acta. </w:t>
      </w:r>
      <w:r w:rsidR="00022806" w:rsidRPr="00022806">
        <w:rPr>
          <w:rFonts w:ascii="Arial" w:hAnsi="Arial" w:cs="Arial"/>
          <w:bCs/>
          <w:lang w:val="es-MX"/>
        </w:rPr>
        <w:t xml:space="preserve">Junta Directiva, conocido el informe presentado por la </w:t>
      </w:r>
      <w:r w:rsidR="00022806" w:rsidRPr="00022806">
        <w:rPr>
          <w:rFonts w:ascii="Arial" w:hAnsi="Arial" w:cs="Arial"/>
          <w:bCs/>
        </w:rPr>
        <w:t>licenciada Sandra Flores</w:t>
      </w:r>
      <w:r w:rsidR="00022806" w:rsidRPr="00022806">
        <w:rPr>
          <w:rFonts w:ascii="Arial" w:hAnsi="Arial" w:cs="Arial"/>
          <w:bCs/>
          <w:lang w:val="es-MX"/>
        </w:rPr>
        <w:t>, Oficial de Cumplimiento Regulatorio, por unanimidad</w:t>
      </w:r>
      <w:r w:rsidR="00022806" w:rsidRPr="00022806">
        <w:rPr>
          <w:rFonts w:ascii="Arial" w:hAnsi="Arial" w:cs="Arial"/>
          <w:b/>
          <w:lang w:val="es-MX"/>
        </w:rPr>
        <w:t xml:space="preserve"> ACUERDA:</w:t>
      </w:r>
    </w:p>
    <w:p w14:paraId="63CA97BA" w14:textId="77777777" w:rsidR="00C967FC" w:rsidRPr="006C0ED0" w:rsidRDefault="00C967FC" w:rsidP="00C967FC">
      <w:pPr>
        <w:ind w:left="-24"/>
        <w:jc w:val="both"/>
        <w:rPr>
          <w:rFonts w:ascii="Arial" w:hAnsi="Arial" w:cs="Arial"/>
          <w:b/>
          <w:bCs/>
          <w:lang w:val="es-MX"/>
        </w:rPr>
      </w:pPr>
    </w:p>
    <w:p w14:paraId="2A4E5598" w14:textId="6953E3F1" w:rsidR="009A6E0C" w:rsidRPr="006C0ED0" w:rsidRDefault="009A6E0C" w:rsidP="0024340B">
      <w:pPr>
        <w:numPr>
          <w:ilvl w:val="0"/>
          <w:numId w:val="11"/>
        </w:numPr>
        <w:spacing w:after="160" w:line="259" w:lineRule="auto"/>
        <w:jc w:val="both"/>
        <w:rPr>
          <w:rFonts w:ascii="Arial" w:hAnsi="Arial" w:cs="Arial"/>
          <w:lang w:val="es-SV"/>
        </w:rPr>
      </w:pPr>
      <w:r w:rsidRPr="006C0ED0">
        <w:rPr>
          <w:rFonts w:ascii="Arial" w:hAnsi="Arial" w:cs="Arial"/>
          <w:lang w:val="es-SV"/>
        </w:rPr>
        <w:t>Dar por conocido el Segundo Informe de Seguimiento Regulatorio del periodo de enero a diciembre 2020, conforme a lo presentado.</w:t>
      </w:r>
    </w:p>
    <w:p w14:paraId="1A36838F" w14:textId="631BAC89" w:rsidR="009A6E0C" w:rsidRPr="006C0ED0" w:rsidRDefault="009A6E0C" w:rsidP="0024340B">
      <w:pPr>
        <w:numPr>
          <w:ilvl w:val="0"/>
          <w:numId w:val="11"/>
        </w:numPr>
        <w:spacing w:after="160" w:line="259" w:lineRule="auto"/>
        <w:jc w:val="both"/>
        <w:rPr>
          <w:rFonts w:ascii="Arial" w:hAnsi="Arial" w:cs="Arial"/>
          <w:lang w:val="es-SV"/>
        </w:rPr>
      </w:pPr>
      <w:r w:rsidRPr="006C0ED0">
        <w:rPr>
          <w:rFonts w:ascii="Arial" w:hAnsi="Arial" w:cs="Arial"/>
          <w:lang w:val="es-MX"/>
        </w:rPr>
        <w:t>Ratificar este punto en esta misma sesión.</w:t>
      </w:r>
    </w:p>
    <w:p w14:paraId="73EF6F62" w14:textId="77777777" w:rsidR="00BE3593" w:rsidRPr="006C0ED0" w:rsidRDefault="00BE3593" w:rsidP="00B05803">
      <w:pPr>
        <w:jc w:val="both"/>
        <w:rPr>
          <w:rFonts w:ascii="Arial" w:hAnsi="Arial" w:cs="Arial"/>
          <w:b/>
        </w:rPr>
      </w:pPr>
    </w:p>
    <w:p w14:paraId="0841C308" w14:textId="77777777" w:rsidR="005349C9" w:rsidRDefault="00B05803" w:rsidP="00034ABC">
      <w:pPr>
        <w:jc w:val="both"/>
        <w:rPr>
          <w:rFonts w:ascii="Arial" w:hAnsi="Arial" w:cs="Arial"/>
          <w:lang w:val="es-MX"/>
        </w:rPr>
      </w:pPr>
      <w:r w:rsidRPr="006C0ED0">
        <w:rPr>
          <w:rFonts w:ascii="Arial" w:hAnsi="Arial" w:cs="Arial"/>
          <w:b/>
          <w:bCs/>
        </w:rPr>
        <w:t>XII)</w:t>
      </w:r>
      <w:r w:rsidR="00BB5930" w:rsidRPr="006C0ED0">
        <w:rPr>
          <w:rFonts w:ascii="Arial" w:hAnsi="Arial" w:cs="Arial"/>
          <w:b/>
          <w:bCs/>
        </w:rPr>
        <w:t xml:space="preserve"> </w:t>
      </w:r>
      <w:r w:rsidR="00DE2C69" w:rsidRPr="006C0ED0">
        <w:rPr>
          <w:rFonts w:ascii="Arial" w:hAnsi="Arial" w:cs="Arial"/>
          <w:b/>
          <w:bCs/>
        </w:rPr>
        <w:t>MODIFICACI</w:t>
      </w:r>
      <w:r w:rsidR="004223C7" w:rsidRPr="006C0ED0">
        <w:rPr>
          <w:rFonts w:ascii="Arial" w:hAnsi="Arial" w:cs="Arial"/>
          <w:b/>
          <w:bCs/>
        </w:rPr>
        <w:t>Ó</w:t>
      </w:r>
      <w:r w:rsidR="00DE2C69" w:rsidRPr="006C0ED0">
        <w:rPr>
          <w:rFonts w:ascii="Arial" w:hAnsi="Arial" w:cs="Arial"/>
          <w:b/>
          <w:bCs/>
        </w:rPr>
        <w:t>N DE FACTIBILIDAD RESIDENCIAL LAS VICTORIAS ACR</w:t>
      </w:r>
      <w:r w:rsidR="004223C7" w:rsidRPr="006C0ED0">
        <w:rPr>
          <w:rFonts w:ascii="Arial" w:hAnsi="Arial" w:cs="Arial"/>
          <w:b/>
          <w:bCs/>
        </w:rPr>
        <w:t>Ó</w:t>
      </w:r>
      <w:r w:rsidR="00DE2C69" w:rsidRPr="006C0ED0">
        <w:rPr>
          <w:rFonts w:ascii="Arial" w:hAnsi="Arial" w:cs="Arial"/>
          <w:b/>
          <w:bCs/>
        </w:rPr>
        <w:t>POLI SONSONATE</w:t>
      </w:r>
      <w:r w:rsidR="00F3087B" w:rsidRPr="006C0ED0">
        <w:rPr>
          <w:rFonts w:ascii="Arial" w:hAnsi="Arial" w:cs="Arial"/>
          <w:b/>
          <w:bCs/>
        </w:rPr>
        <w:t xml:space="preserve">. </w:t>
      </w:r>
      <w:r w:rsidR="00034ABC" w:rsidRPr="006C0ED0">
        <w:rPr>
          <w:rFonts w:ascii="Arial" w:hAnsi="Arial" w:cs="Arial"/>
        </w:rPr>
        <w:t xml:space="preserve">El </w:t>
      </w:r>
      <w:proofErr w:type="gramStart"/>
      <w:r w:rsidR="00034ABC" w:rsidRPr="006C0ED0">
        <w:rPr>
          <w:rFonts w:ascii="Arial" w:hAnsi="Arial" w:cs="Arial"/>
        </w:rPr>
        <w:t>Presidente</w:t>
      </w:r>
      <w:proofErr w:type="gramEnd"/>
      <w:r w:rsidR="00034ABC" w:rsidRPr="006C0ED0">
        <w:rPr>
          <w:rFonts w:ascii="Arial" w:hAnsi="Arial" w:cs="Arial"/>
        </w:rPr>
        <w:t xml:space="preserve"> y Director Ejecutivo sometió a consideración de</w:t>
      </w:r>
      <w:r w:rsidR="00034ABC" w:rsidRPr="006C0ED0">
        <w:rPr>
          <w:rFonts w:ascii="Arial" w:hAnsi="Arial" w:cs="Arial"/>
          <w:lang w:val="es-MX"/>
        </w:rPr>
        <w:t xml:space="preserve"> los Directores, la solicitud de</w:t>
      </w:r>
      <w:r w:rsidR="00034ABC" w:rsidRPr="006C0ED0">
        <w:rPr>
          <w:rFonts w:ascii="Arial" w:hAnsi="Arial" w:cs="Arial"/>
          <w:bCs/>
          <w:lang w:val="es-MX"/>
        </w:rPr>
        <w:t xml:space="preserve"> </w:t>
      </w:r>
      <w:r w:rsidR="00E670DF" w:rsidRPr="006C0ED0">
        <w:rPr>
          <w:rFonts w:ascii="Arial" w:hAnsi="Arial" w:cs="Arial"/>
          <w:bCs/>
          <w:lang w:val="es-MX"/>
        </w:rPr>
        <w:t xml:space="preserve">modificación de </w:t>
      </w:r>
      <w:r w:rsidR="00034ABC" w:rsidRPr="006C0ED0">
        <w:rPr>
          <w:rFonts w:ascii="Arial" w:hAnsi="Arial" w:cs="Arial"/>
          <w:bCs/>
          <w:lang w:val="es-MX"/>
        </w:rPr>
        <w:t xml:space="preserve">factibilidad </w:t>
      </w:r>
      <w:r w:rsidR="00E670DF" w:rsidRPr="006C0ED0">
        <w:rPr>
          <w:rFonts w:ascii="Arial" w:hAnsi="Arial" w:cs="Arial"/>
          <w:bCs/>
          <w:lang w:val="es-MX"/>
        </w:rPr>
        <w:t xml:space="preserve">del Proyecto Residencial Las Victorias </w:t>
      </w:r>
      <w:proofErr w:type="spellStart"/>
      <w:r w:rsidR="00E670DF" w:rsidRPr="006C0ED0">
        <w:rPr>
          <w:rFonts w:ascii="Arial" w:hAnsi="Arial" w:cs="Arial"/>
          <w:bCs/>
          <w:lang w:val="es-MX"/>
        </w:rPr>
        <w:t>Acrópoli</w:t>
      </w:r>
      <w:proofErr w:type="spellEnd"/>
      <w:r w:rsidR="00E670DF" w:rsidRPr="006C0ED0">
        <w:rPr>
          <w:rFonts w:ascii="Arial" w:hAnsi="Arial" w:cs="Arial"/>
          <w:bCs/>
          <w:lang w:val="es-MX"/>
        </w:rPr>
        <w:t xml:space="preserve"> Sonsonate. </w:t>
      </w:r>
      <w:r w:rsidR="00034ABC" w:rsidRPr="006C0ED0">
        <w:rPr>
          <w:rFonts w:ascii="Arial" w:hAnsi="Arial" w:cs="Arial"/>
          <w:bCs/>
          <w:lang w:val="es-ES_tradnl"/>
        </w:rPr>
        <w:t>Para tal efecto i</w:t>
      </w:r>
      <w:proofErr w:type="spellStart"/>
      <w:r w:rsidR="00034ABC" w:rsidRPr="006C0ED0">
        <w:rPr>
          <w:rFonts w:ascii="Arial" w:hAnsi="Arial" w:cs="Arial"/>
          <w:lang w:val="es-MX"/>
        </w:rPr>
        <w:t>nvitó</w:t>
      </w:r>
      <w:proofErr w:type="spellEnd"/>
      <w:r w:rsidR="00034ABC" w:rsidRPr="006C0ED0">
        <w:rPr>
          <w:rFonts w:ascii="Arial" w:hAnsi="Arial" w:cs="Arial"/>
          <w:lang w:val="es-MX"/>
        </w:rPr>
        <w:t xml:space="preserve"> al Ing. Carlos Mario Rivas Granados, Gerente Técnico, para efectuar una presentación. </w:t>
      </w:r>
    </w:p>
    <w:p w14:paraId="054CA59F" w14:textId="569330E6" w:rsidR="005349C9" w:rsidRDefault="005349C9" w:rsidP="00034ABC">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73600" behindDoc="0" locked="0" layoutInCell="1" allowOverlap="1" wp14:anchorId="67C7C9B5" wp14:editId="7016371C">
                <wp:simplePos x="0" y="0"/>
                <wp:positionH relativeFrom="column">
                  <wp:posOffset>1530984</wp:posOffset>
                </wp:positionH>
                <wp:positionV relativeFrom="paragraph">
                  <wp:posOffset>95885</wp:posOffset>
                </wp:positionV>
                <wp:extent cx="2771775" cy="3171825"/>
                <wp:effectExtent l="0" t="0" r="28575" b="28575"/>
                <wp:wrapNone/>
                <wp:docPr id="15" name="Conector recto 15"/>
                <wp:cNvGraphicFramePr/>
                <a:graphic xmlns:a="http://schemas.openxmlformats.org/drawingml/2006/main">
                  <a:graphicData uri="http://schemas.microsoft.com/office/word/2010/wordprocessingShape">
                    <wps:wsp>
                      <wps:cNvCnPr/>
                      <wps:spPr>
                        <a:xfrm flipV="1">
                          <a:off x="0" y="0"/>
                          <a:ext cx="2771775" cy="3171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B1853" id="Conector recto 1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20.55pt,7.55pt" to="338.8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" strokecolor="#4472c4 [3204]" strokeweight=".5pt">
                <v:stroke joinstyle="miter"/>
              </v:line>
            </w:pict>
          </mc:Fallback>
        </mc:AlternateContent>
      </w:r>
    </w:p>
    <w:p w14:paraId="3E15C5D0" w14:textId="77777777" w:rsidR="005349C9" w:rsidRDefault="005349C9" w:rsidP="00034ABC">
      <w:pPr>
        <w:jc w:val="both"/>
        <w:rPr>
          <w:rFonts w:ascii="Arial" w:hAnsi="Arial" w:cs="Arial"/>
          <w:lang w:val="es-MX"/>
        </w:rPr>
      </w:pPr>
    </w:p>
    <w:p w14:paraId="5143A95D" w14:textId="77777777" w:rsidR="005349C9" w:rsidRDefault="005349C9" w:rsidP="00034ABC">
      <w:pPr>
        <w:jc w:val="both"/>
        <w:rPr>
          <w:rFonts w:ascii="Arial" w:hAnsi="Arial" w:cs="Arial"/>
          <w:lang w:val="es-MX"/>
        </w:rPr>
      </w:pPr>
    </w:p>
    <w:p w14:paraId="464445AD" w14:textId="77777777" w:rsidR="005349C9" w:rsidRDefault="005349C9" w:rsidP="00034ABC">
      <w:pPr>
        <w:jc w:val="both"/>
        <w:rPr>
          <w:rFonts w:ascii="Arial" w:hAnsi="Arial" w:cs="Arial"/>
          <w:lang w:val="es-MX"/>
        </w:rPr>
      </w:pPr>
    </w:p>
    <w:p w14:paraId="4862BEA4" w14:textId="77777777" w:rsidR="005349C9" w:rsidRDefault="005349C9" w:rsidP="00034ABC">
      <w:pPr>
        <w:jc w:val="both"/>
        <w:rPr>
          <w:rFonts w:ascii="Arial" w:hAnsi="Arial" w:cs="Arial"/>
          <w:lang w:val="es-MX"/>
        </w:rPr>
      </w:pPr>
    </w:p>
    <w:p w14:paraId="05E9C7F1" w14:textId="77777777" w:rsidR="005349C9" w:rsidRDefault="005349C9" w:rsidP="00034ABC">
      <w:pPr>
        <w:jc w:val="both"/>
        <w:rPr>
          <w:rFonts w:ascii="Arial" w:hAnsi="Arial" w:cs="Arial"/>
          <w:lang w:val="es-MX"/>
        </w:rPr>
      </w:pPr>
    </w:p>
    <w:p w14:paraId="6EAA1CD6" w14:textId="77777777" w:rsidR="005349C9" w:rsidRDefault="005349C9" w:rsidP="00034ABC">
      <w:pPr>
        <w:jc w:val="both"/>
        <w:rPr>
          <w:rFonts w:ascii="Arial" w:hAnsi="Arial" w:cs="Arial"/>
          <w:lang w:val="es-MX"/>
        </w:rPr>
      </w:pPr>
    </w:p>
    <w:p w14:paraId="0638E25C" w14:textId="77777777" w:rsidR="005349C9" w:rsidRDefault="005349C9" w:rsidP="00034ABC">
      <w:pPr>
        <w:jc w:val="both"/>
        <w:rPr>
          <w:rFonts w:ascii="Arial" w:hAnsi="Arial" w:cs="Arial"/>
          <w:lang w:val="es-MX"/>
        </w:rPr>
      </w:pPr>
    </w:p>
    <w:p w14:paraId="60AE7341" w14:textId="77777777" w:rsidR="005349C9" w:rsidRDefault="005349C9" w:rsidP="00034ABC">
      <w:pPr>
        <w:jc w:val="both"/>
        <w:rPr>
          <w:rFonts w:ascii="Arial" w:hAnsi="Arial" w:cs="Arial"/>
          <w:lang w:val="es-MX"/>
        </w:rPr>
      </w:pPr>
    </w:p>
    <w:p w14:paraId="4D7CBB3C" w14:textId="77777777" w:rsidR="005349C9" w:rsidRDefault="005349C9" w:rsidP="00034ABC">
      <w:pPr>
        <w:jc w:val="both"/>
        <w:rPr>
          <w:rFonts w:ascii="Arial" w:hAnsi="Arial" w:cs="Arial"/>
          <w:lang w:val="es-MX"/>
        </w:rPr>
      </w:pPr>
    </w:p>
    <w:p w14:paraId="22F641A3" w14:textId="77777777" w:rsidR="005349C9" w:rsidRDefault="005349C9" w:rsidP="00034ABC">
      <w:pPr>
        <w:jc w:val="both"/>
        <w:rPr>
          <w:rFonts w:ascii="Arial" w:hAnsi="Arial" w:cs="Arial"/>
          <w:lang w:val="es-MX"/>
        </w:rPr>
      </w:pPr>
    </w:p>
    <w:p w14:paraId="3E6BB66D" w14:textId="77777777" w:rsidR="005349C9" w:rsidRDefault="005349C9" w:rsidP="00034ABC">
      <w:pPr>
        <w:jc w:val="both"/>
        <w:rPr>
          <w:rFonts w:ascii="Arial" w:hAnsi="Arial" w:cs="Arial"/>
          <w:lang w:val="es-MX"/>
        </w:rPr>
      </w:pPr>
    </w:p>
    <w:p w14:paraId="19994AC5" w14:textId="77777777" w:rsidR="005349C9" w:rsidRDefault="005349C9" w:rsidP="00034ABC">
      <w:pPr>
        <w:jc w:val="both"/>
        <w:rPr>
          <w:rFonts w:ascii="Arial" w:hAnsi="Arial" w:cs="Arial"/>
          <w:lang w:val="es-MX"/>
        </w:rPr>
      </w:pPr>
    </w:p>
    <w:p w14:paraId="3B538A16" w14:textId="77777777" w:rsidR="005349C9" w:rsidRDefault="005349C9" w:rsidP="00034ABC">
      <w:pPr>
        <w:jc w:val="both"/>
        <w:rPr>
          <w:rFonts w:ascii="Arial" w:hAnsi="Arial" w:cs="Arial"/>
          <w:lang w:val="es-MX"/>
        </w:rPr>
      </w:pPr>
    </w:p>
    <w:p w14:paraId="0E6E97A1" w14:textId="77777777" w:rsidR="005349C9" w:rsidRDefault="005349C9" w:rsidP="00034ABC">
      <w:pPr>
        <w:jc w:val="both"/>
        <w:rPr>
          <w:rFonts w:ascii="Arial" w:hAnsi="Arial" w:cs="Arial"/>
          <w:lang w:val="es-MX"/>
        </w:rPr>
      </w:pPr>
    </w:p>
    <w:p w14:paraId="1430D484" w14:textId="77777777" w:rsidR="005349C9" w:rsidRDefault="005349C9" w:rsidP="00034ABC">
      <w:pPr>
        <w:jc w:val="both"/>
        <w:rPr>
          <w:rFonts w:ascii="Arial" w:hAnsi="Arial" w:cs="Arial"/>
          <w:lang w:val="es-MX"/>
        </w:rPr>
      </w:pPr>
    </w:p>
    <w:p w14:paraId="5AE11250" w14:textId="77777777" w:rsidR="005349C9" w:rsidRDefault="005349C9" w:rsidP="00034ABC">
      <w:pPr>
        <w:jc w:val="both"/>
        <w:rPr>
          <w:rFonts w:ascii="Arial" w:hAnsi="Arial" w:cs="Arial"/>
          <w:lang w:val="es-MX"/>
        </w:rPr>
      </w:pPr>
    </w:p>
    <w:p w14:paraId="1830961E" w14:textId="77777777" w:rsidR="005349C9" w:rsidRDefault="005349C9" w:rsidP="00034ABC">
      <w:pPr>
        <w:jc w:val="both"/>
        <w:rPr>
          <w:rFonts w:ascii="Arial" w:hAnsi="Arial" w:cs="Arial"/>
          <w:lang w:val="es-MX"/>
        </w:rPr>
      </w:pPr>
    </w:p>
    <w:p w14:paraId="43AA500F" w14:textId="77777777" w:rsidR="005349C9" w:rsidRDefault="005349C9" w:rsidP="00034ABC">
      <w:pPr>
        <w:jc w:val="both"/>
        <w:rPr>
          <w:rFonts w:ascii="Arial" w:hAnsi="Arial" w:cs="Arial"/>
          <w:lang w:val="es-MX"/>
        </w:rPr>
      </w:pPr>
    </w:p>
    <w:p w14:paraId="387ACB6E" w14:textId="77777777" w:rsidR="005349C9" w:rsidRDefault="005349C9" w:rsidP="00034ABC">
      <w:pPr>
        <w:jc w:val="both"/>
        <w:rPr>
          <w:rFonts w:ascii="Arial" w:hAnsi="Arial" w:cs="Arial"/>
          <w:lang w:val="es-MX"/>
        </w:rPr>
      </w:pPr>
    </w:p>
    <w:p w14:paraId="6392EFE2" w14:textId="7D0A29D2" w:rsidR="00034ABC" w:rsidRPr="006C0ED0" w:rsidRDefault="005349C9" w:rsidP="00034ABC">
      <w:pPr>
        <w:jc w:val="both"/>
        <w:rPr>
          <w:rFonts w:ascii="Arial" w:hAnsi="Arial" w:cs="Arial"/>
          <w:bCs/>
          <w:iCs/>
        </w:rPr>
      </w:pPr>
      <w:r>
        <w:rPr>
          <w:rFonts w:ascii="Arial" w:hAnsi="Arial" w:cs="Arial"/>
          <w:lang w:val="es-MX"/>
        </w:rPr>
        <w:t xml:space="preserve">                                                                                          </w:t>
      </w:r>
      <w:r w:rsidR="00034ABC" w:rsidRPr="006C0ED0">
        <w:rPr>
          <w:rFonts w:ascii="Arial" w:hAnsi="Arial" w:cs="Arial"/>
          <w:bCs/>
          <w:lang w:val="es-MX"/>
        </w:rPr>
        <w:t xml:space="preserve">Junta Directiva luego de evaluar la solicitud, conclusiones y recomendación del </w:t>
      </w:r>
      <w:r w:rsidR="00034ABC" w:rsidRPr="006C0ED0">
        <w:rPr>
          <w:rFonts w:ascii="Arial" w:hAnsi="Arial" w:cs="Arial"/>
          <w:lang w:val="es-MX"/>
        </w:rPr>
        <w:t>Ing. Carlos Mario Rivas Granados, Gerente Técnico</w:t>
      </w:r>
      <w:r w:rsidR="00034ABC" w:rsidRPr="006C0ED0">
        <w:rPr>
          <w:rFonts w:ascii="Arial" w:hAnsi="Arial" w:cs="Arial"/>
          <w:bCs/>
          <w:lang w:val="es-MX"/>
        </w:rPr>
        <w:t xml:space="preserve">, por unanimidad </w:t>
      </w:r>
      <w:r w:rsidR="00034ABC" w:rsidRPr="006C0ED0">
        <w:rPr>
          <w:rFonts w:ascii="Arial" w:hAnsi="Arial" w:cs="Arial"/>
          <w:b/>
          <w:bCs/>
          <w:lang w:val="es-MX"/>
        </w:rPr>
        <w:t>ACUERDA:</w:t>
      </w:r>
    </w:p>
    <w:p w14:paraId="17099BA7" w14:textId="77777777" w:rsidR="00034ABC" w:rsidRPr="006C0ED0" w:rsidRDefault="00034ABC" w:rsidP="00034ABC">
      <w:pPr>
        <w:tabs>
          <w:tab w:val="left" w:pos="709"/>
          <w:tab w:val="left" w:pos="851"/>
        </w:tabs>
        <w:jc w:val="both"/>
        <w:rPr>
          <w:rFonts w:ascii="Arial" w:hAnsi="Arial" w:cs="Arial"/>
          <w:bCs/>
        </w:rPr>
      </w:pPr>
    </w:p>
    <w:p w14:paraId="1518CC4D" w14:textId="6ACF5368" w:rsidR="00E670DF" w:rsidRPr="006C0ED0" w:rsidRDefault="00E670DF" w:rsidP="0024340B">
      <w:pPr>
        <w:pStyle w:val="Prrafodelista"/>
        <w:numPr>
          <w:ilvl w:val="0"/>
          <w:numId w:val="12"/>
        </w:numPr>
        <w:ind w:left="360"/>
        <w:jc w:val="both"/>
        <w:rPr>
          <w:rFonts w:ascii="Arial" w:hAnsi="Arial" w:cs="Arial"/>
          <w:iCs/>
          <w:lang w:val="es-SV"/>
        </w:rPr>
      </w:pPr>
      <w:r w:rsidRPr="006C0ED0">
        <w:rPr>
          <w:rFonts w:ascii="Arial" w:hAnsi="Arial" w:cs="Arial"/>
          <w:iCs/>
          <w:lang w:val="es-SV"/>
        </w:rPr>
        <w:lastRenderedPageBreak/>
        <w:t xml:space="preserve">Otorgar la modificación de factibilidad de financiamiento a largo plazo para </w:t>
      </w:r>
      <w:r w:rsidR="005349C9">
        <w:rPr>
          <w:rFonts w:ascii="Arial" w:hAnsi="Arial" w:cs="Arial"/>
          <w:iCs/>
        </w:rPr>
        <w:t>__________________________________</w:t>
      </w:r>
      <w:r w:rsidRPr="006C0ED0">
        <w:rPr>
          <w:rFonts w:ascii="Arial" w:hAnsi="Arial" w:cs="Arial"/>
          <w:iCs/>
        </w:rPr>
        <w:t xml:space="preserve">según detalle de cuadro de valores de </w:t>
      </w:r>
      <w:r w:rsidRPr="006C0ED0">
        <w:rPr>
          <w:rFonts w:ascii="Arial" w:hAnsi="Arial" w:cs="Arial"/>
          <w:iCs/>
          <w:lang w:val="es-MX"/>
        </w:rPr>
        <w:t xml:space="preserve">Urbanización las Victorias conocido comercialmente como </w:t>
      </w:r>
      <w:proofErr w:type="spellStart"/>
      <w:r w:rsidRPr="006C0ED0">
        <w:rPr>
          <w:rFonts w:ascii="Arial" w:hAnsi="Arial" w:cs="Arial"/>
          <w:iCs/>
          <w:lang w:val="es-MX"/>
        </w:rPr>
        <w:t>Acr</w:t>
      </w:r>
      <w:r w:rsidR="001A1DF2" w:rsidRPr="006C0ED0">
        <w:rPr>
          <w:rFonts w:ascii="Arial" w:hAnsi="Arial" w:cs="Arial"/>
          <w:iCs/>
          <w:lang w:val="es-MX"/>
        </w:rPr>
        <w:t>ó</w:t>
      </w:r>
      <w:r w:rsidRPr="006C0ED0">
        <w:rPr>
          <w:rFonts w:ascii="Arial" w:hAnsi="Arial" w:cs="Arial"/>
          <w:iCs/>
          <w:lang w:val="es-MX"/>
        </w:rPr>
        <w:t>poli</w:t>
      </w:r>
      <w:proofErr w:type="spellEnd"/>
      <w:r w:rsidRPr="006C0ED0">
        <w:rPr>
          <w:rFonts w:ascii="Arial" w:hAnsi="Arial" w:cs="Arial"/>
          <w:iCs/>
          <w:lang w:val="es-MX"/>
        </w:rPr>
        <w:t xml:space="preserve"> Sonsonate, ubicado en </w:t>
      </w:r>
      <w:proofErr w:type="spellStart"/>
      <w:r w:rsidRPr="006C0ED0">
        <w:rPr>
          <w:rFonts w:ascii="Arial" w:hAnsi="Arial" w:cs="Arial"/>
          <w:iCs/>
        </w:rPr>
        <w:t>By</w:t>
      </w:r>
      <w:proofErr w:type="spellEnd"/>
      <w:r w:rsidRPr="006C0ED0">
        <w:rPr>
          <w:rFonts w:ascii="Arial" w:hAnsi="Arial" w:cs="Arial"/>
          <w:iCs/>
        </w:rPr>
        <w:t xml:space="preserve"> Pass sentido Acajutla-Sonsonate, sobre el km 65 ½ de la carretera CA 8W. </w:t>
      </w:r>
      <w:r w:rsidRPr="006C0ED0">
        <w:rPr>
          <w:rFonts w:ascii="Arial" w:hAnsi="Arial" w:cs="Arial"/>
          <w:iCs/>
          <w:lang w:val="es-SV"/>
        </w:rPr>
        <w:t xml:space="preserve">propiedad </w:t>
      </w:r>
      <w:r w:rsidRPr="006C0ED0">
        <w:rPr>
          <w:rFonts w:ascii="Arial" w:hAnsi="Arial" w:cs="Arial"/>
          <w:iCs/>
        </w:rPr>
        <w:t>de Inversiones e Inmobiliaria FENIX S.A de C.V.</w:t>
      </w:r>
      <w:r w:rsidRPr="006C0ED0">
        <w:rPr>
          <w:rFonts w:ascii="Arial" w:hAnsi="Arial" w:cs="Arial"/>
          <w:b/>
          <w:bCs/>
          <w:iCs/>
          <w:lang w:val="es-MX"/>
        </w:rPr>
        <w:t xml:space="preserve"> </w:t>
      </w:r>
      <w:r w:rsidRPr="006C0ED0">
        <w:rPr>
          <w:rFonts w:ascii="Arial" w:hAnsi="Arial" w:cs="Arial"/>
          <w:iCs/>
          <w:lang w:val="es-SV"/>
        </w:rPr>
        <w:t xml:space="preserve">con precios de venta  de </w:t>
      </w:r>
      <w:r w:rsidR="005349C9">
        <w:rPr>
          <w:rFonts w:ascii="Arial" w:hAnsi="Arial" w:cs="Arial"/>
          <w:iCs/>
          <w:lang w:val="es-SV"/>
        </w:rPr>
        <w:t>___________________________</w:t>
      </w:r>
      <w:r w:rsidRPr="006C0ED0">
        <w:rPr>
          <w:rFonts w:ascii="Arial" w:hAnsi="Arial" w:cs="Arial"/>
          <w:iCs/>
        </w:rPr>
        <w:t xml:space="preserve">  </w:t>
      </w:r>
      <w:r w:rsidRPr="006C0ED0">
        <w:rPr>
          <w:rFonts w:ascii="Arial" w:hAnsi="Arial" w:cs="Arial"/>
          <w:iCs/>
          <w:lang w:val="es-SV"/>
        </w:rPr>
        <w:t xml:space="preserve">financiando el FSV desde el </w:t>
      </w:r>
      <w:r w:rsidRPr="006C0ED0">
        <w:rPr>
          <w:rFonts w:ascii="Arial" w:hAnsi="Arial" w:cs="Arial"/>
          <w:b/>
          <w:bCs/>
          <w:iCs/>
          <w:lang w:val="es-SV"/>
        </w:rPr>
        <w:t>90%</w:t>
      </w:r>
      <w:r w:rsidRPr="006C0ED0">
        <w:rPr>
          <w:rFonts w:ascii="Arial" w:hAnsi="Arial" w:cs="Arial"/>
          <w:iCs/>
          <w:lang w:val="es-SV"/>
        </w:rPr>
        <w:t xml:space="preserve"> al </w:t>
      </w:r>
      <w:r w:rsidRPr="006C0ED0">
        <w:rPr>
          <w:rFonts w:ascii="Arial" w:hAnsi="Arial" w:cs="Arial"/>
          <w:b/>
          <w:bCs/>
          <w:iCs/>
          <w:lang w:val="es-SV"/>
        </w:rPr>
        <w:t>98</w:t>
      </w:r>
      <w:r w:rsidRPr="006C0ED0">
        <w:rPr>
          <w:rFonts w:ascii="Arial" w:hAnsi="Arial" w:cs="Arial"/>
          <w:iCs/>
          <w:lang w:val="es-SV"/>
        </w:rPr>
        <w:t>% para las viviendas presentado por el constructor en el cuadro de valores, entendiéndose que todo crédito solicitado se otorgará con base a la normativa vigente en su momento.</w:t>
      </w:r>
    </w:p>
    <w:p w14:paraId="660BCEB6" w14:textId="77777777" w:rsidR="00034ABC" w:rsidRPr="006C0ED0" w:rsidRDefault="00034ABC" w:rsidP="001A1DF2">
      <w:pPr>
        <w:jc w:val="both"/>
        <w:rPr>
          <w:rFonts w:ascii="Arial" w:hAnsi="Arial" w:cs="Arial"/>
        </w:rPr>
      </w:pPr>
    </w:p>
    <w:p w14:paraId="6E061786" w14:textId="79AFA490" w:rsidR="00034ABC" w:rsidRPr="006C0ED0" w:rsidRDefault="00034ABC" w:rsidP="0024340B">
      <w:pPr>
        <w:pStyle w:val="Prrafodelista"/>
        <w:numPr>
          <w:ilvl w:val="0"/>
          <w:numId w:val="12"/>
        </w:numPr>
        <w:ind w:left="360"/>
        <w:jc w:val="both"/>
        <w:rPr>
          <w:rFonts w:ascii="Arial" w:hAnsi="Arial" w:cs="Arial"/>
        </w:rPr>
      </w:pPr>
      <w:r w:rsidRPr="006C0ED0">
        <w:rPr>
          <w:rFonts w:ascii="Arial" w:hAnsi="Arial" w:cs="Arial"/>
          <w:iCs/>
        </w:rPr>
        <w:t>Ratificar este punto en esta</w:t>
      </w:r>
      <w:r w:rsidR="006029B5" w:rsidRPr="006C0ED0">
        <w:rPr>
          <w:rFonts w:ascii="Arial" w:hAnsi="Arial" w:cs="Arial"/>
          <w:iCs/>
        </w:rPr>
        <w:t xml:space="preserve"> misma</w:t>
      </w:r>
      <w:r w:rsidRPr="006C0ED0">
        <w:rPr>
          <w:rFonts w:ascii="Arial" w:hAnsi="Arial" w:cs="Arial"/>
          <w:iCs/>
        </w:rPr>
        <w:t xml:space="preserve"> sesión.</w:t>
      </w:r>
    </w:p>
    <w:p w14:paraId="6B6AD74F" w14:textId="77777777" w:rsidR="005349C9" w:rsidRPr="005349C9" w:rsidRDefault="005349C9" w:rsidP="005349C9">
      <w:pPr>
        <w:spacing w:line="360" w:lineRule="auto"/>
        <w:rPr>
          <w:rFonts w:ascii="Arial" w:hAnsi="Arial" w:cs="Arial"/>
          <w:b/>
          <w:color w:val="FF0000"/>
          <w:sz w:val="22"/>
          <w:szCs w:val="22"/>
        </w:rPr>
      </w:pPr>
      <w:r w:rsidRPr="005349C9">
        <w:rPr>
          <w:rFonts w:ascii="Arial" w:hAnsi="Arial" w:cs="Arial"/>
          <w:b/>
          <w:color w:val="FF0000"/>
          <w:sz w:val="22"/>
          <w:szCs w:val="22"/>
        </w:rPr>
        <w:t xml:space="preserve">Supresión de información confidencial, conforme a lo dispuesto en el Art. 24 </w:t>
      </w:r>
      <w:proofErr w:type="spellStart"/>
      <w:r w:rsidRPr="005349C9">
        <w:rPr>
          <w:rFonts w:ascii="Arial" w:hAnsi="Arial" w:cs="Arial"/>
          <w:b/>
          <w:color w:val="FF0000"/>
          <w:sz w:val="22"/>
          <w:szCs w:val="22"/>
        </w:rPr>
        <w:t>lit.</w:t>
      </w:r>
      <w:proofErr w:type="spellEnd"/>
      <w:r w:rsidRPr="005349C9">
        <w:rPr>
          <w:rFonts w:ascii="Arial" w:hAnsi="Arial" w:cs="Arial"/>
          <w:b/>
          <w:color w:val="FF0000"/>
          <w:sz w:val="22"/>
          <w:szCs w:val="22"/>
        </w:rPr>
        <w:t xml:space="preserve"> d) LAIP. </w:t>
      </w:r>
    </w:p>
    <w:p w14:paraId="5C56E321" w14:textId="0C545C4E" w:rsidR="006029B5" w:rsidRPr="005349C9" w:rsidRDefault="006029B5" w:rsidP="005349C9">
      <w:pPr>
        <w:rPr>
          <w:rFonts w:ascii="Arial" w:hAnsi="Arial" w:cs="Arial"/>
          <w:b/>
        </w:rPr>
      </w:pPr>
    </w:p>
    <w:p w14:paraId="42C1BFBD" w14:textId="26EDAFEF" w:rsidR="006029B5" w:rsidRPr="006C0ED0" w:rsidRDefault="00B05803" w:rsidP="0064308F">
      <w:pPr>
        <w:jc w:val="both"/>
        <w:rPr>
          <w:rFonts w:ascii="Arial" w:eastAsia="Arial Unicode MS" w:hAnsi="Arial" w:cs="Arial"/>
          <w:b/>
        </w:rPr>
      </w:pPr>
      <w:r w:rsidRPr="006C0ED0">
        <w:rPr>
          <w:rFonts w:ascii="Arial" w:hAnsi="Arial" w:cs="Arial"/>
          <w:b/>
        </w:rPr>
        <w:t>XIII)</w:t>
      </w:r>
      <w:r w:rsidR="00484C46" w:rsidRPr="006C0ED0">
        <w:rPr>
          <w:rFonts w:ascii="Arial" w:hAnsi="Arial" w:cs="Arial"/>
          <w:b/>
        </w:rPr>
        <w:t xml:space="preserve"> </w:t>
      </w:r>
      <w:r w:rsidR="00DE2C69" w:rsidRPr="006C0ED0">
        <w:rPr>
          <w:rFonts w:ascii="Arial" w:hAnsi="Arial" w:cs="Arial"/>
          <w:b/>
        </w:rPr>
        <w:t>ACUERDO DE RESOLUCIÓN SOBRE INFORMACIÓN RESERVADA</w:t>
      </w:r>
      <w:r w:rsidR="00F3087B" w:rsidRPr="006C0ED0">
        <w:rPr>
          <w:rFonts w:ascii="Arial" w:hAnsi="Arial" w:cs="Arial"/>
          <w:b/>
        </w:rPr>
        <w:t xml:space="preserve">. </w:t>
      </w:r>
      <w:r w:rsidR="006029B5" w:rsidRPr="006C0ED0">
        <w:rPr>
          <w:rFonts w:ascii="Arial" w:eastAsia="Arial Unicode MS" w:hAnsi="Arial" w:cs="Arial"/>
        </w:rPr>
        <w:t xml:space="preserve">Los </w:t>
      </w:r>
      <w:proofErr w:type="gramStart"/>
      <w:r w:rsidR="006029B5" w:rsidRPr="006C0ED0">
        <w:rPr>
          <w:rFonts w:ascii="Arial" w:eastAsia="Arial Unicode MS" w:hAnsi="Arial" w:cs="Arial"/>
        </w:rPr>
        <w:t>Directores</w:t>
      </w:r>
      <w:proofErr w:type="gramEnd"/>
      <w:r w:rsidR="006029B5" w:rsidRPr="006C0ED0">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006029B5" w:rsidRPr="006C0ED0">
        <w:rPr>
          <w:rFonts w:ascii="Arial" w:eastAsia="Arial Unicode MS" w:hAnsi="Arial" w:cs="Arial"/>
          <w:b/>
        </w:rPr>
        <w:t>RESUELVEN:</w:t>
      </w:r>
    </w:p>
    <w:p w14:paraId="1DE58C81" w14:textId="77777777" w:rsidR="006029B5" w:rsidRPr="006C0ED0" w:rsidRDefault="006029B5" w:rsidP="006029B5">
      <w:pPr>
        <w:jc w:val="both"/>
        <w:rPr>
          <w:rFonts w:ascii="Arial" w:eastAsia="Arial Unicode MS" w:hAnsi="Arial" w:cs="Arial"/>
          <w:b/>
        </w:rPr>
      </w:pPr>
    </w:p>
    <w:p w14:paraId="0A4BF859" w14:textId="77777777" w:rsidR="006029B5" w:rsidRPr="006C0ED0" w:rsidRDefault="006029B5" w:rsidP="006029B5">
      <w:pPr>
        <w:jc w:val="both"/>
        <w:rPr>
          <w:rFonts w:ascii="Arial" w:eastAsia="Arial Unicode MS" w:hAnsi="Arial" w:cs="Arial"/>
          <w:lang w:val="es-MX"/>
        </w:rPr>
      </w:pPr>
      <w:proofErr w:type="gramStart"/>
      <w:r w:rsidRPr="006C0ED0">
        <w:rPr>
          <w:rFonts w:ascii="Arial" w:eastAsia="Arial Unicode MS" w:hAnsi="Arial" w:cs="Arial"/>
          <w:lang w:val="es-MX"/>
        </w:rPr>
        <w:t>Declarar como</w:t>
      </w:r>
      <w:proofErr w:type="gramEnd"/>
      <w:r w:rsidRPr="006C0ED0">
        <w:rPr>
          <w:rFonts w:ascii="Arial" w:eastAsia="Arial Unicode MS" w:hAnsi="Arial" w:cs="Arial"/>
          <w:lang w:val="es-MX"/>
        </w:rPr>
        <w:t xml:space="preserve"> información reservada los puntos de acta siguientes:</w:t>
      </w:r>
    </w:p>
    <w:p w14:paraId="1F832CC0" w14:textId="77777777" w:rsidR="006029B5" w:rsidRPr="006C0ED0" w:rsidRDefault="006029B5" w:rsidP="006029B5">
      <w:pPr>
        <w:jc w:val="both"/>
        <w:rPr>
          <w:rFonts w:ascii="Arial" w:eastAsia="Arial Unicode MS" w:hAnsi="Arial" w:cs="Arial"/>
          <w:lang w:val="es-MX"/>
        </w:rPr>
      </w:pPr>
    </w:p>
    <w:p w14:paraId="065880FE" w14:textId="499CD6FF" w:rsidR="006029B5" w:rsidRPr="006C0ED0" w:rsidRDefault="006029B5" w:rsidP="006029B5">
      <w:pPr>
        <w:jc w:val="both"/>
        <w:rPr>
          <w:rFonts w:ascii="Arial" w:eastAsia="Arial Unicode MS" w:hAnsi="Arial" w:cs="Arial"/>
        </w:rPr>
      </w:pPr>
      <w:r w:rsidRPr="006C0ED0">
        <w:rPr>
          <w:rFonts w:ascii="Arial" w:eastAsia="Arial Unicode MS" w:hAnsi="Arial" w:cs="Arial"/>
          <w:lang w:val="es-MX"/>
        </w:rPr>
        <w:t xml:space="preserve">Punto </w:t>
      </w:r>
      <w:r w:rsidR="00421607" w:rsidRPr="006C0ED0">
        <w:rPr>
          <w:rFonts w:ascii="Arial" w:eastAsia="Arial Unicode MS" w:hAnsi="Arial" w:cs="Arial"/>
          <w:b/>
          <w:bCs/>
        </w:rPr>
        <w:t>IV</w:t>
      </w:r>
      <w:r w:rsidRPr="006C0ED0">
        <w:rPr>
          <w:rFonts w:ascii="Arial" w:eastAsia="Arial Unicode MS" w:hAnsi="Arial" w:cs="Arial"/>
          <w:b/>
          <w:bCs/>
        </w:rPr>
        <w:t xml:space="preserve">. </w:t>
      </w:r>
      <w:r w:rsidR="00421607" w:rsidRPr="006C0ED0">
        <w:rPr>
          <w:rFonts w:ascii="Arial" w:hAnsi="Arial" w:cs="Arial"/>
          <w:b/>
        </w:rPr>
        <w:t>INFORME DE LA LICITACIÓN PÚBLICA No.  FSV-11/2020 "ELABORACIÓN DE PRESUPUESTOS Y/O SEGUIMIENTOS DE REPARACIÓN DE DAÑOS EN INMUEBLES DEL FSV”</w:t>
      </w:r>
      <w:r w:rsidR="00421607" w:rsidRPr="006C0ED0">
        <w:rPr>
          <w:rFonts w:ascii="Arial" w:hAnsi="Arial" w:cs="Arial"/>
          <w:b/>
          <w:i/>
          <w:iCs/>
          <w:lang w:val="es-MX"/>
        </w:rPr>
        <w:t xml:space="preserve"> </w:t>
      </w:r>
      <w:r w:rsidRPr="006C0ED0">
        <w:rPr>
          <w:rFonts w:ascii="Arial" w:eastAsia="Arial Unicode MS" w:hAnsi="Arial" w:cs="Arial"/>
          <w:bCs/>
        </w:rPr>
        <w:t>y sus respectivos anexos</w:t>
      </w:r>
      <w:r w:rsidRPr="006C0ED0">
        <w:rPr>
          <w:rFonts w:ascii="Arial" w:eastAsia="Arial Unicode MS" w:hAnsi="Arial" w:cs="Arial"/>
        </w:rPr>
        <w:t xml:space="preserve">, </w:t>
      </w:r>
      <w:r w:rsidRPr="006C0ED0">
        <w:rPr>
          <w:rFonts w:ascii="Arial" w:eastAsia="Arial Unicode MS" w:hAnsi="Arial" w:cs="Arial"/>
          <w:lang w:val="es-MX"/>
        </w:rPr>
        <w:t xml:space="preserve">en base a lo determinado en el Art. </w:t>
      </w:r>
      <w:r w:rsidRPr="006C0ED0">
        <w:rPr>
          <w:rFonts w:ascii="Arial" w:eastAsia="Arial Unicode MS" w:hAnsi="Arial" w:cs="Arial"/>
          <w:b/>
          <w:lang w:val="es-MX"/>
        </w:rPr>
        <w:t>19 letra h,</w:t>
      </w:r>
      <w:r w:rsidRPr="006C0ED0">
        <w:rPr>
          <w:rFonts w:ascii="Arial" w:eastAsia="Arial Unicode MS" w:hAnsi="Arial" w:cs="Arial"/>
          <w:lang w:val="es-MX"/>
        </w:rPr>
        <w:t xml:space="preserve"> ya que su divulgación puede generar un perjuicio al solicitante y dar una ventaja indebida a un tercero. Esta declaratoria de reserva se otorga por el plazo de diez días hábiles. Pueden tener acceso y conocimiento de este punto: </w:t>
      </w:r>
      <w:r w:rsidRPr="006C0ED0">
        <w:rPr>
          <w:rFonts w:ascii="Arial" w:eastAsia="Arial Unicode MS" w:hAnsi="Arial" w:cs="Arial"/>
        </w:rPr>
        <w:t>La Presidencia y Dirección Ejecutiva, la</w:t>
      </w:r>
      <w:r w:rsidRPr="006C0ED0">
        <w:rPr>
          <w:rFonts w:ascii="Arial" w:eastAsia="Arial Unicode MS" w:hAnsi="Arial" w:cs="Arial"/>
          <w:lang w:val="es-MX"/>
        </w:rPr>
        <w:t xml:space="preserve"> Gerencia General, Auditoría Interna, </w:t>
      </w:r>
      <w:r w:rsidR="00421607" w:rsidRPr="006C0ED0">
        <w:rPr>
          <w:rFonts w:ascii="Arial" w:eastAsia="Arial Unicode MS" w:hAnsi="Arial" w:cs="Arial"/>
          <w:lang w:val="es-MX"/>
        </w:rPr>
        <w:t>Gerencia Administrativa</w:t>
      </w:r>
      <w:r w:rsidRPr="006C0ED0">
        <w:rPr>
          <w:rFonts w:ascii="Arial" w:eastAsia="Arial Unicode MS" w:hAnsi="Arial" w:cs="Arial"/>
          <w:lang w:val="es-MX"/>
        </w:rPr>
        <w:t>, Gerencia Legal, Gerencia de Planificación, Consejo de Vigilancia y Jefaturas de las Unidades y/o Áreas involucradas, en lo que a sus funciones corresponda.</w:t>
      </w:r>
    </w:p>
    <w:p w14:paraId="0C594F71" w14:textId="77777777" w:rsidR="006029B5" w:rsidRPr="006C0ED0" w:rsidRDefault="006029B5" w:rsidP="006029B5">
      <w:pPr>
        <w:jc w:val="both"/>
        <w:rPr>
          <w:rFonts w:ascii="Arial" w:eastAsia="Arial Unicode MS" w:hAnsi="Arial" w:cs="Arial"/>
        </w:rPr>
      </w:pPr>
    </w:p>
    <w:p w14:paraId="017A1C04" w14:textId="0D876945" w:rsidR="006029B5" w:rsidRPr="006C0ED0" w:rsidRDefault="006029B5" w:rsidP="006029B5">
      <w:pPr>
        <w:jc w:val="both"/>
        <w:rPr>
          <w:rFonts w:ascii="Arial" w:eastAsia="Arial Unicode MS" w:hAnsi="Arial" w:cs="Arial"/>
        </w:rPr>
      </w:pPr>
      <w:proofErr w:type="gramStart"/>
      <w:r w:rsidRPr="006C0ED0">
        <w:rPr>
          <w:rFonts w:ascii="Arial" w:eastAsia="Arial Unicode MS" w:hAnsi="Arial" w:cs="Arial"/>
          <w:lang w:val="es-MX"/>
        </w:rPr>
        <w:t>Declarar como</w:t>
      </w:r>
      <w:proofErr w:type="gramEnd"/>
      <w:r w:rsidRPr="006C0ED0">
        <w:rPr>
          <w:rFonts w:ascii="Arial" w:eastAsia="Arial Unicode MS" w:hAnsi="Arial" w:cs="Arial"/>
          <w:lang w:val="es-MX"/>
        </w:rPr>
        <w:t xml:space="preserve"> información reservada el punto </w:t>
      </w:r>
      <w:r w:rsidRPr="006C0ED0">
        <w:rPr>
          <w:rFonts w:ascii="Arial" w:eastAsia="Arial Unicode MS" w:hAnsi="Arial" w:cs="Arial"/>
          <w:b/>
          <w:lang w:val="es-MX"/>
        </w:rPr>
        <w:t xml:space="preserve">VII. </w:t>
      </w:r>
      <w:r w:rsidR="00156283" w:rsidRPr="006C0ED0">
        <w:rPr>
          <w:rFonts w:ascii="Arial" w:eastAsia="Calibri" w:hAnsi="Arial" w:cs="Arial"/>
          <w:b/>
          <w:lang w:val="es-MX" w:eastAsia="en-US"/>
        </w:rPr>
        <w:t>INFORME DE POLÍTICA CREDITICIA DEL PERÍODO DE ENERO A DICIEMBRE DE 2020</w:t>
      </w:r>
      <w:r w:rsidRPr="006C0ED0">
        <w:rPr>
          <w:rFonts w:ascii="Arial" w:eastAsia="Calibri" w:hAnsi="Arial" w:cs="Arial"/>
          <w:b/>
          <w:bCs/>
          <w:lang w:val="es-SV" w:eastAsia="en-US"/>
        </w:rPr>
        <w:t>,</w:t>
      </w:r>
      <w:r w:rsidRPr="006C0ED0">
        <w:rPr>
          <w:rFonts w:ascii="Arial" w:eastAsia="Arial Unicode MS" w:hAnsi="Arial" w:cs="Arial"/>
          <w:b/>
          <w:bCs/>
        </w:rPr>
        <w:t xml:space="preserve"> </w:t>
      </w:r>
      <w:r w:rsidRPr="006C0ED0">
        <w:rPr>
          <w:rFonts w:ascii="Arial" w:eastAsia="Arial Unicode MS" w:hAnsi="Arial" w:cs="Arial"/>
          <w:bCs/>
        </w:rPr>
        <w:t>y sus respectivos anexos</w:t>
      </w:r>
      <w:r w:rsidRPr="006C0ED0">
        <w:rPr>
          <w:rFonts w:ascii="Arial" w:eastAsia="Arial Unicode MS" w:hAnsi="Arial" w:cs="Arial"/>
        </w:rPr>
        <w:t xml:space="preserve">, </w:t>
      </w:r>
      <w:r w:rsidRPr="006C0ED0">
        <w:rPr>
          <w:rFonts w:ascii="Arial" w:eastAsia="Arial Unicode MS" w:hAnsi="Arial" w:cs="Arial"/>
          <w:lang w:val="es-MX"/>
        </w:rPr>
        <w:t xml:space="preserve">en base a lo determinado en el Art. </w:t>
      </w:r>
      <w:r w:rsidRPr="006C0ED0">
        <w:rPr>
          <w:rFonts w:ascii="Arial" w:eastAsia="Arial Unicode MS" w:hAnsi="Arial" w:cs="Arial"/>
          <w:b/>
          <w:lang w:val="es-MX"/>
        </w:rPr>
        <w:t>19 letra e) y h),</w:t>
      </w:r>
      <w:r w:rsidRPr="006C0ED0">
        <w:rPr>
          <w:rFonts w:ascii="Arial" w:eastAsia="Arial Unicode MS" w:hAnsi="Arial" w:cs="Arial"/>
          <w:lang w:val="es-MX"/>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tres meses. Pueden tener acceso y conocimiento de este punto: </w:t>
      </w:r>
      <w:r w:rsidRPr="006C0ED0">
        <w:rPr>
          <w:rFonts w:ascii="Arial" w:eastAsia="Arial Unicode MS" w:hAnsi="Arial" w:cs="Arial"/>
        </w:rPr>
        <w:t>La Presidencia y Dirección Ejecutiva, la</w:t>
      </w:r>
      <w:r w:rsidRPr="006C0ED0">
        <w:rPr>
          <w:rFonts w:ascii="Arial" w:eastAsia="Arial Unicode MS" w:hAnsi="Arial" w:cs="Arial"/>
          <w:lang w:val="es-MX"/>
        </w:rPr>
        <w:t xml:space="preserve"> Gerencia General, Auditoría Interna, Gerencia de Créditos, Gerencia Legal, Gerencia de Finanzas, Gerencia de Planificación, Consejo de Vigilancia y Jefaturas de las Unidades y/o Áreas involucradas, en lo que a sus funciones corresponda.</w:t>
      </w:r>
    </w:p>
    <w:p w14:paraId="44917329" w14:textId="77777777" w:rsidR="006029B5" w:rsidRPr="006C0ED0" w:rsidRDefault="006029B5" w:rsidP="006029B5">
      <w:pPr>
        <w:jc w:val="both"/>
        <w:rPr>
          <w:rFonts w:ascii="Arial" w:eastAsia="Arial Unicode MS" w:hAnsi="Arial" w:cs="Arial"/>
        </w:rPr>
      </w:pPr>
    </w:p>
    <w:p w14:paraId="7E758090" w14:textId="7C073508" w:rsidR="006029B5" w:rsidRPr="006C0ED0" w:rsidRDefault="006029B5" w:rsidP="00156283">
      <w:pPr>
        <w:jc w:val="both"/>
        <w:rPr>
          <w:rFonts w:ascii="Arial" w:eastAsia="Arial Unicode MS" w:hAnsi="Arial" w:cs="Arial"/>
        </w:rPr>
      </w:pPr>
      <w:r w:rsidRPr="006C0ED0">
        <w:rPr>
          <w:rFonts w:ascii="Arial" w:eastAsia="Arial Unicode MS" w:hAnsi="Arial" w:cs="Arial"/>
          <w:b/>
          <w:lang w:val="es-MX"/>
        </w:rPr>
        <w:t>Punto V</w:t>
      </w:r>
      <w:r w:rsidR="00156283" w:rsidRPr="006C0ED0">
        <w:rPr>
          <w:rFonts w:ascii="Arial" w:eastAsia="Arial Unicode MS" w:hAnsi="Arial" w:cs="Arial"/>
          <w:b/>
          <w:lang w:val="es-MX"/>
        </w:rPr>
        <w:t>III</w:t>
      </w:r>
      <w:r w:rsidRPr="006C0ED0">
        <w:rPr>
          <w:rFonts w:ascii="Arial" w:eastAsia="Arial Unicode MS" w:hAnsi="Arial" w:cs="Arial"/>
          <w:b/>
          <w:lang w:val="es-MX"/>
        </w:rPr>
        <w:t>.</w:t>
      </w:r>
      <w:r w:rsidRPr="006C0ED0">
        <w:rPr>
          <w:rFonts w:ascii="Arial" w:hAnsi="Arial" w:cs="Arial"/>
          <w:b/>
        </w:rPr>
        <w:t xml:space="preserve"> </w:t>
      </w:r>
      <w:r w:rsidR="00156283" w:rsidRPr="006C0ED0">
        <w:rPr>
          <w:rFonts w:ascii="Arial" w:hAnsi="Arial" w:cs="Arial"/>
          <w:b/>
          <w:lang w:val="es-SV"/>
        </w:rPr>
        <w:t xml:space="preserve">DECISIÓN SOBRE RESULTADOS DEL EJERCICIO 2020 </w:t>
      </w:r>
      <w:r w:rsidRPr="006C0ED0">
        <w:rPr>
          <w:rFonts w:ascii="Arial" w:eastAsia="Arial Unicode MS" w:hAnsi="Arial" w:cs="Arial"/>
          <w:bCs/>
        </w:rPr>
        <w:t>y sus respectivos anexos</w:t>
      </w:r>
      <w:r w:rsidRPr="006C0ED0">
        <w:rPr>
          <w:rFonts w:ascii="Arial" w:eastAsia="Arial Unicode MS" w:hAnsi="Arial" w:cs="Arial"/>
        </w:rPr>
        <w:t xml:space="preserve">, </w:t>
      </w:r>
      <w:r w:rsidRPr="006C0ED0">
        <w:rPr>
          <w:rFonts w:ascii="Arial" w:eastAsia="Arial Unicode MS" w:hAnsi="Arial" w:cs="Arial"/>
          <w:lang w:val="es-MX"/>
        </w:rPr>
        <w:t xml:space="preserve">en base a lo determinado en el </w:t>
      </w:r>
      <w:r w:rsidRPr="006C0ED0">
        <w:rPr>
          <w:rFonts w:ascii="Arial" w:eastAsia="Arial Unicode MS" w:hAnsi="Arial" w:cs="Arial"/>
          <w:b/>
          <w:lang w:val="es-MX"/>
        </w:rPr>
        <w:t>Art. 19 letra e,</w:t>
      </w:r>
      <w:r w:rsidRPr="006C0ED0">
        <w:rPr>
          <w:rFonts w:ascii="Arial" w:eastAsia="Arial Unicode MS" w:hAnsi="Arial" w:cs="Arial"/>
          <w:lang w:val="es-MX"/>
        </w:rPr>
        <w:t xml:space="preserve"> ya que su divulgación puede entorpecer las opiniones y recomendaciones del proceso administrativo establecido en dicho </w:t>
      </w:r>
      <w:r w:rsidRPr="006C0ED0">
        <w:rPr>
          <w:rFonts w:ascii="Arial" w:eastAsia="Arial Unicode MS" w:hAnsi="Arial" w:cs="Arial"/>
          <w:lang w:val="es-MX"/>
        </w:rPr>
        <w:lastRenderedPageBreak/>
        <w:t xml:space="preserve">punto, por cuanto aún se encuentra en curso. Esta declaratoria de reserva se otorga por el plazo de </w:t>
      </w:r>
      <w:r w:rsidR="00F83007" w:rsidRPr="006C0ED0">
        <w:rPr>
          <w:rFonts w:ascii="Arial" w:eastAsia="Arial Unicode MS" w:hAnsi="Arial" w:cs="Arial"/>
          <w:lang w:val="es-MX"/>
        </w:rPr>
        <w:t>noventa</w:t>
      </w:r>
      <w:r w:rsidRPr="006C0ED0">
        <w:rPr>
          <w:rFonts w:ascii="Arial" w:eastAsia="Arial Unicode MS" w:hAnsi="Arial" w:cs="Arial"/>
          <w:lang w:val="es-MX"/>
        </w:rPr>
        <w:t xml:space="preserve"> días. Pueden tener acceso y conocimiento de este punto: </w:t>
      </w:r>
      <w:r w:rsidRPr="006C0ED0">
        <w:rPr>
          <w:rFonts w:ascii="Arial" w:eastAsia="Arial Unicode MS" w:hAnsi="Arial" w:cs="Arial"/>
        </w:rPr>
        <w:t xml:space="preserve">La Presidencia y Dirección Ejecutiva, la </w:t>
      </w:r>
      <w:r w:rsidRPr="006C0ED0">
        <w:rPr>
          <w:rFonts w:ascii="Arial" w:eastAsia="Arial Unicode MS" w:hAnsi="Arial" w:cs="Arial"/>
          <w:lang w:val="es-MX"/>
        </w:rPr>
        <w:t>Gerencia General, Auditoría Interna, Gerencia Legal, Gerencia de Finanzas, Gerencia de Planificación, Consejo de Vigilancia y Jefaturas de las Unidades y/o Áreas involucradas, en lo que a sus funciones corresponda.</w:t>
      </w:r>
    </w:p>
    <w:p w14:paraId="7CD22333" w14:textId="77777777" w:rsidR="006029B5" w:rsidRPr="006C0ED0" w:rsidRDefault="006029B5" w:rsidP="006029B5"/>
    <w:p w14:paraId="32DC3118" w14:textId="77777777" w:rsidR="0064308F" w:rsidRDefault="0064308F" w:rsidP="0064308F">
      <w:pPr>
        <w:tabs>
          <w:tab w:val="left" w:pos="851"/>
        </w:tabs>
        <w:rPr>
          <w:rFonts w:ascii="Arial" w:hAnsi="Arial" w:cs="Arial"/>
          <w:b/>
          <w:bCs/>
          <w:sz w:val="20"/>
          <w:szCs w:val="20"/>
          <w:u w:val="single"/>
          <w:lang w:val="pt-BR"/>
        </w:rPr>
      </w:pPr>
    </w:p>
    <w:p w14:paraId="44544494" w14:textId="77777777" w:rsidR="0064308F" w:rsidRPr="00304EA5" w:rsidRDefault="0064308F" w:rsidP="0064308F">
      <w:pPr>
        <w:spacing w:after="120"/>
        <w:jc w:val="both"/>
        <w:rPr>
          <w:rFonts w:ascii="Arial" w:hAnsi="Arial" w:cs="Arial"/>
        </w:rPr>
      </w:pPr>
      <w:r w:rsidRPr="00304EA5">
        <w:rPr>
          <w:rFonts w:ascii="Arial" w:hAnsi="Arial" w:cs="Arial"/>
        </w:rPr>
        <w:t xml:space="preserve">Y no habiendo más que hacer constar, se levanta la sesión a las </w:t>
      </w:r>
      <w:r>
        <w:rPr>
          <w:rFonts w:ascii="Arial" w:hAnsi="Arial" w:cs="Arial"/>
        </w:rPr>
        <w:t>trece</w:t>
      </w:r>
      <w:r w:rsidRPr="00304EA5">
        <w:rPr>
          <w:rFonts w:ascii="Arial" w:hAnsi="Arial" w:cs="Arial"/>
        </w:rPr>
        <w:t xml:space="preserve"> horas del día mencionado al inicio de la presente acta, que firmamos:</w:t>
      </w:r>
    </w:p>
    <w:p w14:paraId="6FD7B9F4" w14:textId="77777777" w:rsidR="0064308F" w:rsidRDefault="0064308F" w:rsidP="0064308F">
      <w:pPr>
        <w:jc w:val="both"/>
        <w:rPr>
          <w:rFonts w:ascii="Arial" w:eastAsia="Arial" w:hAnsi="Arial" w:cs="Arial"/>
          <w:sz w:val="18"/>
          <w:szCs w:val="18"/>
        </w:rPr>
      </w:pPr>
    </w:p>
    <w:p w14:paraId="4205BDD3" w14:textId="77777777" w:rsidR="0064308F" w:rsidRDefault="0064308F" w:rsidP="0064308F">
      <w:pPr>
        <w:jc w:val="both"/>
        <w:rPr>
          <w:rFonts w:ascii="Arial" w:eastAsia="Arial" w:hAnsi="Arial" w:cs="Arial"/>
          <w:sz w:val="18"/>
          <w:szCs w:val="18"/>
        </w:rPr>
      </w:pPr>
    </w:p>
    <w:p w14:paraId="71502EFA" w14:textId="77777777" w:rsidR="0064308F" w:rsidRDefault="0064308F" w:rsidP="0064308F">
      <w:pPr>
        <w:jc w:val="both"/>
        <w:rPr>
          <w:rFonts w:ascii="Arial" w:eastAsia="Arial" w:hAnsi="Arial" w:cs="Arial"/>
          <w:sz w:val="18"/>
          <w:szCs w:val="18"/>
        </w:rPr>
      </w:pPr>
    </w:p>
    <w:p w14:paraId="4D0CCD9B" w14:textId="77777777" w:rsidR="005349C9" w:rsidRPr="002E637B" w:rsidRDefault="005349C9" w:rsidP="005349C9">
      <w:pPr>
        <w:spacing w:line="360" w:lineRule="auto"/>
        <w:jc w:val="both"/>
        <w:rPr>
          <w:rFonts w:ascii="Arial" w:hAnsi="Arial" w:cs="Arial"/>
          <w:b/>
        </w:rPr>
      </w:pPr>
      <w:bookmarkStart w:id="4"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4"/>
    <w:p w14:paraId="7FEB0ECD" w14:textId="77777777" w:rsidR="003413CF" w:rsidRPr="003413CF" w:rsidRDefault="003413CF" w:rsidP="003413CF">
      <w:pPr>
        <w:spacing w:line="259" w:lineRule="auto"/>
        <w:rPr>
          <w:rFonts w:ascii="Arial" w:eastAsia="Arial" w:hAnsi="Arial" w:cs="Arial"/>
          <w:color w:val="000000"/>
          <w:sz w:val="8"/>
          <w:szCs w:val="22"/>
          <w:lang w:val="es-SV" w:eastAsia="es-SV"/>
        </w:rPr>
      </w:pPr>
    </w:p>
    <w:sectPr w:rsidR="003413CF" w:rsidRPr="003413CF" w:rsidSect="00837728">
      <w:pgSz w:w="12240" w:h="15840" w:code="1"/>
      <w:pgMar w:top="1219" w:right="90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2B121" w14:textId="77777777" w:rsidR="00D852B9" w:rsidRDefault="00D852B9" w:rsidP="00D852B9">
      <w:r>
        <w:separator/>
      </w:r>
    </w:p>
  </w:endnote>
  <w:endnote w:type="continuationSeparator" w:id="0">
    <w:p w14:paraId="7DB32678" w14:textId="77777777" w:rsidR="00D852B9" w:rsidRDefault="00D852B9" w:rsidP="00D8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031137"/>
      <w:docPartObj>
        <w:docPartGallery w:val="Page Numbers (Bottom of Page)"/>
        <w:docPartUnique/>
      </w:docPartObj>
    </w:sdtPr>
    <w:sdtEndPr/>
    <w:sdtContent>
      <w:p w14:paraId="5B10CDD1" w14:textId="1F2A0B32" w:rsidR="00D852B9" w:rsidRDefault="00D852B9">
        <w:pPr>
          <w:pStyle w:val="Piedepgina"/>
          <w:jc w:val="right"/>
        </w:pPr>
      </w:p>
      <w:p w14:paraId="2EB4C4C3" w14:textId="77777777" w:rsidR="00D852B9" w:rsidRDefault="00D852B9">
        <w:pPr>
          <w:pStyle w:val="Piedepgina"/>
          <w:jc w:val="right"/>
        </w:pPr>
      </w:p>
      <w:p w14:paraId="67ED2DA7" w14:textId="77777777" w:rsidR="00D852B9" w:rsidRDefault="005349C9">
        <w:pPr>
          <w:pStyle w:val="Piedepgina"/>
          <w:jc w:val="right"/>
        </w:pPr>
      </w:p>
    </w:sdtContent>
  </w:sdt>
  <w:p w14:paraId="10FD3E15" w14:textId="77777777" w:rsidR="00D852B9" w:rsidRDefault="00D852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D9FEC" w14:textId="77777777" w:rsidR="00D852B9" w:rsidRDefault="00D852B9" w:rsidP="00D852B9">
      <w:r>
        <w:separator/>
      </w:r>
    </w:p>
  </w:footnote>
  <w:footnote w:type="continuationSeparator" w:id="0">
    <w:p w14:paraId="7DDFDB58" w14:textId="77777777" w:rsidR="00D852B9" w:rsidRDefault="00D852B9" w:rsidP="00D8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2C2B6" w14:textId="7F0F64AA" w:rsidR="00D775C4" w:rsidRPr="00953421" w:rsidRDefault="00D775C4" w:rsidP="00D775C4">
    <w:pPr>
      <w:rPr>
        <w:rFonts w:ascii="Arial" w:hAnsi="Arial" w:cs="Arial"/>
        <w:b/>
        <w:color w:val="FF0000"/>
        <w:sz w:val="20"/>
        <w:szCs w:val="20"/>
      </w:rPr>
    </w:pPr>
    <w:bookmarkStart w:id="0" w:name="_Hlk57621020"/>
    <w:bookmarkStart w:id="1"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F9485A7" w14:textId="77777777" w:rsidR="00D775C4" w:rsidRDefault="00D775C4" w:rsidP="00D775C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FD820BA" w14:textId="77777777" w:rsidR="00D775C4" w:rsidRPr="00953421" w:rsidRDefault="00D775C4" w:rsidP="00D775C4">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0"/>
  </w:p>
  <w:bookmarkEnd w:id="1"/>
  <w:p w14:paraId="4A0DD44B" w14:textId="3DC30E7B" w:rsidR="00D775C4" w:rsidRDefault="00D775C4">
    <w:pPr>
      <w:pStyle w:val="Encabezado"/>
    </w:pPr>
  </w:p>
  <w:p w14:paraId="208F9691" w14:textId="77777777" w:rsidR="00D775C4" w:rsidRDefault="00D775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156E7E"/>
    <w:multiLevelType w:val="hybridMultilevel"/>
    <w:tmpl w:val="670CB48A"/>
    <w:lvl w:ilvl="0" w:tplc="D4882588">
      <w:start w:val="1"/>
      <w:numFmt w:val="upperLetter"/>
      <w:lvlText w:val="%1)"/>
      <w:lvlJc w:val="left"/>
      <w:pPr>
        <w:ind w:left="360" w:hanging="360"/>
      </w:pPr>
      <w:rPr>
        <w:rFonts w:ascii="Arial" w:hAnsi="Arial" w:hint="default"/>
        <w:b/>
        <w:sz w:val="24"/>
        <w:szCs w:val="28"/>
      </w:rPr>
    </w:lvl>
    <w:lvl w:ilvl="1" w:tplc="99E0BB90">
      <w:start w:val="1"/>
      <w:numFmt w:val="decimal"/>
      <w:lvlText w:val="%2)"/>
      <w:lvlJc w:val="left"/>
      <w:pPr>
        <w:ind w:left="1080" w:hanging="360"/>
      </w:pPr>
      <w:rPr>
        <w:rFonts w:hint="default"/>
        <w:sz w:val="24"/>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88170AC"/>
    <w:multiLevelType w:val="hybridMultilevel"/>
    <w:tmpl w:val="A63A7C72"/>
    <w:lvl w:ilvl="0" w:tplc="D4882588">
      <w:start w:val="1"/>
      <w:numFmt w:val="upperLetter"/>
      <w:lvlText w:val="%1)"/>
      <w:lvlJc w:val="left"/>
      <w:pPr>
        <w:tabs>
          <w:tab w:val="num" w:pos="360"/>
        </w:tabs>
        <w:ind w:left="360" w:hanging="360"/>
      </w:pPr>
      <w:rPr>
        <w:rFonts w:ascii="Arial" w:hAnsi="Arial" w:hint="default"/>
        <w:b/>
        <w:sz w:val="24"/>
        <w:szCs w:val="28"/>
      </w:rPr>
    </w:lvl>
    <w:lvl w:ilvl="1" w:tplc="3D78AEEA" w:tentative="1">
      <w:start w:val="1"/>
      <w:numFmt w:val="bullet"/>
      <w:lvlText w:val="•"/>
      <w:lvlJc w:val="left"/>
      <w:pPr>
        <w:tabs>
          <w:tab w:val="num" w:pos="1080"/>
        </w:tabs>
        <w:ind w:left="1080" w:hanging="360"/>
      </w:pPr>
      <w:rPr>
        <w:rFonts w:ascii="Arial" w:hAnsi="Arial" w:hint="default"/>
      </w:rPr>
    </w:lvl>
    <w:lvl w:ilvl="2" w:tplc="B1B26F14" w:tentative="1">
      <w:start w:val="1"/>
      <w:numFmt w:val="bullet"/>
      <w:lvlText w:val="•"/>
      <w:lvlJc w:val="left"/>
      <w:pPr>
        <w:tabs>
          <w:tab w:val="num" w:pos="1800"/>
        </w:tabs>
        <w:ind w:left="1800" w:hanging="360"/>
      </w:pPr>
      <w:rPr>
        <w:rFonts w:ascii="Arial" w:hAnsi="Arial" w:hint="default"/>
      </w:rPr>
    </w:lvl>
    <w:lvl w:ilvl="3" w:tplc="E956252C" w:tentative="1">
      <w:start w:val="1"/>
      <w:numFmt w:val="bullet"/>
      <w:lvlText w:val="•"/>
      <w:lvlJc w:val="left"/>
      <w:pPr>
        <w:tabs>
          <w:tab w:val="num" w:pos="2520"/>
        </w:tabs>
        <w:ind w:left="2520" w:hanging="360"/>
      </w:pPr>
      <w:rPr>
        <w:rFonts w:ascii="Arial" w:hAnsi="Arial" w:hint="default"/>
      </w:rPr>
    </w:lvl>
    <w:lvl w:ilvl="4" w:tplc="784C76D6" w:tentative="1">
      <w:start w:val="1"/>
      <w:numFmt w:val="bullet"/>
      <w:lvlText w:val="•"/>
      <w:lvlJc w:val="left"/>
      <w:pPr>
        <w:tabs>
          <w:tab w:val="num" w:pos="3240"/>
        </w:tabs>
        <w:ind w:left="3240" w:hanging="360"/>
      </w:pPr>
      <w:rPr>
        <w:rFonts w:ascii="Arial" w:hAnsi="Arial" w:hint="default"/>
      </w:rPr>
    </w:lvl>
    <w:lvl w:ilvl="5" w:tplc="536CBAD2" w:tentative="1">
      <w:start w:val="1"/>
      <w:numFmt w:val="bullet"/>
      <w:lvlText w:val="•"/>
      <w:lvlJc w:val="left"/>
      <w:pPr>
        <w:tabs>
          <w:tab w:val="num" w:pos="3960"/>
        </w:tabs>
        <w:ind w:left="3960" w:hanging="360"/>
      </w:pPr>
      <w:rPr>
        <w:rFonts w:ascii="Arial" w:hAnsi="Arial" w:hint="default"/>
      </w:rPr>
    </w:lvl>
    <w:lvl w:ilvl="6" w:tplc="8266F8E2" w:tentative="1">
      <w:start w:val="1"/>
      <w:numFmt w:val="bullet"/>
      <w:lvlText w:val="•"/>
      <w:lvlJc w:val="left"/>
      <w:pPr>
        <w:tabs>
          <w:tab w:val="num" w:pos="4680"/>
        </w:tabs>
        <w:ind w:left="4680" w:hanging="360"/>
      </w:pPr>
      <w:rPr>
        <w:rFonts w:ascii="Arial" w:hAnsi="Arial" w:hint="default"/>
      </w:rPr>
    </w:lvl>
    <w:lvl w:ilvl="7" w:tplc="B20E3540" w:tentative="1">
      <w:start w:val="1"/>
      <w:numFmt w:val="bullet"/>
      <w:lvlText w:val="•"/>
      <w:lvlJc w:val="left"/>
      <w:pPr>
        <w:tabs>
          <w:tab w:val="num" w:pos="5400"/>
        </w:tabs>
        <w:ind w:left="5400" w:hanging="360"/>
      </w:pPr>
      <w:rPr>
        <w:rFonts w:ascii="Arial" w:hAnsi="Arial" w:hint="default"/>
      </w:rPr>
    </w:lvl>
    <w:lvl w:ilvl="8" w:tplc="5DB0B56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F24A7F"/>
    <w:multiLevelType w:val="hybridMultilevel"/>
    <w:tmpl w:val="57305C12"/>
    <w:lvl w:ilvl="0" w:tplc="8D3EEE08">
      <w:start w:val="1"/>
      <w:numFmt w:val="lowerLetter"/>
      <w:lvlText w:val="%1)"/>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FE4D58">
      <w:start w:val="1"/>
      <w:numFmt w:val="lowerLetter"/>
      <w:lvlText w:val="%2"/>
      <w:lvlJc w:val="left"/>
      <w:pPr>
        <w:ind w:left="-1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2E00B8">
      <w:start w:val="1"/>
      <w:numFmt w:val="lowerRoman"/>
      <w:lvlText w:val="%3"/>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E8B512">
      <w:start w:val="1"/>
      <w:numFmt w:val="decimal"/>
      <w:lvlText w:val="%4"/>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6CE504">
      <w:start w:val="1"/>
      <w:numFmt w:val="lowerLetter"/>
      <w:lvlText w:val="%5"/>
      <w:lvlJc w:val="left"/>
      <w:pPr>
        <w:ind w:left="1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481F50">
      <w:start w:val="1"/>
      <w:numFmt w:val="lowerRoman"/>
      <w:lvlText w:val="%6"/>
      <w:lvlJc w:val="left"/>
      <w:pPr>
        <w:ind w:left="1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7A6E7A">
      <w:start w:val="1"/>
      <w:numFmt w:val="decimal"/>
      <w:lvlText w:val="%7"/>
      <w:lvlJc w:val="left"/>
      <w:pPr>
        <w:ind w:left="2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EDAA2">
      <w:start w:val="1"/>
      <w:numFmt w:val="lowerLetter"/>
      <w:lvlText w:val="%8"/>
      <w:lvlJc w:val="left"/>
      <w:pPr>
        <w:ind w:left="3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2219F0">
      <w:start w:val="1"/>
      <w:numFmt w:val="lowerRoman"/>
      <w:lvlText w:val="%9"/>
      <w:lvlJc w:val="left"/>
      <w:pPr>
        <w:ind w:left="3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850C1B"/>
    <w:multiLevelType w:val="hybridMultilevel"/>
    <w:tmpl w:val="28CA5074"/>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F9240C"/>
    <w:multiLevelType w:val="hybridMultilevel"/>
    <w:tmpl w:val="3580C16A"/>
    <w:lvl w:ilvl="0" w:tplc="B8263D2E">
      <w:start w:val="1"/>
      <w:numFmt w:val="decimal"/>
      <w:lvlText w:val="%1."/>
      <w:lvlJc w:val="left"/>
      <w:pPr>
        <w:tabs>
          <w:tab w:val="num" w:pos="360"/>
        </w:tabs>
        <w:ind w:left="360" w:hanging="360"/>
      </w:pPr>
    </w:lvl>
    <w:lvl w:ilvl="1" w:tplc="5810E62C">
      <w:numFmt w:val="none"/>
      <w:lvlText w:val=""/>
      <w:lvlJc w:val="left"/>
      <w:pPr>
        <w:tabs>
          <w:tab w:val="num" w:pos="360"/>
        </w:tabs>
      </w:pPr>
    </w:lvl>
    <w:lvl w:ilvl="2" w:tplc="EA94D178" w:tentative="1">
      <w:start w:val="1"/>
      <w:numFmt w:val="decimal"/>
      <w:lvlText w:val="%3."/>
      <w:lvlJc w:val="left"/>
      <w:pPr>
        <w:tabs>
          <w:tab w:val="num" w:pos="1800"/>
        </w:tabs>
        <w:ind w:left="1800" w:hanging="360"/>
      </w:pPr>
    </w:lvl>
    <w:lvl w:ilvl="3" w:tplc="8946A52E" w:tentative="1">
      <w:start w:val="1"/>
      <w:numFmt w:val="decimal"/>
      <w:lvlText w:val="%4."/>
      <w:lvlJc w:val="left"/>
      <w:pPr>
        <w:tabs>
          <w:tab w:val="num" w:pos="2520"/>
        </w:tabs>
        <w:ind w:left="2520" w:hanging="360"/>
      </w:pPr>
    </w:lvl>
    <w:lvl w:ilvl="4" w:tplc="850A75C8" w:tentative="1">
      <w:start w:val="1"/>
      <w:numFmt w:val="decimal"/>
      <w:lvlText w:val="%5."/>
      <w:lvlJc w:val="left"/>
      <w:pPr>
        <w:tabs>
          <w:tab w:val="num" w:pos="3240"/>
        </w:tabs>
        <w:ind w:left="3240" w:hanging="360"/>
      </w:pPr>
    </w:lvl>
    <w:lvl w:ilvl="5" w:tplc="DD6E7AA2" w:tentative="1">
      <w:start w:val="1"/>
      <w:numFmt w:val="decimal"/>
      <w:lvlText w:val="%6."/>
      <w:lvlJc w:val="left"/>
      <w:pPr>
        <w:tabs>
          <w:tab w:val="num" w:pos="3960"/>
        </w:tabs>
        <w:ind w:left="3960" w:hanging="360"/>
      </w:pPr>
    </w:lvl>
    <w:lvl w:ilvl="6" w:tplc="2160EAE0" w:tentative="1">
      <w:start w:val="1"/>
      <w:numFmt w:val="decimal"/>
      <w:lvlText w:val="%7."/>
      <w:lvlJc w:val="left"/>
      <w:pPr>
        <w:tabs>
          <w:tab w:val="num" w:pos="4680"/>
        </w:tabs>
        <w:ind w:left="4680" w:hanging="360"/>
      </w:pPr>
    </w:lvl>
    <w:lvl w:ilvl="7" w:tplc="38E61FC2" w:tentative="1">
      <w:start w:val="1"/>
      <w:numFmt w:val="decimal"/>
      <w:lvlText w:val="%8."/>
      <w:lvlJc w:val="left"/>
      <w:pPr>
        <w:tabs>
          <w:tab w:val="num" w:pos="5400"/>
        </w:tabs>
        <w:ind w:left="5400" w:hanging="360"/>
      </w:pPr>
    </w:lvl>
    <w:lvl w:ilvl="8" w:tplc="BBF6605E" w:tentative="1">
      <w:start w:val="1"/>
      <w:numFmt w:val="decimal"/>
      <w:lvlText w:val="%9."/>
      <w:lvlJc w:val="left"/>
      <w:pPr>
        <w:tabs>
          <w:tab w:val="num" w:pos="6120"/>
        </w:tabs>
        <w:ind w:left="6120" w:hanging="360"/>
      </w:pPr>
    </w:lvl>
  </w:abstractNum>
  <w:abstractNum w:abstractNumId="6" w15:restartNumberingAfterBreak="0">
    <w:nsid w:val="1C354960"/>
    <w:multiLevelType w:val="hybridMultilevel"/>
    <w:tmpl w:val="56BC059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B5940DC"/>
    <w:multiLevelType w:val="hybridMultilevel"/>
    <w:tmpl w:val="E0049F24"/>
    <w:lvl w:ilvl="0" w:tplc="B6BE051C">
      <w:start w:val="1"/>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D5E5D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A0C5FF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0ACE9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AE6F41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7BE248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C24B25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EF4178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E664F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6F0053"/>
    <w:multiLevelType w:val="hybridMultilevel"/>
    <w:tmpl w:val="C7301FFC"/>
    <w:lvl w:ilvl="0" w:tplc="4D08A81C">
      <w:start w:val="1"/>
      <w:numFmt w:val="upperRoman"/>
      <w:lvlText w:val="%1."/>
      <w:lvlJc w:val="right"/>
      <w:pPr>
        <w:ind w:left="720" w:hanging="360"/>
      </w:pPr>
      <w:rPr>
        <w:rFonts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940921"/>
    <w:multiLevelType w:val="hybridMultilevel"/>
    <w:tmpl w:val="CADCFCA0"/>
    <w:lvl w:ilvl="0" w:tplc="440A0001">
      <w:start w:val="1"/>
      <w:numFmt w:val="bullet"/>
      <w:lvlText w:val=""/>
      <w:lvlJc w:val="left"/>
      <w:pPr>
        <w:tabs>
          <w:tab w:val="num" w:pos="720"/>
        </w:tabs>
        <w:ind w:left="720" w:hanging="360"/>
      </w:pPr>
      <w:rPr>
        <w:rFonts w:ascii="Symbol" w:hAnsi="Symbol" w:hint="default"/>
      </w:rPr>
    </w:lvl>
    <w:lvl w:ilvl="1" w:tplc="5810E62C">
      <w:numFmt w:val="none"/>
      <w:lvlText w:val=""/>
      <w:lvlJc w:val="left"/>
      <w:pPr>
        <w:tabs>
          <w:tab w:val="num" w:pos="360"/>
        </w:tabs>
      </w:pPr>
    </w:lvl>
    <w:lvl w:ilvl="2" w:tplc="EA94D178" w:tentative="1">
      <w:start w:val="1"/>
      <w:numFmt w:val="decimal"/>
      <w:lvlText w:val="%3."/>
      <w:lvlJc w:val="left"/>
      <w:pPr>
        <w:tabs>
          <w:tab w:val="num" w:pos="2160"/>
        </w:tabs>
        <w:ind w:left="2160" w:hanging="360"/>
      </w:pPr>
    </w:lvl>
    <w:lvl w:ilvl="3" w:tplc="8946A52E" w:tentative="1">
      <w:start w:val="1"/>
      <w:numFmt w:val="decimal"/>
      <w:lvlText w:val="%4."/>
      <w:lvlJc w:val="left"/>
      <w:pPr>
        <w:tabs>
          <w:tab w:val="num" w:pos="2880"/>
        </w:tabs>
        <w:ind w:left="2880" w:hanging="360"/>
      </w:pPr>
    </w:lvl>
    <w:lvl w:ilvl="4" w:tplc="850A75C8" w:tentative="1">
      <w:start w:val="1"/>
      <w:numFmt w:val="decimal"/>
      <w:lvlText w:val="%5."/>
      <w:lvlJc w:val="left"/>
      <w:pPr>
        <w:tabs>
          <w:tab w:val="num" w:pos="3600"/>
        </w:tabs>
        <w:ind w:left="3600" w:hanging="360"/>
      </w:pPr>
    </w:lvl>
    <w:lvl w:ilvl="5" w:tplc="DD6E7AA2" w:tentative="1">
      <w:start w:val="1"/>
      <w:numFmt w:val="decimal"/>
      <w:lvlText w:val="%6."/>
      <w:lvlJc w:val="left"/>
      <w:pPr>
        <w:tabs>
          <w:tab w:val="num" w:pos="4320"/>
        </w:tabs>
        <w:ind w:left="4320" w:hanging="360"/>
      </w:pPr>
    </w:lvl>
    <w:lvl w:ilvl="6" w:tplc="2160EAE0" w:tentative="1">
      <w:start w:val="1"/>
      <w:numFmt w:val="decimal"/>
      <w:lvlText w:val="%7."/>
      <w:lvlJc w:val="left"/>
      <w:pPr>
        <w:tabs>
          <w:tab w:val="num" w:pos="5040"/>
        </w:tabs>
        <w:ind w:left="5040" w:hanging="360"/>
      </w:pPr>
    </w:lvl>
    <w:lvl w:ilvl="7" w:tplc="38E61FC2" w:tentative="1">
      <w:start w:val="1"/>
      <w:numFmt w:val="decimal"/>
      <w:lvlText w:val="%8."/>
      <w:lvlJc w:val="left"/>
      <w:pPr>
        <w:tabs>
          <w:tab w:val="num" w:pos="5760"/>
        </w:tabs>
        <w:ind w:left="5760" w:hanging="360"/>
      </w:pPr>
    </w:lvl>
    <w:lvl w:ilvl="8" w:tplc="BBF6605E" w:tentative="1">
      <w:start w:val="1"/>
      <w:numFmt w:val="decimal"/>
      <w:lvlText w:val="%9."/>
      <w:lvlJc w:val="left"/>
      <w:pPr>
        <w:tabs>
          <w:tab w:val="num" w:pos="6480"/>
        </w:tabs>
        <w:ind w:left="6480" w:hanging="360"/>
      </w:pPr>
    </w:lvl>
  </w:abstractNum>
  <w:abstractNum w:abstractNumId="10" w15:restartNumberingAfterBreak="0">
    <w:nsid w:val="580A4C66"/>
    <w:multiLevelType w:val="hybridMultilevel"/>
    <w:tmpl w:val="38125F5C"/>
    <w:lvl w:ilvl="0" w:tplc="C04CA53E">
      <w:start w:val="10"/>
      <w:numFmt w:val="decimal"/>
      <w:lvlText w:val="%1."/>
      <w:lvlJc w:val="left"/>
      <w:pPr>
        <w:tabs>
          <w:tab w:val="num" w:pos="720"/>
        </w:tabs>
        <w:ind w:left="720" w:hanging="360"/>
      </w:pPr>
    </w:lvl>
    <w:lvl w:ilvl="1" w:tplc="BBF07400" w:tentative="1">
      <w:start w:val="1"/>
      <w:numFmt w:val="decimal"/>
      <w:lvlText w:val="%2."/>
      <w:lvlJc w:val="left"/>
      <w:pPr>
        <w:tabs>
          <w:tab w:val="num" w:pos="1440"/>
        </w:tabs>
        <w:ind w:left="1440" w:hanging="360"/>
      </w:pPr>
    </w:lvl>
    <w:lvl w:ilvl="2" w:tplc="B7DC2602" w:tentative="1">
      <w:start w:val="1"/>
      <w:numFmt w:val="decimal"/>
      <w:lvlText w:val="%3."/>
      <w:lvlJc w:val="left"/>
      <w:pPr>
        <w:tabs>
          <w:tab w:val="num" w:pos="2160"/>
        </w:tabs>
        <w:ind w:left="2160" w:hanging="360"/>
      </w:pPr>
    </w:lvl>
    <w:lvl w:ilvl="3" w:tplc="A7A0198A" w:tentative="1">
      <w:start w:val="1"/>
      <w:numFmt w:val="decimal"/>
      <w:lvlText w:val="%4."/>
      <w:lvlJc w:val="left"/>
      <w:pPr>
        <w:tabs>
          <w:tab w:val="num" w:pos="2880"/>
        </w:tabs>
        <w:ind w:left="2880" w:hanging="360"/>
      </w:pPr>
    </w:lvl>
    <w:lvl w:ilvl="4" w:tplc="04FC7BD4" w:tentative="1">
      <w:start w:val="1"/>
      <w:numFmt w:val="decimal"/>
      <w:lvlText w:val="%5."/>
      <w:lvlJc w:val="left"/>
      <w:pPr>
        <w:tabs>
          <w:tab w:val="num" w:pos="3600"/>
        </w:tabs>
        <w:ind w:left="3600" w:hanging="360"/>
      </w:pPr>
    </w:lvl>
    <w:lvl w:ilvl="5" w:tplc="EEEA30DA" w:tentative="1">
      <w:start w:val="1"/>
      <w:numFmt w:val="decimal"/>
      <w:lvlText w:val="%6."/>
      <w:lvlJc w:val="left"/>
      <w:pPr>
        <w:tabs>
          <w:tab w:val="num" w:pos="4320"/>
        </w:tabs>
        <w:ind w:left="4320" w:hanging="360"/>
      </w:pPr>
    </w:lvl>
    <w:lvl w:ilvl="6" w:tplc="6344B14A" w:tentative="1">
      <w:start w:val="1"/>
      <w:numFmt w:val="decimal"/>
      <w:lvlText w:val="%7."/>
      <w:lvlJc w:val="left"/>
      <w:pPr>
        <w:tabs>
          <w:tab w:val="num" w:pos="5040"/>
        </w:tabs>
        <w:ind w:left="5040" w:hanging="360"/>
      </w:pPr>
    </w:lvl>
    <w:lvl w:ilvl="7" w:tplc="E2849458" w:tentative="1">
      <w:start w:val="1"/>
      <w:numFmt w:val="decimal"/>
      <w:lvlText w:val="%8."/>
      <w:lvlJc w:val="left"/>
      <w:pPr>
        <w:tabs>
          <w:tab w:val="num" w:pos="5760"/>
        </w:tabs>
        <w:ind w:left="5760" w:hanging="360"/>
      </w:pPr>
    </w:lvl>
    <w:lvl w:ilvl="8" w:tplc="977E2608" w:tentative="1">
      <w:start w:val="1"/>
      <w:numFmt w:val="decimal"/>
      <w:lvlText w:val="%9."/>
      <w:lvlJc w:val="left"/>
      <w:pPr>
        <w:tabs>
          <w:tab w:val="num" w:pos="6480"/>
        </w:tabs>
        <w:ind w:left="6480" w:hanging="360"/>
      </w:pPr>
    </w:lvl>
  </w:abstractNum>
  <w:abstractNum w:abstractNumId="11" w15:restartNumberingAfterBreak="0">
    <w:nsid w:val="5D8F06A4"/>
    <w:multiLevelType w:val="hybridMultilevel"/>
    <w:tmpl w:val="D06EBB2A"/>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9B6476B"/>
    <w:multiLevelType w:val="hybridMultilevel"/>
    <w:tmpl w:val="43E407D4"/>
    <w:lvl w:ilvl="0" w:tplc="9880E51A">
      <w:start w:val="6"/>
      <w:numFmt w:val="decimal"/>
      <w:lvlText w:val="%1."/>
      <w:lvlJc w:val="left"/>
      <w:pPr>
        <w:tabs>
          <w:tab w:val="num" w:pos="720"/>
        </w:tabs>
        <w:ind w:left="720" w:hanging="360"/>
      </w:pPr>
    </w:lvl>
    <w:lvl w:ilvl="1" w:tplc="D9B0DA5E" w:tentative="1">
      <w:start w:val="1"/>
      <w:numFmt w:val="decimal"/>
      <w:lvlText w:val="%2."/>
      <w:lvlJc w:val="left"/>
      <w:pPr>
        <w:tabs>
          <w:tab w:val="num" w:pos="1440"/>
        </w:tabs>
        <w:ind w:left="1440" w:hanging="360"/>
      </w:pPr>
    </w:lvl>
    <w:lvl w:ilvl="2" w:tplc="D6A049A8" w:tentative="1">
      <w:start w:val="1"/>
      <w:numFmt w:val="decimal"/>
      <w:lvlText w:val="%3."/>
      <w:lvlJc w:val="left"/>
      <w:pPr>
        <w:tabs>
          <w:tab w:val="num" w:pos="2160"/>
        </w:tabs>
        <w:ind w:left="2160" w:hanging="360"/>
      </w:pPr>
    </w:lvl>
    <w:lvl w:ilvl="3" w:tplc="15F6C856" w:tentative="1">
      <w:start w:val="1"/>
      <w:numFmt w:val="decimal"/>
      <w:lvlText w:val="%4."/>
      <w:lvlJc w:val="left"/>
      <w:pPr>
        <w:tabs>
          <w:tab w:val="num" w:pos="2880"/>
        </w:tabs>
        <w:ind w:left="2880" w:hanging="360"/>
      </w:pPr>
    </w:lvl>
    <w:lvl w:ilvl="4" w:tplc="0C521CB8" w:tentative="1">
      <w:start w:val="1"/>
      <w:numFmt w:val="decimal"/>
      <w:lvlText w:val="%5."/>
      <w:lvlJc w:val="left"/>
      <w:pPr>
        <w:tabs>
          <w:tab w:val="num" w:pos="3600"/>
        </w:tabs>
        <w:ind w:left="3600" w:hanging="360"/>
      </w:pPr>
    </w:lvl>
    <w:lvl w:ilvl="5" w:tplc="43C40B6C" w:tentative="1">
      <w:start w:val="1"/>
      <w:numFmt w:val="decimal"/>
      <w:lvlText w:val="%6."/>
      <w:lvlJc w:val="left"/>
      <w:pPr>
        <w:tabs>
          <w:tab w:val="num" w:pos="4320"/>
        </w:tabs>
        <w:ind w:left="4320" w:hanging="360"/>
      </w:pPr>
    </w:lvl>
    <w:lvl w:ilvl="6" w:tplc="7EE22704" w:tentative="1">
      <w:start w:val="1"/>
      <w:numFmt w:val="decimal"/>
      <w:lvlText w:val="%7."/>
      <w:lvlJc w:val="left"/>
      <w:pPr>
        <w:tabs>
          <w:tab w:val="num" w:pos="5040"/>
        </w:tabs>
        <w:ind w:left="5040" w:hanging="360"/>
      </w:pPr>
    </w:lvl>
    <w:lvl w:ilvl="7" w:tplc="3078DE38" w:tentative="1">
      <w:start w:val="1"/>
      <w:numFmt w:val="decimal"/>
      <w:lvlText w:val="%8."/>
      <w:lvlJc w:val="left"/>
      <w:pPr>
        <w:tabs>
          <w:tab w:val="num" w:pos="5760"/>
        </w:tabs>
        <w:ind w:left="5760" w:hanging="360"/>
      </w:pPr>
    </w:lvl>
    <w:lvl w:ilvl="8" w:tplc="BF9A2726" w:tentative="1">
      <w:start w:val="1"/>
      <w:numFmt w:val="decimal"/>
      <w:lvlText w:val="%9."/>
      <w:lvlJc w:val="left"/>
      <w:pPr>
        <w:tabs>
          <w:tab w:val="num" w:pos="6480"/>
        </w:tabs>
        <w:ind w:left="6480" w:hanging="360"/>
      </w:pPr>
    </w:lvl>
  </w:abstractNum>
  <w:abstractNum w:abstractNumId="13" w15:restartNumberingAfterBreak="0">
    <w:nsid w:val="6D3F6A07"/>
    <w:multiLevelType w:val="hybridMultilevel"/>
    <w:tmpl w:val="BB3A46CE"/>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6E5C0149"/>
    <w:multiLevelType w:val="hybridMultilevel"/>
    <w:tmpl w:val="FE3CFEF4"/>
    <w:lvl w:ilvl="0" w:tplc="D4882588">
      <w:start w:val="1"/>
      <w:numFmt w:val="upperLetter"/>
      <w:lvlText w:val="%1)"/>
      <w:lvlJc w:val="left"/>
      <w:pPr>
        <w:tabs>
          <w:tab w:val="num" w:pos="360"/>
        </w:tabs>
        <w:ind w:left="360" w:hanging="360"/>
      </w:pPr>
      <w:rPr>
        <w:rFonts w:ascii="Arial" w:hAnsi="Arial" w:hint="default"/>
        <w:b/>
        <w:sz w:val="24"/>
        <w:szCs w:val="28"/>
      </w:rPr>
    </w:lvl>
    <w:lvl w:ilvl="1" w:tplc="D4882588">
      <w:start w:val="1"/>
      <w:numFmt w:val="upperLetter"/>
      <w:lvlText w:val="%2)"/>
      <w:lvlJc w:val="left"/>
      <w:pPr>
        <w:tabs>
          <w:tab w:val="num" w:pos="1080"/>
        </w:tabs>
        <w:ind w:left="1080" w:hanging="360"/>
      </w:pPr>
      <w:rPr>
        <w:rFonts w:ascii="Arial" w:hAnsi="Arial" w:hint="default"/>
        <w:b/>
        <w:sz w:val="24"/>
        <w:szCs w:val="28"/>
      </w:rPr>
    </w:lvl>
    <w:lvl w:ilvl="2" w:tplc="F9A00A6E" w:tentative="1">
      <w:start w:val="1"/>
      <w:numFmt w:val="decimal"/>
      <w:lvlText w:val="%3."/>
      <w:lvlJc w:val="left"/>
      <w:pPr>
        <w:tabs>
          <w:tab w:val="num" w:pos="1800"/>
        </w:tabs>
        <w:ind w:left="1800" w:hanging="360"/>
      </w:pPr>
    </w:lvl>
    <w:lvl w:ilvl="3" w:tplc="6C9E6D8C" w:tentative="1">
      <w:start w:val="1"/>
      <w:numFmt w:val="decimal"/>
      <w:lvlText w:val="%4."/>
      <w:lvlJc w:val="left"/>
      <w:pPr>
        <w:tabs>
          <w:tab w:val="num" w:pos="2520"/>
        </w:tabs>
        <w:ind w:left="2520" w:hanging="360"/>
      </w:pPr>
    </w:lvl>
    <w:lvl w:ilvl="4" w:tplc="1ACEBEA0" w:tentative="1">
      <w:start w:val="1"/>
      <w:numFmt w:val="decimal"/>
      <w:lvlText w:val="%5."/>
      <w:lvlJc w:val="left"/>
      <w:pPr>
        <w:tabs>
          <w:tab w:val="num" w:pos="3240"/>
        </w:tabs>
        <w:ind w:left="3240" w:hanging="360"/>
      </w:pPr>
    </w:lvl>
    <w:lvl w:ilvl="5" w:tplc="AA1A4F96" w:tentative="1">
      <w:start w:val="1"/>
      <w:numFmt w:val="decimal"/>
      <w:lvlText w:val="%6."/>
      <w:lvlJc w:val="left"/>
      <w:pPr>
        <w:tabs>
          <w:tab w:val="num" w:pos="3960"/>
        </w:tabs>
        <w:ind w:left="3960" w:hanging="360"/>
      </w:pPr>
    </w:lvl>
    <w:lvl w:ilvl="6" w:tplc="90769E70" w:tentative="1">
      <w:start w:val="1"/>
      <w:numFmt w:val="decimal"/>
      <w:lvlText w:val="%7."/>
      <w:lvlJc w:val="left"/>
      <w:pPr>
        <w:tabs>
          <w:tab w:val="num" w:pos="4680"/>
        </w:tabs>
        <w:ind w:left="4680" w:hanging="360"/>
      </w:pPr>
    </w:lvl>
    <w:lvl w:ilvl="7" w:tplc="B91ACF76" w:tentative="1">
      <w:start w:val="1"/>
      <w:numFmt w:val="decimal"/>
      <w:lvlText w:val="%8."/>
      <w:lvlJc w:val="left"/>
      <w:pPr>
        <w:tabs>
          <w:tab w:val="num" w:pos="5400"/>
        </w:tabs>
        <w:ind w:left="5400" w:hanging="360"/>
      </w:pPr>
    </w:lvl>
    <w:lvl w:ilvl="8" w:tplc="56988ABA" w:tentative="1">
      <w:start w:val="1"/>
      <w:numFmt w:val="decimal"/>
      <w:lvlText w:val="%9."/>
      <w:lvlJc w:val="left"/>
      <w:pPr>
        <w:tabs>
          <w:tab w:val="num" w:pos="6120"/>
        </w:tabs>
        <w:ind w:left="6120" w:hanging="360"/>
      </w:pPr>
    </w:lvl>
  </w:abstractNum>
  <w:abstractNum w:abstractNumId="15" w15:restartNumberingAfterBreak="0">
    <w:nsid w:val="78633E06"/>
    <w:multiLevelType w:val="hybridMultilevel"/>
    <w:tmpl w:val="D06EBB2A"/>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9E34496"/>
    <w:multiLevelType w:val="hybridMultilevel"/>
    <w:tmpl w:val="C1B61CDA"/>
    <w:lvl w:ilvl="0" w:tplc="D4882588">
      <w:start w:val="1"/>
      <w:numFmt w:val="upperLetter"/>
      <w:lvlText w:val="%1)"/>
      <w:lvlJc w:val="left"/>
      <w:pPr>
        <w:ind w:left="360" w:hanging="360"/>
      </w:pPr>
      <w:rPr>
        <w:rFonts w:ascii="Arial" w:hAnsi="Arial" w:hint="default"/>
        <w:b/>
        <w:sz w:val="24"/>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1"/>
  </w:num>
  <w:num w:numId="2">
    <w:abstractNumId w:val="12"/>
  </w:num>
  <w:num w:numId="3">
    <w:abstractNumId w:val="10"/>
  </w:num>
  <w:num w:numId="4">
    <w:abstractNumId w:val="16"/>
  </w:num>
  <w:num w:numId="5">
    <w:abstractNumId w:val="1"/>
  </w:num>
  <w:num w:numId="6">
    <w:abstractNumId w:val="14"/>
  </w:num>
  <w:num w:numId="7">
    <w:abstractNumId w:val="5"/>
  </w:num>
  <w:num w:numId="8">
    <w:abstractNumId w:val="9"/>
  </w:num>
  <w:num w:numId="9">
    <w:abstractNumId w:val="13"/>
  </w:num>
  <w:num w:numId="10">
    <w:abstractNumId w:val="2"/>
  </w:num>
  <w:num w:numId="11">
    <w:abstractNumId w:val="6"/>
  </w:num>
  <w:num w:numId="12">
    <w:abstractNumId w:val="4"/>
  </w:num>
  <w:num w:numId="13">
    <w:abstractNumId w:val="15"/>
  </w:num>
  <w:num w:numId="14">
    <w:abstractNumId w:val="8"/>
  </w:num>
  <w:num w:numId="15">
    <w:abstractNumId w:val="0"/>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17"/>
    <w:rsid w:val="00003240"/>
    <w:rsid w:val="0000370C"/>
    <w:rsid w:val="00004B77"/>
    <w:rsid w:val="00022806"/>
    <w:rsid w:val="00025AE0"/>
    <w:rsid w:val="00034ABC"/>
    <w:rsid w:val="00035BC3"/>
    <w:rsid w:val="000444E5"/>
    <w:rsid w:val="00050997"/>
    <w:rsid w:val="00050D34"/>
    <w:rsid w:val="00086332"/>
    <w:rsid w:val="000B465B"/>
    <w:rsid w:val="000C6968"/>
    <w:rsid w:val="000C751E"/>
    <w:rsid w:val="000F3D11"/>
    <w:rsid w:val="001209A8"/>
    <w:rsid w:val="00135B63"/>
    <w:rsid w:val="00144CA0"/>
    <w:rsid w:val="00145707"/>
    <w:rsid w:val="00155D7E"/>
    <w:rsid w:val="00156283"/>
    <w:rsid w:val="00166EC4"/>
    <w:rsid w:val="00173F39"/>
    <w:rsid w:val="00185EE0"/>
    <w:rsid w:val="001A1DF2"/>
    <w:rsid w:val="001D623F"/>
    <w:rsid w:val="001F2F4E"/>
    <w:rsid w:val="002007D8"/>
    <w:rsid w:val="002212E6"/>
    <w:rsid w:val="0024340B"/>
    <w:rsid w:val="002846B3"/>
    <w:rsid w:val="002A5BF6"/>
    <w:rsid w:val="002A6062"/>
    <w:rsid w:val="002C338E"/>
    <w:rsid w:val="002C5366"/>
    <w:rsid w:val="002D1EDA"/>
    <w:rsid w:val="002E2BBF"/>
    <w:rsid w:val="002F0080"/>
    <w:rsid w:val="003373CC"/>
    <w:rsid w:val="003413CF"/>
    <w:rsid w:val="00356E2D"/>
    <w:rsid w:val="0039641E"/>
    <w:rsid w:val="00421607"/>
    <w:rsid w:val="004223C7"/>
    <w:rsid w:val="00433B1F"/>
    <w:rsid w:val="00436110"/>
    <w:rsid w:val="00447236"/>
    <w:rsid w:val="00484C46"/>
    <w:rsid w:val="004965E8"/>
    <w:rsid w:val="004A2908"/>
    <w:rsid w:val="004C165A"/>
    <w:rsid w:val="004C7885"/>
    <w:rsid w:val="004D3A7F"/>
    <w:rsid w:val="004D5CB6"/>
    <w:rsid w:val="004E793F"/>
    <w:rsid w:val="00506BE8"/>
    <w:rsid w:val="005349C9"/>
    <w:rsid w:val="00554371"/>
    <w:rsid w:val="005721E3"/>
    <w:rsid w:val="0057485B"/>
    <w:rsid w:val="005A74A3"/>
    <w:rsid w:val="005E259E"/>
    <w:rsid w:val="006029B5"/>
    <w:rsid w:val="00641E9F"/>
    <w:rsid w:val="0064308F"/>
    <w:rsid w:val="00661D47"/>
    <w:rsid w:val="0069746E"/>
    <w:rsid w:val="006C0ED0"/>
    <w:rsid w:val="007036EA"/>
    <w:rsid w:val="007063F5"/>
    <w:rsid w:val="00760CDE"/>
    <w:rsid w:val="00775AB4"/>
    <w:rsid w:val="007B4695"/>
    <w:rsid w:val="007C4DF4"/>
    <w:rsid w:val="007E0778"/>
    <w:rsid w:val="007F769E"/>
    <w:rsid w:val="00800F76"/>
    <w:rsid w:val="00837728"/>
    <w:rsid w:val="008525BE"/>
    <w:rsid w:val="00857248"/>
    <w:rsid w:val="00873F0E"/>
    <w:rsid w:val="008C0E8C"/>
    <w:rsid w:val="008D1199"/>
    <w:rsid w:val="008E21CD"/>
    <w:rsid w:val="008E486C"/>
    <w:rsid w:val="0093266B"/>
    <w:rsid w:val="00937E91"/>
    <w:rsid w:val="00952D35"/>
    <w:rsid w:val="00953B80"/>
    <w:rsid w:val="00972502"/>
    <w:rsid w:val="00972731"/>
    <w:rsid w:val="00992892"/>
    <w:rsid w:val="00995FD4"/>
    <w:rsid w:val="009A608E"/>
    <w:rsid w:val="009A6E0C"/>
    <w:rsid w:val="009B3C4C"/>
    <w:rsid w:val="009B72F7"/>
    <w:rsid w:val="009C3497"/>
    <w:rsid w:val="009C6912"/>
    <w:rsid w:val="009C7D18"/>
    <w:rsid w:val="009E1E74"/>
    <w:rsid w:val="00A146A2"/>
    <w:rsid w:val="00A35F76"/>
    <w:rsid w:val="00A810B0"/>
    <w:rsid w:val="00AA283F"/>
    <w:rsid w:val="00AA2AFD"/>
    <w:rsid w:val="00AB0BB9"/>
    <w:rsid w:val="00AB5008"/>
    <w:rsid w:val="00AD0032"/>
    <w:rsid w:val="00AD082E"/>
    <w:rsid w:val="00AD5C2B"/>
    <w:rsid w:val="00AE3D41"/>
    <w:rsid w:val="00AF2818"/>
    <w:rsid w:val="00AF6A1E"/>
    <w:rsid w:val="00B0494F"/>
    <w:rsid w:val="00B05803"/>
    <w:rsid w:val="00B20766"/>
    <w:rsid w:val="00B21B99"/>
    <w:rsid w:val="00B23478"/>
    <w:rsid w:val="00B35FDF"/>
    <w:rsid w:val="00B37191"/>
    <w:rsid w:val="00B41AB4"/>
    <w:rsid w:val="00B436C6"/>
    <w:rsid w:val="00B47084"/>
    <w:rsid w:val="00B5482C"/>
    <w:rsid w:val="00B65A23"/>
    <w:rsid w:val="00B70A5A"/>
    <w:rsid w:val="00B725D1"/>
    <w:rsid w:val="00B764FF"/>
    <w:rsid w:val="00B92ADC"/>
    <w:rsid w:val="00BA3DEB"/>
    <w:rsid w:val="00BB0DFE"/>
    <w:rsid w:val="00BB5930"/>
    <w:rsid w:val="00BE3593"/>
    <w:rsid w:val="00C00010"/>
    <w:rsid w:val="00C0020A"/>
    <w:rsid w:val="00C170D5"/>
    <w:rsid w:val="00C20B20"/>
    <w:rsid w:val="00C55724"/>
    <w:rsid w:val="00C64283"/>
    <w:rsid w:val="00C76394"/>
    <w:rsid w:val="00C81411"/>
    <w:rsid w:val="00C93917"/>
    <w:rsid w:val="00C967FC"/>
    <w:rsid w:val="00CA4E32"/>
    <w:rsid w:val="00CB4C08"/>
    <w:rsid w:val="00CD06E2"/>
    <w:rsid w:val="00CD5C87"/>
    <w:rsid w:val="00CE2AEA"/>
    <w:rsid w:val="00D57BCC"/>
    <w:rsid w:val="00D60D51"/>
    <w:rsid w:val="00D63BF1"/>
    <w:rsid w:val="00D72F0C"/>
    <w:rsid w:val="00D74624"/>
    <w:rsid w:val="00D775C4"/>
    <w:rsid w:val="00D82463"/>
    <w:rsid w:val="00D852B9"/>
    <w:rsid w:val="00DC1C89"/>
    <w:rsid w:val="00DC5E87"/>
    <w:rsid w:val="00DE208C"/>
    <w:rsid w:val="00DE2C69"/>
    <w:rsid w:val="00E009E6"/>
    <w:rsid w:val="00E01BD1"/>
    <w:rsid w:val="00E03101"/>
    <w:rsid w:val="00E07596"/>
    <w:rsid w:val="00E14903"/>
    <w:rsid w:val="00E20D67"/>
    <w:rsid w:val="00E2453D"/>
    <w:rsid w:val="00E24D8E"/>
    <w:rsid w:val="00E303BB"/>
    <w:rsid w:val="00E459F6"/>
    <w:rsid w:val="00E62EC2"/>
    <w:rsid w:val="00E670DF"/>
    <w:rsid w:val="00E95ECC"/>
    <w:rsid w:val="00E97024"/>
    <w:rsid w:val="00EA0EEC"/>
    <w:rsid w:val="00EA4D43"/>
    <w:rsid w:val="00EC1E1E"/>
    <w:rsid w:val="00EC4655"/>
    <w:rsid w:val="00EE7AAD"/>
    <w:rsid w:val="00F3087B"/>
    <w:rsid w:val="00F807F2"/>
    <w:rsid w:val="00F8298F"/>
    <w:rsid w:val="00F83007"/>
    <w:rsid w:val="00F9730C"/>
    <w:rsid w:val="00FD3F4E"/>
    <w:rsid w:val="00FF03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0E8A"/>
  <w15:chartTrackingRefBased/>
  <w15:docId w15:val="{F633471B-F1C2-4F6F-AA3F-0FD3E11B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91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852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C9391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3917"/>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93917"/>
    <w:pPr>
      <w:ind w:left="708"/>
    </w:pPr>
  </w:style>
  <w:style w:type="paragraph" w:styleId="Textodeglobo">
    <w:name w:val="Balloon Text"/>
    <w:basedOn w:val="Normal"/>
    <w:link w:val="TextodegloboCar"/>
    <w:uiPriority w:val="99"/>
    <w:semiHidden/>
    <w:unhideWhenUsed/>
    <w:rsid w:val="00AA2A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AFD"/>
    <w:rPr>
      <w:rFonts w:ascii="Segoe UI" w:eastAsia="Times New Roman" w:hAnsi="Segoe UI" w:cs="Segoe UI"/>
      <w:sz w:val="18"/>
      <w:szCs w:val="18"/>
      <w:lang w:val="es-ES" w:eastAsia="es-ES"/>
    </w:rPr>
  </w:style>
  <w:style w:type="character" w:customStyle="1" w:styleId="fontstyle01">
    <w:name w:val="fontstyle01"/>
    <w:basedOn w:val="Fuentedeprrafopredeter"/>
    <w:rsid w:val="00775AB4"/>
    <w:rPr>
      <w:rFonts w:ascii="Calibri" w:hAnsi="Calibri" w:cs="Calibri" w:hint="default"/>
      <w:b w:val="0"/>
      <w:bCs w:val="0"/>
      <w:i w:val="0"/>
      <w:iCs w:val="0"/>
      <w:color w:val="000000"/>
      <w:sz w:val="24"/>
      <w:szCs w:val="24"/>
    </w:rPr>
  </w:style>
  <w:style w:type="character" w:customStyle="1" w:styleId="fontstyle21">
    <w:name w:val="fontstyle21"/>
    <w:basedOn w:val="Fuentedeprrafopredeter"/>
    <w:rsid w:val="00775AB4"/>
    <w:rPr>
      <w:rFonts w:ascii="Calibri-Bold" w:hAnsi="Calibri-Bold" w:hint="default"/>
      <w:b/>
      <w:bCs/>
      <w:i w:val="0"/>
      <w:iCs w:val="0"/>
      <w:color w:val="000000"/>
      <w:sz w:val="24"/>
      <w:szCs w:val="24"/>
    </w:rPr>
  </w:style>
  <w:style w:type="character" w:customStyle="1" w:styleId="Ttulo1Car">
    <w:name w:val="Título 1 Car"/>
    <w:basedOn w:val="Fuentedeprrafopredeter"/>
    <w:link w:val="Ttulo1"/>
    <w:uiPriority w:val="9"/>
    <w:rsid w:val="00D852B9"/>
    <w:rPr>
      <w:rFonts w:asciiTheme="majorHAnsi" w:eastAsiaTheme="majorEastAsia" w:hAnsiTheme="majorHAnsi" w:cstheme="majorBidi"/>
      <w:color w:val="2F5496" w:themeColor="accent1" w:themeShade="BF"/>
      <w:sz w:val="32"/>
      <w:szCs w:val="32"/>
      <w:lang w:val="es-ES" w:eastAsia="es-ES"/>
    </w:rPr>
  </w:style>
  <w:style w:type="table" w:customStyle="1" w:styleId="TableGrid">
    <w:name w:val="TableGrid"/>
    <w:rsid w:val="00D852B9"/>
    <w:pPr>
      <w:spacing w:after="0" w:line="240" w:lineRule="auto"/>
    </w:pPr>
    <w:rPr>
      <w:rFonts w:eastAsia="Times New Roman"/>
      <w:lang w:eastAsia="es-SV"/>
    </w:rPr>
    <w:tblPr>
      <w:tblCellMar>
        <w:top w:w="0" w:type="dxa"/>
        <w:left w:w="0" w:type="dxa"/>
        <w:bottom w:w="0" w:type="dxa"/>
        <w:right w:w="0" w:type="dxa"/>
      </w:tblCellMar>
    </w:tblPr>
  </w:style>
  <w:style w:type="paragraph" w:styleId="Piedepgina">
    <w:name w:val="footer"/>
    <w:basedOn w:val="Normal"/>
    <w:link w:val="PiedepginaCar"/>
    <w:uiPriority w:val="99"/>
    <w:unhideWhenUsed/>
    <w:rsid w:val="00D852B9"/>
    <w:pPr>
      <w:tabs>
        <w:tab w:val="center" w:pos="4419"/>
        <w:tab w:val="right" w:pos="8838"/>
      </w:tabs>
      <w:ind w:left="226" w:hanging="10"/>
      <w:jc w:val="both"/>
    </w:pPr>
    <w:rPr>
      <w:rFonts w:ascii="Arial" w:eastAsia="Arial" w:hAnsi="Arial" w:cs="Arial"/>
      <w:color w:val="000000"/>
      <w:sz w:val="20"/>
      <w:szCs w:val="22"/>
      <w:lang w:val="es-SV" w:eastAsia="es-SV"/>
    </w:rPr>
  </w:style>
  <w:style w:type="character" w:customStyle="1" w:styleId="PiedepginaCar">
    <w:name w:val="Pie de página Car"/>
    <w:basedOn w:val="Fuentedeprrafopredeter"/>
    <w:link w:val="Piedepgina"/>
    <w:uiPriority w:val="99"/>
    <w:rsid w:val="00D852B9"/>
    <w:rPr>
      <w:rFonts w:ascii="Arial" w:eastAsia="Arial" w:hAnsi="Arial" w:cs="Arial"/>
      <w:color w:val="000000"/>
      <w:sz w:val="20"/>
      <w:lang w:eastAsia="es-SV"/>
    </w:rPr>
  </w:style>
  <w:style w:type="paragraph" w:styleId="Encabezado">
    <w:name w:val="header"/>
    <w:basedOn w:val="Normal"/>
    <w:link w:val="EncabezadoCar"/>
    <w:uiPriority w:val="99"/>
    <w:unhideWhenUsed/>
    <w:rsid w:val="00D852B9"/>
    <w:pPr>
      <w:tabs>
        <w:tab w:val="center" w:pos="4419"/>
        <w:tab w:val="right" w:pos="8838"/>
      </w:tabs>
    </w:pPr>
  </w:style>
  <w:style w:type="character" w:customStyle="1" w:styleId="EncabezadoCar">
    <w:name w:val="Encabezado Car"/>
    <w:basedOn w:val="Fuentedeprrafopredeter"/>
    <w:link w:val="Encabezado"/>
    <w:uiPriority w:val="99"/>
    <w:rsid w:val="00D852B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6404">
      <w:bodyDiv w:val="1"/>
      <w:marLeft w:val="0"/>
      <w:marRight w:val="0"/>
      <w:marTop w:val="0"/>
      <w:marBottom w:val="0"/>
      <w:divBdr>
        <w:top w:val="none" w:sz="0" w:space="0" w:color="auto"/>
        <w:left w:val="none" w:sz="0" w:space="0" w:color="auto"/>
        <w:bottom w:val="none" w:sz="0" w:space="0" w:color="auto"/>
        <w:right w:val="none" w:sz="0" w:space="0" w:color="auto"/>
      </w:divBdr>
      <w:divsChild>
        <w:div w:id="1413090958">
          <w:marLeft w:val="547"/>
          <w:marRight w:val="43"/>
          <w:marTop w:val="0"/>
          <w:marBottom w:val="0"/>
          <w:divBdr>
            <w:top w:val="none" w:sz="0" w:space="0" w:color="auto"/>
            <w:left w:val="none" w:sz="0" w:space="0" w:color="auto"/>
            <w:bottom w:val="none" w:sz="0" w:space="0" w:color="auto"/>
            <w:right w:val="none" w:sz="0" w:space="0" w:color="auto"/>
          </w:divBdr>
        </w:div>
        <w:div w:id="1562254136">
          <w:marLeft w:val="547"/>
          <w:marRight w:val="43"/>
          <w:marTop w:val="0"/>
          <w:marBottom w:val="0"/>
          <w:divBdr>
            <w:top w:val="none" w:sz="0" w:space="0" w:color="auto"/>
            <w:left w:val="none" w:sz="0" w:space="0" w:color="auto"/>
            <w:bottom w:val="none" w:sz="0" w:space="0" w:color="auto"/>
            <w:right w:val="none" w:sz="0" w:space="0" w:color="auto"/>
          </w:divBdr>
        </w:div>
        <w:div w:id="2141533230">
          <w:marLeft w:val="547"/>
          <w:marRight w:val="43"/>
          <w:marTop w:val="0"/>
          <w:marBottom w:val="0"/>
          <w:divBdr>
            <w:top w:val="none" w:sz="0" w:space="0" w:color="auto"/>
            <w:left w:val="none" w:sz="0" w:space="0" w:color="auto"/>
            <w:bottom w:val="none" w:sz="0" w:space="0" w:color="auto"/>
            <w:right w:val="none" w:sz="0" w:space="0" w:color="auto"/>
          </w:divBdr>
        </w:div>
        <w:div w:id="609972308">
          <w:marLeft w:val="547"/>
          <w:marRight w:val="43"/>
          <w:marTop w:val="0"/>
          <w:marBottom w:val="0"/>
          <w:divBdr>
            <w:top w:val="none" w:sz="0" w:space="0" w:color="auto"/>
            <w:left w:val="none" w:sz="0" w:space="0" w:color="auto"/>
            <w:bottom w:val="none" w:sz="0" w:space="0" w:color="auto"/>
            <w:right w:val="none" w:sz="0" w:space="0" w:color="auto"/>
          </w:divBdr>
        </w:div>
        <w:div w:id="62338725">
          <w:marLeft w:val="547"/>
          <w:marRight w:val="43"/>
          <w:marTop w:val="0"/>
          <w:marBottom w:val="0"/>
          <w:divBdr>
            <w:top w:val="none" w:sz="0" w:space="0" w:color="auto"/>
            <w:left w:val="none" w:sz="0" w:space="0" w:color="auto"/>
            <w:bottom w:val="none" w:sz="0" w:space="0" w:color="auto"/>
            <w:right w:val="none" w:sz="0" w:space="0" w:color="auto"/>
          </w:divBdr>
        </w:div>
      </w:divsChild>
    </w:div>
    <w:div w:id="63379571">
      <w:bodyDiv w:val="1"/>
      <w:marLeft w:val="0"/>
      <w:marRight w:val="0"/>
      <w:marTop w:val="0"/>
      <w:marBottom w:val="0"/>
      <w:divBdr>
        <w:top w:val="none" w:sz="0" w:space="0" w:color="auto"/>
        <w:left w:val="none" w:sz="0" w:space="0" w:color="auto"/>
        <w:bottom w:val="none" w:sz="0" w:space="0" w:color="auto"/>
        <w:right w:val="none" w:sz="0" w:space="0" w:color="auto"/>
      </w:divBdr>
    </w:div>
    <w:div w:id="77099935">
      <w:bodyDiv w:val="1"/>
      <w:marLeft w:val="0"/>
      <w:marRight w:val="0"/>
      <w:marTop w:val="0"/>
      <w:marBottom w:val="0"/>
      <w:divBdr>
        <w:top w:val="none" w:sz="0" w:space="0" w:color="auto"/>
        <w:left w:val="none" w:sz="0" w:space="0" w:color="auto"/>
        <w:bottom w:val="none" w:sz="0" w:space="0" w:color="auto"/>
        <w:right w:val="none" w:sz="0" w:space="0" w:color="auto"/>
      </w:divBdr>
    </w:div>
    <w:div w:id="136344433">
      <w:bodyDiv w:val="1"/>
      <w:marLeft w:val="0"/>
      <w:marRight w:val="0"/>
      <w:marTop w:val="0"/>
      <w:marBottom w:val="0"/>
      <w:divBdr>
        <w:top w:val="none" w:sz="0" w:space="0" w:color="auto"/>
        <w:left w:val="none" w:sz="0" w:space="0" w:color="auto"/>
        <w:bottom w:val="none" w:sz="0" w:space="0" w:color="auto"/>
        <w:right w:val="none" w:sz="0" w:space="0" w:color="auto"/>
      </w:divBdr>
      <w:divsChild>
        <w:div w:id="176845255">
          <w:marLeft w:val="547"/>
          <w:marRight w:val="0"/>
          <w:marTop w:val="0"/>
          <w:marBottom w:val="0"/>
          <w:divBdr>
            <w:top w:val="none" w:sz="0" w:space="0" w:color="auto"/>
            <w:left w:val="none" w:sz="0" w:space="0" w:color="auto"/>
            <w:bottom w:val="none" w:sz="0" w:space="0" w:color="auto"/>
            <w:right w:val="none" w:sz="0" w:space="0" w:color="auto"/>
          </w:divBdr>
        </w:div>
        <w:div w:id="2124031686">
          <w:marLeft w:val="547"/>
          <w:marRight w:val="0"/>
          <w:marTop w:val="0"/>
          <w:marBottom w:val="0"/>
          <w:divBdr>
            <w:top w:val="none" w:sz="0" w:space="0" w:color="auto"/>
            <w:left w:val="none" w:sz="0" w:space="0" w:color="auto"/>
            <w:bottom w:val="none" w:sz="0" w:space="0" w:color="auto"/>
            <w:right w:val="none" w:sz="0" w:space="0" w:color="auto"/>
          </w:divBdr>
        </w:div>
      </w:divsChild>
    </w:div>
    <w:div w:id="168915560">
      <w:bodyDiv w:val="1"/>
      <w:marLeft w:val="0"/>
      <w:marRight w:val="0"/>
      <w:marTop w:val="0"/>
      <w:marBottom w:val="0"/>
      <w:divBdr>
        <w:top w:val="none" w:sz="0" w:space="0" w:color="auto"/>
        <w:left w:val="none" w:sz="0" w:space="0" w:color="auto"/>
        <w:bottom w:val="none" w:sz="0" w:space="0" w:color="auto"/>
        <w:right w:val="none" w:sz="0" w:space="0" w:color="auto"/>
      </w:divBdr>
      <w:divsChild>
        <w:div w:id="1291135047">
          <w:marLeft w:val="547"/>
          <w:marRight w:val="0"/>
          <w:marTop w:val="0"/>
          <w:marBottom w:val="0"/>
          <w:divBdr>
            <w:top w:val="none" w:sz="0" w:space="0" w:color="auto"/>
            <w:left w:val="none" w:sz="0" w:space="0" w:color="auto"/>
            <w:bottom w:val="none" w:sz="0" w:space="0" w:color="auto"/>
            <w:right w:val="none" w:sz="0" w:space="0" w:color="auto"/>
          </w:divBdr>
        </w:div>
        <w:div w:id="1911230008">
          <w:marLeft w:val="547"/>
          <w:marRight w:val="0"/>
          <w:marTop w:val="0"/>
          <w:marBottom w:val="0"/>
          <w:divBdr>
            <w:top w:val="none" w:sz="0" w:space="0" w:color="auto"/>
            <w:left w:val="none" w:sz="0" w:space="0" w:color="auto"/>
            <w:bottom w:val="none" w:sz="0" w:space="0" w:color="auto"/>
            <w:right w:val="none" w:sz="0" w:space="0" w:color="auto"/>
          </w:divBdr>
        </w:div>
      </w:divsChild>
    </w:div>
    <w:div w:id="202446295">
      <w:bodyDiv w:val="1"/>
      <w:marLeft w:val="0"/>
      <w:marRight w:val="0"/>
      <w:marTop w:val="0"/>
      <w:marBottom w:val="0"/>
      <w:divBdr>
        <w:top w:val="none" w:sz="0" w:space="0" w:color="auto"/>
        <w:left w:val="none" w:sz="0" w:space="0" w:color="auto"/>
        <w:bottom w:val="none" w:sz="0" w:space="0" w:color="auto"/>
        <w:right w:val="none" w:sz="0" w:space="0" w:color="auto"/>
      </w:divBdr>
      <w:divsChild>
        <w:div w:id="484247312">
          <w:marLeft w:val="634"/>
          <w:marRight w:val="0"/>
          <w:marTop w:val="77"/>
          <w:marBottom w:val="0"/>
          <w:divBdr>
            <w:top w:val="none" w:sz="0" w:space="0" w:color="auto"/>
            <w:left w:val="none" w:sz="0" w:space="0" w:color="auto"/>
            <w:bottom w:val="none" w:sz="0" w:space="0" w:color="auto"/>
            <w:right w:val="none" w:sz="0" w:space="0" w:color="auto"/>
          </w:divBdr>
        </w:div>
      </w:divsChild>
    </w:div>
    <w:div w:id="209728007">
      <w:bodyDiv w:val="1"/>
      <w:marLeft w:val="0"/>
      <w:marRight w:val="0"/>
      <w:marTop w:val="0"/>
      <w:marBottom w:val="0"/>
      <w:divBdr>
        <w:top w:val="none" w:sz="0" w:space="0" w:color="auto"/>
        <w:left w:val="none" w:sz="0" w:space="0" w:color="auto"/>
        <w:bottom w:val="none" w:sz="0" w:space="0" w:color="auto"/>
        <w:right w:val="none" w:sz="0" w:space="0" w:color="auto"/>
      </w:divBdr>
      <w:divsChild>
        <w:div w:id="1601182374">
          <w:marLeft w:val="720"/>
          <w:marRight w:val="0"/>
          <w:marTop w:val="0"/>
          <w:marBottom w:val="0"/>
          <w:divBdr>
            <w:top w:val="none" w:sz="0" w:space="0" w:color="auto"/>
            <w:left w:val="none" w:sz="0" w:space="0" w:color="auto"/>
            <w:bottom w:val="none" w:sz="0" w:space="0" w:color="auto"/>
            <w:right w:val="none" w:sz="0" w:space="0" w:color="auto"/>
          </w:divBdr>
        </w:div>
        <w:div w:id="1231503285">
          <w:marLeft w:val="720"/>
          <w:marRight w:val="0"/>
          <w:marTop w:val="0"/>
          <w:marBottom w:val="0"/>
          <w:divBdr>
            <w:top w:val="none" w:sz="0" w:space="0" w:color="auto"/>
            <w:left w:val="none" w:sz="0" w:space="0" w:color="auto"/>
            <w:bottom w:val="none" w:sz="0" w:space="0" w:color="auto"/>
            <w:right w:val="none" w:sz="0" w:space="0" w:color="auto"/>
          </w:divBdr>
        </w:div>
      </w:divsChild>
    </w:div>
    <w:div w:id="214314336">
      <w:bodyDiv w:val="1"/>
      <w:marLeft w:val="0"/>
      <w:marRight w:val="0"/>
      <w:marTop w:val="0"/>
      <w:marBottom w:val="0"/>
      <w:divBdr>
        <w:top w:val="none" w:sz="0" w:space="0" w:color="auto"/>
        <w:left w:val="none" w:sz="0" w:space="0" w:color="auto"/>
        <w:bottom w:val="none" w:sz="0" w:space="0" w:color="auto"/>
        <w:right w:val="none" w:sz="0" w:space="0" w:color="auto"/>
      </w:divBdr>
    </w:div>
    <w:div w:id="289670632">
      <w:bodyDiv w:val="1"/>
      <w:marLeft w:val="0"/>
      <w:marRight w:val="0"/>
      <w:marTop w:val="0"/>
      <w:marBottom w:val="0"/>
      <w:divBdr>
        <w:top w:val="none" w:sz="0" w:space="0" w:color="auto"/>
        <w:left w:val="none" w:sz="0" w:space="0" w:color="auto"/>
        <w:bottom w:val="none" w:sz="0" w:space="0" w:color="auto"/>
        <w:right w:val="none" w:sz="0" w:space="0" w:color="auto"/>
      </w:divBdr>
      <w:divsChild>
        <w:div w:id="1771660082">
          <w:marLeft w:val="504"/>
          <w:marRight w:val="0"/>
          <w:marTop w:val="0"/>
          <w:marBottom w:val="120"/>
          <w:divBdr>
            <w:top w:val="none" w:sz="0" w:space="0" w:color="auto"/>
            <w:left w:val="none" w:sz="0" w:space="0" w:color="auto"/>
            <w:bottom w:val="none" w:sz="0" w:space="0" w:color="auto"/>
            <w:right w:val="none" w:sz="0" w:space="0" w:color="auto"/>
          </w:divBdr>
        </w:div>
      </w:divsChild>
    </w:div>
    <w:div w:id="333729459">
      <w:bodyDiv w:val="1"/>
      <w:marLeft w:val="0"/>
      <w:marRight w:val="0"/>
      <w:marTop w:val="0"/>
      <w:marBottom w:val="0"/>
      <w:divBdr>
        <w:top w:val="none" w:sz="0" w:space="0" w:color="auto"/>
        <w:left w:val="none" w:sz="0" w:space="0" w:color="auto"/>
        <w:bottom w:val="none" w:sz="0" w:space="0" w:color="auto"/>
        <w:right w:val="none" w:sz="0" w:space="0" w:color="auto"/>
      </w:divBdr>
      <w:divsChild>
        <w:div w:id="726297159">
          <w:marLeft w:val="720"/>
          <w:marRight w:val="0"/>
          <w:marTop w:val="0"/>
          <w:marBottom w:val="0"/>
          <w:divBdr>
            <w:top w:val="none" w:sz="0" w:space="0" w:color="auto"/>
            <w:left w:val="none" w:sz="0" w:space="0" w:color="auto"/>
            <w:bottom w:val="none" w:sz="0" w:space="0" w:color="auto"/>
            <w:right w:val="none" w:sz="0" w:space="0" w:color="auto"/>
          </w:divBdr>
        </w:div>
        <w:div w:id="766270814">
          <w:marLeft w:val="720"/>
          <w:marRight w:val="0"/>
          <w:marTop w:val="0"/>
          <w:marBottom w:val="0"/>
          <w:divBdr>
            <w:top w:val="none" w:sz="0" w:space="0" w:color="auto"/>
            <w:left w:val="none" w:sz="0" w:space="0" w:color="auto"/>
            <w:bottom w:val="none" w:sz="0" w:space="0" w:color="auto"/>
            <w:right w:val="none" w:sz="0" w:space="0" w:color="auto"/>
          </w:divBdr>
        </w:div>
      </w:divsChild>
    </w:div>
    <w:div w:id="371539990">
      <w:bodyDiv w:val="1"/>
      <w:marLeft w:val="0"/>
      <w:marRight w:val="0"/>
      <w:marTop w:val="0"/>
      <w:marBottom w:val="0"/>
      <w:divBdr>
        <w:top w:val="none" w:sz="0" w:space="0" w:color="auto"/>
        <w:left w:val="none" w:sz="0" w:space="0" w:color="auto"/>
        <w:bottom w:val="none" w:sz="0" w:space="0" w:color="auto"/>
        <w:right w:val="none" w:sz="0" w:space="0" w:color="auto"/>
      </w:divBdr>
    </w:div>
    <w:div w:id="454570071">
      <w:bodyDiv w:val="1"/>
      <w:marLeft w:val="0"/>
      <w:marRight w:val="0"/>
      <w:marTop w:val="0"/>
      <w:marBottom w:val="0"/>
      <w:divBdr>
        <w:top w:val="none" w:sz="0" w:space="0" w:color="auto"/>
        <w:left w:val="none" w:sz="0" w:space="0" w:color="auto"/>
        <w:bottom w:val="none" w:sz="0" w:space="0" w:color="auto"/>
        <w:right w:val="none" w:sz="0" w:space="0" w:color="auto"/>
      </w:divBdr>
      <w:divsChild>
        <w:div w:id="2062903189">
          <w:marLeft w:val="547"/>
          <w:marRight w:val="0"/>
          <w:marTop w:val="0"/>
          <w:marBottom w:val="0"/>
          <w:divBdr>
            <w:top w:val="none" w:sz="0" w:space="0" w:color="auto"/>
            <w:left w:val="none" w:sz="0" w:space="0" w:color="auto"/>
            <w:bottom w:val="none" w:sz="0" w:space="0" w:color="auto"/>
            <w:right w:val="none" w:sz="0" w:space="0" w:color="auto"/>
          </w:divBdr>
        </w:div>
        <w:div w:id="547883476">
          <w:marLeft w:val="547"/>
          <w:marRight w:val="0"/>
          <w:marTop w:val="0"/>
          <w:marBottom w:val="0"/>
          <w:divBdr>
            <w:top w:val="none" w:sz="0" w:space="0" w:color="auto"/>
            <w:left w:val="none" w:sz="0" w:space="0" w:color="auto"/>
            <w:bottom w:val="none" w:sz="0" w:space="0" w:color="auto"/>
            <w:right w:val="none" w:sz="0" w:space="0" w:color="auto"/>
          </w:divBdr>
        </w:div>
      </w:divsChild>
    </w:div>
    <w:div w:id="536478182">
      <w:bodyDiv w:val="1"/>
      <w:marLeft w:val="0"/>
      <w:marRight w:val="0"/>
      <w:marTop w:val="0"/>
      <w:marBottom w:val="0"/>
      <w:divBdr>
        <w:top w:val="none" w:sz="0" w:space="0" w:color="auto"/>
        <w:left w:val="none" w:sz="0" w:space="0" w:color="auto"/>
        <w:bottom w:val="none" w:sz="0" w:space="0" w:color="auto"/>
        <w:right w:val="none" w:sz="0" w:space="0" w:color="auto"/>
      </w:divBdr>
      <w:divsChild>
        <w:div w:id="278878308">
          <w:marLeft w:val="634"/>
          <w:marRight w:val="0"/>
          <w:marTop w:val="77"/>
          <w:marBottom w:val="0"/>
          <w:divBdr>
            <w:top w:val="none" w:sz="0" w:space="0" w:color="auto"/>
            <w:left w:val="none" w:sz="0" w:space="0" w:color="auto"/>
            <w:bottom w:val="none" w:sz="0" w:space="0" w:color="auto"/>
            <w:right w:val="none" w:sz="0" w:space="0" w:color="auto"/>
          </w:divBdr>
        </w:div>
      </w:divsChild>
    </w:div>
    <w:div w:id="549850847">
      <w:bodyDiv w:val="1"/>
      <w:marLeft w:val="0"/>
      <w:marRight w:val="0"/>
      <w:marTop w:val="0"/>
      <w:marBottom w:val="0"/>
      <w:divBdr>
        <w:top w:val="none" w:sz="0" w:space="0" w:color="auto"/>
        <w:left w:val="none" w:sz="0" w:space="0" w:color="auto"/>
        <w:bottom w:val="none" w:sz="0" w:space="0" w:color="auto"/>
        <w:right w:val="none" w:sz="0" w:space="0" w:color="auto"/>
      </w:divBdr>
    </w:div>
    <w:div w:id="568417726">
      <w:bodyDiv w:val="1"/>
      <w:marLeft w:val="0"/>
      <w:marRight w:val="0"/>
      <w:marTop w:val="0"/>
      <w:marBottom w:val="0"/>
      <w:divBdr>
        <w:top w:val="none" w:sz="0" w:space="0" w:color="auto"/>
        <w:left w:val="none" w:sz="0" w:space="0" w:color="auto"/>
        <w:bottom w:val="none" w:sz="0" w:space="0" w:color="auto"/>
        <w:right w:val="none" w:sz="0" w:space="0" w:color="auto"/>
      </w:divBdr>
      <w:divsChild>
        <w:div w:id="1188133579">
          <w:marLeft w:val="446"/>
          <w:marRight w:val="0"/>
          <w:marTop w:val="0"/>
          <w:marBottom w:val="0"/>
          <w:divBdr>
            <w:top w:val="none" w:sz="0" w:space="0" w:color="auto"/>
            <w:left w:val="none" w:sz="0" w:space="0" w:color="auto"/>
            <w:bottom w:val="none" w:sz="0" w:space="0" w:color="auto"/>
            <w:right w:val="none" w:sz="0" w:space="0" w:color="auto"/>
          </w:divBdr>
        </w:div>
        <w:div w:id="1430201956">
          <w:marLeft w:val="446"/>
          <w:marRight w:val="0"/>
          <w:marTop w:val="0"/>
          <w:marBottom w:val="0"/>
          <w:divBdr>
            <w:top w:val="none" w:sz="0" w:space="0" w:color="auto"/>
            <w:left w:val="none" w:sz="0" w:space="0" w:color="auto"/>
            <w:bottom w:val="none" w:sz="0" w:space="0" w:color="auto"/>
            <w:right w:val="none" w:sz="0" w:space="0" w:color="auto"/>
          </w:divBdr>
        </w:div>
        <w:div w:id="1269463436">
          <w:marLeft w:val="446"/>
          <w:marRight w:val="0"/>
          <w:marTop w:val="0"/>
          <w:marBottom w:val="0"/>
          <w:divBdr>
            <w:top w:val="none" w:sz="0" w:space="0" w:color="auto"/>
            <w:left w:val="none" w:sz="0" w:space="0" w:color="auto"/>
            <w:bottom w:val="none" w:sz="0" w:space="0" w:color="auto"/>
            <w:right w:val="none" w:sz="0" w:space="0" w:color="auto"/>
          </w:divBdr>
        </w:div>
      </w:divsChild>
    </w:div>
    <w:div w:id="581648871">
      <w:bodyDiv w:val="1"/>
      <w:marLeft w:val="0"/>
      <w:marRight w:val="0"/>
      <w:marTop w:val="0"/>
      <w:marBottom w:val="0"/>
      <w:divBdr>
        <w:top w:val="none" w:sz="0" w:space="0" w:color="auto"/>
        <w:left w:val="none" w:sz="0" w:space="0" w:color="auto"/>
        <w:bottom w:val="none" w:sz="0" w:space="0" w:color="auto"/>
        <w:right w:val="none" w:sz="0" w:space="0" w:color="auto"/>
      </w:divBdr>
      <w:divsChild>
        <w:div w:id="622662645">
          <w:marLeft w:val="547"/>
          <w:marRight w:val="0"/>
          <w:marTop w:val="0"/>
          <w:marBottom w:val="0"/>
          <w:divBdr>
            <w:top w:val="none" w:sz="0" w:space="0" w:color="auto"/>
            <w:left w:val="none" w:sz="0" w:space="0" w:color="auto"/>
            <w:bottom w:val="none" w:sz="0" w:space="0" w:color="auto"/>
            <w:right w:val="none" w:sz="0" w:space="0" w:color="auto"/>
          </w:divBdr>
        </w:div>
        <w:div w:id="1779830567">
          <w:marLeft w:val="994"/>
          <w:marRight w:val="0"/>
          <w:marTop w:val="0"/>
          <w:marBottom w:val="0"/>
          <w:divBdr>
            <w:top w:val="none" w:sz="0" w:space="0" w:color="auto"/>
            <w:left w:val="none" w:sz="0" w:space="0" w:color="auto"/>
            <w:bottom w:val="none" w:sz="0" w:space="0" w:color="auto"/>
            <w:right w:val="none" w:sz="0" w:space="0" w:color="auto"/>
          </w:divBdr>
        </w:div>
        <w:div w:id="1256405775">
          <w:marLeft w:val="994"/>
          <w:marRight w:val="0"/>
          <w:marTop w:val="0"/>
          <w:marBottom w:val="0"/>
          <w:divBdr>
            <w:top w:val="none" w:sz="0" w:space="0" w:color="auto"/>
            <w:left w:val="none" w:sz="0" w:space="0" w:color="auto"/>
            <w:bottom w:val="none" w:sz="0" w:space="0" w:color="auto"/>
            <w:right w:val="none" w:sz="0" w:space="0" w:color="auto"/>
          </w:divBdr>
        </w:div>
        <w:div w:id="1899053663">
          <w:marLeft w:val="547"/>
          <w:marRight w:val="0"/>
          <w:marTop w:val="0"/>
          <w:marBottom w:val="0"/>
          <w:divBdr>
            <w:top w:val="none" w:sz="0" w:space="0" w:color="auto"/>
            <w:left w:val="none" w:sz="0" w:space="0" w:color="auto"/>
            <w:bottom w:val="none" w:sz="0" w:space="0" w:color="auto"/>
            <w:right w:val="none" w:sz="0" w:space="0" w:color="auto"/>
          </w:divBdr>
        </w:div>
        <w:div w:id="328993666">
          <w:marLeft w:val="994"/>
          <w:marRight w:val="0"/>
          <w:marTop w:val="0"/>
          <w:marBottom w:val="0"/>
          <w:divBdr>
            <w:top w:val="none" w:sz="0" w:space="0" w:color="auto"/>
            <w:left w:val="none" w:sz="0" w:space="0" w:color="auto"/>
            <w:bottom w:val="none" w:sz="0" w:space="0" w:color="auto"/>
            <w:right w:val="none" w:sz="0" w:space="0" w:color="auto"/>
          </w:divBdr>
        </w:div>
        <w:div w:id="962737391">
          <w:marLeft w:val="994"/>
          <w:marRight w:val="0"/>
          <w:marTop w:val="0"/>
          <w:marBottom w:val="0"/>
          <w:divBdr>
            <w:top w:val="none" w:sz="0" w:space="0" w:color="auto"/>
            <w:left w:val="none" w:sz="0" w:space="0" w:color="auto"/>
            <w:bottom w:val="none" w:sz="0" w:space="0" w:color="auto"/>
            <w:right w:val="none" w:sz="0" w:space="0" w:color="auto"/>
          </w:divBdr>
        </w:div>
        <w:div w:id="1693067120">
          <w:marLeft w:val="994"/>
          <w:marRight w:val="0"/>
          <w:marTop w:val="0"/>
          <w:marBottom w:val="0"/>
          <w:divBdr>
            <w:top w:val="none" w:sz="0" w:space="0" w:color="auto"/>
            <w:left w:val="none" w:sz="0" w:space="0" w:color="auto"/>
            <w:bottom w:val="none" w:sz="0" w:space="0" w:color="auto"/>
            <w:right w:val="none" w:sz="0" w:space="0" w:color="auto"/>
          </w:divBdr>
        </w:div>
        <w:div w:id="345521068">
          <w:marLeft w:val="994"/>
          <w:marRight w:val="0"/>
          <w:marTop w:val="0"/>
          <w:marBottom w:val="0"/>
          <w:divBdr>
            <w:top w:val="none" w:sz="0" w:space="0" w:color="auto"/>
            <w:left w:val="none" w:sz="0" w:space="0" w:color="auto"/>
            <w:bottom w:val="none" w:sz="0" w:space="0" w:color="auto"/>
            <w:right w:val="none" w:sz="0" w:space="0" w:color="auto"/>
          </w:divBdr>
        </w:div>
        <w:div w:id="1154227026">
          <w:marLeft w:val="994"/>
          <w:marRight w:val="0"/>
          <w:marTop w:val="0"/>
          <w:marBottom w:val="0"/>
          <w:divBdr>
            <w:top w:val="none" w:sz="0" w:space="0" w:color="auto"/>
            <w:left w:val="none" w:sz="0" w:space="0" w:color="auto"/>
            <w:bottom w:val="none" w:sz="0" w:space="0" w:color="auto"/>
            <w:right w:val="none" w:sz="0" w:space="0" w:color="auto"/>
          </w:divBdr>
        </w:div>
      </w:divsChild>
    </w:div>
    <w:div w:id="585923868">
      <w:bodyDiv w:val="1"/>
      <w:marLeft w:val="0"/>
      <w:marRight w:val="0"/>
      <w:marTop w:val="0"/>
      <w:marBottom w:val="0"/>
      <w:divBdr>
        <w:top w:val="none" w:sz="0" w:space="0" w:color="auto"/>
        <w:left w:val="none" w:sz="0" w:space="0" w:color="auto"/>
        <w:bottom w:val="none" w:sz="0" w:space="0" w:color="auto"/>
        <w:right w:val="none" w:sz="0" w:space="0" w:color="auto"/>
      </w:divBdr>
    </w:div>
    <w:div w:id="604268746">
      <w:bodyDiv w:val="1"/>
      <w:marLeft w:val="0"/>
      <w:marRight w:val="0"/>
      <w:marTop w:val="0"/>
      <w:marBottom w:val="0"/>
      <w:divBdr>
        <w:top w:val="none" w:sz="0" w:space="0" w:color="auto"/>
        <w:left w:val="none" w:sz="0" w:space="0" w:color="auto"/>
        <w:bottom w:val="none" w:sz="0" w:space="0" w:color="auto"/>
        <w:right w:val="none" w:sz="0" w:space="0" w:color="auto"/>
      </w:divBdr>
      <w:divsChild>
        <w:div w:id="549683023">
          <w:marLeft w:val="504"/>
          <w:marRight w:val="0"/>
          <w:marTop w:val="0"/>
          <w:marBottom w:val="0"/>
          <w:divBdr>
            <w:top w:val="none" w:sz="0" w:space="0" w:color="auto"/>
            <w:left w:val="none" w:sz="0" w:space="0" w:color="auto"/>
            <w:bottom w:val="none" w:sz="0" w:space="0" w:color="auto"/>
            <w:right w:val="none" w:sz="0" w:space="0" w:color="auto"/>
          </w:divBdr>
        </w:div>
      </w:divsChild>
    </w:div>
    <w:div w:id="607929025">
      <w:bodyDiv w:val="1"/>
      <w:marLeft w:val="0"/>
      <w:marRight w:val="0"/>
      <w:marTop w:val="0"/>
      <w:marBottom w:val="0"/>
      <w:divBdr>
        <w:top w:val="none" w:sz="0" w:space="0" w:color="auto"/>
        <w:left w:val="none" w:sz="0" w:space="0" w:color="auto"/>
        <w:bottom w:val="none" w:sz="0" w:space="0" w:color="auto"/>
        <w:right w:val="none" w:sz="0" w:space="0" w:color="auto"/>
      </w:divBdr>
    </w:div>
    <w:div w:id="616790334">
      <w:bodyDiv w:val="1"/>
      <w:marLeft w:val="0"/>
      <w:marRight w:val="0"/>
      <w:marTop w:val="0"/>
      <w:marBottom w:val="0"/>
      <w:divBdr>
        <w:top w:val="none" w:sz="0" w:space="0" w:color="auto"/>
        <w:left w:val="none" w:sz="0" w:space="0" w:color="auto"/>
        <w:bottom w:val="none" w:sz="0" w:space="0" w:color="auto"/>
        <w:right w:val="none" w:sz="0" w:space="0" w:color="auto"/>
      </w:divBdr>
    </w:div>
    <w:div w:id="643505656">
      <w:bodyDiv w:val="1"/>
      <w:marLeft w:val="0"/>
      <w:marRight w:val="0"/>
      <w:marTop w:val="0"/>
      <w:marBottom w:val="0"/>
      <w:divBdr>
        <w:top w:val="none" w:sz="0" w:space="0" w:color="auto"/>
        <w:left w:val="none" w:sz="0" w:space="0" w:color="auto"/>
        <w:bottom w:val="none" w:sz="0" w:space="0" w:color="auto"/>
        <w:right w:val="none" w:sz="0" w:space="0" w:color="auto"/>
      </w:divBdr>
      <w:divsChild>
        <w:div w:id="1044906968">
          <w:marLeft w:val="547"/>
          <w:marRight w:val="0"/>
          <w:marTop w:val="0"/>
          <w:marBottom w:val="0"/>
          <w:divBdr>
            <w:top w:val="none" w:sz="0" w:space="0" w:color="auto"/>
            <w:left w:val="none" w:sz="0" w:space="0" w:color="auto"/>
            <w:bottom w:val="none" w:sz="0" w:space="0" w:color="auto"/>
            <w:right w:val="none" w:sz="0" w:space="0" w:color="auto"/>
          </w:divBdr>
        </w:div>
        <w:div w:id="134640229">
          <w:marLeft w:val="994"/>
          <w:marRight w:val="0"/>
          <w:marTop w:val="0"/>
          <w:marBottom w:val="0"/>
          <w:divBdr>
            <w:top w:val="none" w:sz="0" w:space="0" w:color="auto"/>
            <w:left w:val="none" w:sz="0" w:space="0" w:color="auto"/>
            <w:bottom w:val="none" w:sz="0" w:space="0" w:color="auto"/>
            <w:right w:val="none" w:sz="0" w:space="0" w:color="auto"/>
          </w:divBdr>
        </w:div>
        <w:div w:id="216628782">
          <w:marLeft w:val="994"/>
          <w:marRight w:val="0"/>
          <w:marTop w:val="0"/>
          <w:marBottom w:val="0"/>
          <w:divBdr>
            <w:top w:val="none" w:sz="0" w:space="0" w:color="auto"/>
            <w:left w:val="none" w:sz="0" w:space="0" w:color="auto"/>
            <w:bottom w:val="none" w:sz="0" w:space="0" w:color="auto"/>
            <w:right w:val="none" w:sz="0" w:space="0" w:color="auto"/>
          </w:divBdr>
        </w:div>
        <w:div w:id="1488864678">
          <w:marLeft w:val="994"/>
          <w:marRight w:val="0"/>
          <w:marTop w:val="0"/>
          <w:marBottom w:val="0"/>
          <w:divBdr>
            <w:top w:val="none" w:sz="0" w:space="0" w:color="auto"/>
            <w:left w:val="none" w:sz="0" w:space="0" w:color="auto"/>
            <w:bottom w:val="none" w:sz="0" w:space="0" w:color="auto"/>
            <w:right w:val="none" w:sz="0" w:space="0" w:color="auto"/>
          </w:divBdr>
        </w:div>
        <w:div w:id="1396512010">
          <w:marLeft w:val="994"/>
          <w:marRight w:val="0"/>
          <w:marTop w:val="0"/>
          <w:marBottom w:val="0"/>
          <w:divBdr>
            <w:top w:val="none" w:sz="0" w:space="0" w:color="auto"/>
            <w:left w:val="none" w:sz="0" w:space="0" w:color="auto"/>
            <w:bottom w:val="none" w:sz="0" w:space="0" w:color="auto"/>
            <w:right w:val="none" w:sz="0" w:space="0" w:color="auto"/>
          </w:divBdr>
        </w:div>
      </w:divsChild>
    </w:div>
    <w:div w:id="644430389">
      <w:bodyDiv w:val="1"/>
      <w:marLeft w:val="0"/>
      <w:marRight w:val="0"/>
      <w:marTop w:val="0"/>
      <w:marBottom w:val="0"/>
      <w:divBdr>
        <w:top w:val="none" w:sz="0" w:space="0" w:color="auto"/>
        <w:left w:val="none" w:sz="0" w:space="0" w:color="auto"/>
        <w:bottom w:val="none" w:sz="0" w:space="0" w:color="auto"/>
        <w:right w:val="none" w:sz="0" w:space="0" w:color="auto"/>
      </w:divBdr>
      <w:divsChild>
        <w:div w:id="2002388765">
          <w:marLeft w:val="547"/>
          <w:marRight w:val="0"/>
          <w:marTop w:val="0"/>
          <w:marBottom w:val="0"/>
          <w:divBdr>
            <w:top w:val="none" w:sz="0" w:space="0" w:color="auto"/>
            <w:left w:val="none" w:sz="0" w:space="0" w:color="auto"/>
            <w:bottom w:val="none" w:sz="0" w:space="0" w:color="auto"/>
            <w:right w:val="none" w:sz="0" w:space="0" w:color="auto"/>
          </w:divBdr>
        </w:div>
        <w:div w:id="2141217396">
          <w:marLeft w:val="547"/>
          <w:marRight w:val="0"/>
          <w:marTop w:val="0"/>
          <w:marBottom w:val="0"/>
          <w:divBdr>
            <w:top w:val="none" w:sz="0" w:space="0" w:color="auto"/>
            <w:left w:val="none" w:sz="0" w:space="0" w:color="auto"/>
            <w:bottom w:val="none" w:sz="0" w:space="0" w:color="auto"/>
            <w:right w:val="none" w:sz="0" w:space="0" w:color="auto"/>
          </w:divBdr>
        </w:div>
        <w:div w:id="1521969851">
          <w:marLeft w:val="547"/>
          <w:marRight w:val="0"/>
          <w:marTop w:val="0"/>
          <w:marBottom w:val="0"/>
          <w:divBdr>
            <w:top w:val="none" w:sz="0" w:space="0" w:color="auto"/>
            <w:left w:val="none" w:sz="0" w:space="0" w:color="auto"/>
            <w:bottom w:val="none" w:sz="0" w:space="0" w:color="auto"/>
            <w:right w:val="none" w:sz="0" w:space="0" w:color="auto"/>
          </w:divBdr>
        </w:div>
      </w:divsChild>
    </w:div>
    <w:div w:id="675765666">
      <w:bodyDiv w:val="1"/>
      <w:marLeft w:val="0"/>
      <w:marRight w:val="0"/>
      <w:marTop w:val="0"/>
      <w:marBottom w:val="0"/>
      <w:divBdr>
        <w:top w:val="none" w:sz="0" w:space="0" w:color="auto"/>
        <w:left w:val="none" w:sz="0" w:space="0" w:color="auto"/>
        <w:bottom w:val="none" w:sz="0" w:space="0" w:color="auto"/>
        <w:right w:val="none" w:sz="0" w:space="0" w:color="auto"/>
      </w:divBdr>
    </w:div>
    <w:div w:id="722484561">
      <w:bodyDiv w:val="1"/>
      <w:marLeft w:val="0"/>
      <w:marRight w:val="0"/>
      <w:marTop w:val="0"/>
      <w:marBottom w:val="0"/>
      <w:divBdr>
        <w:top w:val="none" w:sz="0" w:space="0" w:color="auto"/>
        <w:left w:val="none" w:sz="0" w:space="0" w:color="auto"/>
        <w:bottom w:val="none" w:sz="0" w:space="0" w:color="auto"/>
        <w:right w:val="none" w:sz="0" w:space="0" w:color="auto"/>
      </w:divBdr>
      <w:divsChild>
        <w:div w:id="1640718701">
          <w:marLeft w:val="720"/>
          <w:marRight w:val="0"/>
          <w:marTop w:val="120"/>
          <w:marBottom w:val="120"/>
          <w:divBdr>
            <w:top w:val="none" w:sz="0" w:space="0" w:color="auto"/>
            <w:left w:val="none" w:sz="0" w:space="0" w:color="auto"/>
            <w:bottom w:val="none" w:sz="0" w:space="0" w:color="auto"/>
            <w:right w:val="none" w:sz="0" w:space="0" w:color="auto"/>
          </w:divBdr>
        </w:div>
        <w:div w:id="984236441">
          <w:marLeft w:val="720"/>
          <w:marRight w:val="0"/>
          <w:marTop w:val="120"/>
          <w:marBottom w:val="120"/>
          <w:divBdr>
            <w:top w:val="none" w:sz="0" w:space="0" w:color="auto"/>
            <w:left w:val="none" w:sz="0" w:space="0" w:color="auto"/>
            <w:bottom w:val="none" w:sz="0" w:space="0" w:color="auto"/>
            <w:right w:val="none" w:sz="0" w:space="0" w:color="auto"/>
          </w:divBdr>
        </w:div>
        <w:div w:id="1399785367">
          <w:marLeft w:val="547"/>
          <w:marRight w:val="0"/>
          <w:marTop w:val="120"/>
          <w:marBottom w:val="120"/>
          <w:divBdr>
            <w:top w:val="none" w:sz="0" w:space="0" w:color="auto"/>
            <w:left w:val="none" w:sz="0" w:space="0" w:color="auto"/>
            <w:bottom w:val="none" w:sz="0" w:space="0" w:color="auto"/>
            <w:right w:val="none" w:sz="0" w:space="0" w:color="auto"/>
          </w:divBdr>
        </w:div>
      </w:divsChild>
    </w:div>
    <w:div w:id="814029435">
      <w:bodyDiv w:val="1"/>
      <w:marLeft w:val="0"/>
      <w:marRight w:val="0"/>
      <w:marTop w:val="0"/>
      <w:marBottom w:val="0"/>
      <w:divBdr>
        <w:top w:val="none" w:sz="0" w:space="0" w:color="auto"/>
        <w:left w:val="none" w:sz="0" w:space="0" w:color="auto"/>
        <w:bottom w:val="none" w:sz="0" w:space="0" w:color="auto"/>
        <w:right w:val="none" w:sz="0" w:space="0" w:color="auto"/>
      </w:divBdr>
    </w:div>
    <w:div w:id="903762179">
      <w:bodyDiv w:val="1"/>
      <w:marLeft w:val="0"/>
      <w:marRight w:val="0"/>
      <w:marTop w:val="0"/>
      <w:marBottom w:val="0"/>
      <w:divBdr>
        <w:top w:val="none" w:sz="0" w:space="0" w:color="auto"/>
        <w:left w:val="none" w:sz="0" w:space="0" w:color="auto"/>
        <w:bottom w:val="none" w:sz="0" w:space="0" w:color="auto"/>
        <w:right w:val="none" w:sz="0" w:space="0" w:color="auto"/>
      </w:divBdr>
      <w:divsChild>
        <w:div w:id="404493034">
          <w:marLeft w:val="720"/>
          <w:marRight w:val="0"/>
          <w:marTop w:val="0"/>
          <w:marBottom w:val="0"/>
          <w:divBdr>
            <w:top w:val="none" w:sz="0" w:space="0" w:color="auto"/>
            <w:left w:val="none" w:sz="0" w:space="0" w:color="auto"/>
            <w:bottom w:val="none" w:sz="0" w:space="0" w:color="auto"/>
            <w:right w:val="none" w:sz="0" w:space="0" w:color="auto"/>
          </w:divBdr>
        </w:div>
        <w:div w:id="1001740696">
          <w:marLeft w:val="720"/>
          <w:marRight w:val="0"/>
          <w:marTop w:val="0"/>
          <w:marBottom w:val="0"/>
          <w:divBdr>
            <w:top w:val="none" w:sz="0" w:space="0" w:color="auto"/>
            <w:left w:val="none" w:sz="0" w:space="0" w:color="auto"/>
            <w:bottom w:val="none" w:sz="0" w:space="0" w:color="auto"/>
            <w:right w:val="none" w:sz="0" w:space="0" w:color="auto"/>
          </w:divBdr>
        </w:div>
        <w:div w:id="1815758988">
          <w:marLeft w:val="720"/>
          <w:marRight w:val="0"/>
          <w:marTop w:val="0"/>
          <w:marBottom w:val="0"/>
          <w:divBdr>
            <w:top w:val="none" w:sz="0" w:space="0" w:color="auto"/>
            <w:left w:val="none" w:sz="0" w:space="0" w:color="auto"/>
            <w:bottom w:val="none" w:sz="0" w:space="0" w:color="auto"/>
            <w:right w:val="none" w:sz="0" w:space="0" w:color="auto"/>
          </w:divBdr>
        </w:div>
      </w:divsChild>
    </w:div>
    <w:div w:id="951741617">
      <w:bodyDiv w:val="1"/>
      <w:marLeft w:val="0"/>
      <w:marRight w:val="0"/>
      <w:marTop w:val="0"/>
      <w:marBottom w:val="0"/>
      <w:divBdr>
        <w:top w:val="none" w:sz="0" w:space="0" w:color="auto"/>
        <w:left w:val="none" w:sz="0" w:space="0" w:color="auto"/>
        <w:bottom w:val="none" w:sz="0" w:space="0" w:color="auto"/>
        <w:right w:val="none" w:sz="0" w:space="0" w:color="auto"/>
      </w:divBdr>
    </w:div>
    <w:div w:id="1016729804">
      <w:bodyDiv w:val="1"/>
      <w:marLeft w:val="0"/>
      <w:marRight w:val="0"/>
      <w:marTop w:val="0"/>
      <w:marBottom w:val="0"/>
      <w:divBdr>
        <w:top w:val="none" w:sz="0" w:space="0" w:color="auto"/>
        <w:left w:val="none" w:sz="0" w:space="0" w:color="auto"/>
        <w:bottom w:val="none" w:sz="0" w:space="0" w:color="auto"/>
        <w:right w:val="none" w:sz="0" w:space="0" w:color="auto"/>
      </w:divBdr>
      <w:divsChild>
        <w:div w:id="1034113922">
          <w:marLeft w:val="446"/>
          <w:marRight w:val="0"/>
          <w:marTop w:val="0"/>
          <w:marBottom w:val="0"/>
          <w:divBdr>
            <w:top w:val="none" w:sz="0" w:space="0" w:color="auto"/>
            <w:left w:val="none" w:sz="0" w:space="0" w:color="auto"/>
            <w:bottom w:val="none" w:sz="0" w:space="0" w:color="auto"/>
            <w:right w:val="none" w:sz="0" w:space="0" w:color="auto"/>
          </w:divBdr>
        </w:div>
      </w:divsChild>
    </w:div>
    <w:div w:id="1181507331">
      <w:bodyDiv w:val="1"/>
      <w:marLeft w:val="0"/>
      <w:marRight w:val="0"/>
      <w:marTop w:val="0"/>
      <w:marBottom w:val="0"/>
      <w:divBdr>
        <w:top w:val="none" w:sz="0" w:space="0" w:color="auto"/>
        <w:left w:val="none" w:sz="0" w:space="0" w:color="auto"/>
        <w:bottom w:val="none" w:sz="0" w:space="0" w:color="auto"/>
        <w:right w:val="none" w:sz="0" w:space="0" w:color="auto"/>
      </w:divBdr>
    </w:div>
    <w:div w:id="1299536086">
      <w:bodyDiv w:val="1"/>
      <w:marLeft w:val="0"/>
      <w:marRight w:val="0"/>
      <w:marTop w:val="0"/>
      <w:marBottom w:val="0"/>
      <w:divBdr>
        <w:top w:val="none" w:sz="0" w:space="0" w:color="auto"/>
        <w:left w:val="none" w:sz="0" w:space="0" w:color="auto"/>
        <w:bottom w:val="none" w:sz="0" w:space="0" w:color="auto"/>
        <w:right w:val="none" w:sz="0" w:space="0" w:color="auto"/>
      </w:divBdr>
      <w:divsChild>
        <w:div w:id="1825706871">
          <w:marLeft w:val="504"/>
          <w:marRight w:val="0"/>
          <w:marTop w:val="0"/>
          <w:marBottom w:val="0"/>
          <w:divBdr>
            <w:top w:val="none" w:sz="0" w:space="0" w:color="auto"/>
            <w:left w:val="none" w:sz="0" w:space="0" w:color="auto"/>
            <w:bottom w:val="none" w:sz="0" w:space="0" w:color="auto"/>
            <w:right w:val="none" w:sz="0" w:space="0" w:color="auto"/>
          </w:divBdr>
        </w:div>
      </w:divsChild>
    </w:div>
    <w:div w:id="1347250915">
      <w:bodyDiv w:val="1"/>
      <w:marLeft w:val="0"/>
      <w:marRight w:val="0"/>
      <w:marTop w:val="0"/>
      <w:marBottom w:val="0"/>
      <w:divBdr>
        <w:top w:val="none" w:sz="0" w:space="0" w:color="auto"/>
        <w:left w:val="none" w:sz="0" w:space="0" w:color="auto"/>
        <w:bottom w:val="none" w:sz="0" w:space="0" w:color="auto"/>
        <w:right w:val="none" w:sz="0" w:space="0" w:color="auto"/>
      </w:divBdr>
    </w:div>
    <w:div w:id="1406217772">
      <w:bodyDiv w:val="1"/>
      <w:marLeft w:val="0"/>
      <w:marRight w:val="0"/>
      <w:marTop w:val="0"/>
      <w:marBottom w:val="0"/>
      <w:divBdr>
        <w:top w:val="none" w:sz="0" w:space="0" w:color="auto"/>
        <w:left w:val="none" w:sz="0" w:space="0" w:color="auto"/>
        <w:bottom w:val="none" w:sz="0" w:space="0" w:color="auto"/>
        <w:right w:val="none" w:sz="0" w:space="0" w:color="auto"/>
      </w:divBdr>
      <w:divsChild>
        <w:div w:id="946035806">
          <w:marLeft w:val="446"/>
          <w:marRight w:val="0"/>
          <w:marTop w:val="0"/>
          <w:marBottom w:val="0"/>
          <w:divBdr>
            <w:top w:val="none" w:sz="0" w:space="0" w:color="auto"/>
            <w:left w:val="none" w:sz="0" w:space="0" w:color="auto"/>
            <w:bottom w:val="none" w:sz="0" w:space="0" w:color="auto"/>
            <w:right w:val="none" w:sz="0" w:space="0" w:color="auto"/>
          </w:divBdr>
        </w:div>
        <w:div w:id="1730298454">
          <w:marLeft w:val="446"/>
          <w:marRight w:val="0"/>
          <w:marTop w:val="0"/>
          <w:marBottom w:val="0"/>
          <w:divBdr>
            <w:top w:val="none" w:sz="0" w:space="0" w:color="auto"/>
            <w:left w:val="none" w:sz="0" w:space="0" w:color="auto"/>
            <w:bottom w:val="none" w:sz="0" w:space="0" w:color="auto"/>
            <w:right w:val="none" w:sz="0" w:space="0" w:color="auto"/>
          </w:divBdr>
        </w:div>
        <w:div w:id="78600386">
          <w:marLeft w:val="446"/>
          <w:marRight w:val="0"/>
          <w:marTop w:val="0"/>
          <w:marBottom w:val="0"/>
          <w:divBdr>
            <w:top w:val="none" w:sz="0" w:space="0" w:color="auto"/>
            <w:left w:val="none" w:sz="0" w:space="0" w:color="auto"/>
            <w:bottom w:val="none" w:sz="0" w:space="0" w:color="auto"/>
            <w:right w:val="none" w:sz="0" w:space="0" w:color="auto"/>
          </w:divBdr>
        </w:div>
        <w:div w:id="649600625">
          <w:marLeft w:val="446"/>
          <w:marRight w:val="0"/>
          <w:marTop w:val="0"/>
          <w:marBottom w:val="0"/>
          <w:divBdr>
            <w:top w:val="none" w:sz="0" w:space="0" w:color="auto"/>
            <w:left w:val="none" w:sz="0" w:space="0" w:color="auto"/>
            <w:bottom w:val="none" w:sz="0" w:space="0" w:color="auto"/>
            <w:right w:val="none" w:sz="0" w:space="0" w:color="auto"/>
          </w:divBdr>
        </w:div>
      </w:divsChild>
    </w:div>
    <w:div w:id="1434596827">
      <w:bodyDiv w:val="1"/>
      <w:marLeft w:val="0"/>
      <w:marRight w:val="0"/>
      <w:marTop w:val="0"/>
      <w:marBottom w:val="0"/>
      <w:divBdr>
        <w:top w:val="none" w:sz="0" w:space="0" w:color="auto"/>
        <w:left w:val="none" w:sz="0" w:space="0" w:color="auto"/>
        <w:bottom w:val="none" w:sz="0" w:space="0" w:color="auto"/>
        <w:right w:val="none" w:sz="0" w:space="0" w:color="auto"/>
      </w:divBdr>
      <w:divsChild>
        <w:div w:id="853764673">
          <w:marLeft w:val="547"/>
          <w:marRight w:val="0"/>
          <w:marTop w:val="0"/>
          <w:marBottom w:val="0"/>
          <w:divBdr>
            <w:top w:val="none" w:sz="0" w:space="0" w:color="auto"/>
            <w:left w:val="none" w:sz="0" w:space="0" w:color="auto"/>
            <w:bottom w:val="none" w:sz="0" w:space="0" w:color="auto"/>
            <w:right w:val="none" w:sz="0" w:space="0" w:color="auto"/>
          </w:divBdr>
        </w:div>
        <w:div w:id="1194270224">
          <w:marLeft w:val="547"/>
          <w:marRight w:val="0"/>
          <w:marTop w:val="0"/>
          <w:marBottom w:val="0"/>
          <w:divBdr>
            <w:top w:val="none" w:sz="0" w:space="0" w:color="auto"/>
            <w:left w:val="none" w:sz="0" w:space="0" w:color="auto"/>
            <w:bottom w:val="none" w:sz="0" w:space="0" w:color="auto"/>
            <w:right w:val="none" w:sz="0" w:space="0" w:color="auto"/>
          </w:divBdr>
        </w:div>
        <w:div w:id="1385716881">
          <w:marLeft w:val="547"/>
          <w:marRight w:val="0"/>
          <w:marTop w:val="0"/>
          <w:marBottom w:val="0"/>
          <w:divBdr>
            <w:top w:val="none" w:sz="0" w:space="0" w:color="auto"/>
            <w:left w:val="none" w:sz="0" w:space="0" w:color="auto"/>
            <w:bottom w:val="none" w:sz="0" w:space="0" w:color="auto"/>
            <w:right w:val="none" w:sz="0" w:space="0" w:color="auto"/>
          </w:divBdr>
        </w:div>
        <w:div w:id="1596282992">
          <w:marLeft w:val="547"/>
          <w:marRight w:val="0"/>
          <w:marTop w:val="0"/>
          <w:marBottom w:val="0"/>
          <w:divBdr>
            <w:top w:val="none" w:sz="0" w:space="0" w:color="auto"/>
            <w:left w:val="none" w:sz="0" w:space="0" w:color="auto"/>
            <w:bottom w:val="none" w:sz="0" w:space="0" w:color="auto"/>
            <w:right w:val="none" w:sz="0" w:space="0" w:color="auto"/>
          </w:divBdr>
        </w:div>
      </w:divsChild>
    </w:div>
    <w:div w:id="1517693990">
      <w:bodyDiv w:val="1"/>
      <w:marLeft w:val="0"/>
      <w:marRight w:val="0"/>
      <w:marTop w:val="0"/>
      <w:marBottom w:val="0"/>
      <w:divBdr>
        <w:top w:val="none" w:sz="0" w:space="0" w:color="auto"/>
        <w:left w:val="none" w:sz="0" w:space="0" w:color="auto"/>
        <w:bottom w:val="none" w:sz="0" w:space="0" w:color="auto"/>
        <w:right w:val="none" w:sz="0" w:space="0" w:color="auto"/>
      </w:divBdr>
      <w:divsChild>
        <w:div w:id="2098676200">
          <w:marLeft w:val="720"/>
          <w:marRight w:val="0"/>
          <w:marTop w:val="134"/>
          <w:marBottom w:val="0"/>
          <w:divBdr>
            <w:top w:val="none" w:sz="0" w:space="0" w:color="auto"/>
            <w:left w:val="none" w:sz="0" w:space="0" w:color="auto"/>
            <w:bottom w:val="none" w:sz="0" w:space="0" w:color="auto"/>
            <w:right w:val="none" w:sz="0" w:space="0" w:color="auto"/>
          </w:divBdr>
        </w:div>
        <w:div w:id="1597861577">
          <w:marLeft w:val="720"/>
          <w:marRight w:val="0"/>
          <w:marTop w:val="134"/>
          <w:marBottom w:val="0"/>
          <w:divBdr>
            <w:top w:val="none" w:sz="0" w:space="0" w:color="auto"/>
            <w:left w:val="none" w:sz="0" w:space="0" w:color="auto"/>
            <w:bottom w:val="none" w:sz="0" w:space="0" w:color="auto"/>
            <w:right w:val="none" w:sz="0" w:space="0" w:color="auto"/>
          </w:divBdr>
        </w:div>
        <w:div w:id="210843794">
          <w:marLeft w:val="720"/>
          <w:marRight w:val="0"/>
          <w:marTop w:val="134"/>
          <w:marBottom w:val="0"/>
          <w:divBdr>
            <w:top w:val="none" w:sz="0" w:space="0" w:color="auto"/>
            <w:left w:val="none" w:sz="0" w:space="0" w:color="auto"/>
            <w:bottom w:val="none" w:sz="0" w:space="0" w:color="auto"/>
            <w:right w:val="none" w:sz="0" w:space="0" w:color="auto"/>
          </w:divBdr>
        </w:div>
      </w:divsChild>
    </w:div>
    <w:div w:id="1711226804">
      <w:bodyDiv w:val="1"/>
      <w:marLeft w:val="0"/>
      <w:marRight w:val="0"/>
      <w:marTop w:val="0"/>
      <w:marBottom w:val="0"/>
      <w:divBdr>
        <w:top w:val="none" w:sz="0" w:space="0" w:color="auto"/>
        <w:left w:val="none" w:sz="0" w:space="0" w:color="auto"/>
        <w:bottom w:val="none" w:sz="0" w:space="0" w:color="auto"/>
        <w:right w:val="none" w:sz="0" w:space="0" w:color="auto"/>
      </w:divBdr>
      <w:divsChild>
        <w:div w:id="1344625672">
          <w:marLeft w:val="432"/>
          <w:marRight w:val="0"/>
          <w:marTop w:val="0"/>
          <w:marBottom w:val="0"/>
          <w:divBdr>
            <w:top w:val="none" w:sz="0" w:space="0" w:color="auto"/>
            <w:left w:val="none" w:sz="0" w:space="0" w:color="auto"/>
            <w:bottom w:val="none" w:sz="0" w:space="0" w:color="auto"/>
            <w:right w:val="none" w:sz="0" w:space="0" w:color="auto"/>
          </w:divBdr>
        </w:div>
        <w:div w:id="1303315243">
          <w:marLeft w:val="1094"/>
          <w:marRight w:val="0"/>
          <w:marTop w:val="0"/>
          <w:marBottom w:val="0"/>
          <w:divBdr>
            <w:top w:val="none" w:sz="0" w:space="0" w:color="auto"/>
            <w:left w:val="none" w:sz="0" w:space="0" w:color="auto"/>
            <w:bottom w:val="none" w:sz="0" w:space="0" w:color="auto"/>
            <w:right w:val="none" w:sz="0" w:space="0" w:color="auto"/>
          </w:divBdr>
        </w:div>
        <w:div w:id="342635109">
          <w:marLeft w:val="1094"/>
          <w:marRight w:val="0"/>
          <w:marTop w:val="0"/>
          <w:marBottom w:val="0"/>
          <w:divBdr>
            <w:top w:val="none" w:sz="0" w:space="0" w:color="auto"/>
            <w:left w:val="none" w:sz="0" w:space="0" w:color="auto"/>
            <w:bottom w:val="none" w:sz="0" w:space="0" w:color="auto"/>
            <w:right w:val="none" w:sz="0" w:space="0" w:color="auto"/>
          </w:divBdr>
        </w:div>
      </w:divsChild>
    </w:div>
    <w:div w:id="1777090351">
      <w:bodyDiv w:val="1"/>
      <w:marLeft w:val="0"/>
      <w:marRight w:val="0"/>
      <w:marTop w:val="0"/>
      <w:marBottom w:val="0"/>
      <w:divBdr>
        <w:top w:val="none" w:sz="0" w:space="0" w:color="auto"/>
        <w:left w:val="none" w:sz="0" w:space="0" w:color="auto"/>
        <w:bottom w:val="none" w:sz="0" w:space="0" w:color="auto"/>
        <w:right w:val="none" w:sz="0" w:space="0" w:color="auto"/>
      </w:divBdr>
    </w:div>
    <w:div w:id="1788427499">
      <w:bodyDiv w:val="1"/>
      <w:marLeft w:val="0"/>
      <w:marRight w:val="0"/>
      <w:marTop w:val="0"/>
      <w:marBottom w:val="0"/>
      <w:divBdr>
        <w:top w:val="none" w:sz="0" w:space="0" w:color="auto"/>
        <w:left w:val="none" w:sz="0" w:space="0" w:color="auto"/>
        <w:bottom w:val="none" w:sz="0" w:space="0" w:color="auto"/>
        <w:right w:val="none" w:sz="0" w:space="0" w:color="auto"/>
      </w:divBdr>
    </w:div>
    <w:div w:id="1883857612">
      <w:bodyDiv w:val="1"/>
      <w:marLeft w:val="0"/>
      <w:marRight w:val="0"/>
      <w:marTop w:val="0"/>
      <w:marBottom w:val="0"/>
      <w:divBdr>
        <w:top w:val="none" w:sz="0" w:space="0" w:color="auto"/>
        <w:left w:val="none" w:sz="0" w:space="0" w:color="auto"/>
        <w:bottom w:val="none" w:sz="0" w:space="0" w:color="auto"/>
        <w:right w:val="none" w:sz="0" w:space="0" w:color="auto"/>
      </w:divBdr>
      <w:divsChild>
        <w:div w:id="1358315394">
          <w:marLeft w:val="504"/>
          <w:marRight w:val="0"/>
          <w:marTop w:val="0"/>
          <w:marBottom w:val="0"/>
          <w:divBdr>
            <w:top w:val="none" w:sz="0" w:space="0" w:color="auto"/>
            <w:left w:val="none" w:sz="0" w:space="0" w:color="auto"/>
            <w:bottom w:val="none" w:sz="0" w:space="0" w:color="auto"/>
            <w:right w:val="none" w:sz="0" w:space="0" w:color="auto"/>
          </w:divBdr>
        </w:div>
        <w:div w:id="48654039">
          <w:marLeft w:val="504"/>
          <w:marRight w:val="0"/>
          <w:marTop w:val="0"/>
          <w:marBottom w:val="0"/>
          <w:divBdr>
            <w:top w:val="none" w:sz="0" w:space="0" w:color="auto"/>
            <w:left w:val="none" w:sz="0" w:space="0" w:color="auto"/>
            <w:bottom w:val="none" w:sz="0" w:space="0" w:color="auto"/>
            <w:right w:val="none" w:sz="0" w:space="0" w:color="auto"/>
          </w:divBdr>
        </w:div>
      </w:divsChild>
    </w:div>
    <w:div w:id="1934975241">
      <w:bodyDiv w:val="1"/>
      <w:marLeft w:val="0"/>
      <w:marRight w:val="0"/>
      <w:marTop w:val="0"/>
      <w:marBottom w:val="0"/>
      <w:divBdr>
        <w:top w:val="none" w:sz="0" w:space="0" w:color="auto"/>
        <w:left w:val="none" w:sz="0" w:space="0" w:color="auto"/>
        <w:bottom w:val="none" w:sz="0" w:space="0" w:color="auto"/>
        <w:right w:val="none" w:sz="0" w:space="0" w:color="auto"/>
      </w:divBdr>
      <w:divsChild>
        <w:div w:id="538587690">
          <w:marLeft w:val="720"/>
          <w:marRight w:val="0"/>
          <w:marTop w:val="0"/>
          <w:marBottom w:val="0"/>
          <w:divBdr>
            <w:top w:val="none" w:sz="0" w:space="0" w:color="auto"/>
            <w:left w:val="none" w:sz="0" w:space="0" w:color="auto"/>
            <w:bottom w:val="none" w:sz="0" w:space="0" w:color="auto"/>
            <w:right w:val="none" w:sz="0" w:space="0" w:color="auto"/>
          </w:divBdr>
        </w:div>
        <w:div w:id="1704406839">
          <w:marLeft w:val="1440"/>
          <w:marRight w:val="0"/>
          <w:marTop w:val="0"/>
          <w:marBottom w:val="0"/>
          <w:divBdr>
            <w:top w:val="none" w:sz="0" w:space="0" w:color="auto"/>
            <w:left w:val="none" w:sz="0" w:space="0" w:color="auto"/>
            <w:bottom w:val="none" w:sz="0" w:space="0" w:color="auto"/>
            <w:right w:val="none" w:sz="0" w:space="0" w:color="auto"/>
          </w:divBdr>
        </w:div>
        <w:div w:id="980696358">
          <w:marLeft w:val="1440"/>
          <w:marRight w:val="0"/>
          <w:marTop w:val="0"/>
          <w:marBottom w:val="0"/>
          <w:divBdr>
            <w:top w:val="none" w:sz="0" w:space="0" w:color="auto"/>
            <w:left w:val="none" w:sz="0" w:space="0" w:color="auto"/>
            <w:bottom w:val="none" w:sz="0" w:space="0" w:color="auto"/>
            <w:right w:val="none" w:sz="0" w:space="0" w:color="auto"/>
          </w:divBdr>
        </w:div>
        <w:div w:id="1674993988">
          <w:marLeft w:val="1440"/>
          <w:marRight w:val="0"/>
          <w:marTop w:val="0"/>
          <w:marBottom w:val="0"/>
          <w:divBdr>
            <w:top w:val="none" w:sz="0" w:space="0" w:color="auto"/>
            <w:left w:val="none" w:sz="0" w:space="0" w:color="auto"/>
            <w:bottom w:val="none" w:sz="0" w:space="0" w:color="auto"/>
            <w:right w:val="none" w:sz="0" w:space="0" w:color="auto"/>
          </w:divBdr>
        </w:div>
        <w:div w:id="422336671">
          <w:marLeft w:val="720"/>
          <w:marRight w:val="0"/>
          <w:marTop w:val="0"/>
          <w:marBottom w:val="0"/>
          <w:divBdr>
            <w:top w:val="none" w:sz="0" w:space="0" w:color="auto"/>
            <w:left w:val="none" w:sz="0" w:space="0" w:color="auto"/>
            <w:bottom w:val="none" w:sz="0" w:space="0" w:color="auto"/>
            <w:right w:val="none" w:sz="0" w:space="0" w:color="auto"/>
          </w:divBdr>
        </w:div>
      </w:divsChild>
    </w:div>
    <w:div w:id="2010669472">
      <w:bodyDiv w:val="1"/>
      <w:marLeft w:val="0"/>
      <w:marRight w:val="0"/>
      <w:marTop w:val="0"/>
      <w:marBottom w:val="0"/>
      <w:divBdr>
        <w:top w:val="none" w:sz="0" w:space="0" w:color="auto"/>
        <w:left w:val="none" w:sz="0" w:space="0" w:color="auto"/>
        <w:bottom w:val="none" w:sz="0" w:space="0" w:color="auto"/>
        <w:right w:val="none" w:sz="0" w:space="0" w:color="auto"/>
      </w:divBdr>
      <w:divsChild>
        <w:div w:id="1246719821">
          <w:marLeft w:val="720"/>
          <w:marRight w:val="0"/>
          <w:marTop w:val="0"/>
          <w:marBottom w:val="0"/>
          <w:divBdr>
            <w:top w:val="none" w:sz="0" w:space="0" w:color="auto"/>
            <w:left w:val="none" w:sz="0" w:space="0" w:color="auto"/>
            <w:bottom w:val="none" w:sz="0" w:space="0" w:color="auto"/>
            <w:right w:val="none" w:sz="0" w:space="0" w:color="auto"/>
          </w:divBdr>
        </w:div>
      </w:divsChild>
    </w:div>
    <w:div w:id="2122600739">
      <w:bodyDiv w:val="1"/>
      <w:marLeft w:val="0"/>
      <w:marRight w:val="0"/>
      <w:marTop w:val="0"/>
      <w:marBottom w:val="0"/>
      <w:divBdr>
        <w:top w:val="none" w:sz="0" w:space="0" w:color="auto"/>
        <w:left w:val="none" w:sz="0" w:space="0" w:color="auto"/>
        <w:bottom w:val="none" w:sz="0" w:space="0" w:color="auto"/>
        <w:right w:val="none" w:sz="0" w:space="0" w:color="auto"/>
      </w:divBdr>
      <w:divsChild>
        <w:div w:id="1621765757">
          <w:marLeft w:val="547"/>
          <w:marRight w:val="0"/>
          <w:marTop w:val="0"/>
          <w:marBottom w:val="0"/>
          <w:divBdr>
            <w:top w:val="none" w:sz="0" w:space="0" w:color="auto"/>
            <w:left w:val="none" w:sz="0" w:space="0" w:color="auto"/>
            <w:bottom w:val="none" w:sz="0" w:space="0" w:color="auto"/>
            <w:right w:val="none" w:sz="0" w:space="0" w:color="auto"/>
          </w:divBdr>
        </w:div>
        <w:div w:id="293371270">
          <w:marLeft w:val="547"/>
          <w:marRight w:val="0"/>
          <w:marTop w:val="0"/>
          <w:marBottom w:val="0"/>
          <w:divBdr>
            <w:top w:val="none" w:sz="0" w:space="0" w:color="auto"/>
            <w:left w:val="none" w:sz="0" w:space="0" w:color="auto"/>
            <w:bottom w:val="none" w:sz="0" w:space="0" w:color="auto"/>
            <w:right w:val="none" w:sz="0" w:space="0" w:color="auto"/>
          </w:divBdr>
        </w:div>
        <w:div w:id="21052196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6147</Words>
  <Characters>33812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2021-02-11T18:19:00Z</cp:lastPrinted>
  <dcterms:created xsi:type="dcterms:W3CDTF">2021-03-02T21:02:00Z</dcterms:created>
  <dcterms:modified xsi:type="dcterms:W3CDTF">2021-04-15T15:55:00Z</dcterms:modified>
</cp:coreProperties>
</file>