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B84FDA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B84FDA">
      <w:pPr>
        <w:jc w:val="center"/>
        <w:rPr>
          <w:b/>
        </w:rPr>
      </w:pPr>
    </w:p>
    <w:p w14:paraId="1B211812" w14:textId="2EE076F0" w:rsidR="003F2264" w:rsidRDefault="003F2264" w:rsidP="00B84FDA">
      <w:pPr>
        <w:jc w:val="both"/>
        <w:rPr>
          <w:b/>
        </w:rPr>
      </w:pPr>
      <w:bookmarkStart w:id="0" w:name="_Hlk29474535"/>
    </w:p>
    <w:p w14:paraId="34EA2289" w14:textId="494A92FE" w:rsidR="00ED0B68" w:rsidRDefault="00ED0B68" w:rsidP="00B84FDA">
      <w:pPr>
        <w:jc w:val="both"/>
      </w:pPr>
      <w:r w:rsidRPr="003025D8">
        <w:rPr>
          <w:b/>
        </w:rPr>
        <w:t>ACTA No. CV</w:t>
      </w:r>
      <w:r>
        <w:rPr>
          <w:b/>
        </w:rPr>
        <w:t>-22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</w:t>
      </w:r>
      <w:r w:rsidRPr="00807057">
        <w:t>las ocho horas</w:t>
      </w:r>
      <w:r w:rsidRPr="001E70A8">
        <w:rPr>
          <w:b/>
          <w:bCs/>
        </w:rPr>
        <w:t xml:space="preserve"> </w:t>
      </w:r>
      <w:r>
        <w:t xml:space="preserve">del </w:t>
      </w:r>
      <w:proofErr w:type="gramStart"/>
      <w:r>
        <w:t>día lunes</w:t>
      </w:r>
      <w:proofErr w:type="gramEnd"/>
      <w:r>
        <w:t xml:space="preserve"> 7 de diciembre del año 2020. Se realizó la reunión de los señores Miembros del Consejo de Vigilancia:  la Licenciada </w:t>
      </w:r>
      <w:r w:rsidRPr="00467090">
        <w:rPr>
          <w:b/>
          <w:bCs/>
        </w:rPr>
        <w:t>ANNA MARIA COPIEN,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el señor </w:t>
      </w:r>
      <w:r w:rsidRPr="00AC3BC5">
        <w:rPr>
          <w:b/>
          <w:bCs/>
        </w:rPr>
        <w:t>RAUL ALFONSO ROGEL PEÑA</w:t>
      </w:r>
      <w:r w:rsidRPr="00CE0AE4">
        <w:rPr>
          <w:b/>
        </w:rPr>
        <w:t xml:space="preserve">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CV-21/2020.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154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>el</w:t>
      </w:r>
      <w:r>
        <w:rPr>
          <w:bCs/>
        </w:rPr>
        <w:t xml:space="preserve"> 24 de septiembre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155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25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156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28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157/2020 d</w:t>
      </w:r>
      <w:r w:rsidRPr="00366165">
        <w:rPr>
          <w:bCs/>
        </w:rPr>
        <w:t xml:space="preserve">el </w:t>
      </w:r>
      <w:r>
        <w:rPr>
          <w:bCs/>
        </w:rPr>
        <w:t>29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158/2020 d</w:t>
      </w:r>
      <w:r w:rsidRPr="00366165">
        <w:rPr>
          <w:bCs/>
        </w:rPr>
        <w:t xml:space="preserve">el </w:t>
      </w:r>
      <w:r>
        <w:rPr>
          <w:bCs/>
        </w:rPr>
        <w:t>30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159/2020 d</w:t>
      </w:r>
      <w:r w:rsidRPr="00366165">
        <w:rPr>
          <w:bCs/>
        </w:rPr>
        <w:t xml:space="preserve">el </w:t>
      </w:r>
      <w:r>
        <w:rPr>
          <w:bCs/>
        </w:rPr>
        <w:t>8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457BE6">
        <w:rPr>
          <w:b/>
        </w:rPr>
        <w:t>IX.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160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2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457BE6">
        <w:rPr>
          <w:b/>
        </w:rPr>
        <w:t>X.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161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5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457BE6">
        <w:rPr>
          <w:b/>
        </w:rPr>
        <w:t>XI.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162/2020 d</w:t>
      </w:r>
      <w:r w:rsidRPr="00366165">
        <w:rPr>
          <w:bCs/>
        </w:rPr>
        <w:t xml:space="preserve">el </w:t>
      </w:r>
      <w:r>
        <w:rPr>
          <w:bCs/>
        </w:rPr>
        <w:t>6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457BE6">
        <w:rPr>
          <w:b/>
        </w:rPr>
        <w:t>XII</w:t>
      </w:r>
      <w:r w:rsidRPr="00EB2129">
        <w:rPr>
          <w:b/>
        </w:rPr>
        <w:t>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163/2020 d</w:t>
      </w:r>
      <w:r w:rsidRPr="00366165">
        <w:rPr>
          <w:bCs/>
        </w:rPr>
        <w:t xml:space="preserve">el </w:t>
      </w:r>
      <w:r>
        <w:rPr>
          <w:bCs/>
        </w:rPr>
        <w:t>7de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457BE6">
        <w:rPr>
          <w:b/>
        </w:rPr>
        <w:t>XIII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 w:rsidRPr="00626E7D">
        <w:rPr>
          <w:bCs/>
        </w:rPr>
        <w:t>JD-164/2020</w:t>
      </w:r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8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>.</w:t>
      </w:r>
      <w:r>
        <w:rPr>
          <w:b/>
        </w:rPr>
        <w:t xml:space="preserve"> </w:t>
      </w:r>
      <w:r w:rsidRPr="006950DC">
        <w:rPr>
          <w:b/>
        </w:rPr>
        <w:t>X</w:t>
      </w:r>
      <w:r>
        <w:rPr>
          <w:b/>
        </w:rPr>
        <w:t>IV</w:t>
      </w:r>
      <w:r w:rsidRPr="006950DC">
        <w:rPr>
          <w:b/>
        </w:rPr>
        <w:t>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DB0369">
        <w:rPr>
          <w:b/>
        </w:rPr>
        <w:t>X</w:t>
      </w:r>
      <w:r>
        <w:rPr>
          <w:b/>
        </w:rPr>
        <w:t>V.</w:t>
      </w:r>
      <w:r>
        <w:t xml:space="preserve"> Varios.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CV-21/2020, de fecha 1 de diciembre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bookmarkStart w:id="1" w:name="_Hlk58226181"/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154/2020 </w:t>
      </w:r>
      <w:bookmarkEnd w:id="1"/>
      <w:r w:rsidRPr="004A3AF9">
        <w:rPr>
          <w:b/>
          <w:bCs/>
        </w:rPr>
        <w:t xml:space="preserve">DEL </w:t>
      </w:r>
      <w:r>
        <w:rPr>
          <w:b/>
          <w:bCs/>
        </w:rPr>
        <w:t>24 DE</w:t>
      </w:r>
      <w:r w:rsidRPr="004A3AF9">
        <w:rPr>
          <w:b/>
          <w:bCs/>
        </w:rPr>
        <w:t xml:space="preserve">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1E5E96">
        <w:rPr>
          <w:bCs/>
          <w:color w:val="000000"/>
        </w:rPr>
        <w:t>Monitor de Operaciones al mes de agosto de 2020;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Primer Informe de Seguimiento de cumplimiento regulatorio;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Avance en la Ejecución del Plan Integral de Recuperación de créditos en mora al mes de agosto 2020;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1E5E96">
        <w:rPr>
          <w:bCs/>
          <w:color w:val="000000"/>
        </w:rPr>
        <w:t>Renuncia del Gerente General;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1E5E96">
        <w:rPr>
          <w:bCs/>
          <w:color w:val="000000"/>
        </w:rPr>
        <w:t xml:space="preserve">Presentación de Plan de Acción para atender observaciones determinadas por </w:t>
      </w:r>
      <w:proofErr w:type="spellStart"/>
      <w:r w:rsidRPr="001E5E96">
        <w:rPr>
          <w:bCs/>
          <w:color w:val="000000"/>
        </w:rPr>
        <w:t>PriceWaterHouseCoopers</w:t>
      </w:r>
      <w:proofErr w:type="spellEnd"/>
      <w:r w:rsidRPr="001E5E96">
        <w:rPr>
          <w:bCs/>
          <w:color w:val="000000"/>
        </w:rPr>
        <w:t>, LTDA. de C.V.;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1E5E96">
        <w:rPr>
          <w:bCs/>
          <w:color w:val="000000"/>
        </w:rPr>
        <w:t xml:space="preserve">Resumen de los Aspectos relevantes conocidos por el Comité de Prevención de Lavado de Dinero y Activos, en el Semestre Anterior;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8D65CD">
        <w:rPr>
          <w:bCs/>
          <w:color w:val="000000"/>
        </w:rPr>
        <w:t>Solicitud de CONASOR, S.A. de C.V. de Factibilidad Proyecto Altos de La Pacífica;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CRF Arquitectos, S.A. de C.V. de Factibilidad Proyecto Altos de la Pacífica;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Global Developers, S.A. de C.V. de Factibilidad Proyecto Residencial San Antonio;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Autorización de Precios de Venta de Activos Extraordinarios; </w:t>
      </w:r>
      <w:r w:rsidRPr="000D56ED">
        <w:rPr>
          <w:b/>
          <w:color w:val="000000"/>
        </w:rPr>
        <w:lastRenderedPageBreak/>
        <w:t>XIII.</w:t>
      </w:r>
      <w:r>
        <w:rPr>
          <w:color w:val="000000"/>
        </w:rPr>
        <w:t xml:space="preserve"> Informe de la Comisión Especial de Alto Nivel sobre el Recurso de Revisión Interpuesto por GESEL, S.A. de C.V. a la recomendación de la Licitación Pública No. FSV-07/2020.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bookmarkStart w:id="2" w:name="_Hlk58223589"/>
      <w:r w:rsidRPr="001E5E96">
        <w:rPr>
          <w:bCs/>
          <w:color w:val="000000"/>
        </w:rPr>
        <w:t>Monitor de Operaciones al mes de agosto de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conocido el informe sin observaciones.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Primer Informe de Seguimiento de cumplimiento regulatorio,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sugiere dar seguimiento a las recomendaciones planteadas para un mejor resultado del cumplimiento regulatorio.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Avance en la Ejecución del Plan Integral de Recuperación de créditos en mora al mes de agosto 2020,</w:t>
      </w:r>
      <w:r w:rsidRPr="00AD00D1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el punto y ve con satisfacción que debido a las políticas emitidas por la FSV el índice de la mora comparada sea de poco impacto para la Institución.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1E5E96">
        <w:rPr>
          <w:bCs/>
          <w:color w:val="000000"/>
        </w:rPr>
        <w:t xml:space="preserve">Renuncia del Gerente </w:t>
      </w:r>
      <w:r w:rsidRPr="00D93FF9">
        <w:rPr>
          <w:bCs/>
          <w:color w:val="000000"/>
        </w:rPr>
        <w:t>General,</w:t>
      </w:r>
      <w:r w:rsidRPr="00D93FF9">
        <w:rPr>
          <w:b/>
          <w:color w:val="000000"/>
        </w:rPr>
        <w:t xml:space="preserve"> el Consejo se da por enterado del punto</w:t>
      </w:r>
      <w:r>
        <w:rPr>
          <w:b/>
          <w:color w:val="000000"/>
        </w:rPr>
        <w:t xml:space="preserve"> y ve con satisfacción que de acuerdo con la Ley y Reglamento Interno de Trabajo del FSV, se cumpla con las prestaciones, y además agradece al Licdo. Mariano Bonilla, Gerente General, por sus servicios </w:t>
      </w:r>
      <w:r w:rsidRPr="00757E58">
        <w:rPr>
          <w:b/>
          <w:color w:val="000000" w:themeColor="text1"/>
        </w:rPr>
        <w:t xml:space="preserve">prestados a la </w:t>
      </w:r>
      <w:r>
        <w:rPr>
          <w:b/>
          <w:color w:val="000000" w:themeColor="text1"/>
        </w:rPr>
        <w:t>I</w:t>
      </w:r>
      <w:r w:rsidRPr="00757E58">
        <w:rPr>
          <w:b/>
          <w:color w:val="000000" w:themeColor="text1"/>
        </w:rPr>
        <w:t>nstitución</w:t>
      </w:r>
      <w:r>
        <w:rPr>
          <w:b/>
          <w:color w:val="000000"/>
        </w:rPr>
        <w:t xml:space="preserve">. </w:t>
      </w:r>
      <w:r>
        <w:rPr>
          <w:bCs/>
          <w:color w:val="000000"/>
        </w:rPr>
        <w:t xml:space="preserve"> </w:t>
      </w:r>
      <w:bookmarkEnd w:id="2"/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bookmarkStart w:id="3" w:name="_Hlk58224442"/>
      <w:r w:rsidRPr="001E5E96">
        <w:rPr>
          <w:bCs/>
          <w:color w:val="000000"/>
        </w:rPr>
        <w:t xml:space="preserve">Presentación de Plan de Acción para atender observaciones determinadas por </w:t>
      </w:r>
      <w:proofErr w:type="spellStart"/>
      <w:r w:rsidRPr="001E5E96">
        <w:rPr>
          <w:bCs/>
          <w:color w:val="000000"/>
        </w:rPr>
        <w:t>PriceWaterHouseCoopers</w:t>
      </w:r>
      <w:proofErr w:type="spellEnd"/>
      <w:r w:rsidRPr="001E5E96">
        <w:rPr>
          <w:bCs/>
          <w:color w:val="000000"/>
        </w:rPr>
        <w:t>, LTDA. de C.V.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sugiere a cada una de las Gerencias y Unidades darle cumplimiento a los hallazgos y recomendaciones emitidas por la consultora internacional y que Auditoría Interna les dé seguimiento detallado a las recomendaciones emitidas por la consultora para el cumplimiento del plan de acción, este Consejo dará seguimiento a este punto.</w:t>
      </w:r>
      <w:bookmarkEnd w:id="3"/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bookmarkStart w:id="4" w:name="_Hlk58224686"/>
      <w:r w:rsidRPr="001E5E96">
        <w:rPr>
          <w:bCs/>
          <w:color w:val="000000"/>
        </w:rPr>
        <w:t>Resumen de los Aspectos relevantes conocidos por el Comité de Prevención de Lavado de Dinero y Activos, en el Semestre Anterior</w:t>
      </w:r>
      <w:bookmarkEnd w:id="4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conocido al mismo y sugiere darles seguimiento a los aspectos relevantes planteados en el Comité. </w:t>
      </w:r>
      <w:r w:rsidRPr="00E527A3">
        <w:rPr>
          <w:b/>
          <w:bCs/>
        </w:rPr>
        <w:t>Punto</w:t>
      </w:r>
      <w:r w:rsidRPr="001E5E96">
        <w:rPr>
          <w:bCs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bookmarkStart w:id="5" w:name="_Hlk58224752"/>
      <w:r w:rsidRPr="008D65CD">
        <w:rPr>
          <w:bCs/>
          <w:color w:val="000000"/>
        </w:rPr>
        <w:t>Solicitud de CONASOR, S.A. de C.V. de Factibilidad Proyecto Altos de La Pacífica</w:t>
      </w:r>
      <w:r>
        <w:rPr>
          <w:bCs/>
          <w:color w:val="000000"/>
        </w:rPr>
        <w:t>,</w:t>
      </w:r>
      <w:bookmarkEnd w:id="5"/>
      <w:r>
        <w:rPr>
          <w:bCs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</w:t>
      </w:r>
      <w:bookmarkStart w:id="6" w:name="_Hlk58224805"/>
      <w:r w:rsidRPr="00D70419">
        <w:rPr>
          <w:b/>
          <w:color w:val="000000"/>
        </w:rPr>
        <w:t>.</w:t>
      </w:r>
      <w:r>
        <w:rPr>
          <w:color w:val="000000"/>
        </w:rPr>
        <w:t xml:space="preserve">  Solicitud de CRF Arquitectos, S.A. de C.V. de Factibilidad Proyecto Altos de la Pacífica,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Global Developers, S.A. de C.V. de Factibilidad Proyecto Residencial San Antonio,</w:t>
      </w:r>
      <w:bookmarkEnd w:id="6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</w:t>
      </w:r>
      <w:bookmarkStart w:id="7" w:name="_Hlk58224877"/>
      <w:r>
        <w:rPr>
          <w:color w:val="000000"/>
        </w:rPr>
        <w:t>Informe de la Comisión Especial de Alto Nivel sobre el Recurso de Revisión Interpuesto por GESEL, S.A. de C.V. a la recomendación de la Licitación Pública No. FSV-07/2020,</w:t>
      </w:r>
      <w:bookmarkEnd w:id="7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155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156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157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29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</w:t>
      </w:r>
      <w:r>
        <w:rPr>
          <w:color w:val="000000"/>
        </w:rPr>
        <w:lastRenderedPageBreak/>
        <w:t xml:space="preserve">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DB0369">
        <w:rPr>
          <w:b/>
        </w:rPr>
        <w:t>VII.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158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bookmarkStart w:id="8" w:name="_Hlk58225904"/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159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</w:t>
      </w:r>
      <w:bookmarkEnd w:id="8"/>
      <w:r w:rsidRPr="004A3AF9">
        <w:rPr>
          <w:b/>
          <w:bCs/>
        </w:rPr>
        <w:t xml:space="preserve">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59218C">
        <w:rPr>
          <w:bCs/>
          <w:color w:val="000000"/>
        </w:rPr>
        <w:t>Instrumento Normativo: Manual de Políticas Crediticias temporales para el tratamiento de Créditos afectados por COVID-19;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Autorización de prórroga de Contrato de Arrendamiento de Inmueble para Sucursal Paseo del FSV;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Licitación Pública Nº FSV-08/2020 “Suministro de vehículos automotores para el FSV”;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2D2118">
        <w:rPr>
          <w:bCs/>
          <w:color w:val="000000"/>
        </w:rPr>
        <w:t xml:space="preserve">Recurso de Revisión Interpuesto por Héctor Armando Hernández Portillo a la Adjudicación de la Libre Gestión No. FSV-119/2020 “Gestión de cobro por la vía judicial de Préstamos en mora, para Agencia Central”;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2D2118">
        <w:rPr>
          <w:bCs/>
          <w:color w:val="000000"/>
        </w:rPr>
        <w:t>Informe sobre Contratación Directa No. FSV-01/2020 “Servicios de Asesoría Legal en materia de Derecho Administrativo, Constitucional y Conexos para el Fondo Social para la Vivienda;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D2118">
        <w:rPr>
          <w:bCs/>
          <w:color w:val="000000"/>
        </w:rPr>
        <w:t>Informe sobre Contratación Directa No. FSV-02/2020 “Servicios de Asesoría Legal en Materia Laboral para 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2D2118">
        <w:rPr>
          <w:bCs/>
          <w:color w:val="000000"/>
        </w:rPr>
        <w:t>Solicitud de Adenda a la Póliza de Seguro Colectivo Médico Hospitalario No. MH-514 derivada de la Licitación Pública No. FSV-05/20250 “Programa de Seguros del FSV (Seguro Médico Hospitalario)”</w:t>
      </w:r>
      <w:r>
        <w:rPr>
          <w:color w:val="000000"/>
        </w:rPr>
        <w:t xml:space="preserve">. </w:t>
      </w:r>
      <w:r w:rsidRPr="002D2118">
        <w:rPr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bookmarkStart w:id="9" w:name="_Hlk58225695"/>
      <w:r w:rsidRPr="0059218C">
        <w:rPr>
          <w:bCs/>
          <w:color w:val="000000"/>
        </w:rPr>
        <w:t>Instrumento Normativo: Manual de Políticas Crediticias temporales para el tratamiento de Créditos afectados por COVID-19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AC4DE1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>. Autorización de prórroga de Contrato de Arrendamiento de Inmueble para Sucursal Paseo del FSV</w:t>
      </w:r>
      <w:bookmarkEnd w:id="9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 y se da por enterado. </w:t>
      </w:r>
      <w:r w:rsidRPr="00AC4DE1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</w:t>
      </w:r>
      <w:bookmarkStart w:id="10" w:name="_Hlk58225743"/>
      <w:r>
        <w:rPr>
          <w:color w:val="000000"/>
        </w:rPr>
        <w:t xml:space="preserve">Informe Licitación Pública Nº FSV-08/2020 “Suministro de vehículos automotores para el FSV”, </w:t>
      </w:r>
      <w:bookmarkEnd w:id="10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bookmarkStart w:id="11" w:name="_Hlk58225774"/>
      <w:r w:rsidRPr="002D2118">
        <w:rPr>
          <w:bCs/>
          <w:color w:val="000000"/>
        </w:rPr>
        <w:t>Recurso de Revisión Interpuesto por Héctor Armando Hernández Portillo a la Adjudicación de la Libre Gestión No. FSV-119/2020 “Gestión de cobro por la vía judicial de Préstamos en mora, para Agencia Central”</w:t>
      </w:r>
      <w:r>
        <w:rPr>
          <w:bCs/>
          <w:color w:val="000000"/>
        </w:rPr>
        <w:t xml:space="preserve">, </w:t>
      </w:r>
      <w:bookmarkEnd w:id="11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del punto y dará seguimiento al mismo. </w:t>
      </w:r>
      <w:r w:rsidRPr="002D2118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bookmarkStart w:id="12" w:name="_Hlk58225855"/>
      <w:r w:rsidRPr="002D2118">
        <w:rPr>
          <w:bCs/>
          <w:color w:val="000000"/>
        </w:rPr>
        <w:t>Informe sobre Contratación Directa No. FSV-01/2020 “Servicios de Asesoría Legal en materia de Derecho Administrativo, Constitucional y Conexos para el Fondo Social para la Vivienda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2D2118">
        <w:rPr>
          <w:bCs/>
          <w:color w:val="000000"/>
        </w:rPr>
        <w:t>Informe sobre Contratación Directa No. FSV-02/2020 “Servicios de Asesoría Legal en Materia Laboral para 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2D2118">
        <w:rPr>
          <w:bCs/>
          <w:color w:val="000000"/>
        </w:rPr>
        <w:t>Solicitud de Adenda a la Póliza de Seguro Colectivo Médico Hospitalario No. MH-514 derivada de la Licitación Pública No. FSV-05/20250 “Programa de Seguros del FSV (Seguro Médico Hospitalario)”</w:t>
      </w:r>
      <w:r>
        <w:rPr>
          <w:bCs/>
          <w:color w:val="000000"/>
        </w:rPr>
        <w:t>,</w:t>
      </w:r>
      <w:bookmarkEnd w:id="12"/>
      <w:r>
        <w:rPr>
          <w:bCs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160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</w:t>
      </w:r>
      <w:r>
        <w:rPr>
          <w:color w:val="000000"/>
        </w:rPr>
        <w:lastRenderedPageBreak/>
        <w:t xml:space="preserve">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161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372B68">
        <w:rPr>
          <w:b/>
          <w:bCs/>
          <w:color w:val="000000"/>
        </w:rPr>
        <w:t>XI</w:t>
      </w:r>
      <w:r w:rsidRPr="004652B5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162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 </w:t>
      </w:r>
      <w:r w:rsidRPr="00735C5E">
        <w:rPr>
          <w:b/>
          <w:bCs/>
          <w:color w:val="000000"/>
        </w:rPr>
        <w:t>XII</w:t>
      </w:r>
      <w:r w:rsidRPr="004652B5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163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735C5E">
        <w:rPr>
          <w:b/>
          <w:bCs/>
          <w:color w:val="000000"/>
        </w:rPr>
        <w:t>XIII</w:t>
      </w:r>
      <w:r w:rsidRPr="004652B5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bookmarkStart w:id="13" w:name="_Hlk58226623"/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164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</w:t>
      </w:r>
      <w:bookmarkEnd w:id="13"/>
      <w:r w:rsidRPr="004A3AF9">
        <w:rPr>
          <w:b/>
          <w:bCs/>
        </w:rPr>
        <w:t>DEL</w:t>
      </w:r>
      <w:r>
        <w:rPr>
          <w:b/>
          <w:bCs/>
        </w:rPr>
        <w:t xml:space="preserve"> 8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8701CD">
        <w:rPr>
          <w:bCs/>
          <w:color w:val="000000"/>
        </w:rPr>
        <w:t>Solicitud de Terminación de Contrato de Arrendamiento y retiro de Kiosko Informático del Centro Comercial Plaza Mundo;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Autorización de Precios de Venta de Activos Extraordinarios;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Propuesta de Plan Anual Operativo 2021;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8701CD">
        <w:rPr>
          <w:bCs/>
          <w:color w:val="000000"/>
        </w:rPr>
        <w:t xml:space="preserve">Presupuesto de Ingresos y Egresos 2021;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8701CD">
        <w:rPr>
          <w:bCs/>
          <w:color w:val="000000"/>
        </w:rPr>
        <w:t>Resumen de Transferencias autorizadas por Gerencia General del Período julio-septiembre 2020;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4F6B7B">
        <w:rPr>
          <w:bCs/>
          <w:color w:val="000000"/>
        </w:rPr>
        <w:t>Resumen de Medidas para Contención de la mora y de la Política Crediticia autorizadas por Asamblea de Gobernadores;</w:t>
      </w:r>
      <w:r w:rsidRPr="004F6B7B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414705">
        <w:rPr>
          <w:bCs/>
          <w:color w:val="000000"/>
        </w:rPr>
        <w:t>Bases de Licitación Pública No. FSV-10/2020 “Elaboración de presupuesto y/o seguimientos de reparación de daños en inmuebles”;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Nombramiento de Gerente General;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Prórroga del Contrato de Arrendamiento de los espacios publicitarios de la Sucursal Paseo; y </w:t>
      </w:r>
      <w:r w:rsidRPr="00D70419">
        <w:rPr>
          <w:b/>
          <w:color w:val="000000"/>
        </w:rPr>
        <w:t>XII</w:t>
      </w:r>
      <w:r>
        <w:rPr>
          <w:b/>
          <w:color w:val="000000"/>
        </w:rPr>
        <w:t xml:space="preserve"> </w:t>
      </w:r>
      <w:r w:rsidRPr="00414705">
        <w:rPr>
          <w:bCs/>
          <w:color w:val="000000"/>
        </w:rPr>
        <w:t>Acuerdo de Resolución sobre información reservada de esta sesión</w:t>
      </w:r>
      <w:r>
        <w:rPr>
          <w:b/>
          <w:color w:val="000000"/>
        </w:rPr>
        <w:t>.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bookmarkStart w:id="14" w:name="_Hlk58226593"/>
      <w:r w:rsidRPr="008701CD">
        <w:rPr>
          <w:bCs/>
          <w:color w:val="000000"/>
        </w:rPr>
        <w:t>Solicitud de Terminación de Contrato de Arrendamiento y retiro de Kiosko Informático del Centro Comercial Plaza Mundo</w:t>
      </w:r>
      <w:bookmarkEnd w:id="14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</w:t>
      </w:r>
      <w:bookmarkStart w:id="15" w:name="_Hlk58226654"/>
      <w:r>
        <w:rPr>
          <w:color w:val="000000"/>
        </w:rPr>
        <w:t xml:space="preserve">Propuesta de Plan Anual Operativo </w:t>
      </w:r>
      <w:bookmarkEnd w:id="15"/>
      <w:r>
        <w:rPr>
          <w:color w:val="000000"/>
        </w:rPr>
        <w:t xml:space="preserve">2021, darnos por enterados y después de su proceso conocerlo por este este consejo.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</w:t>
      </w:r>
      <w:bookmarkStart w:id="16" w:name="_Hlk58227878"/>
      <w:r w:rsidRPr="00D7041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bookmarkStart w:id="17" w:name="_Hlk58226710"/>
      <w:r w:rsidRPr="008701CD">
        <w:rPr>
          <w:bCs/>
          <w:color w:val="000000"/>
        </w:rPr>
        <w:t>Presupuesto de Ingresos y Egresos 2021</w:t>
      </w:r>
      <w:bookmarkEnd w:id="17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 por conocido el Proyecto de Presupuesto para sus aprobaciones respectivas.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8701CD">
        <w:rPr>
          <w:bCs/>
          <w:color w:val="000000"/>
        </w:rPr>
        <w:t>Resumen de Transferencias autorizadas por Gerencia General del Período julio-septiembre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 w:rsidRPr="00BA7FE2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4F6B7B">
        <w:rPr>
          <w:bCs/>
          <w:color w:val="000000"/>
        </w:rPr>
        <w:t>Resumen de Medidas para Contención de la mora y de la Política Crediticia autorizadas por Asamblea de Gobernadores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 y da por conocido.</w:t>
      </w:r>
      <w:r w:rsidRPr="00BA7FE2">
        <w:rPr>
          <w:b/>
          <w:color w:val="000000"/>
        </w:rPr>
        <w:t xml:space="preserve"> </w:t>
      </w:r>
      <w:r w:rsidRPr="004F6B7B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414705">
        <w:rPr>
          <w:bCs/>
          <w:color w:val="000000"/>
        </w:rPr>
        <w:t xml:space="preserve">Bases de Licitación Pública No. FSV-10/2020 “Elaboración de presupuesto y/o seguimientos de reparación de daños en </w:t>
      </w:r>
      <w:r w:rsidRPr="00414705">
        <w:rPr>
          <w:bCs/>
          <w:color w:val="000000"/>
        </w:rPr>
        <w:lastRenderedPageBreak/>
        <w:t>inmuebles”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por enterados.</w:t>
      </w:r>
      <w:r w:rsidRPr="00BA7FE2">
        <w:rPr>
          <w:b/>
          <w:color w:val="000000"/>
        </w:rPr>
        <w:t xml:space="preserve"> </w:t>
      </w:r>
      <w:r w:rsidRPr="001C567B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Nombramiento de Gerente General,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 y se da por enterado y desear el mejor de los éxitos en su futura gestión para el beneficio Institucional.</w:t>
      </w:r>
      <w:r w:rsidRPr="00BA7FE2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Solicitud de Prórroga del Contrato de Arrendamiento de los espacios publicitarios de la Sucursal Paseo,</w:t>
      </w:r>
      <w:bookmarkEnd w:id="16"/>
      <w:r>
        <w:rPr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XIV.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 w:rsidRPr="00735C5E">
        <w:rPr>
          <w:b/>
          <w:bCs/>
        </w:rPr>
        <w:t xml:space="preserve">  </w:t>
      </w:r>
      <w:r>
        <w:rPr>
          <w:b/>
          <w:bCs/>
        </w:rPr>
        <w:t xml:space="preserve">XV. </w:t>
      </w:r>
      <w:r>
        <w:rPr>
          <w:b/>
        </w:rPr>
        <w:t>VARIOS</w:t>
      </w:r>
      <w:r>
        <w:t xml:space="preserve">. En este punto el Consejo no hubo nada que tratar.  La </w:t>
      </w:r>
      <w:proofErr w:type="gramStart"/>
      <w:r w:rsidRPr="00C366AD">
        <w:t>President</w:t>
      </w:r>
      <w:r>
        <w:t>a</w:t>
      </w:r>
      <w:proofErr w:type="gramEnd"/>
      <w:r>
        <w:t xml:space="preserve"> del Consejo convoca para la próxima reunión el día martes 8 de diciembre del año 2020, a la misma hora y lugar. Y no habiendo más que hacer constar, se da por finalizada la reunión a las diez horas con veinticinco minutos, ratificamos su contenido y   firmamos.</w:t>
      </w:r>
    </w:p>
    <w:p w14:paraId="153BABBA" w14:textId="77777777" w:rsidR="00ED0B68" w:rsidRDefault="00ED0B68" w:rsidP="00B84FDA">
      <w:pPr>
        <w:jc w:val="both"/>
        <w:rPr>
          <w:sz w:val="22"/>
          <w:lang w:val="pt-BR"/>
        </w:rPr>
      </w:pPr>
    </w:p>
    <w:p w14:paraId="2D37BCC3" w14:textId="77777777" w:rsidR="00ED0B68" w:rsidRDefault="00ED0B68" w:rsidP="00B84FDA">
      <w:pPr>
        <w:jc w:val="both"/>
        <w:rPr>
          <w:sz w:val="22"/>
          <w:lang w:val="pt-BR"/>
        </w:rPr>
      </w:pPr>
    </w:p>
    <w:p w14:paraId="10409DEA" w14:textId="77777777" w:rsidR="00DB2E76" w:rsidRPr="003162F7" w:rsidRDefault="00DB2E76" w:rsidP="00DB2E76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8" w:name="_Hlk62050179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Raúl Alfonso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Peña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18"/>
    <w:p w14:paraId="21F3F9BD" w14:textId="77777777" w:rsidR="00ED0B68" w:rsidRDefault="00ED0B68" w:rsidP="00DB2E76">
      <w:pPr>
        <w:jc w:val="both"/>
      </w:pPr>
    </w:p>
    <w:bookmarkEnd w:id="0"/>
    <w:sectPr w:rsidR="00ED0B68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E768B" w14:textId="77777777" w:rsidR="00DB2E76" w:rsidRDefault="00DB2E76" w:rsidP="00DB2E76">
      <w:r>
        <w:separator/>
      </w:r>
    </w:p>
  </w:endnote>
  <w:endnote w:type="continuationSeparator" w:id="0">
    <w:p w14:paraId="2C0E353D" w14:textId="77777777" w:rsidR="00DB2E76" w:rsidRDefault="00DB2E76" w:rsidP="00DB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728F4" w14:textId="77777777" w:rsidR="00DB2E76" w:rsidRDefault="00DB2E76" w:rsidP="00DB2E76">
      <w:r>
        <w:separator/>
      </w:r>
    </w:p>
  </w:footnote>
  <w:footnote w:type="continuationSeparator" w:id="0">
    <w:p w14:paraId="75CD4F3A" w14:textId="77777777" w:rsidR="00DB2E76" w:rsidRDefault="00DB2E76" w:rsidP="00DB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A91F" w14:textId="2C7D2BE8" w:rsidR="00DB2E76" w:rsidRPr="00FD4EB7" w:rsidRDefault="00DB2E76" w:rsidP="00DB2E76">
    <w:pPr>
      <w:rPr>
        <w:rFonts w:ascii="Arial" w:hAnsi="Arial" w:cs="Arial"/>
        <w:b/>
        <w:color w:val="FF0000"/>
        <w:sz w:val="20"/>
        <w:szCs w:val="20"/>
      </w:rPr>
    </w:pPr>
    <w:bookmarkStart w:id="19" w:name="_Hlk33450704"/>
    <w:r w:rsidRPr="00FD4EB7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059DC0D" w14:textId="77777777" w:rsidR="00DB2E76" w:rsidRPr="00FD4EB7" w:rsidRDefault="00DB2E76" w:rsidP="00DB2E76">
    <w:pPr>
      <w:rPr>
        <w:sz w:val="20"/>
        <w:szCs w:val="20"/>
      </w:rPr>
    </w:pPr>
    <w:r w:rsidRPr="00FD4EB7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9"/>
  </w:p>
  <w:p w14:paraId="521ECEAB" w14:textId="26F1FCD5" w:rsidR="00DB2E76" w:rsidRDefault="00DB2E76">
    <w:pPr>
      <w:pStyle w:val="Encabezado"/>
    </w:pPr>
  </w:p>
  <w:p w14:paraId="110675B3" w14:textId="77777777" w:rsidR="00DB2E76" w:rsidRDefault="00DB2E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16D6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3117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2C0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2E76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B2E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E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B2E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E7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2523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2021-01-21T16:13:00Z</dcterms:created>
  <dcterms:modified xsi:type="dcterms:W3CDTF">2021-01-21T16:13:00Z</dcterms:modified>
</cp:coreProperties>
</file>