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39912" w14:textId="77777777" w:rsidR="007F06E2" w:rsidRPr="009F4A9C" w:rsidRDefault="007F06E2" w:rsidP="007F06E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C454BD0" w14:textId="675FA1C9" w:rsidR="001B5D6F" w:rsidRPr="006109D4" w:rsidRDefault="00D82347" w:rsidP="006109D4">
      <w:pPr>
        <w:pStyle w:val="NormalWeb"/>
        <w:spacing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654938" w:rsidRPr="001B5D6F">
        <w:rPr>
          <w:rFonts w:asciiTheme="minorHAnsi" w:eastAsia="Arial Unicode MS" w:hAnsiTheme="minorHAnsi" w:cstheme="minorHAnsi"/>
          <w:sz w:val="22"/>
          <w:szCs w:val="22"/>
        </w:rPr>
        <w:t>cincuenta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95510C">
        <w:rPr>
          <w:rFonts w:asciiTheme="minorHAnsi" w:eastAsia="Arial Unicode MS" w:hAnsiTheme="minorHAnsi" w:cstheme="minorHAnsi"/>
          <w:sz w:val="22"/>
          <w:szCs w:val="22"/>
        </w:rPr>
        <w:t>trés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5510C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5510C">
        <w:rPr>
          <w:rFonts w:asciiTheme="minorHAnsi" w:eastAsia="Arial Unicode MS" w:hAnsiTheme="minorHAnsi" w:cstheme="minorHAnsi"/>
          <w:b/>
          <w:sz w:val="22"/>
          <w:szCs w:val="22"/>
        </w:rPr>
        <w:t>213</w:t>
      </w:r>
      <w:r w:rsidR="00D25F17" w:rsidRPr="001B5D6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E0427" w:rsidRPr="001B5D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FD7438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D7438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6109D4">
        <w:rPr>
          <w:rFonts w:asciiTheme="minorHAnsi" w:eastAsia="Arial Unicode MS" w:hAnsiTheme="minorHAnsi" w:cstheme="minorHAnsi"/>
          <w:b/>
          <w:sz w:val="22"/>
          <w:szCs w:val="22"/>
        </w:rPr>
        <w:t xml:space="preserve">el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6109D4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7F06E2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</w:t>
      </w:r>
      <w:r w:rsidR="006109D4" w:rsidRPr="00E06C23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6109D4" w:rsidRPr="00E06C23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="006109D4" w:rsidRPr="00D20EFC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6109D4" w:rsidRPr="00696FF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“</w:t>
      </w:r>
      <w:r w:rsidR="0095510C" w:rsidRPr="009551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Fotos sobre las observaciones hechas por el perito evaluador del número de expediente</w:t>
      </w:r>
      <w:r w:rsidR="007F06E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</w:t>
      </w:r>
      <w:r w:rsidR="0095510C" w:rsidRPr="009551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, para poder solventarlas correctamente: acceso primario con losa, 7 puertas dañadas por humedad, 75 mts2 de techo con filtración, 28 mts2 de pared de servicio sanitario y resane de paredes por impermeabilización</w:t>
      </w:r>
      <w:r w:rsidR="006109D4" w:rsidRPr="00696FF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  <w:r w:rsidR="006109D4" w:rsidRPr="00696FFC">
        <w:rPr>
          <w:rStyle w:val="nfasis"/>
          <w:rFonts w:asciiTheme="minorHAnsi" w:eastAsiaTheme="minorHAnsi" w:hAnsiTheme="minorHAnsi" w:cstheme="minorHAnsi"/>
          <w:i w:val="0"/>
          <w:iCs w:val="0"/>
          <w:sz w:val="22"/>
          <w:szCs w:val="22"/>
          <w:lang w:val="es-ES"/>
        </w:rPr>
        <w:t>”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4D8E6A99" w14:textId="438A62E8" w:rsidR="00440781" w:rsidRPr="001B5D6F" w:rsidRDefault="00440781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mediante resolución pronunciada por esta Unidad </w:t>
      </w:r>
      <w:r w:rsidRPr="001B5D6F">
        <w:rPr>
          <w:rFonts w:eastAsia="Arial Unicode MS" w:cstheme="minorHAnsi"/>
        </w:rPr>
        <w:t xml:space="preserve">a las </w:t>
      </w:r>
      <w:r w:rsidR="006109D4">
        <w:rPr>
          <w:rFonts w:eastAsia="Arial Unicode MS" w:cstheme="minorHAnsi"/>
          <w:lang w:val="es-SV"/>
        </w:rPr>
        <w:t xml:space="preserve">nueve </w:t>
      </w:r>
      <w:r w:rsidR="00654938" w:rsidRPr="001B5D6F">
        <w:rPr>
          <w:rFonts w:eastAsia="Arial Unicode MS" w:cstheme="minorHAnsi"/>
          <w:lang w:val="es-SV"/>
        </w:rPr>
        <w:t xml:space="preserve">horas y </w:t>
      </w:r>
      <w:r w:rsidR="00EE1A43" w:rsidRPr="001B5D6F">
        <w:rPr>
          <w:rFonts w:eastAsia="Arial Unicode MS" w:cstheme="minorHAnsi"/>
          <w:lang w:val="es-SV"/>
        </w:rPr>
        <w:t xml:space="preserve">treinta </w:t>
      </w:r>
      <w:r w:rsidR="00654938" w:rsidRPr="001B5D6F">
        <w:rPr>
          <w:rFonts w:eastAsia="Arial Unicode MS" w:cstheme="minorHAnsi"/>
          <w:lang w:val="es-SV"/>
        </w:rPr>
        <w:t>minutos</w:t>
      </w:r>
      <w:r w:rsidR="0094011B" w:rsidRPr="001B5D6F">
        <w:rPr>
          <w:rFonts w:eastAsia="Arial Unicode MS" w:cstheme="minorHAnsi"/>
        </w:rPr>
        <w:t xml:space="preserve"> </w:t>
      </w:r>
      <w:r w:rsidRPr="001B5D6F">
        <w:rPr>
          <w:rFonts w:eastAsia="Arial Unicode MS" w:cstheme="minorHAnsi"/>
        </w:rPr>
        <w:t xml:space="preserve">del día </w:t>
      </w:r>
      <w:r w:rsidR="0095510C">
        <w:rPr>
          <w:rFonts w:eastAsia="Arial Unicode MS" w:cstheme="minorHAnsi"/>
        </w:rPr>
        <w:t xml:space="preserve">dieciséis </w:t>
      </w:r>
      <w:r w:rsidRPr="001B5D6F">
        <w:rPr>
          <w:rFonts w:eastAsia="Arial Unicode MS" w:cstheme="minorHAnsi"/>
        </w:rPr>
        <w:t xml:space="preserve">de </w:t>
      </w:r>
      <w:r w:rsidR="0095510C">
        <w:rPr>
          <w:rFonts w:eastAsia="Arial Unicode MS" w:cstheme="minorHAnsi"/>
        </w:rPr>
        <w:t xml:space="preserve">octubre </w:t>
      </w:r>
      <w:r w:rsidRPr="001B5D6F">
        <w:rPr>
          <w:rFonts w:eastAsia="Arial Unicode MS" w:cstheme="minorHAnsi"/>
        </w:rPr>
        <w:t>de dos mil</w:t>
      </w:r>
      <w:r w:rsidR="00E80B9F" w:rsidRPr="001B5D6F">
        <w:rPr>
          <w:rFonts w:eastAsia="Arial Unicode MS" w:cstheme="minorHAnsi"/>
        </w:rPr>
        <w:t xml:space="preserve"> veinte</w:t>
      </w:r>
      <w:r w:rsidRPr="001B5D6F">
        <w:rPr>
          <w:rFonts w:eastAsia="Arial Unicode MS" w:cstheme="minorHAnsi"/>
        </w:rPr>
        <w:t xml:space="preserve">, </w:t>
      </w:r>
      <w:r w:rsidRPr="001B5D6F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1B5D6F" w:rsidRDefault="00440781" w:rsidP="00A2774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F67CD32" w:rsidR="00687F75" w:rsidRPr="001B5D6F" w:rsidRDefault="005A401F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</w:t>
      </w:r>
      <w:r w:rsidR="004053CD" w:rsidRPr="001B5D6F">
        <w:rPr>
          <w:rFonts w:eastAsia="Arial Unicode MS" w:cstheme="minorHAnsi"/>
          <w:lang w:val="es-SV"/>
        </w:rPr>
        <w:t>dando cumplimiento a lo dispuesto</w:t>
      </w:r>
      <w:r w:rsidRPr="001B5D6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B5D6F">
        <w:rPr>
          <w:rFonts w:eastAsia="Arial Unicode MS" w:cstheme="minorHAnsi"/>
          <w:lang w:val="es-SV"/>
        </w:rPr>
        <w:t xml:space="preserve">l </w:t>
      </w:r>
      <w:r w:rsidR="00654938" w:rsidRPr="001B5D6F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1B5D6F">
        <w:rPr>
          <w:rFonts w:eastAsia="Arial Unicode MS" w:cstheme="minorHAnsi"/>
          <w:lang w:val="es-SV"/>
        </w:rPr>
        <w:t>Valúos</w:t>
      </w:r>
      <w:proofErr w:type="spellEnd"/>
      <w:r w:rsidR="00654938" w:rsidRPr="001B5D6F">
        <w:rPr>
          <w:rFonts w:eastAsia="Arial Unicode MS" w:cstheme="minorHAnsi"/>
          <w:lang w:val="es-SV"/>
        </w:rPr>
        <w:t xml:space="preserve"> de Garantías </w:t>
      </w:r>
      <w:r w:rsidR="00250A32" w:rsidRPr="001B5D6F">
        <w:rPr>
          <w:rFonts w:eastAsia="Arial Unicode MS" w:cstheme="minorHAnsi"/>
          <w:lang w:val="es-SV"/>
        </w:rPr>
        <w:t>de esta Institución,</w:t>
      </w:r>
      <w:r w:rsidRPr="001B5D6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B5D6F">
        <w:rPr>
          <w:rFonts w:eastAsia="Arial Unicode MS" w:cstheme="minorHAnsi"/>
          <w:lang w:val="es-SV"/>
        </w:rPr>
        <w:t>, se verificara</w:t>
      </w:r>
      <w:r w:rsidR="00910894" w:rsidRPr="001B5D6F">
        <w:rPr>
          <w:rFonts w:eastAsia="Arial Unicode MS" w:cstheme="minorHAnsi"/>
          <w:lang w:val="es-SV"/>
        </w:rPr>
        <w:t xml:space="preserve"> su clasificación</w:t>
      </w:r>
      <w:r w:rsidRPr="001B5D6F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1EC10229" w:rsidR="004200FF" w:rsidRPr="001B5D6F" w:rsidRDefault="00510DD0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el </w:t>
      </w:r>
      <w:proofErr w:type="gramStart"/>
      <w:r w:rsidRPr="001B5D6F">
        <w:rPr>
          <w:rFonts w:eastAsia="Arial Unicode MS" w:cstheme="minorHAnsi"/>
          <w:lang w:val="es-SV"/>
        </w:rPr>
        <w:t>Jefe</w:t>
      </w:r>
      <w:proofErr w:type="gramEnd"/>
      <w:r w:rsidRPr="001B5D6F">
        <w:rPr>
          <w:rFonts w:eastAsia="Arial Unicode MS" w:cstheme="minorHAnsi"/>
          <w:lang w:val="es-SV"/>
        </w:rPr>
        <w:t xml:space="preserve"> del Área de </w:t>
      </w:r>
      <w:proofErr w:type="spellStart"/>
      <w:r w:rsidRPr="001B5D6F">
        <w:rPr>
          <w:rFonts w:eastAsia="Arial Unicode MS" w:cstheme="minorHAnsi"/>
          <w:lang w:val="es-SV"/>
        </w:rPr>
        <w:t>Valúos</w:t>
      </w:r>
      <w:proofErr w:type="spellEnd"/>
      <w:r w:rsidRPr="001B5D6F">
        <w:rPr>
          <w:rFonts w:eastAsia="Arial Unicode MS" w:cstheme="minorHAnsi"/>
          <w:lang w:val="es-SV"/>
        </w:rPr>
        <w:t xml:space="preserve"> de Garantías,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junto a </w:t>
      </w:r>
      <w:r w:rsidR="0095510C">
        <w:rPr>
          <w:rFonts w:eastAsia="Arial Unicode MS" w:cstheme="minorHAnsi"/>
          <w:lang w:val="es-SV"/>
        </w:rPr>
        <w:t>fotografías correspondientes al valúo realizado para la solicitud de crédito 55893</w:t>
      </w:r>
      <w:r w:rsidR="009B7989" w:rsidRPr="001B5D6F">
        <w:rPr>
          <w:rFonts w:eastAsia="Arial Unicode MS" w:cstheme="minorHAnsi"/>
          <w:b/>
          <w:lang w:val="es-SV"/>
        </w:rPr>
        <w:t xml:space="preserve">. </w:t>
      </w:r>
      <w:r w:rsidR="009B7989" w:rsidRPr="001B5D6F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72B1CD13" w14:textId="77777777" w:rsidR="001B5D6F" w:rsidRPr="00A2774C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lastRenderedPageBreak/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3FC7086E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6109D4" w:rsidRPr="001B5D6F">
        <w:rPr>
          <w:rFonts w:eastAsia="Arial Unicode MS" w:cstheme="minorHAnsi"/>
          <w:lang w:val="es-SV"/>
        </w:rPr>
        <w:t>e</w:t>
      </w:r>
      <w:r w:rsidR="006109D4" w:rsidRPr="006109D4">
        <w:rPr>
          <w:rFonts w:eastAsia="Arial Unicode MS" w:cstheme="minorHAnsi"/>
          <w:bCs/>
        </w:rPr>
        <w:t>l</w:t>
      </w:r>
      <w:r w:rsidR="006109D4">
        <w:rPr>
          <w:rFonts w:eastAsia="Arial Unicode MS" w:cstheme="minorHAnsi"/>
          <w:b/>
        </w:rPr>
        <w:t xml:space="preserve"> </w:t>
      </w:r>
      <w:r w:rsidR="006109D4" w:rsidRPr="001B5D6F">
        <w:rPr>
          <w:rFonts w:eastAsia="Arial Unicode MS" w:cstheme="minorHAnsi"/>
          <w:b/>
        </w:rPr>
        <w:t>ciudadan</w:t>
      </w:r>
      <w:r w:rsidR="006109D4">
        <w:rPr>
          <w:rFonts w:eastAsia="Arial Unicode MS" w:cstheme="minorHAnsi"/>
          <w:b/>
        </w:rPr>
        <w:t>o</w:t>
      </w:r>
      <w:r w:rsidR="0095510C">
        <w:rPr>
          <w:rFonts w:eastAsia="Arial Unicode MS" w:cstheme="minorHAnsi"/>
          <w:b/>
        </w:rPr>
        <w:t xml:space="preserve"> </w:t>
      </w:r>
      <w:r w:rsidR="007F06E2">
        <w:rPr>
          <w:rFonts w:eastAsia="Arial Unicode MS" w:cstheme="minorHAnsi"/>
          <w:b/>
        </w:rPr>
        <w:t>____________________________________________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479F100F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9B7989" w:rsidRPr="001B5D6F">
        <w:rPr>
          <w:rFonts w:eastAsia="Arial Unicode MS" w:cstheme="minorHAnsi"/>
          <w:noProof/>
          <w:lang w:eastAsia="es-SV"/>
        </w:rPr>
        <w:t>os documentos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6726F9" w:rsidRPr="001B5D6F">
        <w:rPr>
          <w:rFonts w:eastAsia="Arial Unicode MS" w:cstheme="minorHAnsi"/>
          <w:noProof/>
          <w:lang w:eastAsia="es-SV"/>
        </w:rPr>
        <w:t>o</w:t>
      </w:r>
      <w:r w:rsidR="009B7989" w:rsidRPr="001B5D6F">
        <w:rPr>
          <w:rFonts w:eastAsia="Arial Unicode MS" w:cstheme="minorHAnsi"/>
          <w:noProof/>
          <w:lang w:eastAsia="es-SV"/>
        </w:rPr>
        <w:t>s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1236BE7C" w:rsidR="00640304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59364EF9" w14:textId="13807B94" w:rsidR="00F869E4" w:rsidRDefault="00F869E4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3119D6E" w14:textId="77777777" w:rsidR="00F869E4" w:rsidRPr="001B5D6F" w:rsidRDefault="00F869E4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24E273E" w14:textId="77777777" w:rsidR="007F06E2" w:rsidRPr="00F96897" w:rsidRDefault="007F06E2" w:rsidP="007F06E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B44520F" w14:textId="77777777" w:rsidR="007F06E2" w:rsidRPr="00B248CD" w:rsidRDefault="007F06E2" w:rsidP="007F06E2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5B1A6C5E" w14:textId="77777777" w:rsidR="00BD6FD3" w:rsidRPr="001B5D6F" w:rsidRDefault="00BD6FD3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315BDC9" w14:textId="4EB1FB48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66270"/>
    <w:rsid w:val="00181DB1"/>
    <w:rsid w:val="001822CF"/>
    <w:rsid w:val="00184A95"/>
    <w:rsid w:val="001874E5"/>
    <w:rsid w:val="00192984"/>
    <w:rsid w:val="001A0435"/>
    <w:rsid w:val="001B0462"/>
    <w:rsid w:val="001B5D6F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168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010F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09D4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06E2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510C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3A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807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089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869E4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D7438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2020-10-23T17:03:00Z</cp:lastPrinted>
  <dcterms:created xsi:type="dcterms:W3CDTF">2020-11-05T22:13:00Z</dcterms:created>
  <dcterms:modified xsi:type="dcterms:W3CDTF">2020-11-05T22:14:00Z</dcterms:modified>
</cp:coreProperties>
</file>