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92029" w14:textId="386438F4" w:rsidR="00F404E1" w:rsidRDefault="00F404E1" w:rsidP="00F404E1">
      <w:pPr>
        <w:jc w:val="both"/>
      </w:pPr>
      <w:bookmarkStart w:id="0" w:name="_Hlk29474535"/>
    </w:p>
    <w:p w14:paraId="4413B8CF" w14:textId="77777777" w:rsidR="00F404E1" w:rsidRDefault="00F404E1" w:rsidP="00F404E1">
      <w:pPr>
        <w:jc w:val="both"/>
      </w:pPr>
    </w:p>
    <w:p w14:paraId="43A5B6F7" w14:textId="6BD85ECF" w:rsidR="00F404E1" w:rsidRDefault="00F404E1" w:rsidP="00F404E1">
      <w:pPr>
        <w:jc w:val="both"/>
      </w:pPr>
      <w:bookmarkStart w:id="1" w:name="_Hlk51249743"/>
      <w:r w:rsidRPr="003025D8">
        <w:rPr>
          <w:b/>
        </w:rPr>
        <w:t>ACTA No. CV</w:t>
      </w:r>
      <w:r>
        <w:rPr>
          <w:b/>
        </w:rPr>
        <w:t>-10</w:t>
      </w:r>
      <w:r w:rsidRPr="003025D8">
        <w:rPr>
          <w:b/>
        </w:rPr>
        <w:t>/20</w:t>
      </w:r>
      <w:r>
        <w:rPr>
          <w:b/>
        </w:rPr>
        <w:t xml:space="preserve">20.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CE3C80">
        <w:t xml:space="preserve">las </w:t>
      </w:r>
      <w:r>
        <w:t>once</w:t>
      </w:r>
      <w:r w:rsidRPr="00CE3C80">
        <w:t xml:space="preserve"> horas </w:t>
      </w:r>
      <w:r>
        <w:t>del jueves 17 de septiembre del año 2020. Se realizó la reunión de los señores Miembros del Consejo de Vigilancia: Licenciada</w:t>
      </w:r>
      <w:r w:rsidRPr="00B53D3C">
        <w:rPr>
          <w:b/>
          <w:bCs/>
        </w:rPr>
        <w:t xml:space="preserve"> </w:t>
      </w:r>
      <w:r>
        <w:rPr>
          <w:b/>
          <w:bCs/>
        </w:rPr>
        <w:t>ANNA MARIA COPIEN</w:t>
      </w:r>
      <w:r w:rsidRPr="00B53D3C">
        <w:t>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</w:t>
      </w:r>
      <w:r>
        <w:t xml:space="preserve">Vivienda, </w:t>
      </w:r>
      <w:r w:rsidRPr="00B53D3C">
        <w:t>President</w:t>
      </w:r>
      <w:r>
        <w:t>a</w:t>
      </w:r>
      <w:r w:rsidRPr="00B53D3C">
        <w:t xml:space="preserve"> </w:t>
      </w:r>
      <w:r>
        <w:t xml:space="preserve">según el </w:t>
      </w:r>
      <w:r w:rsidRPr="00CE3C80">
        <w:t>artículo treinta  y nueve de la Ley y Reglamento Básico del FSV</w:t>
      </w:r>
      <w:r>
        <w:t xml:space="preserve">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</w:t>
      </w:r>
      <w:proofErr w:type="gramStart"/>
      <w:r>
        <w:t>abierta  la</w:t>
      </w:r>
      <w:proofErr w:type="gramEnd"/>
      <w:r>
        <w:t xml:space="preserve">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CV-09/2020. </w:t>
      </w:r>
      <w:r>
        <w:rPr>
          <w:b/>
        </w:rPr>
        <w:t xml:space="preserve">III.  </w:t>
      </w:r>
      <w:r w:rsidRPr="00B72125">
        <w:t>Análisis</w:t>
      </w:r>
      <w:r w:rsidRPr="00B72125">
        <w:rPr>
          <w:b/>
        </w:rPr>
        <w:t xml:space="preserve"> </w:t>
      </w:r>
      <w:r w:rsidRPr="00B72125">
        <w:rPr>
          <w:bCs/>
        </w:rPr>
        <w:t>Acta de Sesión de Junta Directiva Nº JD-030/2020 del 13 de</w:t>
      </w:r>
      <w:r>
        <w:rPr>
          <w:bCs/>
        </w:rPr>
        <w:t xml:space="preserve">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031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14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032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17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033/2020 d</w:t>
      </w:r>
      <w:r w:rsidRPr="00366165">
        <w:rPr>
          <w:bCs/>
        </w:rPr>
        <w:t xml:space="preserve">el </w:t>
      </w:r>
      <w:r>
        <w:rPr>
          <w:bCs/>
        </w:rPr>
        <w:t>18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034/2020 d</w:t>
      </w:r>
      <w:r w:rsidRPr="00366165">
        <w:rPr>
          <w:bCs/>
        </w:rPr>
        <w:t xml:space="preserve">el </w:t>
      </w:r>
      <w:r>
        <w:rPr>
          <w:bCs/>
        </w:rPr>
        <w:t>19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CV-09/2020, de fecha 8 de septiembre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bookmarkStart w:id="2" w:name="_Hlk51233805"/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030/2020 </w:t>
      </w:r>
      <w:bookmarkEnd w:id="2"/>
      <w:r w:rsidRPr="004A3AF9">
        <w:rPr>
          <w:b/>
          <w:bCs/>
        </w:rPr>
        <w:t>DE</w:t>
      </w:r>
      <w:r>
        <w:rPr>
          <w:b/>
          <w:bCs/>
        </w:rPr>
        <w:t xml:space="preserve"> 13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Validación de Categorías Presupuestarias;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1D26F9">
        <w:rPr>
          <w:bCs/>
          <w:color w:val="000000"/>
        </w:rPr>
        <w:t>Informe y Dictamen del Auditor Externo;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1D26F9">
        <w:rPr>
          <w:bCs/>
          <w:color w:val="000000"/>
        </w:rPr>
        <w:t>Propuesta de Memoria de Labores 2019;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77A99">
        <w:rPr>
          <w:bCs/>
          <w:color w:val="000000"/>
        </w:rPr>
        <w:t>Informe de evaluación técnica sobre la Gestión Integral de Riesgo con cifras al 31 de diciembre 2019;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27459">
        <w:rPr>
          <w:bCs/>
          <w:color w:val="000000"/>
        </w:rPr>
        <w:t>Informe de Gobierno Corporativo año 2019;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2D60DD">
        <w:rPr>
          <w:bCs/>
          <w:color w:val="000000"/>
        </w:rPr>
        <w:t xml:space="preserve">Pronunciamiento sobre suficiencia de reservas año 2019;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986D09">
        <w:rPr>
          <w:bCs/>
          <w:color w:val="000000"/>
        </w:rPr>
        <w:t>Solicitud de Constructora Desarrollos Inmobiliarios Condominio Villa Serena</w:t>
      </w:r>
      <w:r>
        <w:rPr>
          <w:color w:val="000000"/>
        </w:rPr>
        <w:t xml:space="preserve">, S.A. de C.V. de Factibilidad para Proyecto Residencial Villa Serena;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986D09">
        <w:rPr>
          <w:bCs/>
          <w:color w:val="000000"/>
        </w:rPr>
        <w:t>Aprobación de Bases de Licitación Pública No. FSV-06/2020 “Servicios de atención telefónica a Clientes del FSV”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Informe de Asesor Legal de Junta Directiva sobre regulación legal de elección de Representantes Laborales en Asamblea de Gobernadores del FSV;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986D09">
        <w:rPr>
          <w:bCs/>
          <w:color w:val="000000"/>
        </w:rPr>
        <w:t>Acuerdo de resolución sobre información reservada de esta sesión.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3" w:name="_Hlk51235471"/>
      <w:r>
        <w:rPr>
          <w:color w:val="000000"/>
        </w:rPr>
        <w:t>Validación de Categorías Presupuestarias</w:t>
      </w:r>
      <w:bookmarkEnd w:id="3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</w:t>
      </w:r>
      <w:bookmarkStart w:id="4" w:name="_Hlk51235490"/>
      <w:r w:rsidRPr="00AE0F0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1D26F9">
        <w:rPr>
          <w:bCs/>
          <w:color w:val="000000"/>
        </w:rPr>
        <w:t>Informe y Dictamen del Auditor Externo</w:t>
      </w:r>
      <w:bookmarkEnd w:id="4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bookmarkStart w:id="5" w:name="_Hlk51235554"/>
      <w:r w:rsidRPr="001D26F9">
        <w:rPr>
          <w:bCs/>
          <w:color w:val="000000"/>
        </w:rPr>
        <w:t>Propuesta de Memoria de Labores 2019</w:t>
      </w:r>
      <w:bookmarkEnd w:id="5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bookmarkStart w:id="6" w:name="_Hlk51235594"/>
      <w:r w:rsidRPr="00577A99">
        <w:rPr>
          <w:bCs/>
          <w:color w:val="000000"/>
        </w:rPr>
        <w:t>Informe de evaluación técnica sobre la Gestión Integral de Riesgo con cifras al 31 de diciembre 2019</w:t>
      </w:r>
      <w:bookmarkEnd w:id="6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le dará seguimiento e insta a su cumplimiento.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</w:t>
      </w:r>
      <w:bookmarkStart w:id="7" w:name="_Hlk51235628"/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527459">
        <w:rPr>
          <w:bCs/>
          <w:color w:val="000000"/>
        </w:rPr>
        <w:t>Informe de Gobierno Corporativo año 2019</w:t>
      </w:r>
      <w:bookmarkEnd w:id="7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bookmarkStart w:id="8" w:name="_Hlk51235672"/>
      <w:r w:rsidRPr="002D60DD">
        <w:rPr>
          <w:bCs/>
          <w:color w:val="000000"/>
        </w:rPr>
        <w:t>Pronunciamiento sobre suficiencia de reservas año 2019</w:t>
      </w:r>
      <w:bookmarkEnd w:id="8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2D60DD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b/>
          <w:color w:val="000000"/>
        </w:rPr>
        <w:t xml:space="preserve"> </w:t>
      </w:r>
      <w:bookmarkStart w:id="9" w:name="_Hlk51235732"/>
      <w:r w:rsidRPr="00986D09">
        <w:rPr>
          <w:bCs/>
          <w:color w:val="000000"/>
        </w:rPr>
        <w:t>Solicitud de Constructora Desarrollos Inmobiliarios Condominio Villa Serena</w:t>
      </w:r>
      <w:r>
        <w:rPr>
          <w:color w:val="000000"/>
        </w:rPr>
        <w:t xml:space="preserve">, S.A. de C.V. de Factibilidad para Proyecto Residencial Villa </w:t>
      </w:r>
      <w:r>
        <w:rPr>
          <w:color w:val="000000"/>
        </w:rPr>
        <w:lastRenderedPageBreak/>
        <w:t>Serena</w:t>
      </w:r>
      <w:bookmarkEnd w:id="9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b/>
          <w:color w:val="000000"/>
        </w:rPr>
        <w:t xml:space="preserve"> </w:t>
      </w:r>
      <w:bookmarkStart w:id="10" w:name="_Hlk51235794"/>
      <w:r w:rsidRPr="00986D09">
        <w:rPr>
          <w:bCs/>
          <w:color w:val="000000"/>
        </w:rPr>
        <w:t>Aprobación de Bases de Licitación Pública No. FSV-06/2020 “Servicios de atención telefónica a Clientes del FSV”</w:t>
      </w:r>
      <w:bookmarkEnd w:id="10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y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</w:t>
      </w:r>
      <w:bookmarkStart w:id="11" w:name="_Hlk51236969"/>
      <w:r>
        <w:rPr>
          <w:color w:val="000000"/>
        </w:rPr>
        <w:t>Informe de Asesor Legal de Junta Directiva sobre regulación legal de elección de Representantes Laborales en Asamblea de Gobernadores del FSV</w:t>
      </w:r>
      <w:bookmarkEnd w:id="11"/>
      <w:r>
        <w:rPr>
          <w:color w:val="000000"/>
        </w:rPr>
        <w:t>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 xml:space="preserve">o se da por enterado y felicita por el resultado.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031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>DEL</w:t>
      </w:r>
      <w:r>
        <w:rPr>
          <w:b/>
          <w:bCs/>
        </w:rPr>
        <w:t xml:space="preserve"> 14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</w:t>
      </w:r>
      <w:r w:rsidRPr="006A3FDD">
        <w:rPr>
          <w:b/>
          <w:bCs/>
        </w:rPr>
        <w:t>DE JUNTA DIRECTIVA Nº JD-032/2020 DEL 17</w:t>
      </w:r>
      <w:r>
        <w:rPr>
          <w:b/>
          <w:bCs/>
        </w:rPr>
        <w:t xml:space="preserve">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034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B0137D">
        <w:rPr>
          <w:b/>
          <w:bCs/>
          <w:color w:val="000000"/>
        </w:rPr>
        <w:t>IX</w:t>
      </w:r>
      <w:r w:rsidRPr="00B0137D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VARIOS</w:t>
      </w:r>
      <w:r>
        <w:t>. En este punto el Consejo no hubo nada que tratar.  La</w:t>
      </w:r>
      <w:r w:rsidRPr="00C366AD">
        <w:t xml:space="preserve">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martes 22 de septiembre del año 2020, a las catorce horas y el mismo lugar. Y no habiendo más que hacer constar, se da por finalizada la reunión a las doce horas con quince minutos</w:t>
      </w:r>
      <w:r w:rsidRPr="009068F1">
        <w:rPr>
          <w:b/>
          <w:bCs/>
        </w:rPr>
        <w:t>,</w:t>
      </w:r>
      <w:r>
        <w:t xml:space="preserve"> ratificamos su contenido y   firmamos.</w:t>
      </w:r>
    </w:p>
    <w:p w14:paraId="5082DBF5" w14:textId="473D14AE" w:rsidR="00B86D0A" w:rsidRPr="00B86D0A" w:rsidRDefault="00B86D0A" w:rsidP="00B86D0A"/>
    <w:p w14:paraId="0D4F266A" w14:textId="308163C3" w:rsidR="00B86D0A" w:rsidRPr="00B86D0A" w:rsidRDefault="00B86D0A" w:rsidP="00B86D0A"/>
    <w:p w14:paraId="6EDCEC9B" w14:textId="2C6DDC10" w:rsidR="00B86D0A" w:rsidRPr="00B86D0A" w:rsidRDefault="00B86D0A" w:rsidP="00B86D0A"/>
    <w:p w14:paraId="0DA01F11" w14:textId="52D48D11" w:rsidR="00B86D0A" w:rsidRPr="00B86D0A" w:rsidRDefault="00B86D0A" w:rsidP="00B86D0A"/>
    <w:p w14:paraId="3F34A05D" w14:textId="60F8EBCC" w:rsidR="00B86D0A" w:rsidRDefault="00B86D0A" w:rsidP="00B86D0A"/>
    <w:p w14:paraId="59DA40CF" w14:textId="77777777" w:rsidR="00B86D0A" w:rsidRPr="003162F7" w:rsidRDefault="00B86D0A" w:rsidP="00B86D0A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2" w:name="_Hlk33450745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2"/>
    <w:p w14:paraId="487ACD0C" w14:textId="77777777" w:rsidR="00B86D0A" w:rsidRPr="00B86D0A" w:rsidRDefault="00B86D0A" w:rsidP="00B86D0A">
      <w:pPr>
        <w:ind w:firstLine="708"/>
      </w:pPr>
    </w:p>
    <w:bookmarkEnd w:id="1"/>
    <w:bookmarkEnd w:id="0"/>
    <w:sectPr w:rsidR="00B86D0A" w:rsidRPr="00B86D0A" w:rsidSect="00160458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9CEAA" w14:textId="77777777" w:rsidR="00291E4A" w:rsidRDefault="00291E4A" w:rsidP="00291E4A">
      <w:r>
        <w:separator/>
      </w:r>
    </w:p>
  </w:endnote>
  <w:endnote w:type="continuationSeparator" w:id="0">
    <w:p w14:paraId="62EA8B96" w14:textId="77777777" w:rsidR="00291E4A" w:rsidRDefault="00291E4A" w:rsidP="0029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49E97" w14:textId="77777777" w:rsidR="00291E4A" w:rsidRDefault="00291E4A" w:rsidP="00291E4A">
      <w:r>
        <w:separator/>
      </w:r>
    </w:p>
  </w:footnote>
  <w:footnote w:type="continuationSeparator" w:id="0">
    <w:p w14:paraId="3D620D03" w14:textId="77777777" w:rsidR="00291E4A" w:rsidRDefault="00291E4A" w:rsidP="0029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40F26" w14:textId="04EC4683" w:rsidR="00291E4A" w:rsidRDefault="00291E4A" w:rsidP="00291E4A">
    <w:pPr>
      <w:rPr>
        <w:rFonts w:ascii="Arial" w:hAnsi="Arial" w:cs="Arial"/>
        <w:b/>
        <w:color w:val="FF0000"/>
        <w:sz w:val="22"/>
        <w:szCs w:val="20"/>
      </w:rPr>
    </w:pPr>
    <w:bookmarkStart w:id="13" w:name="_Hlk33450704"/>
    <w:r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303EF696" w14:textId="557C1D53" w:rsidR="00291E4A" w:rsidRDefault="00291E4A" w:rsidP="00B1578E">
    <w:r>
      <w:rPr>
        <w:rFonts w:ascii="Arial" w:hAnsi="Arial" w:cs="Arial"/>
        <w:b/>
        <w:color w:val="FF0000"/>
        <w:sz w:val="22"/>
        <w:szCs w:val="20"/>
      </w:rPr>
      <w:t>SUPRESIÓN DE FIRMAS Y SELLOS</w:t>
    </w:r>
    <w:bookmarkEnd w:id="13"/>
    <w:r w:rsidR="00B1578E">
      <w:rPr>
        <w:rFonts w:ascii="Arial" w:hAnsi="Arial" w:cs="Arial"/>
        <w:b/>
        <w:color w:val="FF0000"/>
        <w:sz w:val="22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1C2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4F64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1E4A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6B79"/>
    <w:rsid w:val="002C6C73"/>
    <w:rsid w:val="002D0644"/>
    <w:rsid w:val="002D279A"/>
    <w:rsid w:val="002D3512"/>
    <w:rsid w:val="002D62DD"/>
    <w:rsid w:val="002D78BE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6DE9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1D66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1578E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6D0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7915"/>
    <w:rsid w:val="00BD0B79"/>
    <w:rsid w:val="00BD0CCA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2A23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91E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1E4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1E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E4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Morena Lizeth Cordero Alberto</cp:lastModifiedBy>
  <cp:revision>7</cp:revision>
  <dcterms:created xsi:type="dcterms:W3CDTF">2020-11-10T18:25:00Z</dcterms:created>
  <dcterms:modified xsi:type="dcterms:W3CDTF">2020-11-10T21:44:00Z</dcterms:modified>
</cp:coreProperties>
</file>