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A354F" w14:textId="77777777" w:rsidR="0017139F" w:rsidRDefault="0017139F" w:rsidP="006E3A8B">
      <w:pPr>
        <w:rPr>
          <w:rFonts w:ascii="Arial" w:hAnsi="Arial" w:cs="Arial"/>
          <w:b/>
          <w:u w:val="single"/>
        </w:rPr>
      </w:pPr>
    </w:p>
    <w:p w14:paraId="3013045F" w14:textId="77777777" w:rsidR="00126D8B" w:rsidRDefault="00126D8B" w:rsidP="008D3B11">
      <w:pPr>
        <w:jc w:val="center"/>
        <w:rPr>
          <w:rFonts w:ascii="Arial" w:hAnsi="Arial" w:cs="Arial"/>
          <w:b/>
          <w:u w:val="single"/>
        </w:rPr>
      </w:pPr>
    </w:p>
    <w:p w14:paraId="5AF5D3E9" w14:textId="2D633484" w:rsidR="008D3B11" w:rsidRPr="0046425C" w:rsidRDefault="008D3B11" w:rsidP="008D3B11">
      <w:pPr>
        <w:jc w:val="center"/>
        <w:rPr>
          <w:rFonts w:ascii="Arial" w:hAnsi="Arial" w:cs="Arial"/>
          <w:b/>
          <w:u w:val="single"/>
        </w:rPr>
      </w:pPr>
      <w:r w:rsidRPr="0046425C">
        <w:rPr>
          <w:rFonts w:ascii="Arial" w:hAnsi="Arial" w:cs="Arial"/>
          <w:b/>
          <w:u w:val="single"/>
        </w:rPr>
        <w:t>ACTA DE SESIÓN DE JUNTA DIRECTIVA N° JD-0</w:t>
      </w:r>
      <w:r>
        <w:rPr>
          <w:rFonts w:ascii="Arial" w:hAnsi="Arial" w:cs="Arial"/>
          <w:b/>
          <w:u w:val="single"/>
        </w:rPr>
        <w:t>86</w:t>
      </w:r>
      <w:r w:rsidRPr="0046425C">
        <w:rPr>
          <w:rFonts w:ascii="Arial" w:hAnsi="Arial" w:cs="Arial"/>
          <w:b/>
          <w:u w:val="single"/>
        </w:rPr>
        <w:t>/2020</w:t>
      </w:r>
    </w:p>
    <w:p w14:paraId="23CF8842" w14:textId="77777777" w:rsidR="008D3B11" w:rsidRDefault="008D3B11" w:rsidP="008D3B11">
      <w:pPr>
        <w:jc w:val="center"/>
        <w:rPr>
          <w:rFonts w:ascii="Arial" w:hAnsi="Arial" w:cs="Arial"/>
          <w:b/>
          <w:u w:val="single"/>
        </w:rPr>
      </w:pPr>
      <w:r w:rsidRPr="0046425C">
        <w:rPr>
          <w:rFonts w:ascii="Arial" w:hAnsi="Arial" w:cs="Arial"/>
          <w:b/>
          <w:u w:val="single"/>
        </w:rPr>
        <w:t xml:space="preserve">DEL </w:t>
      </w:r>
      <w:r>
        <w:rPr>
          <w:rFonts w:ascii="Arial" w:hAnsi="Arial" w:cs="Arial"/>
          <w:b/>
          <w:u w:val="single"/>
        </w:rPr>
        <w:t>28</w:t>
      </w:r>
      <w:r w:rsidRPr="0046425C">
        <w:rPr>
          <w:rFonts w:ascii="Arial" w:hAnsi="Arial" w:cs="Arial"/>
          <w:b/>
          <w:u w:val="single"/>
        </w:rPr>
        <w:t xml:space="preserve"> DE MA</w:t>
      </w:r>
      <w:r>
        <w:rPr>
          <w:rFonts w:ascii="Arial" w:hAnsi="Arial" w:cs="Arial"/>
          <w:b/>
          <w:u w:val="single"/>
        </w:rPr>
        <w:t>Y</w:t>
      </w:r>
      <w:r w:rsidRPr="0046425C">
        <w:rPr>
          <w:rFonts w:ascii="Arial" w:hAnsi="Arial" w:cs="Arial"/>
          <w:b/>
          <w:u w:val="single"/>
        </w:rPr>
        <w:t>O DE 2020</w:t>
      </w:r>
    </w:p>
    <w:p w14:paraId="47F0E66C" w14:textId="45DDAA9B" w:rsidR="00BC68ED" w:rsidRPr="00BC3BF0" w:rsidRDefault="00BC68ED" w:rsidP="00BC68ED">
      <w:pPr>
        <w:jc w:val="both"/>
        <w:rPr>
          <w:rFonts w:ascii="Arial" w:hAnsi="Arial" w:cs="Arial"/>
        </w:rPr>
      </w:pPr>
      <w:r w:rsidRPr="00BC3BF0">
        <w:rPr>
          <w:rFonts w:ascii="Arial" w:hAnsi="Arial" w:cs="Arial"/>
        </w:rPr>
        <w:t>En la Sala de Sesiones de Junta Directiva, ubicada en Calle Rubén Darío N° 901, San Salvador, a las</w:t>
      </w:r>
      <w:r w:rsidR="008D3B11">
        <w:rPr>
          <w:rFonts w:ascii="Arial" w:hAnsi="Arial" w:cs="Arial"/>
        </w:rPr>
        <w:t xml:space="preserve"> diez </w:t>
      </w:r>
      <w:r w:rsidRPr="00BC3BF0">
        <w:rPr>
          <w:rFonts w:ascii="Arial" w:hAnsi="Arial" w:cs="Arial"/>
        </w:rPr>
        <w:t xml:space="preserve">horas del </w:t>
      </w:r>
      <w:r w:rsidR="008D3B11">
        <w:rPr>
          <w:rFonts w:ascii="Arial" w:hAnsi="Arial" w:cs="Arial"/>
        </w:rPr>
        <w:t>veintiocho</w:t>
      </w:r>
      <w:r>
        <w:rPr>
          <w:rFonts w:ascii="Arial" w:hAnsi="Arial" w:cs="Arial"/>
        </w:rPr>
        <w:t xml:space="preserve"> de mayo </w:t>
      </w:r>
      <w:r w:rsidRPr="00BC3BF0">
        <w:rPr>
          <w:rFonts w:ascii="Arial" w:hAnsi="Arial" w:cs="Arial"/>
        </w:rPr>
        <w:t>de dos mil veinte, para tratar la Agenda de Sesión de Junta Directiva N° JD-0</w:t>
      </w:r>
      <w:r>
        <w:rPr>
          <w:rFonts w:ascii="Arial" w:hAnsi="Arial" w:cs="Arial"/>
        </w:rPr>
        <w:t>8</w:t>
      </w:r>
      <w:r w:rsidR="00174DC2">
        <w:rPr>
          <w:rFonts w:ascii="Arial" w:hAnsi="Arial" w:cs="Arial"/>
        </w:rPr>
        <w:t>6</w:t>
      </w:r>
      <w:r w:rsidRPr="00BC3BF0">
        <w:rPr>
          <w:rFonts w:ascii="Arial" w:hAnsi="Arial" w:cs="Arial"/>
        </w:rPr>
        <w:t>/2020 de esta fecha, se realizó la reunión de los señores miembros de Junta Directiva</w:t>
      </w:r>
      <w:r w:rsidRPr="00BC3BF0">
        <w:rPr>
          <w:rFonts w:ascii="Arial" w:hAnsi="Arial" w:cs="Arial"/>
          <w:b/>
        </w:rPr>
        <w:t>:</w:t>
      </w:r>
      <w:r w:rsidRPr="00BC3BF0">
        <w:rPr>
          <w:rFonts w:ascii="Arial" w:eastAsia="Arial" w:hAnsi="Arial" w:cs="Arial"/>
          <w:b/>
          <w:lang w:val="es-ES_tradnl"/>
        </w:rPr>
        <w:t xml:space="preserve"> Presidente y Director Ejecutivo: OSCAR ARMANDO MORALES. Directores Propietarios: ROBERTO CALDERON LOPEZ, JAVIER ANTONIO MEJIA CORTEZ</w:t>
      </w:r>
      <w:r>
        <w:rPr>
          <w:rFonts w:ascii="Arial" w:eastAsia="Arial" w:hAnsi="Arial" w:cs="Arial"/>
          <w:b/>
          <w:lang w:val="es-ES_tradnl"/>
        </w:rPr>
        <w:t xml:space="preserve">, </w:t>
      </w:r>
      <w:r w:rsidRPr="00BC3BF0">
        <w:rPr>
          <w:rFonts w:ascii="Arial" w:eastAsia="Arial" w:hAnsi="Arial" w:cs="Arial"/>
          <w:b/>
          <w:lang w:val="es-ES_tradnl"/>
        </w:rPr>
        <w:t>JOSE ERNESTO ESCOBAR CANALES y CONCEPCION IDALIA ZUNIGA VDA. DE CRISTALES</w:t>
      </w:r>
      <w:r>
        <w:rPr>
          <w:rFonts w:ascii="Arial" w:eastAsia="Arial" w:hAnsi="Arial" w:cs="Arial"/>
          <w:b/>
          <w:lang w:val="es-ES_tradnl"/>
        </w:rPr>
        <w:t xml:space="preserve">. </w:t>
      </w:r>
      <w:r w:rsidRPr="00BC3BF0">
        <w:rPr>
          <w:rFonts w:ascii="Arial" w:eastAsia="Arial" w:hAnsi="Arial" w:cs="Arial"/>
          <w:b/>
          <w:lang w:val="es-ES_tradnl"/>
        </w:rPr>
        <w:t>Directores Suplentes: ANGELA LELANY BIGUEUR GONZALEZ</w:t>
      </w:r>
      <w:r>
        <w:rPr>
          <w:rFonts w:ascii="Arial" w:eastAsia="Arial" w:hAnsi="Arial" w:cs="Arial"/>
          <w:b/>
          <w:lang w:val="es-ES_tradnl"/>
        </w:rPr>
        <w:t xml:space="preserve"> y</w:t>
      </w:r>
      <w:r w:rsidRPr="00BC3BF0">
        <w:rPr>
          <w:rFonts w:ascii="Arial" w:eastAsia="Arial" w:hAnsi="Arial" w:cs="Arial"/>
          <w:b/>
          <w:lang w:val="es-ES_tradnl"/>
        </w:rPr>
        <w:t xml:space="preserve"> JOSE RENE PEREZ. AUSENTE CON EXCUSA: </w:t>
      </w:r>
      <w:r w:rsidR="008D3B11" w:rsidRPr="00BC3BF0">
        <w:rPr>
          <w:rFonts w:ascii="Arial" w:eastAsia="Arial" w:hAnsi="Arial" w:cs="Arial"/>
          <w:b/>
          <w:bCs/>
          <w:lang w:val="es-ES_tradnl"/>
        </w:rPr>
        <w:t>ERICK ENRIQUE MONTOYA VILLACORTA</w:t>
      </w:r>
      <w:r w:rsidR="008D3B11">
        <w:rPr>
          <w:rFonts w:ascii="Arial" w:eastAsia="Arial" w:hAnsi="Arial" w:cs="Arial"/>
          <w:b/>
          <w:bCs/>
          <w:lang w:val="es-ES_tradnl"/>
        </w:rPr>
        <w:t xml:space="preserve"> y </w:t>
      </w:r>
      <w:r w:rsidRPr="00BC3BF0">
        <w:rPr>
          <w:rFonts w:ascii="Arial" w:eastAsia="Arial" w:hAnsi="Arial" w:cs="Arial"/>
          <w:b/>
          <w:lang w:val="es-ES_tradnl"/>
        </w:rPr>
        <w:t>CARLOS ROBERTO ALVARADO CELIS, Director</w:t>
      </w:r>
      <w:r w:rsidR="008D3B11">
        <w:rPr>
          <w:rFonts w:ascii="Arial" w:eastAsia="Arial" w:hAnsi="Arial" w:cs="Arial"/>
          <w:b/>
          <w:lang w:val="es-ES_tradnl"/>
        </w:rPr>
        <w:t>es</w:t>
      </w:r>
      <w:r w:rsidRPr="00BC3BF0">
        <w:rPr>
          <w:rFonts w:ascii="Arial" w:eastAsia="Arial" w:hAnsi="Arial" w:cs="Arial"/>
          <w:b/>
          <w:lang w:val="es-ES_tradnl"/>
        </w:rPr>
        <w:t xml:space="preserve"> Suplente</w:t>
      </w:r>
      <w:r w:rsidR="008D3B11">
        <w:rPr>
          <w:rFonts w:ascii="Arial" w:eastAsia="Arial" w:hAnsi="Arial" w:cs="Arial"/>
          <w:b/>
          <w:lang w:val="es-ES_tradnl"/>
        </w:rPr>
        <w:t>s</w:t>
      </w:r>
      <w:r w:rsidRPr="00BC3BF0">
        <w:rPr>
          <w:rFonts w:ascii="Arial" w:eastAsia="Arial" w:hAnsi="Arial" w:cs="Arial"/>
          <w:b/>
          <w:lang w:val="es-ES_tradnl"/>
        </w:rPr>
        <w:t xml:space="preserve">. </w:t>
      </w:r>
      <w:r w:rsidRPr="00BC3BF0">
        <w:rPr>
          <w:rFonts w:ascii="Arial" w:hAnsi="Arial" w:cs="Arial"/>
          <w:b/>
        </w:rPr>
        <w:t xml:space="preserve">Estuvo presente también el LICENCIADO MARIANO ARISTIDES BONILLA BONILLA, Gerente General. </w:t>
      </w:r>
      <w:r w:rsidRPr="00BC3BF0">
        <w:rPr>
          <w:rFonts w:ascii="Arial" w:hAnsi="Arial" w:cs="Arial"/>
        </w:rPr>
        <w:t>Una vez comprobado el quórum el Señor Presidente y Director Ejecutivo somete a consideración la siguiente agenda:</w:t>
      </w:r>
    </w:p>
    <w:p w14:paraId="7FC48A7B" w14:textId="77777777" w:rsidR="00BC68ED" w:rsidRDefault="00BC68ED" w:rsidP="00BC68ED">
      <w:pPr>
        <w:jc w:val="center"/>
        <w:rPr>
          <w:rFonts w:ascii="Arial" w:hAnsi="Arial" w:cs="Arial"/>
          <w:b/>
          <w:u w:val="single"/>
        </w:rPr>
      </w:pPr>
    </w:p>
    <w:p w14:paraId="18536AF9" w14:textId="77777777" w:rsidR="008D3B11" w:rsidRPr="0046425C" w:rsidRDefault="008D3B11" w:rsidP="008D3B11">
      <w:pPr>
        <w:pStyle w:val="Textoindependiente"/>
        <w:numPr>
          <w:ilvl w:val="0"/>
          <w:numId w:val="3"/>
        </w:numPr>
        <w:spacing w:line="240" w:lineRule="auto"/>
        <w:ind w:hanging="153"/>
        <w:jc w:val="both"/>
        <w:rPr>
          <w:rFonts w:ascii="Arial" w:hAnsi="Arial" w:cs="Arial"/>
          <w:b/>
          <w:snapToGrid w:val="0"/>
          <w:sz w:val="24"/>
          <w:szCs w:val="24"/>
          <w:lang w:val="pt-BR"/>
        </w:rPr>
      </w:pPr>
      <w:r w:rsidRPr="0046425C">
        <w:rPr>
          <w:rFonts w:ascii="Arial" w:hAnsi="Arial" w:cs="Arial"/>
          <w:b/>
          <w:snapToGrid w:val="0"/>
          <w:sz w:val="24"/>
          <w:szCs w:val="24"/>
          <w:lang w:val="pt-BR"/>
        </w:rPr>
        <w:t>APROBACION DE AGENDA</w:t>
      </w:r>
    </w:p>
    <w:p w14:paraId="533B8555" w14:textId="77777777" w:rsidR="008D3B11" w:rsidRPr="0046425C" w:rsidRDefault="008D3B11" w:rsidP="008D3B11">
      <w:pPr>
        <w:pStyle w:val="Prrafodelista"/>
        <w:ind w:left="0" w:hanging="153"/>
        <w:rPr>
          <w:rFonts w:ascii="Arial" w:hAnsi="Arial" w:cs="Arial"/>
          <w:b/>
          <w:snapToGrid w:val="0"/>
          <w:lang w:val="pt-BR"/>
        </w:rPr>
      </w:pPr>
    </w:p>
    <w:p w14:paraId="2D76F488" w14:textId="77777777" w:rsidR="008D3B11" w:rsidRPr="0046425C" w:rsidRDefault="008D3B11" w:rsidP="008D3B11">
      <w:pPr>
        <w:pStyle w:val="Textoindependiente"/>
        <w:numPr>
          <w:ilvl w:val="0"/>
          <w:numId w:val="3"/>
        </w:numPr>
        <w:spacing w:line="240" w:lineRule="auto"/>
        <w:ind w:hanging="153"/>
        <w:jc w:val="both"/>
        <w:rPr>
          <w:rFonts w:ascii="Arial" w:hAnsi="Arial" w:cs="Arial"/>
          <w:b/>
          <w:snapToGrid w:val="0"/>
          <w:sz w:val="24"/>
          <w:szCs w:val="24"/>
          <w:lang w:val="pt-BR"/>
        </w:rPr>
      </w:pPr>
      <w:r w:rsidRPr="0046425C">
        <w:rPr>
          <w:rFonts w:ascii="Arial" w:hAnsi="Arial" w:cs="Arial"/>
          <w:b/>
          <w:snapToGrid w:val="0"/>
          <w:sz w:val="24"/>
          <w:szCs w:val="24"/>
          <w:lang w:val="pt-BR"/>
        </w:rPr>
        <w:t>APROBACIÓN DE ACTA ANTERIOR</w:t>
      </w:r>
    </w:p>
    <w:p w14:paraId="478FD967" w14:textId="77777777" w:rsidR="008D3B11" w:rsidRPr="00EE2DD3" w:rsidRDefault="008D3B11" w:rsidP="008D3B11">
      <w:pPr>
        <w:ind w:hanging="153"/>
      </w:pPr>
    </w:p>
    <w:p w14:paraId="74940FA5" w14:textId="77777777" w:rsidR="008D3B11" w:rsidRPr="009C7460" w:rsidRDefault="008D3B11" w:rsidP="008D3B11">
      <w:pPr>
        <w:pStyle w:val="Prrafodelista"/>
        <w:numPr>
          <w:ilvl w:val="0"/>
          <w:numId w:val="3"/>
        </w:numPr>
        <w:spacing w:after="240"/>
        <w:ind w:hanging="153"/>
        <w:jc w:val="both"/>
        <w:rPr>
          <w:rFonts w:ascii="Arial" w:hAnsi="Arial" w:cs="Arial"/>
          <w:b/>
          <w:bCs/>
        </w:rPr>
      </w:pPr>
      <w:r w:rsidRPr="009C7460">
        <w:rPr>
          <w:rFonts w:ascii="Arial" w:hAnsi="Arial" w:cs="Arial"/>
          <w:b/>
          <w:bCs/>
        </w:rPr>
        <w:t>INFORME MENSUAL DEL ÁREA DE REGISTRO SOBRE DOCUMENTOS DE DIFÍCIL INSCRIPCION</w:t>
      </w:r>
      <w:r w:rsidRPr="009C7460">
        <w:rPr>
          <w:rFonts w:ascii="Arial" w:hAnsi="Arial" w:cs="Arial"/>
          <w:b/>
          <w:bCs/>
          <w:iCs/>
        </w:rPr>
        <w:t xml:space="preserve"> DEL PERÍODO FEBRERO – ABRIL 2020</w:t>
      </w:r>
    </w:p>
    <w:p w14:paraId="6F2914DD" w14:textId="77777777" w:rsidR="008D3B11" w:rsidRPr="009C7460" w:rsidRDefault="008D3B11" w:rsidP="008D3B11">
      <w:pPr>
        <w:pStyle w:val="Textosinformato"/>
        <w:numPr>
          <w:ilvl w:val="0"/>
          <w:numId w:val="3"/>
        </w:numPr>
        <w:ind w:hanging="153"/>
        <w:jc w:val="both"/>
        <w:rPr>
          <w:rFonts w:ascii="Arial" w:hAnsi="Arial" w:cs="Arial"/>
          <w:b/>
          <w:bCs/>
          <w:sz w:val="24"/>
          <w:szCs w:val="24"/>
        </w:rPr>
      </w:pPr>
      <w:r w:rsidRPr="009C7460">
        <w:rPr>
          <w:rFonts w:ascii="Arial" w:hAnsi="Arial" w:cs="Arial"/>
          <w:b/>
          <w:bCs/>
          <w:sz w:val="24"/>
          <w:szCs w:val="24"/>
        </w:rPr>
        <w:t xml:space="preserve">RESUMEN DE TRANSFERENCIAS AUTORIZADAS POR GERENCIA GENERAL PERIODO DE ENERO – MARZO 2020 </w:t>
      </w:r>
    </w:p>
    <w:p w14:paraId="16126018" w14:textId="77777777" w:rsidR="008D3B11" w:rsidRPr="009C7460" w:rsidRDefault="008D3B11" w:rsidP="008D3B11">
      <w:pPr>
        <w:pStyle w:val="Prrafodelista"/>
        <w:ind w:left="348" w:hanging="153"/>
        <w:rPr>
          <w:rFonts w:ascii="Arial" w:hAnsi="Arial" w:cs="Arial"/>
          <w:b/>
          <w:bCs/>
        </w:rPr>
      </w:pPr>
    </w:p>
    <w:p w14:paraId="59FD2B4B" w14:textId="77777777" w:rsidR="008D3B11" w:rsidRPr="009C7460" w:rsidRDefault="008D3B11" w:rsidP="008D3B11">
      <w:pPr>
        <w:pStyle w:val="Ttulo2"/>
        <w:numPr>
          <w:ilvl w:val="0"/>
          <w:numId w:val="3"/>
        </w:numPr>
        <w:spacing w:before="0"/>
        <w:ind w:hanging="153"/>
        <w:jc w:val="both"/>
        <w:rPr>
          <w:i w:val="0"/>
          <w:iCs w:val="0"/>
          <w:sz w:val="24"/>
          <w:szCs w:val="24"/>
          <w:lang w:val="es-ES_tradnl"/>
        </w:rPr>
      </w:pPr>
      <w:r w:rsidRPr="009C7460">
        <w:rPr>
          <w:i w:val="0"/>
          <w:iCs w:val="0"/>
          <w:sz w:val="24"/>
          <w:szCs w:val="24"/>
          <w:lang w:val="es-ES_tradnl"/>
        </w:rPr>
        <w:t xml:space="preserve">INFORME DE LA POLITICA DE COBERTURA DE CAPITAL DE LOS PRÉSTAMOS HIPOTECARIOS VENCIDOS DEL MES DE ABRIL 2020 </w:t>
      </w:r>
    </w:p>
    <w:p w14:paraId="6072CD63" w14:textId="77777777" w:rsidR="008D3B11" w:rsidRPr="009C7460" w:rsidRDefault="008D3B11" w:rsidP="008D3B11">
      <w:pPr>
        <w:ind w:hanging="153"/>
        <w:rPr>
          <w:lang w:val="es-ES_tradnl"/>
        </w:rPr>
      </w:pPr>
    </w:p>
    <w:p w14:paraId="2F3E3372" w14:textId="77777777" w:rsidR="008D3B11" w:rsidRPr="009C7460" w:rsidRDefault="008D3B11" w:rsidP="008D3B11">
      <w:pPr>
        <w:pStyle w:val="Prrafodelista"/>
        <w:numPr>
          <w:ilvl w:val="0"/>
          <w:numId w:val="3"/>
        </w:numPr>
        <w:ind w:hanging="153"/>
        <w:jc w:val="both"/>
        <w:rPr>
          <w:rFonts w:ascii="Arial" w:hAnsi="Arial" w:cs="Arial"/>
          <w:b/>
          <w:bCs/>
          <w:lang w:val="es-ES_tradnl"/>
        </w:rPr>
      </w:pPr>
      <w:r w:rsidRPr="009C7460">
        <w:rPr>
          <w:rFonts w:ascii="Arial" w:hAnsi="Arial" w:cs="Arial"/>
          <w:b/>
          <w:bCs/>
          <w:lang w:val="es-ES_tradnl"/>
        </w:rPr>
        <w:t xml:space="preserve">INFORME SOBRE POLITICA CREDITICIA A MARZO DE 2020  </w:t>
      </w:r>
    </w:p>
    <w:p w14:paraId="00486626" w14:textId="77777777" w:rsidR="008D3B11" w:rsidRPr="009C7460" w:rsidRDefault="008D3B11" w:rsidP="008D3B11">
      <w:pPr>
        <w:pStyle w:val="Prrafodelista"/>
        <w:ind w:hanging="153"/>
        <w:rPr>
          <w:rFonts w:ascii="Arial" w:hAnsi="Arial" w:cs="Arial"/>
          <w:b/>
          <w:bCs/>
          <w:lang w:val="es-ES_tradnl"/>
        </w:rPr>
      </w:pPr>
    </w:p>
    <w:p w14:paraId="74836916" w14:textId="77777777" w:rsidR="008D3B11" w:rsidRPr="009C7460" w:rsidRDefault="008D3B11" w:rsidP="008D3B11">
      <w:pPr>
        <w:pStyle w:val="Prrafodelista"/>
        <w:numPr>
          <w:ilvl w:val="0"/>
          <w:numId w:val="3"/>
        </w:numPr>
        <w:ind w:hanging="153"/>
        <w:jc w:val="both"/>
        <w:rPr>
          <w:rFonts w:ascii="Arial" w:hAnsi="Arial" w:cs="Arial"/>
          <w:b/>
          <w:bCs/>
        </w:rPr>
      </w:pPr>
      <w:r w:rsidRPr="009C7460">
        <w:rPr>
          <w:rFonts w:ascii="Arial" w:hAnsi="Arial" w:cs="Arial"/>
          <w:b/>
          <w:lang w:val="es-MX"/>
        </w:rPr>
        <w:t xml:space="preserve">INFORME DE </w:t>
      </w:r>
      <w:r w:rsidRPr="009C7460">
        <w:rPr>
          <w:rFonts w:ascii="Arial" w:hAnsi="Arial" w:cs="Arial"/>
          <w:b/>
        </w:rPr>
        <w:t xml:space="preserve">AVANCE EN LA EJECUCIÓN DEL PLAN INTEGRAL DE RECUPERACIÓN DE CRÉDITOS EN MORA </w:t>
      </w:r>
      <w:r w:rsidRPr="009C7460">
        <w:rPr>
          <w:rFonts w:ascii="Arial" w:hAnsi="Arial" w:cs="Arial"/>
          <w:b/>
          <w:lang w:val="es-MX"/>
        </w:rPr>
        <w:t xml:space="preserve">AL MES DE ABRIL 2020 </w:t>
      </w:r>
    </w:p>
    <w:p w14:paraId="7063746A" w14:textId="77777777" w:rsidR="008D3B11" w:rsidRPr="009C7460" w:rsidRDefault="008D3B11" w:rsidP="008D3B11">
      <w:pPr>
        <w:ind w:hanging="153"/>
        <w:rPr>
          <w:lang w:val="es-ES_tradnl"/>
        </w:rPr>
      </w:pPr>
    </w:p>
    <w:p w14:paraId="31A66089" w14:textId="77777777" w:rsidR="008D3B11" w:rsidRDefault="008D3B11" w:rsidP="008D3B11">
      <w:pPr>
        <w:pStyle w:val="Ttulo2"/>
        <w:numPr>
          <w:ilvl w:val="0"/>
          <w:numId w:val="3"/>
        </w:numPr>
        <w:spacing w:before="0" w:after="0"/>
        <w:ind w:hanging="153"/>
        <w:jc w:val="both"/>
        <w:rPr>
          <w:i w:val="0"/>
          <w:iCs w:val="0"/>
          <w:sz w:val="24"/>
          <w:szCs w:val="24"/>
        </w:rPr>
      </w:pPr>
      <w:r w:rsidRPr="009C7460">
        <w:rPr>
          <w:i w:val="0"/>
          <w:iCs w:val="0"/>
          <w:sz w:val="24"/>
          <w:szCs w:val="24"/>
        </w:rPr>
        <w:t xml:space="preserve">AUTORIZACIÓN DE PRÓRROGA DE CONVENIO FSV-BOLPROS </w:t>
      </w:r>
    </w:p>
    <w:p w14:paraId="5B70CC3D" w14:textId="77777777" w:rsidR="008D3B11" w:rsidRPr="008D3B11" w:rsidRDefault="008D3B11" w:rsidP="008D3B11">
      <w:pPr>
        <w:pStyle w:val="Ttulo2"/>
        <w:spacing w:before="0" w:after="0"/>
        <w:ind w:left="720"/>
        <w:jc w:val="both"/>
        <w:rPr>
          <w:i w:val="0"/>
          <w:iCs w:val="0"/>
          <w:sz w:val="24"/>
          <w:szCs w:val="24"/>
        </w:rPr>
      </w:pPr>
    </w:p>
    <w:p w14:paraId="0DF86EBF" w14:textId="56D24368" w:rsidR="00BC68ED" w:rsidRPr="008D3B11" w:rsidRDefault="00BC68ED" w:rsidP="008D3B11">
      <w:pPr>
        <w:pStyle w:val="Ttulo2"/>
        <w:numPr>
          <w:ilvl w:val="0"/>
          <w:numId w:val="3"/>
        </w:numPr>
        <w:spacing w:before="0" w:after="0"/>
        <w:ind w:hanging="153"/>
        <w:jc w:val="both"/>
        <w:rPr>
          <w:i w:val="0"/>
          <w:iCs w:val="0"/>
          <w:sz w:val="24"/>
          <w:szCs w:val="24"/>
        </w:rPr>
      </w:pPr>
      <w:r w:rsidRPr="008D3B11">
        <w:rPr>
          <w:i w:val="0"/>
          <w:iCs w:val="0"/>
          <w:sz w:val="24"/>
          <w:szCs w:val="24"/>
        </w:rPr>
        <w:t>ACUERDO DE RESOLUCIÓN SOBRE INFORMACIÓN RESERVADA DE ESTA SESIÓN</w:t>
      </w:r>
    </w:p>
    <w:p w14:paraId="7C074415" w14:textId="77777777" w:rsidR="006E3A8B" w:rsidRDefault="006E3A8B" w:rsidP="00BC68ED">
      <w:pPr>
        <w:jc w:val="center"/>
        <w:outlineLvl w:val="0"/>
        <w:rPr>
          <w:rFonts w:ascii="Arial" w:hAnsi="Arial" w:cs="Arial"/>
          <w:b/>
          <w:snapToGrid w:val="0"/>
          <w:u w:val="single"/>
        </w:rPr>
      </w:pPr>
    </w:p>
    <w:p w14:paraId="0EBD57A0" w14:textId="0C322D79" w:rsidR="00BC68ED" w:rsidRPr="00BC3BF0" w:rsidRDefault="00BC68ED" w:rsidP="00BC68ED">
      <w:pPr>
        <w:jc w:val="center"/>
        <w:outlineLvl w:val="0"/>
        <w:rPr>
          <w:rFonts w:ascii="Arial" w:hAnsi="Arial" w:cs="Arial"/>
          <w:b/>
          <w:snapToGrid w:val="0"/>
          <w:u w:val="single"/>
        </w:rPr>
      </w:pPr>
      <w:r w:rsidRPr="00BC3BF0">
        <w:rPr>
          <w:rFonts w:ascii="Arial" w:hAnsi="Arial" w:cs="Arial"/>
          <w:b/>
          <w:snapToGrid w:val="0"/>
          <w:u w:val="single"/>
        </w:rPr>
        <w:t>DESARROLLO</w:t>
      </w:r>
    </w:p>
    <w:p w14:paraId="10D75E7C" w14:textId="77777777" w:rsidR="00BC68ED" w:rsidRPr="00BC3BF0" w:rsidRDefault="00BC68ED" w:rsidP="00BC68ED">
      <w:pPr>
        <w:jc w:val="center"/>
        <w:outlineLvl w:val="0"/>
        <w:rPr>
          <w:rFonts w:ascii="Arial" w:hAnsi="Arial" w:cs="Arial"/>
          <w:b/>
          <w:lang w:val="es-MX"/>
        </w:rPr>
      </w:pPr>
    </w:p>
    <w:p w14:paraId="315067DB" w14:textId="77777777" w:rsidR="00BC68ED" w:rsidRPr="00BC3BF0" w:rsidRDefault="00BC68ED" w:rsidP="00BC68ED">
      <w:pPr>
        <w:numPr>
          <w:ilvl w:val="0"/>
          <w:numId w:val="24"/>
        </w:numPr>
        <w:jc w:val="both"/>
        <w:rPr>
          <w:rFonts w:ascii="Arial" w:hAnsi="Arial" w:cs="Arial"/>
          <w:b/>
          <w:snapToGrid w:val="0"/>
        </w:rPr>
      </w:pPr>
      <w:r w:rsidRPr="00BC3BF0">
        <w:rPr>
          <w:rFonts w:ascii="Arial" w:hAnsi="Arial" w:cs="Arial"/>
          <w:b/>
          <w:snapToGrid w:val="0"/>
        </w:rPr>
        <w:t xml:space="preserve">APROBACION DE AGENDA. </w:t>
      </w:r>
      <w:r w:rsidRPr="00BC3BF0">
        <w:rPr>
          <w:rFonts w:ascii="Arial" w:hAnsi="Arial" w:cs="Arial"/>
          <w:snapToGrid w:val="0"/>
        </w:rPr>
        <w:t>Fue aprobada.</w:t>
      </w:r>
    </w:p>
    <w:p w14:paraId="74AD07DC" w14:textId="77777777" w:rsidR="00BC68ED" w:rsidRPr="00BC3BF0" w:rsidRDefault="00BC68ED" w:rsidP="00BC68ED">
      <w:pPr>
        <w:ind w:left="540"/>
        <w:jc w:val="both"/>
        <w:rPr>
          <w:rFonts w:ascii="Arial" w:hAnsi="Arial" w:cs="Arial"/>
        </w:rPr>
      </w:pPr>
    </w:p>
    <w:p w14:paraId="2D1371D1" w14:textId="35E7AB39" w:rsidR="00BC68ED" w:rsidRPr="00BC3BF0" w:rsidRDefault="00BC68ED" w:rsidP="00BC68ED">
      <w:pPr>
        <w:numPr>
          <w:ilvl w:val="0"/>
          <w:numId w:val="24"/>
        </w:numPr>
        <w:jc w:val="both"/>
        <w:rPr>
          <w:rFonts w:ascii="Arial" w:hAnsi="Arial" w:cs="Arial"/>
        </w:rPr>
      </w:pPr>
      <w:r w:rsidRPr="00BC3BF0">
        <w:rPr>
          <w:rFonts w:ascii="Arial" w:hAnsi="Arial" w:cs="Arial"/>
          <w:b/>
          <w:snapToGrid w:val="0"/>
        </w:rPr>
        <w:t xml:space="preserve">APROBACIÓN Y RATIFICACIÓN DE ACTA ANTERIOR. </w:t>
      </w:r>
      <w:r w:rsidRPr="00BC3BF0">
        <w:rPr>
          <w:rFonts w:ascii="Arial" w:hAnsi="Arial" w:cs="Arial"/>
        </w:rPr>
        <w:t>Se aprobó el Acta N° JD-0</w:t>
      </w:r>
      <w:r>
        <w:rPr>
          <w:rFonts w:ascii="Arial" w:hAnsi="Arial" w:cs="Arial"/>
        </w:rPr>
        <w:t>8</w:t>
      </w:r>
      <w:r w:rsidR="00604D25">
        <w:rPr>
          <w:rFonts w:ascii="Arial" w:hAnsi="Arial" w:cs="Arial"/>
        </w:rPr>
        <w:t>5</w:t>
      </w:r>
      <w:r w:rsidRPr="00BC3BF0">
        <w:rPr>
          <w:rFonts w:ascii="Arial" w:hAnsi="Arial" w:cs="Arial"/>
        </w:rPr>
        <w:t xml:space="preserve">/2020 del </w:t>
      </w:r>
      <w:r w:rsidR="00604D25">
        <w:rPr>
          <w:rFonts w:ascii="Arial" w:hAnsi="Arial" w:cs="Arial"/>
        </w:rPr>
        <w:t>22</w:t>
      </w:r>
      <w:r w:rsidRPr="00BC3BF0">
        <w:rPr>
          <w:rFonts w:ascii="Arial" w:hAnsi="Arial" w:cs="Arial"/>
        </w:rPr>
        <w:t xml:space="preserve"> de </w:t>
      </w:r>
      <w:r>
        <w:rPr>
          <w:rFonts w:ascii="Arial" w:hAnsi="Arial" w:cs="Arial"/>
        </w:rPr>
        <w:t>mayo</w:t>
      </w:r>
      <w:r w:rsidRPr="00BC3BF0">
        <w:rPr>
          <w:rFonts w:ascii="Arial" w:hAnsi="Arial" w:cs="Arial"/>
        </w:rPr>
        <w:t xml:space="preserve"> de 2020, la cual fue ratificada. </w:t>
      </w:r>
    </w:p>
    <w:p w14:paraId="5E02322B" w14:textId="77777777" w:rsidR="00BC68ED" w:rsidRPr="00BC3BF0" w:rsidRDefault="00BC68ED" w:rsidP="00BC68ED">
      <w:pPr>
        <w:autoSpaceDE w:val="0"/>
        <w:autoSpaceDN w:val="0"/>
        <w:adjustRightInd w:val="0"/>
        <w:jc w:val="both"/>
        <w:rPr>
          <w:rFonts w:ascii="Arial" w:hAnsi="Arial" w:cs="Arial"/>
          <w:b/>
          <w:bCs/>
          <w:lang w:val="es-MX"/>
        </w:rPr>
      </w:pPr>
    </w:p>
    <w:p w14:paraId="5C7D07F3" w14:textId="6C02ECB0" w:rsidR="0051557F" w:rsidRPr="0058489B" w:rsidRDefault="0051557F" w:rsidP="0051557F">
      <w:pPr>
        <w:jc w:val="both"/>
        <w:rPr>
          <w:rFonts w:ascii="Arial" w:hAnsi="Arial" w:cs="Arial"/>
          <w:bCs/>
        </w:rPr>
      </w:pPr>
      <w:r>
        <w:rPr>
          <w:rFonts w:ascii="Arial" w:hAnsi="Arial" w:cs="Arial"/>
          <w:b/>
          <w:bCs/>
          <w:color w:val="000000"/>
        </w:rPr>
        <w:lastRenderedPageBreak/>
        <w:t xml:space="preserve">III) </w:t>
      </w:r>
      <w:r w:rsidRPr="00D4358E">
        <w:rPr>
          <w:rFonts w:ascii="Arial" w:hAnsi="Arial" w:cs="Arial"/>
          <w:b/>
          <w:bCs/>
          <w:color w:val="000000"/>
        </w:rPr>
        <w:t>INFORME DEL ÁREA DE REGISTRO SOBRE DOCUMENTOS DE DIFÍCIL INSCRIPCION</w:t>
      </w:r>
      <w:r w:rsidRPr="00D4358E">
        <w:rPr>
          <w:rFonts w:ascii="Arial" w:hAnsi="Arial" w:cs="Arial"/>
          <w:b/>
          <w:bCs/>
          <w:iCs/>
          <w:color w:val="FF0000"/>
        </w:rPr>
        <w:t xml:space="preserve"> </w:t>
      </w:r>
      <w:r w:rsidRPr="00D4358E">
        <w:rPr>
          <w:rFonts w:ascii="Arial" w:hAnsi="Arial" w:cs="Arial"/>
          <w:b/>
          <w:bCs/>
          <w:iCs/>
        </w:rPr>
        <w:t>DEL PERÍODO FEBRERO – ABRIL 2020</w:t>
      </w:r>
      <w:r>
        <w:rPr>
          <w:rFonts w:ascii="Arial" w:hAnsi="Arial" w:cs="Arial"/>
          <w:b/>
          <w:bCs/>
          <w:iCs/>
        </w:rPr>
        <w:t xml:space="preserve">. </w:t>
      </w:r>
      <w:r w:rsidRPr="0058489B">
        <w:rPr>
          <w:rFonts w:ascii="Arial" w:hAnsi="Arial" w:cs="Arial"/>
        </w:rPr>
        <w:t>El Presidente y Director Ejecutivo informó a los D</w:t>
      </w:r>
      <w:r w:rsidRPr="0058489B">
        <w:rPr>
          <w:rFonts w:ascii="Arial" w:hAnsi="Arial" w:cs="Arial"/>
          <w:b/>
        </w:rPr>
        <w:t>i</w:t>
      </w:r>
      <w:r w:rsidRPr="0058489B">
        <w:rPr>
          <w:rFonts w:ascii="Arial" w:hAnsi="Arial" w:cs="Arial"/>
        </w:rPr>
        <w:t xml:space="preserve">rectores sobre la gestión de inscripción de documentos en el Centro Nacional de Registro (CNR) al mes de </w:t>
      </w:r>
      <w:r>
        <w:rPr>
          <w:rFonts w:ascii="Arial" w:hAnsi="Arial" w:cs="Arial"/>
        </w:rPr>
        <w:t>abril</w:t>
      </w:r>
      <w:r w:rsidRPr="0058489B">
        <w:rPr>
          <w:rFonts w:ascii="Arial" w:hAnsi="Arial" w:cs="Arial"/>
        </w:rPr>
        <w:t xml:space="preserve"> del presente año. Invitó para ello a</w:t>
      </w:r>
      <w:r>
        <w:rPr>
          <w:rFonts w:ascii="Arial" w:hAnsi="Arial" w:cs="Arial"/>
        </w:rPr>
        <w:t>l</w:t>
      </w:r>
      <w:r w:rsidRPr="0058489B">
        <w:rPr>
          <w:rFonts w:ascii="Arial" w:hAnsi="Arial" w:cs="Arial"/>
        </w:rPr>
        <w:t xml:space="preserve"> </w:t>
      </w:r>
      <w:r>
        <w:rPr>
          <w:rFonts w:ascii="Arial" w:hAnsi="Arial" w:cs="Arial"/>
        </w:rPr>
        <w:t>l</w:t>
      </w:r>
      <w:r w:rsidRPr="009C1399">
        <w:rPr>
          <w:rFonts w:ascii="Arial" w:hAnsi="Arial" w:cs="Arial"/>
        </w:rPr>
        <w:t>icenciado Inocente Milciades Valdivieso Su</w:t>
      </w:r>
      <w:r>
        <w:rPr>
          <w:rFonts w:ascii="Arial" w:hAnsi="Arial" w:cs="Arial"/>
        </w:rPr>
        <w:t>á</w:t>
      </w:r>
      <w:r w:rsidRPr="009C1399">
        <w:rPr>
          <w:rFonts w:ascii="Arial" w:hAnsi="Arial" w:cs="Arial"/>
        </w:rPr>
        <w:t>rez, Gerente Legal</w:t>
      </w:r>
      <w:r w:rsidRPr="0058489B">
        <w:rPr>
          <w:rFonts w:ascii="Arial" w:hAnsi="Arial" w:cs="Arial"/>
          <w:bCs/>
        </w:rPr>
        <w:t>, quien indicó que se presenta este informe</w:t>
      </w:r>
      <w:r>
        <w:rPr>
          <w:rFonts w:ascii="Arial" w:hAnsi="Arial" w:cs="Arial"/>
          <w:bCs/>
        </w:rPr>
        <w:t>, que comprende los meses de febrero, marzo y abril de 2020</w:t>
      </w:r>
      <w:r w:rsidRPr="0058489B">
        <w:rPr>
          <w:rFonts w:ascii="Arial" w:hAnsi="Arial" w:cs="Arial"/>
          <w:bCs/>
        </w:rPr>
        <w:t>,</w:t>
      </w:r>
      <w:r w:rsidRPr="0058489B">
        <w:rPr>
          <w:rFonts w:ascii="Arial" w:hAnsi="Arial" w:cs="Arial"/>
        </w:rPr>
        <w:t xml:space="preserve"> como seguimiento a la gestión del “Plan de Acción para la Inscripción de Hipotecas” y otros instrumentos de difícil inscripción, aprobado por acuerdo de Junta Directiva No. JD-36/2005 del 13 de mayo de 2005. </w:t>
      </w:r>
      <w:r w:rsidRPr="0058489B">
        <w:rPr>
          <w:rFonts w:ascii="Arial" w:hAnsi="Arial" w:cs="Arial"/>
          <w:lang w:val="es-SV"/>
        </w:rPr>
        <w:t>E</w:t>
      </w:r>
      <w:r>
        <w:rPr>
          <w:rFonts w:ascii="Arial" w:hAnsi="Arial" w:cs="Arial"/>
          <w:lang w:val="es-SV"/>
        </w:rPr>
        <w:t>l licenciado Valdivieso Suárez e</w:t>
      </w:r>
      <w:r w:rsidRPr="0058489B">
        <w:rPr>
          <w:rFonts w:ascii="Arial" w:hAnsi="Arial" w:cs="Arial"/>
          <w:lang w:val="es-SV"/>
        </w:rPr>
        <w:t xml:space="preserve">xplicó que la Superintendencia del Sistema Financiero recomendó constituir Reserva para 322 casos clasificados de difícil inscripción, dentro del universo de 3,137 documentos pendientes de inscribir hasta el año 2004, de lo otorgado en el período 1982-2004 hasta por el monto de $2,000,556.23 y actualizarla </w:t>
      </w:r>
      <w:r w:rsidRPr="0058489B">
        <w:rPr>
          <w:rFonts w:ascii="Arial" w:hAnsi="Arial" w:cs="Arial"/>
          <w:u w:val="single"/>
          <w:lang w:val="es-SV"/>
        </w:rPr>
        <w:t>por lo menos una vez al año a partir de su constitución</w:t>
      </w:r>
      <w:r w:rsidRPr="0058489B">
        <w:rPr>
          <w:rFonts w:ascii="Arial" w:hAnsi="Arial" w:cs="Arial"/>
          <w:lang w:val="es-SV"/>
        </w:rPr>
        <w:t xml:space="preserve">, en tal sentido, por medio del Punto VI) del Acta de Sesión de Junta Directiva No. JD-45/2006 del 28 de abril de 2006 fue autorizada esa reserva, sobre lo que informó que </w:t>
      </w:r>
      <w:r>
        <w:rPr>
          <w:rFonts w:ascii="Arial" w:hAnsi="Arial" w:cs="Arial"/>
        </w:rPr>
        <w:t>a</w:t>
      </w:r>
      <w:r w:rsidRPr="004C2BAF">
        <w:rPr>
          <w:rFonts w:ascii="Arial" w:hAnsi="Arial" w:cs="Arial"/>
        </w:rPr>
        <w:t>l cierre de abril 2020 el número de casos de difícil inscripción es de 15, que cuentan con una provisión de $87,481.50</w:t>
      </w:r>
      <w:r w:rsidRPr="0058489B">
        <w:rPr>
          <w:rFonts w:ascii="Arial" w:hAnsi="Arial" w:cs="Arial"/>
          <w:lang w:val="es-SV"/>
        </w:rPr>
        <w:t xml:space="preserve">. </w:t>
      </w:r>
      <w:r w:rsidRPr="0058489B">
        <w:rPr>
          <w:rFonts w:ascii="Arial" w:hAnsi="Arial" w:cs="Arial"/>
          <w:bCs/>
        </w:rPr>
        <w:t>También adjuntó el detalle de la situación actual</w:t>
      </w:r>
      <w:r w:rsidRPr="0058489B">
        <w:rPr>
          <w:rFonts w:ascii="Arial" w:hAnsi="Arial" w:cs="Arial"/>
          <w:lang w:val="es-SV"/>
        </w:rPr>
        <w:t xml:space="preserve"> por cada caso pendiente. </w:t>
      </w:r>
      <w:r>
        <w:rPr>
          <w:rFonts w:ascii="Arial" w:hAnsi="Arial" w:cs="Arial"/>
          <w:lang w:val="es-MX"/>
        </w:rPr>
        <w:t>El licenciado Valdivieso Suárez</w:t>
      </w:r>
      <w:r w:rsidRPr="0058489B">
        <w:rPr>
          <w:rFonts w:ascii="Arial" w:hAnsi="Arial" w:cs="Arial"/>
          <w:bCs/>
        </w:rPr>
        <w:t xml:space="preserve"> indicó además que, de un total recibido de 8</w:t>
      </w:r>
      <w:r>
        <w:rPr>
          <w:rFonts w:ascii="Arial" w:hAnsi="Arial" w:cs="Arial"/>
          <w:bCs/>
        </w:rPr>
        <w:t>9</w:t>
      </w:r>
      <w:r w:rsidRPr="0058489B">
        <w:rPr>
          <w:rFonts w:ascii="Arial" w:hAnsi="Arial" w:cs="Arial"/>
          <w:bCs/>
        </w:rPr>
        <w:t>,</w:t>
      </w:r>
      <w:r>
        <w:rPr>
          <w:rFonts w:ascii="Arial" w:hAnsi="Arial" w:cs="Arial"/>
          <w:bCs/>
        </w:rPr>
        <w:t>326</w:t>
      </w:r>
      <w:r w:rsidRPr="0058489B">
        <w:rPr>
          <w:rFonts w:ascii="Arial" w:hAnsi="Arial" w:cs="Arial"/>
          <w:bCs/>
        </w:rPr>
        <w:t xml:space="preserve"> hipotecas otorgadas en el período 2005-2020, al cierre de </w:t>
      </w:r>
      <w:r>
        <w:rPr>
          <w:rFonts w:ascii="Arial" w:hAnsi="Arial" w:cs="Arial"/>
          <w:bCs/>
        </w:rPr>
        <w:t>abril</w:t>
      </w:r>
      <w:r w:rsidRPr="0058489B">
        <w:rPr>
          <w:rFonts w:ascii="Arial" w:hAnsi="Arial" w:cs="Arial"/>
          <w:bCs/>
        </w:rPr>
        <w:t xml:space="preserve"> del presente año, están inscritas 8</w:t>
      </w:r>
      <w:r>
        <w:rPr>
          <w:rFonts w:ascii="Arial" w:hAnsi="Arial" w:cs="Arial"/>
          <w:bCs/>
        </w:rPr>
        <w:t>8,589</w:t>
      </w:r>
      <w:r w:rsidRPr="0058489B">
        <w:rPr>
          <w:rFonts w:ascii="Arial" w:hAnsi="Arial" w:cs="Arial"/>
          <w:bCs/>
        </w:rPr>
        <w:t xml:space="preserve"> y pendientes de inscribir un total de 7</w:t>
      </w:r>
      <w:r>
        <w:rPr>
          <w:rFonts w:ascii="Arial" w:hAnsi="Arial" w:cs="Arial"/>
          <w:bCs/>
        </w:rPr>
        <w:t>37</w:t>
      </w:r>
      <w:r w:rsidRPr="0058489B">
        <w:rPr>
          <w:rFonts w:ascii="Arial" w:hAnsi="Arial" w:cs="Arial"/>
          <w:bCs/>
        </w:rPr>
        <w:t xml:space="preserve">, 1 del año 2018; </w:t>
      </w:r>
      <w:r>
        <w:rPr>
          <w:rFonts w:ascii="Arial" w:hAnsi="Arial" w:cs="Arial"/>
          <w:bCs/>
        </w:rPr>
        <w:t>191</w:t>
      </w:r>
      <w:r w:rsidRPr="0058489B">
        <w:rPr>
          <w:rFonts w:ascii="Arial" w:hAnsi="Arial" w:cs="Arial"/>
          <w:bCs/>
        </w:rPr>
        <w:t xml:space="preserve"> del año 2019 y </w:t>
      </w:r>
      <w:r>
        <w:rPr>
          <w:rFonts w:ascii="Arial" w:hAnsi="Arial" w:cs="Arial"/>
          <w:bCs/>
        </w:rPr>
        <w:t>545</w:t>
      </w:r>
      <w:r w:rsidRPr="0058489B">
        <w:rPr>
          <w:rFonts w:ascii="Arial" w:hAnsi="Arial" w:cs="Arial"/>
          <w:bCs/>
        </w:rPr>
        <w:t xml:space="preserve"> del año 2020. Expuso </w:t>
      </w:r>
      <w:r w:rsidRPr="0058489B">
        <w:rPr>
          <w:rFonts w:ascii="Arial" w:hAnsi="Arial" w:cs="Arial"/>
        </w:rPr>
        <w:t>un comparativo de avances de gestión; así como un detalle de la información institucional de documentos sin inscribir en el año 2019, el cual cuenta con sus observaciones registrales.</w:t>
      </w:r>
      <w:r w:rsidRPr="0058489B">
        <w:rPr>
          <w:rFonts w:ascii="Arial" w:hAnsi="Arial" w:cs="Arial"/>
          <w:bCs/>
        </w:rPr>
        <w:t xml:space="preserve"> Junta Directiva, luego de conocer el informe presentado por </w:t>
      </w:r>
      <w:r>
        <w:rPr>
          <w:rFonts w:ascii="Arial" w:hAnsi="Arial" w:cs="Arial"/>
          <w:bCs/>
        </w:rPr>
        <w:t xml:space="preserve">el </w:t>
      </w:r>
      <w:r>
        <w:rPr>
          <w:rFonts w:ascii="Arial" w:hAnsi="Arial" w:cs="Arial"/>
        </w:rPr>
        <w:t>l</w:t>
      </w:r>
      <w:r w:rsidRPr="009C1399">
        <w:rPr>
          <w:rFonts w:ascii="Arial" w:hAnsi="Arial" w:cs="Arial"/>
        </w:rPr>
        <w:t>icenciado Inocente Milciades Valdivieso Su</w:t>
      </w:r>
      <w:r>
        <w:rPr>
          <w:rFonts w:ascii="Arial" w:hAnsi="Arial" w:cs="Arial"/>
        </w:rPr>
        <w:t>á</w:t>
      </w:r>
      <w:r w:rsidRPr="009C1399">
        <w:rPr>
          <w:rFonts w:ascii="Arial" w:hAnsi="Arial" w:cs="Arial"/>
        </w:rPr>
        <w:t>rez, Gerente Legal</w:t>
      </w:r>
      <w:r w:rsidRPr="0058489B">
        <w:rPr>
          <w:rFonts w:ascii="Arial" w:hAnsi="Arial" w:cs="Arial"/>
          <w:bCs/>
        </w:rPr>
        <w:t xml:space="preserve">, por unanimidad </w:t>
      </w:r>
      <w:r w:rsidRPr="0058489B">
        <w:rPr>
          <w:rFonts w:ascii="Arial" w:hAnsi="Arial" w:cs="Arial"/>
          <w:b/>
          <w:bCs/>
        </w:rPr>
        <w:t>ACUERDA:</w:t>
      </w:r>
    </w:p>
    <w:p w14:paraId="43A6D795" w14:textId="77777777" w:rsidR="0051557F" w:rsidRPr="0058489B" w:rsidRDefault="0051557F" w:rsidP="0051557F">
      <w:pPr>
        <w:tabs>
          <w:tab w:val="left" w:pos="426"/>
          <w:tab w:val="left" w:pos="567"/>
        </w:tabs>
        <w:jc w:val="both"/>
        <w:rPr>
          <w:rFonts w:ascii="Arial" w:hAnsi="Arial" w:cs="Arial"/>
          <w:b/>
          <w:bCs/>
        </w:rPr>
      </w:pPr>
    </w:p>
    <w:p w14:paraId="2E192DCB" w14:textId="77777777" w:rsidR="00D7771D" w:rsidRPr="00D7771D" w:rsidRDefault="0051557F" w:rsidP="004C7EF6">
      <w:pPr>
        <w:numPr>
          <w:ilvl w:val="0"/>
          <w:numId w:val="15"/>
        </w:numPr>
        <w:spacing w:after="60"/>
        <w:jc w:val="both"/>
        <w:rPr>
          <w:rFonts w:ascii="Arial" w:hAnsi="Arial" w:cs="Arial"/>
          <w:lang w:val="es-SV"/>
        </w:rPr>
      </w:pPr>
      <w:r w:rsidRPr="00D7771D">
        <w:rPr>
          <w:rFonts w:ascii="Arial" w:hAnsi="Arial" w:cs="Arial"/>
          <w:lang w:val="es-SV"/>
        </w:rPr>
        <w:t>Darse por enterados del informe de avances</w:t>
      </w:r>
      <w:r w:rsidRPr="00D7771D">
        <w:rPr>
          <w:rFonts w:ascii="Arial" w:hAnsi="Arial" w:cs="Arial"/>
        </w:rPr>
        <w:t xml:space="preserve"> del Plan de Inscripción de los meses de febrero, marzo y abril de 2020.</w:t>
      </w:r>
    </w:p>
    <w:p w14:paraId="0CA81E41" w14:textId="4062EC8A" w:rsidR="0051557F" w:rsidRPr="00D7771D" w:rsidRDefault="0051557F" w:rsidP="004C7EF6">
      <w:pPr>
        <w:numPr>
          <w:ilvl w:val="0"/>
          <w:numId w:val="15"/>
        </w:numPr>
        <w:spacing w:after="60"/>
        <w:jc w:val="both"/>
        <w:rPr>
          <w:rFonts w:ascii="Arial" w:hAnsi="Arial" w:cs="Arial"/>
          <w:lang w:val="es-SV"/>
        </w:rPr>
      </w:pPr>
      <w:r w:rsidRPr="00D7771D">
        <w:rPr>
          <w:rFonts w:ascii="Arial" w:hAnsi="Arial" w:cs="Arial"/>
        </w:rPr>
        <w:t>Ratificar este punto en esta misma sesión.</w:t>
      </w:r>
    </w:p>
    <w:p w14:paraId="289D48A1" w14:textId="77777777" w:rsidR="0051557F" w:rsidRPr="00BF04EA" w:rsidRDefault="0051557F" w:rsidP="0051557F">
      <w:pPr>
        <w:spacing w:after="60"/>
        <w:jc w:val="both"/>
        <w:rPr>
          <w:rFonts w:ascii="Arial" w:hAnsi="Arial" w:cs="Arial"/>
        </w:rPr>
      </w:pPr>
    </w:p>
    <w:p w14:paraId="6CB66FEA" w14:textId="51BED5A1" w:rsidR="0051557F" w:rsidRPr="001F5548" w:rsidRDefault="0051557F" w:rsidP="001F5548">
      <w:pPr>
        <w:pStyle w:val="Textosinformato"/>
        <w:jc w:val="both"/>
        <w:rPr>
          <w:rFonts w:ascii="Arial" w:hAnsi="Arial" w:cs="Arial"/>
          <w:sz w:val="24"/>
          <w:szCs w:val="24"/>
        </w:rPr>
      </w:pPr>
      <w:r w:rsidRPr="001F5548">
        <w:rPr>
          <w:rFonts w:ascii="Arial" w:hAnsi="Arial" w:cs="Arial"/>
          <w:b/>
          <w:bCs/>
          <w:sz w:val="24"/>
          <w:szCs w:val="24"/>
        </w:rPr>
        <w:t>IV) RESUMEN DE TRANSFERENCIAS AUTORIZADAS POR GERENCIA GENERAL PERIODO DE ENERO – MARZO 2020.</w:t>
      </w:r>
      <w:r w:rsidR="001F5548" w:rsidRPr="001F5548">
        <w:rPr>
          <w:rFonts w:ascii="Arial" w:hAnsi="Arial" w:cs="Arial"/>
          <w:b/>
          <w:bCs/>
          <w:sz w:val="24"/>
          <w:szCs w:val="24"/>
        </w:rPr>
        <w:t xml:space="preserve"> </w:t>
      </w:r>
      <w:r w:rsidRPr="001F5548">
        <w:rPr>
          <w:rFonts w:ascii="Arial" w:hAnsi="Arial" w:cs="Arial"/>
          <w:sz w:val="24"/>
          <w:szCs w:val="24"/>
        </w:rPr>
        <w:t xml:space="preserve">El Presidente y Director Ejecutivo invitó al licenciado René Cuellar Marenco, Gerente de Finanzas, para presentar a Junta Directiva resumen de transferencias presupuestarias. El licenciado Cuéllar Marenco inició señalando que </w:t>
      </w:r>
      <w:r w:rsidRPr="001F5548">
        <w:rPr>
          <w:rFonts w:ascii="Arial" w:hAnsi="Arial" w:cs="Arial"/>
          <w:sz w:val="24"/>
          <w:szCs w:val="24"/>
          <w:lang w:val="es-MX"/>
        </w:rPr>
        <w:t xml:space="preserve">se presenta el </w:t>
      </w:r>
      <w:r w:rsidRPr="001F5548">
        <w:rPr>
          <w:rFonts w:ascii="Arial" w:hAnsi="Arial" w:cs="Arial"/>
          <w:sz w:val="24"/>
          <w:szCs w:val="24"/>
        </w:rPr>
        <w:t xml:space="preserve">resumen de transferencias presupuestarias del período de enero a marzo de 2020, autorizadas por la Gerencia General. </w:t>
      </w:r>
      <w:r w:rsidRPr="001F5548">
        <w:rPr>
          <w:rFonts w:ascii="Arial" w:hAnsi="Arial" w:cs="Arial"/>
          <w:sz w:val="24"/>
          <w:szCs w:val="24"/>
          <w:lang w:val="es-MX"/>
        </w:rPr>
        <w:t xml:space="preserve">Explicó que, en el Presupuesto Institucional, en las Disposiciones Generales, en el numeral 7, literal a), se autoriza a efectuar transferencias por Gerencia General, hasta $50,000.00, explicándose que en ningún caso se harán transferencias de Presupuesto de Egresos destinados a Inversión para gastos corrientes. Las transferencias efectuadas, que suman un total de $7,300.00 se expusieron en detalle, de conformidad con lo indicado en el documento que se anexa a la presente acta. Luego de la presentación el Gerente invitado solicita a Junta Directiva dar por recibido el presente informe. </w:t>
      </w:r>
      <w:r w:rsidRPr="001F5548">
        <w:rPr>
          <w:rFonts w:ascii="Arial" w:hAnsi="Arial" w:cs="Arial"/>
          <w:sz w:val="24"/>
          <w:szCs w:val="24"/>
        </w:rPr>
        <w:t xml:space="preserve">Junta Directiva luego de conocer los detalles del informe, presentado por el licenciado René Cuéllar Marenco, Gerente de Finanzas, por unanimidad </w:t>
      </w:r>
      <w:r w:rsidRPr="001F5548">
        <w:rPr>
          <w:rFonts w:ascii="Arial" w:hAnsi="Arial" w:cs="Arial"/>
          <w:b/>
          <w:sz w:val="24"/>
          <w:szCs w:val="24"/>
        </w:rPr>
        <w:t>ACUERDA</w:t>
      </w:r>
      <w:r w:rsidRPr="001F5548">
        <w:rPr>
          <w:rFonts w:ascii="Arial" w:hAnsi="Arial" w:cs="Arial"/>
          <w:sz w:val="24"/>
          <w:szCs w:val="24"/>
        </w:rPr>
        <w:t>:</w:t>
      </w:r>
    </w:p>
    <w:p w14:paraId="2DF04B43" w14:textId="77777777" w:rsidR="0051557F" w:rsidRPr="001F5548" w:rsidRDefault="0051557F" w:rsidP="0051557F">
      <w:pPr>
        <w:jc w:val="both"/>
        <w:rPr>
          <w:rFonts w:ascii="Arial" w:hAnsi="Arial" w:cs="Arial"/>
        </w:rPr>
      </w:pPr>
    </w:p>
    <w:p w14:paraId="76840880" w14:textId="77777777" w:rsidR="0051557F" w:rsidRPr="001F5548" w:rsidRDefault="0051557F" w:rsidP="00A92447">
      <w:pPr>
        <w:pStyle w:val="Prrafodelista"/>
        <w:numPr>
          <w:ilvl w:val="0"/>
          <w:numId w:val="22"/>
        </w:numPr>
        <w:jc w:val="both"/>
        <w:rPr>
          <w:rFonts w:ascii="Arial" w:hAnsi="Arial" w:cs="Arial"/>
          <w:lang w:val="es-SV"/>
        </w:rPr>
      </w:pPr>
      <w:r w:rsidRPr="001F5548">
        <w:rPr>
          <w:rFonts w:ascii="Arial" w:hAnsi="Arial" w:cs="Arial"/>
          <w:lang w:val="es-SV"/>
        </w:rPr>
        <w:t>Dar por conocido el resumen de transferencias presupuestarias del período de enero a marzo 2020, así: Por Gerencia General por un monto de US$7,300.00.</w:t>
      </w:r>
    </w:p>
    <w:p w14:paraId="42471B6C" w14:textId="77777777" w:rsidR="0051557F" w:rsidRPr="00964C6F" w:rsidRDefault="0051557F" w:rsidP="0051557F">
      <w:pPr>
        <w:jc w:val="both"/>
        <w:rPr>
          <w:rFonts w:ascii="Arial" w:hAnsi="Arial" w:cs="Arial"/>
          <w:lang w:val="es-SV"/>
        </w:rPr>
      </w:pPr>
    </w:p>
    <w:p w14:paraId="3CF3E111" w14:textId="77777777" w:rsidR="0051557F" w:rsidRPr="00474011" w:rsidRDefault="0051557F" w:rsidP="00A92447">
      <w:pPr>
        <w:pStyle w:val="Prrafodelista"/>
        <w:numPr>
          <w:ilvl w:val="0"/>
          <w:numId w:val="22"/>
        </w:numPr>
        <w:jc w:val="both"/>
        <w:rPr>
          <w:rFonts w:ascii="Arial" w:hAnsi="Arial" w:cs="Arial"/>
          <w:lang w:val="es-SV"/>
        </w:rPr>
      </w:pPr>
      <w:r w:rsidRPr="00474011">
        <w:rPr>
          <w:rFonts w:ascii="Arial" w:hAnsi="Arial" w:cs="Arial"/>
          <w:lang w:val="es-SV"/>
        </w:rPr>
        <w:t>Ratificar este punto en esta misma sesión.</w:t>
      </w:r>
    </w:p>
    <w:p w14:paraId="63BC49DA" w14:textId="42284545" w:rsidR="00146AED" w:rsidRPr="001F5548" w:rsidRDefault="00146AED" w:rsidP="001F5548">
      <w:pPr>
        <w:pStyle w:val="Ttulo2"/>
        <w:spacing w:before="0"/>
        <w:jc w:val="both"/>
        <w:rPr>
          <w:b w:val="0"/>
          <w:lang w:val="es-MX"/>
        </w:rPr>
      </w:pPr>
      <w:r>
        <w:rPr>
          <w:i w:val="0"/>
          <w:iCs w:val="0"/>
          <w:sz w:val="24"/>
          <w:szCs w:val="24"/>
          <w:lang w:val="es-ES_tradnl"/>
        </w:rPr>
        <w:lastRenderedPageBreak/>
        <w:t>V) I</w:t>
      </w:r>
      <w:r w:rsidRPr="002F5E86">
        <w:rPr>
          <w:i w:val="0"/>
          <w:iCs w:val="0"/>
          <w:sz w:val="24"/>
          <w:szCs w:val="24"/>
          <w:lang w:val="es-ES_tradnl"/>
        </w:rPr>
        <w:t>NFORME DE LA POLITICA DE COBERTURA DE CAPITAL DE LOS PRÉSTAMOS HIPOTECARIOS VENCIDOS DEL MES DE ABRIL 2020</w:t>
      </w:r>
      <w:r w:rsidRPr="001F5548">
        <w:rPr>
          <w:b w:val="0"/>
          <w:bCs w:val="0"/>
          <w:i w:val="0"/>
          <w:iCs w:val="0"/>
          <w:sz w:val="24"/>
          <w:szCs w:val="24"/>
          <w:lang w:val="es-ES_tradnl"/>
        </w:rPr>
        <w:t>.</w:t>
      </w:r>
      <w:r w:rsidR="001F5548" w:rsidRPr="001F5548">
        <w:rPr>
          <w:b w:val="0"/>
          <w:bCs w:val="0"/>
          <w:i w:val="0"/>
          <w:iCs w:val="0"/>
          <w:sz w:val="24"/>
          <w:szCs w:val="24"/>
          <w:lang w:val="es-ES_tradnl"/>
        </w:rPr>
        <w:t xml:space="preserve"> </w:t>
      </w:r>
      <w:r w:rsidRPr="001F5548">
        <w:rPr>
          <w:b w:val="0"/>
          <w:bCs w:val="0"/>
          <w:i w:val="0"/>
          <w:iCs w:val="0"/>
          <w:sz w:val="24"/>
          <w:szCs w:val="24"/>
        </w:rPr>
        <w:t>El Presidente y Director Ejecutivo sometió</w:t>
      </w:r>
      <w:r w:rsidRPr="001F5548">
        <w:rPr>
          <w:b w:val="0"/>
          <w:bCs w:val="0"/>
          <w:i w:val="0"/>
          <w:iCs w:val="0"/>
          <w:sz w:val="24"/>
          <w:szCs w:val="24"/>
          <w:lang w:val="es-MX"/>
        </w:rPr>
        <w:t xml:space="preserve"> a consideración de los Directores, informe sobre </w:t>
      </w:r>
      <w:r w:rsidRPr="001F5548">
        <w:rPr>
          <w:b w:val="0"/>
          <w:bCs w:val="0"/>
          <w:i w:val="0"/>
          <w:iCs w:val="0"/>
          <w:sz w:val="24"/>
          <w:szCs w:val="24"/>
          <w:lang w:val="es-SV"/>
        </w:rPr>
        <w:t xml:space="preserve">la política de Cobertura de los Préstamos Hipotecarios vencidos al mes de abril de 2020. </w:t>
      </w:r>
      <w:r w:rsidRPr="001F5548">
        <w:rPr>
          <w:b w:val="0"/>
          <w:bCs w:val="0"/>
          <w:i w:val="0"/>
          <w:iCs w:val="0"/>
          <w:sz w:val="24"/>
          <w:szCs w:val="24"/>
        </w:rPr>
        <w:t>Para su presentación invitó al Licenciado René Cuéllar Marenco, Gerente de Finanzas, quien indicó que</w:t>
      </w:r>
      <w:r w:rsidR="001F5548" w:rsidRPr="001F5548">
        <w:rPr>
          <w:b w:val="0"/>
          <w:bCs w:val="0"/>
          <w:i w:val="0"/>
          <w:iCs w:val="0"/>
          <w:sz w:val="24"/>
          <w:szCs w:val="24"/>
        </w:rPr>
        <w:t xml:space="preserve"> </w:t>
      </w:r>
      <w:r w:rsidRPr="001F5548">
        <w:rPr>
          <w:b w:val="0"/>
          <w:bCs w:val="0"/>
          <w:i w:val="0"/>
          <w:iCs w:val="0"/>
          <w:sz w:val="24"/>
          <w:szCs w:val="24"/>
          <w:lang w:val="es-MX"/>
        </w:rPr>
        <w:t>en Sesión de Asamblea de Gobernadores N° AG-136 del 20 de noviembre de 2013, en el Punto 5. «Medidas de apoyo a la sostenibilidad financiera del FSV», se autorizó a partir del 2 de diciembre de 2013, lo siguiente: “2.</w:t>
      </w:r>
      <w:r w:rsidR="001F5548" w:rsidRPr="001F5548">
        <w:rPr>
          <w:b w:val="0"/>
          <w:bCs w:val="0"/>
          <w:i w:val="0"/>
          <w:iCs w:val="0"/>
          <w:sz w:val="24"/>
          <w:szCs w:val="24"/>
          <w:lang w:val="es-MX"/>
        </w:rPr>
        <w:t xml:space="preserve"> </w:t>
      </w:r>
      <w:r w:rsidRPr="001F5548">
        <w:rPr>
          <w:b w:val="0"/>
          <w:bCs w:val="0"/>
          <w:i w:val="0"/>
          <w:iCs w:val="0"/>
          <w:sz w:val="24"/>
          <w:szCs w:val="24"/>
          <w:lang w:val="es-MX"/>
        </w:rPr>
        <w:t>«Modificar la Política de Cobertura de Capital de los Préstamos</w:t>
      </w:r>
      <w:r w:rsidR="001F5548" w:rsidRPr="001F5548">
        <w:rPr>
          <w:b w:val="0"/>
          <w:bCs w:val="0"/>
          <w:i w:val="0"/>
          <w:iCs w:val="0"/>
          <w:sz w:val="24"/>
          <w:szCs w:val="24"/>
          <w:lang w:val="es-MX"/>
        </w:rPr>
        <w:t xml:space="preserve"> </w:t>
      </w:r>
      <w:r w:rsidRPr="001F5548">
        <w:rPr>
          <w:b w:val="0"/>
          <w:bCs w:val="0"/>
          <w:i w:val="0"/>
          <w:iCs w:val="0"/>
          <w:sz w:val="24"/>
          <w:szCs w:val="24"/>
          <w:lang w:val="es-MX"/>
        </w:rPr>
        <w:t>hipotecarios vencidos incrementándola desde 150% hasta 175%, con una banda de fluctuación eventual de hasta el 30% arriba de 175% por circunstancias especiales debidamente justificadas por la Administración e informadas a Junta Directiva.”</w:t>
      </w:r>
      <w:r w:rsidR="001F5548" w:rsidRPr="001F5548">
        <w:rPr>
          <w:b w:val="0"/>
          <w:bCs w:val="0"/>
          <w:i w:val="0"/>
          <w:iCs w:val="0"/>
          <w:sz w:val="24"/>
          <w:szCs w:val="24"/>
          <w:lang w:val="es-MX"/>
        </w:rPr>
        <w:t xml:space="preserve"> </w:t>
      </w:r>
      <w:r w:rsidRPr="001F5548">
        <w:rPr>
          <w:b w:val="0"/>
          <w:bCs w:val="0"/>
          <w:i w:val="0"/>
          <w:iCs w:val="0"/>
          <w:sz w:val="24"/>
          <w:szCs w:val="24"/>
          <w:lang w:val="es-MX"/>
        </w:rPr>
        <w:t xml:space="preserve">Presentó cuadros de datos que muestran que la cobertura al mes de abril de 2020 es de 188.15% versus 200.89% de 2019. Este efecto en 2020, se debe a la </w:t>
      </w:r>
      <w:r w:rsidRPr="001F5548">
        <w:rPr>
          <w:b w:val="0"/>
          <w:bCs w:val="0"/>
          <w:i w:val="0"/>
          <w:iCs w:val="0"/>
          <w:sz w:val="24"/>
          <w:szCs w:val="24"/>
        </w:rPr>
        <w:t xml:space="preserve">Aplicación de Política Temporal del FSV, señaló que ésta se aplicó a las personas naturales afectadas por la disminución de la actividad económica generadora de sus ingresos, pérdida de empleo y otras afectaciones que implican dificultades para el repago normal de sus obligaciones crediticias, derivadas de la reducción de la capacidad de pago y por tanto no puedan realizar sus pagos durante los meses de marzo, abril y mayo del año 2020, así como cualquier ampliación en los meses siguientes, si la afectación de la pandemia del COVID19 se extiende. Indicó también que la medida se aplicó en forma automática a todos los clientes y no requirió de ninguna gestión de parte de los clientes para todos aquellos créditos que realizan pagos para amortización de sus préstamos en forma de pago individual, que realizan pagos por planillas de entidades afectadas por los efectos coyunturales generados por la pandemia de COVID-19 y los afectados directamente por la cuarentena; se autorizó en forma automática que las cuotas de pago (capital, interés y seguros) correspondientes a los meses de marzo, abril y mayo del año 2020 serán trasladadas para ser canceladas al vencimiento del préstamo (Balloon Payment) esto provocó descenso de los créditos vencidos ya que se congelaron con la información al mes de febrero de 2020. </w:t>
      </w:r>
      <w:r w:rsidRPr="001F5548">
        <w:rPr>
          <w:b w:val="0"/>
          <w:bCs w:val="0"/>
          <w:i w:val="0"/>
          <w:iCs w:val="0"/>
          <w:sz w:val="24"/>
          <w:szCs w:val="24"/>
          <w:lang w:val="es-MX"/>
        </w:rPr>
        <w:t xml:space="preserve">La Reserva Voluntaria se mantiene en sus montos promedios, por lo que la consecuencia es que la cobertura resulte mayor a lo normal, lo cual es temporal, esperando que esto se normalice hasta el mes de julio de 2020, en el que ya no se bloquearán los préstamos que no registran pagos. Luego de la presentación el Gerente invitado solicita a Junta Directiva dar por recibido el presente informe. </w:t>
      </w:r>
      <w:r w:rsidRPr="001F5548">
        <w:rPr>
          <w:b w:val="0"/>
          <w:bCs w:val="0"/>
          <w:i w:val="0"/>
          <w:iCs w:val="0"/>
          <w:sz w:val="24"/>
          <w:szCs w:val="24"/>
        </w:rPr>
        <w:t>Junta Directiva, luego de conocer el informe presentado por el Licenciado René Cuéllar Marenco, Gerente de Finanzas, por unanimidad</w:t>
      </w:r>
      <w:r w:rsidRPr="007112E7">
        <w:t xml:space="preserve"> </w:t>
      </w:r>
      <w:r w:rsidRPr="001F5548">
        <w:rPr>
          <w:i w:val="0"/>
          <w:iCs w:val="0"/>
          <w:sz w:val="24"/>
          <w:szCs w:val="24"/>
        </w:rPr>
        <w:t>ACUERDA:</w:t>
      </w:r>
    </w:p>
    <w:p w14:paraId="496A2861" w14:textId="77777777" w:rsidR="00146AED" w:rsidRPr="007112E7" w:rsidRDefault="00146AED" w:rsidP="00146AED">
      <w:pPr>
        <w:rPr>
          <w:rFonts w:ascii="Arial" w:hAnsi="Arial" w:cs="Arial"/>
        </w:rPr>
      </w:pPr>
    </w:p>
    <w:p w14:paraId="089BF891" w14:textId="77777777" w:rsidR="00146AED" w:rsidRDefault="00146AED" w:rsidP="00146AED">
      <w:pPr>
        <w:jc w:val="both"/>
        <w:rPr>
          <w:rFonts w:ascii="Arial" w:hAnsi="Arial" w:cs="Arial"/>
          <w:lang w:val="es-SV"/>
        </w:rPr>
      </w:pPr>
      <w:r w:rsidRPr="00D42148">
        <w:rPr>
          <w:rFonts w:ascii="Arial" w:hAnsi="Arial" w:cs="Arial"/>
          <w:lang w:val="es-SV"/>
        </w:rPr>
        <w:t xml:space="preserve">Dar por conocida la ejecución de la política de Cobertura de los Préstamos Hipotecarios vencidos y las causas que provocan el exceso, en el mes de </w:t>
      </w:r>
      <w:r>
        <w:rPr>
          <w:rFonts w:ascii="Arial" w:hAnsi="Arial" w:cs="Arial"/>
          <w:lang w:val="es-SV"/>
        </w:rPr>
        <w:t>a</w:t>
      </w:r>
      <w:r w:rsidRPr="00D42148">
        <w:rPr>
          <w:rFonts w:ascii="Arial" w:hAnsi="Arial" w:cs="Arial"/>
          <w:lang w:val="es-SV"/>
        </w:rPr>
        <w:t>bril de 2020.</w:t>
      </w:r>
    </w:p>
    <w:p w14:paraId="629B98A8" w14:textId="77777777" w:rsidR="00146AED" w:rsidRDefault="00146AED" w:rsidP="00146AED">
      <w:pPr>
        <w:jc w:val="both"/>
        <w:rPr>
          <w:rFonts w:ascii="Arial" w:hAnsi="Arial" w:cs="Arial"/>
          <w:lang w:val="es-SV"/>
        </w:rPr>
      </w:pPr>
    </w:p>
    <w:p w14:paraId="063C57E6" w14:textId="77777777" w:rsidR="00146AED" w:rsidRPr="00D42148" w:rsidRDefault="00146AED" w:rsidP="00146AED">
      <w:pPr>
        <w:jc w:val="both"/>
        <w:rPr>
          <w:rFonts w:ascii="Arial" w:hAnsi="Arial" w:cs="Arial"/>
          <w:lang w:val="es-SV"/>
        </w:rPr>
      </w:pPr>
    </w:p>
    <w:p w14:paraId="113E463E" w14:textId="77777777" w:rsidR="006E3A8B" w:rsidRDefault="0051557F" w:rsidP="0051557F">
      <w:pPr>
        <w:jc w:val="both"/>
        <w:rPr>
          <w:rFonts w:ascii="Arial" w:hAnsi="Arial" w:cs="Arial"/>
        </w:rPr>
      </w:pPr>
      <w:r>
        <w:rPr>
          <w:rFonts w:ascii="Arial" w:hAnsi="Arial" w:cs="Arial"/>
          <w:b/>
          <w:bCs/>
          <w:lang w:val="es-ES_tradnl"/>
        </w:rPr>
        <w:t xml:space="preserve">VI) </w:t>
      </w:r>
      <w:r w:rsidRPr="00D4358E">
        <w:rPr>
          <w:rFonts w:ascii="Arial" w:hAnsi="Arial" w:cs="Arial"/>
          <w:b/>
          <w:bCs/>
          <w:lang w:val="es-ES_tradnl"/>
        </w:rPr>
        <w:t>INFORME SOBRE POLITICA CREDITICIA A MARZO DE 2020</w:t>
      </w:r>
      <w:r>
        <w:rPr>
          <w:rFonts w:ascii="Arial" w:hAnsi="Arial" w:cs="Arial"/>
          <w:b/>
          <w:bCs/>
          <w:lang w:val="es-ES_tradnl"/>
        </w:rPr>
        <w:t>.</w:t>
      </w:r>
      <w:r w:rsidRPr="00D4358E">
        <w:rPr>
          <w:rFonts w:ascii="Arial" w:hAnsi="Arial" w:cs="Arial"/>
          <w:b/>
          <w:bCs/>
          <w:color w:val="FF0000"/>
          <w:lang w:val="es-ES_tradnl"/>
        </w:rPr>
        <w:t xml:space="preserve"> </w:t>
      </w:r>
      <w:r w:rsidRPr="008A3F69">
        <w:rPr>
          <w:rFonts w:ascii="Arial" w:hAnsi="Arial" w:cs="Arial"/>
        </w:rPr>
        <w:t xml:space="preserve">El Presidente y Director Ejecutivo en cumplimiento a lo encomendado por Asamblea de Gobernadores, según el punto 4°) de la Sesión N° AG-83 del 30 de septiembre de 1998, de revisar periódicamente la política crediticia establecida desde octubre de 1998, somete a consideración de Junta Directiva un informe sobre la ejecución de la política de crédito y tasas de interés a </w:t>
      </w:r>
      <w:r>
        <w:rPr>
          <w:rFonts w:ascii="Arial" w:hAnsi="Arial" w:cs="Arial"/>
        </w:rPr>
        <w:t>marzo</w:t>
      </w:r>
      <w:r w:rsidRPr="008A3F69">
        <w:rPr>
          <w:rFonts w:ascii="Arial" w:hAnsi="Arial" w:cs="Arial"/>
        </w:rPr>
        <w:t xml:space="preserve"> de 20</w:t>
      </w:r>
      <w:r>
        <w:rPr>
          <w:rFonts w:ascii="Arial" w:hAnsi="Arial" w:cs="Arial"/>
        </w:rPr>
        <w:t>20</w:t>
      </w:r>
      <w:r w:rsidRPr="008A3F69">
        <w:rPr>
          <w:rFonts w:ascii="Arial" w:hAnsi="Arial" w:cs="Arial"/>
        </w:rPr>
        <w:t xml:space="preserve">. Para efectuar la presentación invitó a los Gerentes de </w:t>
      </w:r>
      <w:r w:rsidRPr="008A3F69">
        <w:rPr>
          <w:rFonts w:ascii="Arial" w:hAnsi="Arial" w:cs="Arial"/>
          <w:lang w:val="es-MX"/>
        </w:rPr>
        <w:t>Créditos,</w:t>
      </w:r>
      <w:r w:rsidRPr="008A3F69">
        <w:rPr>
          <w:rFonts w:ascii="Arial" w:hAnsi="Arial" w:cs="Arial"/>
        </w:rPr>
        <w:t xml:space="preserve"> </w:t>
      </w:r>
      <w:r>
        <w:rPr>
          <w:rFonts w:ascii="Arial" w:hAnsi="Arial" w:cs="Arial"/>
        </w:rPr>
        <w:t>i</w:t>
      </w:r>
      <w:r w:rsidRPr="008A3F69">
        <w:rPr>
          <w:rFonts w:ascii="Arial" w:hAnsi="Arial" w:cs="Arial"/>
        </w:rPr>
        <w:t xml:space="preserve">ngeniero Luis </w:t>
      </w:r>
      <w:r>
        <w:rPr>
          <w:rFonts w:ascii="Arial" w:hAnsi="Arial" w:cs="Arial"/>
        </w:rPr>
        <w:t xml:space="preserve">Gilberto </w:t>
      </w:r>
      <w:r w:rsidRPr="008A3F69">
        <w:rPr>
          <w:rFonts w:ascii="Arial" w:hAnsi="Arial" w:cs="Arial"/>
        </w:rPr>
        <w:t>Barahona</w:t>
      </w:r>
      <w:r>
        <w:rPr>
          <w:rFonts w:ascii="Arial" w:hAnsi="Arial" w:cs="Arial"/>
        </w:rPr>
        <w:t xml:space="preserve"> Delgado</w:t>
      </w:r>
      <w:r w:rsidRPr="008A3F69">
        <w:rPr>
          <w:rFonts w:ascii="Arial" w:hAnsi="Arial" w:cs="Arial"/>
        </w:rPr>
        <w:t xml:space="preserve">; y de Finanzas, </w:t>
      </w:r>
      <w:r>
        <w:rPr>
          <w:rFonts w:ascii="Arial" w:hAnsi="Arial" w:cs="Arial"/>
        </w:rPr>
        <w:t>l</w:t>
      </w:r>
      <w:r w:rsidRPr="008A3F69">
        <w:rPr>
          <w:rFonts w:ascii="Arial" w:hAnsi="Arial" w:cs="Arial"/>
        </w:rPr>
        <w:t xml:space="preserve">icenciado René Cuéllar Marenco. </w:t>
      </w:r>
    </w:p>
    <w:p w14:paraId="734B4DED" w14:textId="73684C4C" w:rsidR="006E3A8B" w:rsidRDefault="006E3A8B" w:rsidP="0051557F">
      <w:pPr>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0343FE2B" wp14:editId="6D817FFE">
                <wp:simplePos x="0" y="0"/>
                <wp:positionH relativeFrom="column">
                  <wp:posOffset>2635885</wp:posOffset>
                </wp:positionH>
                <wp:positionV relativeFrom="paragraph">
                  <wp:posOffset>133350</wp:posOffset>
                </wp:positionV>
                <wp:extent cx="485775" cy="53340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485775" cy="53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EC11B6"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07.55pt,10.5pt" to="245.8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" strokecolor="#4472c4 [3204]" strokeweight=".5pt">
                <v:stroke joinstyle="miter"/>
              </v:line>
            </w:pict>
          </mc:Fallback>
        </mc:AlternateContent>
      </w:r>
    </w:p>
    <w:p w14:paraId="4173B745" w14:textId="77777777" w:rsidR="006E3A8B" w:rsidRDefault="006E3A8B" w:rsidP="0051557F">
      <w:pPr>
        <w:jc w:val="both"/>
        <w:rPr>
          <w:rFonts w:ascii="Arial" w:hAnsi="Arial" w:cs="Arial"/>
        </w:rPr>
      </w:pPr>
    </w:p>
    <w:p w14:paraId="3EAED515" w14:textId="0D81F152" w:rsidR="006E3A8B" w:rsidRDefault="006E3A8B" w:rsidP="0051557F">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0288" behindDoc="0" locked="0" layoutInCell="1" allowOverlap="1" wp14:anchorId="4D138399" wp14:editId="26652F3E">
                <wp:simplePos x="0" y="0"/>
                <wp:positionH relativeFrom="column">
                  <wp:posOffset>1502410</wp:posOffset>
                </wp:positionH>
                <wp:positionV relativeFrom="paragraph">
                  <wp:posOffset>-114935</wp:posOffset>
                </wp:positionV>
                <wp:extent cx="2362200" cy="268605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2362200" cy="2686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BEC3A0"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18.3pt,-9.05pt" to="304.3pt,2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" strokecolor="#4472c4 [3204]" strokeweight=".5pt">
                <v:stroke joinstyle="miter"/>
              </v:line>
            </w:pict>
          </mc:Fallback>
        </mc:AlternateContent>
      </w:r>
    </w:p>
    <w:p w14:paraId="05DB86EF" w14:textId="77777777" w:rsidR="006E3A8B" w:rsidRDefault="006E3A8B" w:rsidP="0051557F">
      <w:pPr>
        <w:jc w:val="both"/>
        <w:rPr>
          <w:rFonts w:ascii="Arial" w:hAnsi="Arial" w:cs="Arial"/>
        </w:rPr>
      </w:pPr>
    </w:p>
    <w:p w14:paraId="530537E1" w14:textId="77777777" w:rsidR="006E3A8B" w:rsidRDefault="006E3A8B" w:rsidP="0051557F">
      <w:pPr>
        <w:jc w:val="both"/>
        <w:rPr>
          <w:rFonts w:ascii="Arial" w:hAnsi="Arial" w:cs="Arial"/>
        </w:rPr>
      </w:pPr>
    </w:p>
    <w:p w14:paraId="770D3283" w14:textId="77777777" w:rsidR="006E3A8B" w:rsidRDefault="006E3A8B" w:rsidP="0051557F">
      <w:pPr>
        <w:jc w:val="both"/>
        <w:rPr>
          <w:rFonts w:ascii="Arial" w:hAnsi="Arial" w:cs="Arial"/>
        </w:rPr>
      </w:pPr>
    </w:p>
    <w:p w14:paraId="50C238A1" w14:textId="77777777" w:rsidR="006E3A8B" w:rsidRDefault="006E3A8B" w:rsidP="0051557F">
      <w:pPr>
        <w:jc w:val="both"/>
        <w:rPr>
          <w:rFonts w:ascii="Arial" w:hAnsi="Arial" w:cs="Arial"/>
        </w:rPr>
      </w:pPr>
    </w:p>
    <w:p w14:paraId="0C48A659" w14:textId="77777777" w:rsidR="006E3A8B" w:rsidRDefault="006E3A8B" w:rsidP="0051557F">
      <w:pPr>
        <w:jc w:val="both"/>
        <w:rPr>
          <w:rFonts w:ascii="Arial" w:hAnsi="Arial" w:cs="Arial"/>
        </w:rPr>
      </w:pPr>
    </w:p>
    <w:p w14:paraId="75D9ABFA" w14:textId="77777777" w:rsidR="006E3A8B" w:rsidRDefault="006E3A8B" w:rsidP="0051557F">
      <w:pPr>
        <w:jc w:val="both"/>
        <w:rPr>
          <w:rFonts w:ascii="Arial" w:hAnsi="Arial" w:cs="Arial"/>
        </w:rPr>
      </w:pPr>
    </w:p>
    <w:p w14:paraId="47677634" w14:textId="77777777" w:rsidR="006E3A8B" w:rsidRDefault="006E3A8B" w:rsidP="0051557F">
      <w:pPr>
        <w:jc w:val="both"/>
        <w:rPr>
          <w:rFonts w:ascii="Arial" w:hAnsi="Arial" w:cs="Arial"/>
        </w:rPr>
      </w:pPr>
    </w:p>
    <w:p w14:paraId="7EECAB02" w14:textId="77777777" w:rsidR="006E3A8B" w:rsidRDefault="006E3A8B" w:rsidP="0051557F">
      <w:pPr>
        <w:jc w:val="both"/>
        <w:rPr>
          <w:rFonts w:ascii="Arial" w:hAnsi="Arial" w:cs="Arial"/>
        </w:rPr>
      </w:pPr>
    </w:p>
    <w:p w14:paraId="5C8CDB98" w14:textId="77777777" w:rsidR="006E3A8B" w:rsidRDefault="006E3A8B" w:rsidP="0051557F">
      <w:pPr>
        <w:jc w:val="both"/>
        <w:rPr>
          <w:rFonts w:ascii="Arial" w:hAnsi="Arial" w:cs="Arial"/>
        </w:rPr>
      </w:pPr>
    </w:p>
    <w:p w14:paraId="4DE5A45B" w14:textId="77777777" w:rsidR="006E3A8B" w:rsidRDefault="006E3A8B" w:rsidP="0051557F">
      <w:pPr>
        <w:jc w:val="both"/>
        <w:rPr>
          <w:rFonts w:ascii="Arial" w:hAnsi="Arial" w:cs="Arial"/>
        </w:rPr>
      </w:pPr>
    </w:p>
    <w:p w14:paraId="6FB80ED2" w14:textId="77777777" w:rsidR="006E3A8B" w:rsidRDefault="006E3A8B" w:rsidP="0051557F">
      <w:pPr>
        <w:jc w:val="both"/>
        <w:rPr>
          <w:rFonts w:ascii="Arial" w:hAnsi="Arial" w:cs="Arial"/>
        </w:rPr>
      </w:pPr>
    </w:p>
    <w:p w14:paraId="1F88CE2E" w14:textId="77777777" w:rsidR="006E3A8B" w:rsidRDefault="006E3A8B" w:rsidP="0051557F">
      <w:pPr>
        <w:jc w:val="both"/>
        <w:rPr>
          <w:rFonts w:ascii="Arial" w:hAnsi="Arial" w:cs="Arial"/>
        </w:rPr>
      </w:pPr>
    </w:p>
    <w:p w14:paraId="4E78ADA8" w14:textId="77777777" w:rsidR="006E3A8B" w:rsidRDefault="006E3A8B" w:rsidP="0051557F">
      <w:pPr>
        <w:jc w:val="both"/>
        <w:rPr>
          <w:rFonts w:ascii="Arial" w:hAnsi="Arial" w:cs="Arial"/>
        </w:rPr>
      </w:pPr>
    </w:p>
    <w:p w14:paraId="62B1D2D2" w14:textId="77777777" w:rsidR="006E3A8B" w:rsidRDefault="006E3A8B" w:rsidP="0051557F">
      <w:pPr>
        <w:jc w:val="both"/>
        <w:rPr>
          <w:rFonts w:ascii="Arial" w:hAnsi="Arial" w:cs="Arial"/>
        </w:rPr>
      </w:pPr>
    </w:p>
    <w:p w14:paraId="071874F3" w14:textId="77777777" w:rsidR="006E3A8B" w:rsidRDefault="006E3A8B" w:rsidP="0051557F">
      <w:pPr>
        <w:jc w:val="both"/>
        <w:rPr>
          <w:rFonts w:ascii="Arial" w:hAnsi="Arial" w:cs="Arial"/>
        </w:rPr>
      </w:pPr>
    </w:p>
    <w:p w14:paraId="09B8D428" w14:textId="5AF1BE25" w:rsidR="0051557F" w:rsidRPr="008A3F69" w:rsidRDefault="0051557F" w:rsidP="0051557F">
      <w:pPr>
        <w:jc w:val="both"/>
        <w:rPr>
          <w:rFonts w:ascii="Arial" w:hAnsi="Arial" w:cs="Arial"/>
          <w:b/>
        </w:rPr>
      </w:pPr>
      <w:r w:rsidRPr="008A3F69">
        <w:rPr>
          <w:rFonts w:ascii="Arial" w:hAnsi="Arial" w:cs="Arial"/>
        </w:rPr>
        <w:t xml:space="preserve">Junta Directiva, luego de la exposición de los Gerentes de </w:t>
      </w:r>
      <w:r w:rsidRPr="008A3F69">
        <w:rPr>
          <w:rFonts w:ascii="Arial" w:hAnsi="Arial" w:cs="Arial"/>
          <w:lang w:val="es-MX"/>
        </w:rPr>
        <w:t>Créditos</w:t>
      </w:r>
      <w:r w:rsidRPr="008A3F69">
        <w:rPr>
          <w:rFonts w:ascii="Arial" w:hAnsi="Arial" w:cs="Arial"/>
        </w:rPr>
        <w:t xml:space="preserve">, </w:t>
      </w:r>
      <w:r>
        <w:rPr>
          <w:rFonts w:ascii="Arial" w:hAnsi="Arial" w:cs="Arial"/>
        </w:rPr>
        <w:t>i</w:t>
      </w:r>
      <w:r w:rsidRPr="008A3F69">
        <w:rPr>
          <w:rFonts w:ascii="Arial" w:hAnsi="Arial" w:cs="Arial"/>
        </w:rPr>
        <w:t>ngeniero Luis</w:t>
      </w:r>
      <w:r>
        <w:rPr>
          <w:rFonts w:ascii="Arial" w:hAnsi="Arial" w:cs="Arial"/>
        </w:rPr>
        <w:t xml:space="preserve"> Gilberto</w:t>
      </w:r>
      <w:r w:rsidRPr="008A3F69">
        <w:rPr>
          <w:rFonts w:ascii="Arial" w:hAnsi="Arial" w:cs="Arial"/>
        </w:rPr>
        <w:t xml:space="preserve"> Barahona</w:t>
      </w:r>
      <w:r>
        <w:rPr>
          <w:rFonts w:ascii="Arial" w:hAnsi="Arial" w:cs="Arial"/>
        </w:rPr>
        <w:t xml:space="preserve"> Delgado</w:t>
      </w:r>
      <w:r w:rsidRPr="008A3F69">
        <w:rPr>
          <w:rFonts w:ascii="Arial" w:hAnsi="Arial" w:cs="Arial"/>
        </w:rPr>
        <w:t xml:space="preserve">; y de Finanzas, </w:t>
      </w:r>
      <w:r>
        <w:rPr>
          <w:rFonts w:ascii="Arial" w:hAnsi="Arial" w:cs="Arial"/>
        </w:rPr>
        <w:t>l</w:t>
      </w:r>
      <w:r w:rsidRPr="008A3F69">
        <w:rPr>
          <w:rFonts w:ascii="Arial" w:hAnsi="Arial" w:cs="Arial"/>
        </w:rPr>
        <w:t xml:space="preserve">icenciado René Cuéllar Marenco, y de efectuar los comentarios correspondientes, por unanimidad </w:t>
      </w:r>
      <w:r w:rsidRPr="008A3F69">
        <w:rPr>
          <w:rFonts w:ascii="Arial" w:hAnsi="Arial" w:cs="Arial"/>
          <w:b/>
        </w:rPr>
        <w:t xml:space="preserve">ACUERDA: </w:t>
      </w:r>
    </w:p>
    <w:p w14:paraId="12AFB855" w14:textId="77777777" w:rsidR="0051557F" w:rsidRPr="008A3F69" w:rsidRDefault="0051557F" w:rsidP="0051557F">
      <w:pPr>
        <w:jc w:val="both"/>
        <w:rPr>
          <w:rFonts w:ascii="Arial" w:hAnsi="Arial" w:cs="Arial"/>
          <w:b/>
        </w:rPr>
      </w:pPr>
    </w:p>
    <w:p w14:paraId="7A3F5863" w14:textId="77777777" w:rsidR="0051557F" w:rsidRPr="00C62AFE" w:rsidRDefault="0051557F" w:rsidP="0051557F">
      <w:pPr>
        <w:jc w:val="both"/>
        <w:rPr>
          <w:rFonts w:ascii="Arial" w:hAnsi="Arial" w:cs="Arial"/>
          <w:lang w:val="es-SV"/>
        </w:rPr>
      </w:pPr>
      <w:r w:rsidRPr="00C62AFE">
        <w:rPr>
          <w:rFonts w:ascii="Arial" w:hAnsi="Arial" w:cs="Arial"/>
          <w:lang w:val="es-MX"/>
        </w:rPr>
        <w:t>Dar por conocido el informe de seguimiento de la Política Crediticia del FSV, correspondiente al período Enero-Marzo de 2020.</w:t>
      </w:r>
    </w:p>
    <w:p w14:paraId="20F6F242" w14:textId="67A8524E" w:rsidR="006E3A8B" w:rsidRPr="006E3A8B" w:rsidRDefault="006E3A8B" w:rsidP="006E3A8B">
      <w:pPr>
        <w:jc w:val="both"/>
        <w:rPr>
          <w:rFonts w:ascii="Arial" w:hAnsi="Arial" w:cs="Arial"/>
          <w:b/>
          <w:color w:val="FF0000"/>
          <w:sz w:val="22"/>
          <w:szCs w:val="22"/>
        </w:rPr>
      </w:pPr>
      <w:r w:rsidRPr="006E3A8B">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e</w:t>
      </w:r>
      <w:r w:rsidRPr="006E3A8B">
        <w:rPr>
          <w:rFonts w:ascii="Arial" w:hAnsi="Arial" w:cs="Arial"/>
          <w:b/>
          <w:color w:val="FF0000"/>
          <w:sz w:val="22"/>
          <w:szCs w:val="22"/>
        </w:rPr>
        <w:t xml:space="preserve">) LAIP, para el plazo de </w:t>
      </w:r>
      <w:r>
        <w:rPr>
          <w:rFonts w:ascii="Arial" w:hAnsi="Arial" w:cs="Arial"/>
          <w:b/>
          <w:color w:val="FF0000"/>
          <w:sz w:val="22"/>
          <w:szCs w:val="22"/>
        </w:rPr>
        <w:t>TRES MESES</w:t>
      </w:r>
      <w:r w:rsidRPr="006E3A8B">
        <w:rPr>
          <w:rFonts w:ascii="Arial" w:hAnsi="Arial" w:cs="Arial"/>
          <w:b/>
          <w:color w:val="FF0000"/>
          <w:sz w:val="22"/>
          <w:szCs w:val="22"/>
        </w:rPr>
        <w:t>. Declaratoria de Reserva N° JD/</w:t>
      </w:r>
      <w:r>
        <w:rPr>
          <w:rFonts w:ascii="Arial" w:hAnsi="Arial" w:cs="Arial"/>
          <w:b/>
          <w:color w:val="FF0000"/>
          <w:sz w:val="22"/>
          <w:szCs w:val="22"/>
        </w:rPr>
        <w:t>2020/21</w:t>
      </w:r>
      <w:r w:rsidRPr="006E3A8B">
        <w:rPr>
          <w:rFonts w:ascii="Arial" w:hAnsi="Arial" w:cs="Arial"/>
          <w:b/>
          <w:color w:val="FF0000"/>
          <w:sz w:val="22"/>
          <w:szCs w:val="22"/>
        </w:rPr>
        <w:t>.</w:t>
      </w:r>
    </w:p>
    <w:p w14:paraId="6B2EC10D" w14:textId="77777777" w:rsidR="0051557F" w:rsidRDefault="0051557F" w:rsidP="0051557F">
      <w:pPr>
        <w:jc w:val="both"/>
        <w:rPr>
          <w:rFonts w:ascii="Arial" w:hAnsi="Arial" w:cs="Arial"/>
          <w:b/>
          <w:bCs/>
          <w:color w:val="FF0000"/>
          <w:lang w:val="es-ES_tradnl"/>
        </w:rPr>
      </w:pPr>
    </w:p>
    <w:p w14:paraId="7BB10FEC" w14:textId="77777777" w:rsidR="0051557F" w:rsidRPr="00D4358E" w:rsidRDefault="0051557F" w:rsidP="0051557F">
      <w:pPr>
        <w:jc w:val="both"/>
        <w:rPr>
          <w:rFonts w:ascii="Arial" w:hAnsi="Arial" w:cs="Arial"/>
          <w:b/>
          <w:bCs/>
          <w:color w:val="FF0000"/>
          <w:lang w:val="es-ES_tradnl"/>
        </w:rPr>
      </w:pPr>
    </w:p>
    <w:p w14:paraId="235A7D73" w14:textId="77777777" w:rsidR="003142A8" w:rsidRDefault="0051557F" w:rsidP="001C19A8">
      <w:pPr>
        <w:jc w:val="both"/>
        <w:rPr>
          <w:rFonts w:ascii="Arial" w:hAnsi="Arial" w:cs="Arial"/>
        </w:rPr>
      </w:pPr>
      <w:r>
        <w:rPr>
          <w:rFonts w:ascii="Arial" w:hAnsi="Arial" w:cs="Arial"/>
          <w:b/>
          <w:lang w:val="es-MX"/>
        </w:rPr>
        <w:t xml:space="preserve">VII) </w:t>
      </w:r>
      <w:r w:rsidRPr="00D4358E">
        <w:rPr>
          <w:rFonts w:ascii="Arial" w:hAnsi="Arial" w:cs="Arial"/>
          <w:b/>
          <w:lang w:val="es-MX"/>
        </w:rPr>
        <w:t xml:space="preserve">INFORME DE </w:t>
      </w:r>
      <w:r w:rsidRPr="00D4358E">
        <w:rPr>
          <w:rFonts w:ascii="Arial" w:hAnsi="Arial" w:cs="Arial"/>
          <w:b/>
        </w:rPr>
        <w:t xml:space="preserve">AVANCE EN LA EJECUCIÓN DEL PLAN INTEGRAL DE RECUPERACIÓN DE CRÉDITOS EN MORA </w:t>
      </w:r>
      <w:r w:rsidRPr="00D4358E">
        <w:rPr>
          <w:rFonts w:ascii="Arial" w:hAnsi="Arial" w:cs="Arial"/>
          <w:b/>
          <w:lang w:val="es-MX"/>
        </w:rPr>
        <w:t>AL MES DE ABRIL 2020</w:t>
      </w:r>
      <w:r w:rsidR="001C19A8">
        <w:rPr>
          <w:rFonts w:ascii="Arial" w:hAnsi="Arial" w:cs="Arial"/>
          <w:b/>
          <w:lang w:val="es-MX"/>
        </w:rPr>
        <w:t xml:space="preserve">. </w:t>
      </w:r>
      <w:r w:rsidRPr="00151ECC">
        <w:rPr>
          <w:rFonts w:ascii="Arial" w:hAnsi="Arial" w:cs="Arial"/>
        </w:rPr>
        <w:t xml:space="preserve">El Presidente y Director Ejecutivo informa a Junta Directiva sobre el desarrollo del Plan Integral de Recuperación de Créditos en </w:t>
      </w:r>
      <w:r w:rsidRPr="00AA49CE">
        <w:rPr>
          <w:rFonts w:ascii="Arial" w:hAnsi="Arial" w:cs="Arial"/>
        </w:rPr>
        <w:t>Mora (PIM) al 30</w:t>
      </w:r>
      <w:r w:rsidRPr="00AA49CE">
        <w:rPr>
          <w:rFonts w:ascii="Arial" w:hAnsi="Arial" w:cs="Arial"/>
          <w:bCs/>
        </w:rPr>
        <w:t xml:space="preserve"> de abril </w:t>
      </w:r>
      <w:r w:rsidRPr="00AA49CE">
        <w:rPr>
          <w:rFonts w:ascii="Arial" w:hAnsi="Arial" w:cs="Arial"/>
        </w:rPr>
        <w:t>de 20</w:t>
      </w:r>
      <w:r>
        <w:rPr>
          <w:rFonts w:ascii="Arial" w:hAnsi="Arial" w:cs="Arial"/>
        </w:rPr>
        <w:t>20</w:t>
      </w:r>
      <w:r w:rsidRPr="00AA49CE">
        <w:rPr>
          <w:rFonts w:ascii="Arial" w:hAnsi="Arial" w:cs="Arial"/>
        </w:rPr>
        <w:t xml:space="preserve">, en cumplimiento a lo instruido en el punto III) numeral 5 del acta de Sesión de Junta Directiva N° JD-18/2001, del 26 de febrero de 2001. Para exponer en detalle los resultados, invitó al Gerente de </w:t>
      </w:r>
      <w:r w:rsidRPr="00AA49CE">
        <w:rPr>
          <w:rFonts w:ascii="Arial" w:hAnsi="Arial" w:cs="Arial"/>
          <w:lang w:val="es-MX"/>
        </w:rPr>
        <w:t>Créditos,</w:t>
      </w:r>
      <w:r w:rsidRPr="00AA49CE">
        <w:rPr>
          <w:rFonts w:ascii="Arial" w:hAnsi="Arial" w:cs="Arial"/>
        </w:rPr>
        <w:t xml:space="preserve"> </w:t>
      </w:r>
      <w:r>
        <w:rPr>
          <w:rFonts w:ascii="Arial" w:hAnsi="Arial" w:cs="Arial"/>
        </w:rPr>
        <w:t>i</w:t>
      </w:r>
      <w:r w:rsidRPr="00AA49CE">
        <w:rPr>
          <w:rFonts w:ascii="Arial" w:hAnsi="Arial" w:cs="Arial"/>
        </w:rPr>
        <w:t xml:space="preserve">ngeniero Luis Gilberto Barahona. </w:t>
      </w:r>
    </w:p>
    <w:p w14:paraId="3D437F11" w14:textId="1B8FF499" w:rsidR="003142A8" w:rsidRDefault="003142A8" w:rsidP="001C19A8">
      <w:pPr>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7CA74581" wp14:editId="4DDD7F98">
                <wp:simplePos x="0" y="0"/>
                <wp:positionH relativeFrom="column">
                  <wp:posOffset>1911985</wp:posOffset>
                </wp:positionH>
                <wp:positionV relativeFrom="paragraph">
                  <wp:posOffset>65405</wp:posOffset>
                </wp:positionV>
                <wp:extent cx="2114550" cy="256222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2114550" cy="2562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47B360"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0.55pt,5.15pt" to="317.05pt,2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" strokecolor="#4472c4 [3204]" strokeweight=".5pt">
                <v:stroke joinstyle="miter"/>
              </v:line>
            </w:pict>
          </mc:Fallback>
        </mc:AlternateContent>
      </w:r>
    </w:p>
    <w:p w14:paraId="66212BEE" w14:textId="77777777" w:rsidR="003142A8" w:rsidRDefault="003142A8" w:rsidP="001C19A8">
      <w:pPr>
        <w:jc w:val="both"/>
        <w:rPr>
          <w:rFonts w:ascii="Arial" w:hAnsi="Arial" w:cs="Arial"/>
        </w:rPr>
      </w:pPr>
    </w:p>
    <w:p w14:paraId="7195AD15" w14:textId="77777777" w:rsidR="003142A8" w:rsidRDefault="003142A8" w:rsidP="001C19A8">
      <w:pPr>
        <w:jc w:val="both"/>
        <w:rPr>
          <w:rFonts w:ascii="Arial" w:hAnsi="Arial" w:cs="Arial"/>
        </w:rPr>
      </w:pPr>
    </w:p>
    <w:p w14:paraId="14258CD3" w14:textId="77777777" w:rsidR="003142A8" w:rsidRDefault="003142A8" w:rsidP="001C19A8">
      <w:pPr>
        <w:jc w:val="both"/>
        <w:rPr>
          <w:rFonts w:ascii="Arial" w:hAnsi="Arial" w:cs="Arial"/>
        </w:rPr>
      </w:pPr>
    </w:p>
    <w:p w14:paraId="101F6C45" w14:textId="77777777" w:rsidR="003142A8" w:rsidRDefault="003142A8" w:rsidP="001C19A8">
      <w:pPr>
        <w:jc w:val="both"/>
        <w:rPr>
          <w:rFonts w:ascii="Arial" w:hAnsi="Arial" w:cs="Arial"/>
        </w:rPr>
      </w:pPr>
    </w:p>
    <w:p w14:paraId="4F07C149" w14:textId="77777777" w:rsidR="003142A8" w:rsidRDefault="003142A8" w:rsidP="001C19A8">
      <w:pPr>
        <w:jc w:val="both"/>
        <w:rPr>
          <w:rFonts w:ascii="Arial" w:hAnsi="Arial" w:cs="Arial"/>
        </w:rPr>
      </w:pPr>
    </w:p>
    <w:p w14:paraId="420EF1EB" w14:textId="77777777" w:rsidR="003142A8" w:rsidRDefault="003142A8" w:rsidP="001C19A8">
      <w:pPr>
        <w:jc w:val="both"/>
        <w:rPr>
          <w:rFonts w:ascii="Arial" w:hAnsi="Arial" w:cs="Arial"/>
        </w:rPr>
      </w:pPr>
    </w:p>
    <w:p w14:paraId="54123FC5" w14:textId="77777777" w:rsidR="003142A8" w:rsidRDefault="003142A8" w:rsidP="001C19A8">
      <w:pPr>
        <w:jc w:val="both"/>
        <w:rPr>
          <w:rFonts w:ascii="Arial" w:hAnsi="Arial" w:cs="Arial"/>
        </w:rPr>
      </w:pPr>
    </w:p>
    <w:p w14:paraId="40011AFD" w14:textId="77777777" w:rsidR="003142A8" w:rsidRDefault="003142A8" w:rsidP="001C19A8">
      <w:pPr>
        <w:jc w:val="both"/>
        <w:rPr>
          <w:rFonts w:ascii="Arial" w:hAnsi="Arial" w:cs="Arial"/>
        </w:rPr>
      </w:pPr>
    </w:p>
    <w:p w14:paraId="7A6871C4" w14:textId="77777777" w:rsidR="003142A8" w:rsidRDefault="003142A8" w:rsidP="001C19A8">
      <w:pPr>
        <w:jc w:val="both"/>
        <w:rPr>
          <w:rFonts w:ascii="Arial" w:hAnsi="Arial" w:cs="Arial"/>
        </w:rPr>
      </w:pPr>
    </w:p>
    <w:p w14:paraId="4A47E0AF" w14:textId="77777777" w:rsidR="003142A8" w:rsidRDefault="003142A8" w:rsidP="001C19A8">
      <w:pPr>
        <w:jc w:val="both"/>
        <w:rPr>
          <w:rFonts w:ascii="Arial" w:hAnsi="Arial" w:cs="Arial"/>
        </w:rPr>
      </w:pPr>
    </w:p>
    <w:p w14:paraId="46D2E7FC" w14:textId="77777777" w:rsidR="003142A8" w:rsidRDefault="003142A8" w:rsidP="001C19A8">
      <w:pPr>
        <w:jc w:val="both"/>
        <w:rPr>
          <w:rFonts w:ascii="Arial" w:hAnsi="Arial" w:cs="Arial"/>
        </w:rPr>
      </w:pPr>
    </w:p>
    <w:p w14:paraId="26C44899" w14:textId="77777777" w:rsidR="003142A8" w:rsidRDefault="003142A8" w:rsidP="001C19A8">
      <w:pPr>
        <w:jc w:val="both"/>
        <w:rPr>
          <w:rFonts w:ascii="Arial" w:hAnsi="Arial" w:cs="Arial"/>
        </w:rPr>
      </w:pPr>
    </w:p>
    <w:p w14:paraId="564FC666" w14:textId="77777777" w:rsidR="003142A8" w:rsidRDefault="003142A8" w:rsidP="001C19A8">
      <w:pPr>
        <w:jc w:val="both"/>
        <w:rPr>
          <w:rFonts w:ascii="Arial" w:hAnsi="Arial" w:cs="Arial"/>
        </w:rPr>
      </w:pPr>
    </w:p>
    <w:p w14:paraId="07467BB8" w14:textId="778C77A2" w:rsidR="003142A8" w:rsidRDefault="003142A8" w:rsidP="001C19A8">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2336" behindDoc="0" locked="0" layoutInCell="1" allowOverlap="1" wp14:anchorId="62D6862C" wp14:editId="7432B28E">
                <wp:simplePos x="0" y="0"/>
                <wp:positionH relativeFrom="column">
                  <wp:posOffset>1921510</wp:posOffset>
                </wp:positionH>
                <wp:positionV relativeFrom="paragraph">
                  <wp:posOffset>-172085</wp:posOffset>
                </wp:positionV>
                <wp:extent cx="2286000" cy="260985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2286000" cy="2609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C82FBC"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1.3pt,-13.55pt" to="331.3pt,1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" strokecolor="#4472c4 [3204]" strokeweight=".5pt">
                <v:stroke joinstyle="miter"/>
              </v:line>
            </w:pict>
          </mc:Fallback>
        </mc:AlternateContent>
      </w:r>
    </w:p>
    <w:p w14:paraId="75E28C5D" w14:textId="77777777" w:rsidR="003142A8" w:rsidRDefault="003142A8" w:rsidP="001C19A8">
      <w:pPr>
        <w:jc w:val="both"/>
        <w:rPr>
          <w:rFonts w:ascii="Arial" w:hAnsi="Arial" w:cs="Arial"/>
        </w:rPr>
      </w:pPr>
    </w:p>
    <w:p w14:paraId="38D98D69" w14:textId="77777777" w:rsidR="003142A8" w:rsidRDefault="003142A8" w:rsidP="001C19A8">
      <w:pPr>
        <w:jc w:val="both"/>
        <w:rPr>
          <w:rFonts w:ascii="Arial" w:hAnsi="Arial" w:cs="Arial"/>
        </w:rPr>
      </w:pPr>
    </w:p>
    <w:p w14:paraId="2741F836" w14:textId="77777777" w:rsidR="003142A8" w:rsidRDefault="003142A8" w:rsidP="001C19A8">
      <w:pPr>
        <w:jc w:val="both"/>
        <w:rPr>
          <w:rFonts w:ascii="Arial" w:hAnsi="Arial" w:cs="Arial"/>
        </w:rPr>
      </w:pPr>
    </w:p>
    <w:p w14:paraId="17C63455" w14:textId="77777777" w:rsidR="003142A8" w:rsidRDefault="003142A8" w:rsidP="001C19A8">
      <w:pPr>
        <w:jc w:val="both"/>
        <w:rPr>
          <w:rFonts w:ascii="Arial" w:hAnsi="Arial" w:cs="Arial"/>
        </w:rPr>
      </w:pPr>
    </w:p>
    <w:p w14:paraId="05C70F8D" w14:textId="77777777" w:rsidR="003142A8" w:rsidRDefault="003142A8" w:rsidP="001C19A8">
      <w:pPr>
        <w:jc w:val="both"/>
        <w:rPr>
          <w:rFonts w:ascii="Arial" w:hAnsi="Arial" w:cs="Arial"/>
        </w:rPr>
      </w:pPr>
    </w:p>
    <w:p w14:paraId="2E5B37C6" w14:textId="77777777" w:rsidR="003142A8" w:rsidRDefault="003142A8" w:rsidP="001C19A8">
      <w:pPr>
        <w:jc w:val="both"/>
        <w:rPr>
          <w:rFonts w:ascii="Arial" w:hAnsi="Arial" w:cs="Arial"/>
        </w:rPr>
      </w:pPr>
    </w:p>
    <w:p w14:paraId="103D6F9C" w14:textId="77777777" w:rsidR="003142A8" w:rsidRDefault="003142A8" w:rsidP="001C19A8">
      <w:pPr>
        <w:jc w:val="both"/>
        <w:rPr>
          <w:rFonts w:ascii="Arial" w:hAnsi="Arial" w:cs="Arial"/>
        </w:rPr>
      </w:pPr>
    </w:p>
    <w:p w14:paraId="42150348" w14:textId="77777777" w:rsidR="003142A8" w:rsidRDefault="003142A8" w:rsidP="001C19A8">
      <w:pPr>
        <w:jc w:val="both"/>
        <w:rPr>
          <w:rFonts w:ascii="Arial" w:hAnsi="Arial" w:cs="Arial"/>
        </w:rPr>
      </w:pPr>
    </w:p>
    <w:p w14:paraId="18529312" w14:textId="77777777" w:rsidR="003142A8" w:rsidRDefault="003142A8" w:rsidP="001C19A8">
      <w:pPr>
        <w:jc w:val="both"/>
        <w:rPr>
          <w:rFonts w:ascii="Arial" w:hAnsi="Arial" w:cs="Arial"/>
        </w:rPr>
      </w:pPr>
    </w:p>
    <w:p w14:paraId="74FDA5EF" w14:textId="77777777" w:rsidR="003142A8" w:rsidRDefault="003142A8" w:rsidP="001C19A8">
      <w:pPr>
        <w:jc w:val="both"/>
        <w:rPr>
          <w:rFonts w:ascii="Arial" w:hAnsi="Arial" w:cs="Arial"/>
        </w:rPr>
      </w:pPr>
    </w:p>
    <w:p w14:paraId="70DBF9E9" w14:textId="77777777" w:rsidR="003142A8" w:rsidRDefault="003142A8" w:rsidP="001C19A8">
      <w:pPr>
        <w:jc w:val="both"/>
        <w:rPr>
          <w:rFonts w:ascii="Arial" w:hAnsi="Arial" w:cs="Arial"/>
        </w:rPr>
      </w:pPr>
    </w:p>
    <w:p w14:paraId="636F730E" w14:textId="77777777" w:rsidR="003142A8" w:rsidRDefault="003142A8" w:rsidP="001C19A8">
      <w:pPr>
        <w:jc w:val="both"/>
        <w:rPr>
          <w:rFonts w:ascii="Arial" w:hAnsi="Arial" w:cs="Arial"/>
        </w:rPr>
      </w:pPr>
    </w:p>
    <w:p w14:paraId="53F770F6" w14:textId="77777777" w:rsidR="003142A8" w:rsidRDefault="003142A8" w:rsidP="001C19A8">
      <w:pPr>
        <w:jc w:val="both"/>
        <w:rPr>
          <w:rFonts w:ascii="Arial" w:hAnsi="Arial" w:cs="Arial"/>
        </w:rPr>
      </w:pPr>
    </w:p>
    <w:p w14:paraId="081A0FDF" w14:textId="77777777" w:rsidR="003142A8" w:rsidRDefault="003142A8" w:rsidP="001C19A8">
      <w:pPr>
        <w:jc w:val="both"/>
        <w:rPr>
          <w:rFonts w:ascii="Arial" w:hAnsi="Arial" w:cs="Arial"/>
        </w:rPr>
      </w:pPr>
    </w:p>
    <w:p w14:paraId="3FB3FCFE" w14:textId="56B56615" w:rsidR="0051557F" w:rsidRDefault="0051557F" w:rsidP="001C19A8">
      <w:pPr>
        <w:jc w:val="both"/>
        <w:rPr>
          <w:rFonts w:ascii="Arial" w:hAnsi="Arial" w:cs="Arial"/>
          <w:b/>
          <w:bCs/>
          <w:lang w:val="es-MX"/>
        </w:rPr>
      </w:pPr>
      <w:r w:rsidRPr="00151ECC">
        <w:rPr>
          <w:rFonts w:ascii="Arial" w:hAnsi="Arial" w:cs="Arial"/>
          <w:bCs/>
          <w:lang w:val="es-MX"/>
        </w:rPr>
        <w:t xml:space="preserve">Junta Directiva luego de conocer los detalles del informe presentado por </w:t>
      </w:r>
      <w:r w:rsidRPr="0058045F">
        <w:rPr>
          <w:rFonts w:ascii="Arial" w:hAnsi="Arial" w:cs="Arial"/>
        </w:rPr>
        <w:t xml:space="preserve">el </w:t>
      </w:r>
      <w:r>
        <w:rPr>
          <w:rFonts w:ascii="Arial" w:hAnsi="Arial" w:cs="Arial"/>
        </w:rPr>
        <w:t>i</w:t>
      </w:r>
      <w:r w:rsidRPr="0058045F">
        <w:rPr>
          <w:rFonts w:ascii="Arial" w:hAnsi="Arial" w:cs="Arial"/>
        </w:rPr>
        <w:t>ngeniero Luis Gilberto Barahona</w:t>
      </w:r>
      <w:r>
        <w:rPr>
          <w:rFonts w:ascii="Arial" w:hAnsi="Arial" w:cs="Arial"/>
        </w:rPr>
        <w:t xml:space="preserve"> Delgado</w:t>
      </w:r>
      <w:r w:rsidRPr="0058045F">
        <w:rPr>
          <w:rFonts w:ascii="Arial" w:hAnsi="Arial" w:cs="Arial"/>
          <w:lang w:val="es-MX"/>
        </w:rPr>
        <w:t>,</w:t>
      </w:r>
      <w:r>
        <w:rPr>
          <w:rFonts w:ascii="Arial" w:hAnsi="Arial" w:cs="Arial"/>
          <w:lang w:val="es-MX"/>
        </w:rPr>
        <w:t xml:space="preserve"> Gerente de Créditos,</w:t>
      </w:r>
      <w:r w:rsidRPr="0058045F">
        <w:rPr>
          <w:rFonts w:ascii="Arial" w:hAnsi="Arial" w:cs="Arial"/>
          <w:lang w:val="es-MX"/>
        </w:rPr>
        <w:t xml:space="preserve"> </w:t>
      </w:r>
      <w:r w:rsidRPr="0058045F">
        <w:rPr>
          <w:rFonts w:ascii="Arial" w:hAnsi="Arial" w:cs="Arial"/>
          <w:bCs/>
          <w:lang w:val="es-MX"/>
        </w:rPr>
        <w:t>por unanimidad</w:t>
      </w:r>
      <w:r w:rsidRPr="0058045F">
        <w:rPr>
          <w:rFonts w:ascii="Arial" w:hAnsi="Arial" w:cs="Arial"/>
          <w:b/>
          <w:bCs/>
          <w:lang w:val="es-MX"/>
        </w:rPr>
        <w:t xml:space="preserve"> ACUERDA</w:t>
      </w:r>
      <w:r w:rsidRPr="00151ECC">
        <w:rPr>
          <w:rFonts w:ascii="Arial" w:hAnsi="Arial" w:cs="Arial"/>
          <w:b/>
          <w:bCs/>
          <w:lang w:val="es-MX"/>
        </w:rPr>
        <w:t>:</w:t>
      </w:r>
    </w:p>
    <w:p w14:paraId="28E5595F" w14:textId="77777777" w:rsidR="00B0012C" w:rsidRPr="005237FE" w:rsidRDefault="00B0012C" w:rsidP="001C19A8">
      <w:pPr>
        <w:jc w:val="both"/>
        <w:rPr>
          <w:rFonts w:ascii="Arial" w:eastAsia="Calibri" w:hAnsi="Arial" w:cs="Arial"/>
          <w:sz w:val="22"/>
          <w:szCs w:val="22"/>
          <w:lang w:val="es-SV" w:eastAsia="en-US"/>
        </w:rPr>
      </w:pPr>
    </w:p>
    <w:p w14:paraId="76FD6447" w14:textId="77777777" w:rsidR="0051557F" w:rsidRPr="00E12B16" w:rsidRDefault="0051557F" w:rsidP="0051557F">
      <w:pPr>
        <w:tabs>
          <w:tab w:val="left" w:pos="426"/>
          <w:tab w:val="left" w:pos="567"/>
          <w:tab w:val="left" w:pos="851"/>
          <w:tab w:val="left" w:pos="993"/>
        </w:tabs>
        <w:autoSpaceDE w:val="0"/>
        <w:autoSpaceDN w:val="0"/>
        <w:adjustRightInd w:val="0"/>
        <w:jc w:val="both"/>
        <w:rPr>
          <w:rFonts w:ascii="Arial" w:hAnsi="Arial" w:cs="Arial"/>
          <w:bCs/>
          <w:lang w:val="es-SV"/>
        </w:rPr>
      </w:pPr>
      <w:r w:rsidRPr="00E12B16">
        <w:rPr>
          <w:rFonts w:ascii="Arial" w:hAnsi="Arial" w:cs="Arial"/>
          <w:bCs/>
          <w:lang w:val="es-MX"/>
        </w:rPr>
        <w:t xml:space="preserve">Dar por recibido el informe del Plan Integral de Mora (PIM) al mes de Abril de 2020, que incluye la aplicación de cotizaciones a préstamos, las medidas para contrarrestar la mora en el FSV, la comparación de la recuperación de los pagos durante los últimos tres años, el seguimiento sobre las cuentas de orden y su recuperación, el indicador de cuotas recibidas y monto teórico, impacto estimado de las principales alternativas de solución en el índice de mora y de los resultados de gestión de los contratos vigentes de cobro externo. </w:t>
      </w:r>
    </w:p>
    <w:p w14:paraId="0332D1CA" w14:textId="77777777" w:rsidR="003142A8" w:rsidRPr="003142A8" w:rsidRDefault="003142A8" w:rsidP="003142A8">
      <w:pPr>
        <w:jc w:val="both"/>
        <w:rPr>
          <w:rFonts w:ascii="Arial" w:hAnsi="Arial" w:cs="Arial"/>
          <w:b/>
          <w:color w:val="FF0000"/>
          <w:sz w:val="22"/>
          <w:szCs w:val="22"/>
        </w:rPr>
      </w:pPr>
      <w:r w:rsidRPr="003142A8">
        <w:rPr>
          <w:rFonts w:ascii="Arial" w:hAnsi="Arial" w:cs="Arial"/>
          <w:b/>
          <w:color w:val="FF0000"/>
          <w:sz w:val="22"/>
          <w:szCs w:val="22"/>
        </w:rPr>
        <w:t xml:space="preserve">Supresión de información confidencial, conforme a lo dispuesto en el art. 24 lit. d) LAIP. </w:t>
      </w:r>
    </w:p>
    <w:p w14:paraId="58028709" w14:textId="77777777" w:rsidR="00B9456B" w:rsidRDefault="00B9456B" w:rsidP="009C7460">
      <w:pPr>
        <w:pStyle w:val="Ttulo2"/>
        <w:spacing w:before="0" w:after="0"/>
        <w:jc w:val="both"/>
        <w:rPr>
          <w:i w:val="0"/>
          <w:iCs w:val="0"/>
          <w:sz w:val="24"/>
          <w:szCs w:val="24"/>
        </w:rPr>
      </w:pPr>
    </w:p>
    <w:p w14:paraId="404B3A53" w14:textId="473F0729" w:rsidR="00647AC0" w:rsidRDefault="00647AC0" w:rsidP="009C7460">
      <w:pPr>
        <w:pStyle w:val="Ttulo2"/>
        <w:spacing w:before="0" w:after="0"/>
        <w:jc w:val="both"/>
      </w:pPr>
      <w:r w:rsidRPr="009713E7">
        <w:rPr>
          <w:i w:val="0"/>
          <w:iCs w:val="0"/>
          <w:sz w:val="24"/>
          <w:szCs w:val="24"/>
        </w:rPr>
        <w:t xml:space="preserve">VIII) AUTORIZACIÓN </w:t>
      </w:r>
      <w:r w:rsidR="008844C8" w:rsidRPr="009713E7">
        <w:rPr>
          <w:i w:val="0"/>
          <w:iCs w:val="0"/>
          <w:sz w:val="24"/>
          <w:szCs w:val="24"/>
        </w:rPr>
        <w:t>DE SUCRIPCIÓN DEL CONVENIO POR SERVICIOS DE NEGOCIACIÓN POR CUENTA DEL ESTADO (FSV-BOLPROS).</w:t>
      </w:r>
      <w:r w:rsidR="008844C8" w:rsidRPr="009713E7">
        <w:rPr>
          <w:b w:val="0"/>
          <w:bCs w:val="0"/>
          <w:i w:val="0"/>
          <w:iCs w:val="0"/>
          <w:sz w:val="24"/>
          <w:szCs w:val="24"/>
        </w:rPr>
        <w:t xml:space="preserve"> </w:t>
      </w:r>
      <w:r w:rsidRPr="009713E7">
        <w:rPr>
          <w:b w:val="0"/>
          <w:bCs w:val="0"/>
          <w:i w:val="0"/>
          <w:iCs w:val="0"/>
          <w:sz w:val="24"/>
          <w:szCs w:val="24"/>
        </w:rPr>
        <w:t xml:space="preserve">El </w:t>
      </w:r>
      <w:r w:rsidRPr="008844C8">
        <w:rPr>
          <w:b w:val="0"/>
          <w:bCs w:val="0"/>
          <w:i w:val="0"/>
          <w:iCs w:val="0"/>
          <w:sz w:val="24"/>
          <w:szCs w:val="24"/>
        </w:rPr>
        <w:t xml:space="preserve">Presidente y Director </w:t>
      </w:r>
      <w:r w:rsidRPr="009C7460">
        <w:rPr>
          <w:b w:val="0"/>
          <w:bCs w:val="0"/>
          <w:i w:val="0"/>
          <w:iCs w:val="0"/>
          <w:sz w:val="24"/>
          <w:szCs w:val="24"/>
        </w:rPr>
        <w:t>Ejecutivo sometió</w:t>
      </w:r>
      <w:r w:rsidRPr="009C7460">
        <w:rPr>
          <w:b w:val="0"/>
          <w:bCs w:val="0"/>
          <w:i w:val="0"/>
          <w:iCs w:val="0"/>
          <w:sz w:val="24"/>
          <w:szCs w:val="24"/>
          <w:lang w:val="es-MX"/>
        </w:rPr>
        <w:t xml:space="preserve"> a consideración de los Directores, solicitud de </w:t>
      </w:r>
      <w:r w:rsidRPr="009C7460">
        <w:rPr>
          <w:b w:val="0"/>
          <w:bCs w:val="0"/>
          <w:i w:val="0"/>
          <w:iCs w:val="0"/>
          <w:sz w:val="24"/>
          <w:szCs w:val="24"/>
        </w:rPr>
        <w:t xml:space="preserve">autorización </w:t>
      </w:r>
      <w:r w:rsidR="008844C8" w:rsidRPr="009C7460">
        <w:rPr>
          <w:b w:val="0"/>
          <w:bCs w:val="0"/>
          <w:i w:val="0"/>
          <w:iCs w:val="0"/>
          <w:sz w:val="24"/>
          <w:szCs w:val="24"/>
        </w:rPr>
        <w:t xml:space="preserve">para suscribir </w:t>
      </w:r>
      <w:r w:rsidRPr="009C7460">
        <w:rPr>
          <w:b w:val="0"/>
          <w:bCs w:val="0"/>
          <w:i w:val="0"/>
          <w:iCs w:val="0"/>
          <w:sz w:val="24"/>
          <w:szCs w:val="24"/>
        </w:rPr>
        <w:t xml:space="preserve">CONVENIO FSV-BOLPROS. Para su presentación invitó al ingeniero Julio Tarcicio Rivas García, Jefe de la Unidad de Adquisiciones y Contrataciones Institucional (UACI), quien explicó que  la Ley de Bolsas de Productos y Servicios reguló en el inciso final del Art. 10, que: "En el caso de las operaciones de adquisiciones de bienes o servicios por parte del Estado, se deberán realizar sin la intervención de un puesto de Bolsa, en este caso, corresponderá a la Bolsa de Productos y Servicios realizar las negociaciones por cuenta del Estado, garantizando que las mismas, se hagan de forma que se garantice la libre competencia, que sea eficiente y transparente. Todos los puestos de Bolsa podrán competir como vendedores." Asimismo, en los últimos tres incisos del Art. 18, estableció: "Las municipalidades, las instituciones y empresas del Estado de carácter autónomo, así como sus dependencias y organismos auxiliares, inclusive la Comisión Ejecutiva Hidroeléctrica del Río Lempa (CEL), el Instituto Salvadoreño del Seguro Social, y cualquier otra que de conformidad con su Ley de creación requiera que se le mencione expresamente, deberán adquirir bienes y servicios en las Bolsas sin la intermediación de un puesto de Bolsa.- Las entidades a que se refiere el inciso anterior, también deberán vender en las Bolsas, sin la intermediación de un puesto, los bienes que no sean necesarios para el desarrollo de sus actividades propias, debiendo recurrir a la Bolsa para que gestione como puesto de Bolsa del Estado.- </w:t>
      </w:r>
      <w:r w:rsidRPr="009C7460">
        <w:rPr>
          <w:b w:val="0"/>
          <w:bCs w:val="0"/>
          <w:i w:val="0"/>
          <w:iCs w:val="0"/>
          <w:sz w:val="24"/>
          <w:szCs w:val="24"/>
          <w:lang w:val="es-SV"/>
        </w:rPr>
        <w:t xml:space="preserve">Cuando la Bolsa actúe por cuenta del Estado, aquélla responderá a los intereses de éste, y tendrá las mismas funciones y atribuciones de los </w:t>
      </w:r>
      <w:r w:rsidRPr="009C7460">
        <w:rPr>
          <w:b w:val="0"/>
          <w:bCs w:val="0"/>
          <w:i w:val="0"/>
          <w:iCs w:val="0"/>
          <w:sz w:val="24"/>
          <w:szCs w:val="24"/>
          <w:lang w:val="es-SV"/>
        </w:rPr>
        <w:lastRenderedPageBreak/>
        <w:t>puestos de Bolsa y los Licenciatarios, en virtud de lo cual, podrá crear las estructuras de apoyo que considere pertinentes y necesarias para atender integralmente y a satisfacción estas tareas." Sobre la base de las disposiciones legales citadas, el Ing. Rivas García expuso, que el “objeto de</w:t>
      </w:r>
      <w:r w:rsidRPr="009C7460">
        <w:rPr>
          <w:b w:val="0"/>
          <w:bCs w:val="0"/>
          <w:i w:val="0"/>
          <w:iCs w:val="0"/>
          <w:sz w:val="24"/>
          <w:szCs w:val="24"/>
        </w:rPr>
        <w:t xml:space="preserve"> presente CONVENIO es establecer las cláusulas bajo las cuales BOLPROS prestará a la Institución el servicio de intermediación, actuando en representación de la institución en la compra y/o venta conforme a la Ley, cuya negociación se realice de acuerdo a lo establecido en la normativa bursátil, firmando por cuenta de la Institución todos aquellos documentos y/o contratos que sean necesarios para ejecutar los encargos que " la Institución" realice bajo el marco del presente CONVENIO, ejecutando de forma precisa las órdenes de la Institución. Ordenes que deberán ser escritas, por correo electrónico, u otro medio que pueda ser evidenciable.” Adicionalmente, el Ing. Rivas García señaló que, según el CONVENIO, “en todo caso, BOLPROS queda instruida expresamente para cuidar de los encargos que la Institución le realice bajo el marco del presente CONVENIO, a su discreción y buen juicio, debiendo desarrollar todas las actividades necesarias a efecto de llevar a cabo las órdenes que la institución gire. Sin perjuicio de lo anterior la Institución podrá, mediante aviso por escrito a BOLPROS "modificar alguna instrucción conforme a la "normativa bursátil'. El aviso en cuestión solo tendrá efectos a partir de su recepción por parte de BOLPROS, salvo aquellas operaciones que fueren firmes e irrevocables por el acuerdo de las partes. Las ordenes e instrucciones de negociación ya sean de compra o venta, libradas por la Institución, a BOLPROS, bajo el presente CONVENIO, se llamarán ORDENES DE NEGOCIACIÓN y para que surtan los efectos previstos en el presente CONVENIO, deberán girarse en apego a la "normativa bursátil" aplicable, así como, a través de los medios de comunicación, circulares y en los formatos que BOLPROS haya establecido.” A continuación, el Ing. Rivas García explicó detalladamente los servicios que BOLPROS proporcionará, indicando, entre otros, e</w:t>
      </w:r>
      <w:r w:rsidRPr="009C7460">
        <w:rPr>
          <w:b w:val="0"/>
          <w:bCs w:val="0"/>
          <w:i w:val="0"/>
          <w:iCs w:val="0"/>
          <w:sz w:val="24"/>
          <w:szCs w:val="24"/>
          <w:lang w:val="es-SV"/>
        </w:rPr>
        <w:t>l servicio de intermediación, actuando en representación de la institución en la compra y/o venta conforme a la Ley, cuya negociación se realice de acuerdo a lo establecido a la normativa bursátil firmando por cuenta de la institución todos aquellos documentos  y/o contratos, que sean necesarios para ejecutar los encargos que la institución realice bajo el marco del presente CONVENIO, ejecutando las instrucciones del mismo, en aquellas acciones u documentos indicados en la “normativa bursátil”. También Asesorar a la institución en la formulación de las Ofertas en Firme, y otras más.</w:t>
      </w:r>
      <w:r w:rsidR="009C7460" w:rsidRPr="009C7460">
        <w:rPr>
          <w:b w:val="0"/>
          <w:bCs w:val="0"/>
          <w:i w:val="0"/>
          <w:iCs w:val="0"/>
          <w:sz w:val="24"/>
          <w:szCs w:val="24"/>
          <w:lang w:val="es-SV"/>
        </w:rPr>
        <w:t xml:space="preserve"> </w:t>
      </w:r>
      <w:r w:rsidRPr="009C7460">
        <w:rPr>
          <w:b w:val="0"/>
          <w:bCs w:val="0"/>
          <w:i w:val="0"/>
          <w:iCs w:val="0"/>
          <w:sz w:val="24"/>
          <w:szCs w:val="24"/>
          <w:lang w:val="es-SV"/>
        </w:rPr>
        <w:t xml:space="preserve">El Ing. Rivas García, también expuso en detalle las obligaciones de la Institución, señalando entre otras, dar cumplimiento a la "normativa bursátil' que regula el mercado bursátil salvadoreño de productos y servicios, a los Instructivos que dicte la Bolsa y a las instrucciones y directrices que en el ejercicio de sus facultades dicte. Asimismo, acotó como condiciones especiales, entre otras, las siguientes: </w:t>
      </w:r>
      <w:r w:rsidRPr="009C7460">
        <w:rPr>
          <w:b w:val="0"/>
          <w:bCs w:val="0"/>
          <w:i w:val="0"/>
          <w:iCs w:val="0"/>
          <w:sz w:val="24"/>
          <w:szCs w:val="24"/>
          <w:lang w:val="es-ES_tradnl"/>
        </w:rPr>
        <w:t>Los bienes y</w:t>
      </w:r>
      <w:r w:rsidRPr="009C7460">
        <w:rPr>
          <w:b w:val="0"/>
          <w:bCs w:val="0"/>
          <w:i w:val="0"/>
          <w:iCs w:val="0"/>
          <w:sz w:val="24"/>
          <w:szCs w:val="24"/>
          <w:lang w:val="es-SV"/>
        </w:rPr>
        <w:t>/o servicios</w:t>
      </w:r>
      <w:r w:rsidRPr="009C7460">
        <w:rPr>
          <w:b w:val="0"/>
          <w:bCs w:val="0"/>
          <w:i w:val="0"/>
          <w:iCs w:val="0"/>
          <w:sz w:val="24"/>
          <w:szCs w:val="24"/>
          <w:lang w:val="es-ES_tradnl"/>
        </w:rPr>
        <w:t xml:space="preserve"> se considerará aceptado, al haber recibido de parte de la Institución, a través de los administradores del contrato o quien haga sus veces, el acta de recepción final y orden de entrega emitida por BOLPROS. Las Partes reconocen y aceptan expresamente que BOLPROS no podrá actuar por cuenta de la Institución, sin que exista una orden, instrucción o requerimiento previo por parte de la Institución.  Ambas partes se obligan a mantener la confidencialidad, sobre las estrategias de compra o ventas según el caso. Ninguna de las partes, podrá revelar los términos que se incluyen en este CONVENIO, ni las actividades contempladas en el mismo, sin el consentimiento previo y por escrito de la otra parte. Seguidamente, el Ing. Rivas García presentó l</w:t>
      </w:r>
      <w:r w:rsidRPr="009C7460">
        <w:rPr>
          <w:b w:val="0"/>
          <w:bCs w:val="0"/>
          <w:i w:val="0"/>
          <w:iCs w:val="0"/>
          <w:sz w:val="24"/>
          <w:szCs w:val="24"/>
        </w:rPr>
        <w:t>as comisiones a cobrarse en el presente convenio, así</w:t>
      </w:r>
      <w:r w:rsidRPr="009C7460">
        <w:rPr>
          <w:b w:val="0"/>
          <w:bCs w:val="0"/>
          <w:i w:val="0"/>
          <w:iCs w:val="0"/>
          <w:sz w:val="24"/>
          <w:szCs w:val="24"/>
          <w:lang w:val="es-ES_tradnl"/>
        </w:rPr>
        <w:t xml:space="preserve">: Por Negociación regular por operaciones de Mercado Abierto y/o Adendas por incremento, se cobrará un total de </w:t>
      </w:r>
      <w:r w:rsidRPr="009C7460">
        <w:rPr>
          <w:b w:val="0"/>
          <w:bCs w:val="0"/>
          <w:i w:val="0"/>
          <w:iCs w:val="0"/>
          <w:sz w:val="24"/>
          <w:szCs w:val="24"/>
          <w:lang w:val="es-ES_tradnl"/>
        </w:rPr>
        <w:softHyphen/>
      </w:r>
      <w:r w:rsidRPr="009C7460">
        <w:rPr>
          <w:b w:val="0"/>
          <w:bCs w:val="0"/>
          <w:i w:val="0"/>
          <w:iCs w:val="0"/>
          <w:sz w:val="24"/>
          <w:szCs w:val="24"/>
          <w:lang w:val="es-ES_tradnl"/>
        </w:rPr>
        <w:softHyphen/>
      </w:r>
      <w:r w:rsidRPr="009C7460">
        <w:rPr>
          <w:b w:val="0"/>
          <w:bCs w:val="0"/>
          <w:i w:val="0"/>
          <w:iCs w:val="0"/>
          <w:sz w:val="24"/>
          <w:szCs w:val="24"/>
          <w:lang w:val="es-ES_tradnl"/>
        </w:rPr>
        <w:softHyphen/>
      </w:r>
      <w:r w:rsidRPr="009C7460">
        <w:rPr>
          <w:b w:val="0"/>
          <w:bCs w:val="0"/>
          <w:i w:val="0"/>
          <w:iCs w:val="0"/>
          <w:sz w:val="24"/>
          <w:szCs w:val="24"/>
          <w:lang w:val="es-ES_tradnl"/>
        </w:rPr>
        <w:softHyphen/>
        <w:t xml:space="preserve">1% más IVA. Por Negociación con carácter de Urgencia por operaciones de Mercado Abierto y/o Adendas por Incremento, se cobrará un total de 2% más IVA. Las adendas por modificaciones a condiciones del contrato tendrán un costo </w:t>
      </w:r>
      <w:r w:rsidRPr="009C7460">
        <w:rPr>
          <w:b w:val="0"/>
          <w:bCs w:val="0"/>
          <w:i w:val="0"/>
          <w:iCs w:val="0"/>
          <w:sz w:val="24"/>
          <w:szCs w:val="24"/>
          <w:lang w:val="es-ES_tradnl"/>
        </w:rPr>
        <w:lastRenderedPageBreak/>
        <w:t>de Quince Dólares de los Estados Unidos de América más IVA, para negociaciones Regulares o de Carácter de Urgencia. Por negociaciones cuyos montos sean menores a Treinta mil dólares de los Estados Unidos de América, se cobrará un total de canon administrativo de Trescientos Dólares de los Estados Unidos de América más IVA, en negociación regulares en Mercado Abierto. Por negociaciones con carácter de Urgencia por operaciones de Mercado Abierto, cuyos montos sean menores a Treinta mil dólares de los Estados Unidos de América, se cobrará un total de canon administrativo de Seiscientos Dólares de los Estados Unidos de América más IVA. Como corolario de su presentación, el Ing. Rivas García expuso que el plazo del convenio es por un año prorrogable. Luego de la presentación se solicita a Junta Directiva a</w:t>
      </w:r>
      <w:r w:rsidRPr="009C7460">
        <w:rPr>
          <w:b w:val="0"/>
          <w:bCs w:val="0"/>
          <w:i w:val="0"/>
          <w:iCs w:val="0"/>
          <w:sz w:val="24"/>
          <w:szCs w:val="24"/>
        </w:rPr>
        <w:t xml:space="preserve">utorizar al Presidente y Director Ejecutivo para que en nombre y representación del FSV, suscriba con BOLPROS, el CONVENIO POR SERVICIOS DE NEGOCIACIÓN POR CUENTA DEL ESTADO y sus anexos, de conformidad con el detalle indicado en el documento que se anexa a la presente acta. Junta Directiva, luego de conocer la solicitud presentada por el ingeniero Julio Tarcicio Rivas García, Jefe de la Unidad de Adquisiciones y Contrataciones Institucional (UACI), por unanimidad </w:t>
      </w:r>
      <w:r w:rsidRPr="009C7460">
        <w:rPr>
          <w:i w:val="0"/>
          <w:iCs w:val="0"/>
          <w:sz w:val="24"/>
          <w:szCs w:val="24"/>
        </w:rPr>
        <w:t>ACUERDA:</w:t>
      </w:r>
    </w:p>
    <w:p w14:paraId="210950AE" w14:textId="77777777" w:rsidR="00647AC0" w:rsidRDefault="00647AC0" w:rsidP="00647AC0">
      <w:pPr>
        <w:ind w:hanging="153"/>
        <w:jc w:val="both"/>
        <w:rPr>
          <w:rFonts w:ascii="Arial" w:hAnsi="Arial" w:cs="Arial"/>
        </w:rPr>
      </w:pPr>
    </w:p>
    <w:p w14:paraId="7D68E478" w14:textId="77777777" w:rsidR="00647AC0" w:rsidRDefault="00647AC0" w:rsidP="00647AC0">
      <w:pPr>
        <w:pStyle w:val="Prrafodelista"/>
        <w:numPr>
          <w:ilvl w:val="0"/>
          <w:numId w:val="19"/>
        </w:numPr>
        <w:jc w:val="both"/>
        <w:rPr>
          <w:rFonts w:ascii="Arial" w:hAnsi="Arial" w:cs="Arial"/>
          <w:lang w:val="es-SV"/>
        </w:rPr>
      </w:pPr>
      <w:r>
        <w:rPr>
          <w:rFonts w:ascii="Arial" w:hAnsi="Arial" w:cs="Arial"/>
        </w:rPr>
        <w:t>Autorizar al Señor Presidente y Director Ejecutivo para que en nombre y representación del FSV, suscriba con BOLPROS, el CONVENIO POR SERVICIOS DE NEGOCIACIÓN POR CUENTA DEL ESTADO y sus anexos.</w:t>
      </w:r>
    </w:p>
    <w:p w14:paraId="3C11D7D0" w14:textId="77777777" w:rsidR="00647AC0" w:rsidRDefault="00647AC0" w:rsidP="00647AC0">
      <w:pPr>
        <w:pStyle w:val="Prrafodelista"/>
        <w:ind w:left="360"/>
        <w:jc w:val="both"/>
        <w:rPr>
          <w:rFonts w:ascii="Arial" w:hAnsi="Arial" w:cs="Arial"/>
          <w:lang w:val="es-SV"/>
        </w:rPr>
      </w:pPr>
    </w:p>
    <w:p w14:paraId="13912919" w14:textId="77777777" w:rsidR="00647AC0" w:rsidRDefault="00647AC0" w:rsidP="00647AC0">
      <w:pPr>
        <w:pStyle w:val="Prrafodelista"/>
        <w:numPr>
          <w:ilvl w:val="0"/>
          <w:numId w:val="19"/>
        </w:numPr>
        <w:jc w:val="both"/>
        <w:rPr>
          <w:rFonts w:ascii="Arial" w:hAnsi="Arial" w:cs="Arial"/>
          <w:lang w:val="es-SV"/>
        </w:rPr>
      </w:pPr>
      <w:r>
        <w:rPr>
          <w:rFonts w:ascii="Arial" w:hAnsi="Arial" w:cs="Arial"/>
        </w:rPr>
        <w:t>Tener por nombrado como Administrador de este Convenio, al Jefe de la Unidad de Adquisiciones y Contrataciones Institucional, UACI</w:t>
      </w:r>
      <w:r>
        <w:rPr>
          <w:rFonts w:ascii="Arial" w:hAnsi="Arial" w:cs="Arial"/>
          <w:lang w:val="es-SV"/>
        </w:rPr>
        <w:t>.</w:t>
      </w:r>
    </w:p>
    <w:p w14:paraId="42E25217" w14:textId="77777777" w:rsidR="00647AC0" w:rsidRDefault="00647AC0" w:rsidP="00647AC0">
      <w:pPr>
        <w:pStyle w:val="Prrafodelista"/>
        <w:rPr>
          <w:rFonts w:ascii="Arial" w:hAnsi="Arial" w:cs="Arial"/>
          <w:lang w:val="es-SV"/>
        </w:rPr>
      </w:pPr>
    </w:p>
    <w:p w14:paraId="7F74040F" w14:textId="77777777" w:rsidR="00647AC0" w:rsidRDefault="00647AC0" w:rsidP="00647AC0">
      <w:pPr>
        <w:pStyle w:val="Prrafodelista"/>
        <w:numPr>
          <w:ilvl w:val="0"/>
          <w:numId w:val="19"/>
        </w:numPr>
        <w:jc w:val="both"/>
        <w:rPr>
          <w:rFonts w:ascii="Arial" w:hAnsi="Arial" w:cs="Arial"/>
          <w:lang w:val="es-SV"/>
        </w:rPr>
      </w:pPr>
      <w:r>
        <w:rPr>
          <w:rFonts w:ascii="Arial" w:hAnsi="Arial" w:cs="Arial"/>
          <w:lang w:val="es-MX"/>
        </w:rPr>
        <w:t>Ratificar este punto en esta misma sesión.</w:t>
      </w:r>
    </w:p>
    <w:p w14:paraId="695561F9" w14:textId="566D38F4" w:rsidR="00647AC0" w:rsidRDefault="00647AC0" w:rsidP="00E70690">
      <w:pPr>
        <w:ind w:hanging="153"/>
      </w:pPr>
    </w:p>
    <w:p w14:paraId="2E1D477E" w14:textId="10C420FD" w:rsidR="00E12B16" w:rsidRDefault="00E12B16" w:rsidP="00E70690">
      <w:pPr>
        <w:ind w:hanging="153"/>
      </w:pPr>
    </w:p>
    <w:p w14:paraId="582FD0B1" w14:textId="77777777" w:rsidR="00B9456B" w:rsidRPr="007935DE" w:rsidRDefault="00B9456B" w:rsidP="00B9456B">
      <w:pPr>
        <w:jc w:val="both"/>
        <w:rPr>
          <w:rFonts w:ascii="Arial" w:eastAsia="Arial Unicode MS" w:hAnsi="Arial" w:cs="Arial"/>
          <w:b/>
        </w:rPr>
      </w:pPr>
      <w:r>
        <w:rPr>
          <w:rFonts w:ascii="Arial" w:eastAsia="Arial Unicode MS" w:hAnsi="Arial" w:cs="Arial"/>
          <w:b/>
        </w:rPr>
        <w:t>I</w:t>
      </w:r>
      <w:r w:rsidRPr="007935DE">
        <w:rPr>
          <w:rFonts w:ascii="Arial" w:eastAsia="Arial Unicode MS" w:hAnsi="Arial" w:cs="Arial"/>
          <w:b/>
        </w:rPr>
        <w:t>X) ACUERDO DE RESOLUCIÓN SOBRE INFORMACIÓN RESERVADA DE ESTA SESIÓN.</w:t>
      </w:r>
    </w:p>
    <w:p w14:paraId="3D660199" w14:textId="77777777" w:rsidR="00B9456B" w:rsidRPr="007935DE" w:rsidRDefault="00B9456B" w:rsidP="00B9456B">
      <w:pPr>
        <w:jc w:val="both"/>
        <w:rPr>
          <w:rFonts w:ascii="Arial" w:eastAsia="Arial Unicode MS" w:hAnsi="Arial" w:cs="Arial"/>
          <w:b/>
        </w:rPr>
      </w:pPr>
      <w:r w:rsidRPr="007935DE">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7935DE">
        <w:rPr>
          <w:rFonts w:ascii="Arial" w:eastAsia="Arial Unicode MS" w:hAnsi="Arial" w:cs="Arial"/>
          <w:b/>
        </w:rPr>
        <w:t>RESUELVEN:</w:t>
      </w:r>
    </w:p>
    <w:p w14:paraId="0D58289F" w14:textId="77777777" w:rsidR="00B9456B" w:rsidRPr="00604D25" w:rsidRDefault="00B9456B" w:rsidP="00B9456B">
      <w:pPr>
        <w:jc w:val="both"/>
        <w:rPr>
          <w:rFonts w:ascii="Arial" w:eastAsia="Arial Unicode MS" w:hAnsi="Arial" w:cs="Arial"/>
          <w:b/>
        </w:rPr>
      </w:pPr>
    </w:p>
    <w:p w14:paraId="0A1B0DAB" w14:textId="77777777" w:rsidR="00B9456B" w:rsidRPr="00302628" w:rsidRDefault="00B9456B" w:rsidP="00B9456B">
      <w:pPr>
        <w:jc w:val="both"/>
        <w:rPr>
          <w:rFonts w:ascii="Arial" w:eastAsia="Arial Unicode MS" w:hAnsi="Arial" w:cs="Arial"/>
          <w:lang w:val="es-MX"/>
        </w:rPr>
      </w:pPr>
      <w:r w:rsidRPr="00604D25">
        <w:rPr>
          <w:rFonts w:ascii="Arial" w:eastAsia="Arial Unicode MS" w:hAnsi="Arial" w:cs="Arial"/>
          <w:lang w:val="es-MX"/>
        </w:rPr>
        <w:t xml:space="preserve">Declarar como información reservada el punto </w:t>
      </w:r>
      <w:r w:rsidRPr="00604D25">
        <w:rPr>
          <w:rFonts w:ascii="Arial" w:eastAsia="Arial Unicode MS" w:hAnsi="Arial" w:cs="Arial"/>
          <w:b/>
          <w:lang w:val="es-MX"/>
        </w:rPr>
        <w:t xml:space="preserve">VII.  </w:t>
      </w:r>
      <w:r w:rsidRPr="00604D25">
        <w:rPr>
          <w:rFonts w:ascii="Arial" w:hAnsi="Arial" w:cs="Arial"/>
          <w:b/>
          <w:bCs/>
          <w:lang w:val="es-ES_tradnl"/>
        </w:rPr>
        <w:t xml:space="preserve">INFORME SOBRE POLITICA CREDITICIA A MARZO DE 2020, </w:t>
      </w:r>
      <w:r w:rsidRPr="00604D25">
        <w:rPr>
          <w:rFonts w:ascii="Arial" w:eastAsia="Arial Unicode MS" w:hAnsi="Arial" w:cs="Arial"/>
          <w:bCs/>
        </w:rPr>
        <w:t>y sus respectivos anexos</w:t>
      </w:r>
      <w:r w:rsidRPr="00604D25">
        <w:rPr>
          <w:rFonts w:ascii="Arial" w:eastAsia="Arial Unicode MS" w:hAnsi="Arial" w:cs="Arial"/>
        </w:rPr>
        <w:t xml:space="preserve">, </w:t>
      </w:r>
      <w:r w:rsidRPr="00604D25">
        <w:rPr>
          <w:rFonts w:ascii="Arial" w:eastAsia="Arial Unicode MS" w:hAnsi="Arial" w:cs="Arial"/>
          <w:lang w:val="es-MX"/>
        </w:rPr>
        <w:t xml:space="preserve">en base a lo determinado en el Art. </w:t>
      </w:r>
      <w:r w:rsidRPr="00604D25">
        <w:rPr>
          <w:rFonts w:ascii="Arial" w:eastAsia="Arial Unicode MS" w:hAnsi="Arial" w:cs="Arial"/>
          <w:b/>
          <w:lang w:val="es-MX"/>
        </w:rPr>
        <w:t>19 letra e) y h),</w:t>
      </w:r>
      <w:r w:rsidRPr="00604D25">
        <w:rPr>
          <w:rFonts w:ascii="Arial" w:eastAsia="Arial Unicode MS" w:hAnsi="Arial" w:cs="Arial"/>
          <w:lang w:val="es-MX"/>
        </w:rPr>
        <w:t xml:space="preserve"> ya que su divulgación puede entorpecer las opiniones y recomendaciones del proceso administrativo establecido </w:t>
      </w:r>
      <w:r w:rsidRPr="007935DE">
        <w:rPr>
          <w:rFonts w:ascii="Arial" w:eastAsia="Arial Unicode MS" w:hAnsi="Arial" w:cs="Arial"/>
          <w:lang w:val="es-MX"/>
        </w:rPr>
        <w:t xml:space="preserve">en dicho punto, por cuanto aún se encuentra en curso y generar una ventaja indebida a un tercero. Esta declaratoria de reserva se otorga por el plazo de </w:t>
      </w:r>
      <w:r>
        <w:rPr>
          <w:rFonts w:ascii="Arial" w:eastAsia="Arial Unicode MS" w:hAnsi="Arial" w:cs="Arial"/>
          <w:lang w:val="es-MX"/>
        </w:rPr>
        <w:t>tres meses</w:t>
      </w:r>
      <w:r w:rsidRPr="007935DE">
        <w:rPr>
          <w:rFonts w:ascii="Arial" w:eastAsia="Arial Unicode MS" w:hAnsi="Arial" w:cs="Arial"/>
          <w:lang w:val="es-MX"/>
        </w:rPr>
        <w:t xml:space="preserve">. Pueden tener acceso y conocimiento de este punto: </w:t>
      </w:r>
      <w:r w:rsidRPr="007935DE">
        <w:rPr>
          <w:rFonts w:ascii="Arial" w:eastAsia="Arial Unicode MS" w:hAnsi="Arial" w:cs="Arial"/>
        </w:rPr>
        <w:t>La Presidencia y Dirección Ejecutiva, la</w:t>
      </w:r>
      <w:r w:rsidRPr="007935DE">
        <w:rPr>
          <w:rFonts w:ascii="Arial" w:eastAsia="Arial Unicode MS" w:hAnsi="Arial" w:cs="Arial"/>
          <w:lang w:val="es-MX"/>
        </w:rPr>
        <w:t xml:space="preserve"> Gerencia General, Auditoría Interna, Gerencia de Créditos, Gerencia Legal, Gerencia de Finanzas, Gerencia de Planificación, Consejo de Vigilancia y Jefaturas de las Unidades y/o Áreas involucradas, en lo que a sus funciones corresponda.</w:t>
      </w:r>
    </w:p>
    <w:p w14:paraId="4F324FE5" w14:textId="77777777" w:rsidR="00B9456B" w:rsidRDefault="00B9456B" w:rsidP="00E70690">
      <w:pPr>
        <w:ind w:hanging="153"/>
      </w:pPr>
    </w:p>
    <w:p w14:paraId="3CDF996B" w14:textId="77777777" w:rsidR="00B9456B" w:rsidRDefault="00B9456B" w:rsidP="00BC68ED">
      <w:pPr>
        <w:jc w:val="both"/>
        <w:rPr>
          <w:rFonts w:ascii="Arial" w:eastAsia="Arial" w:hAnsi="Arial" w:cs="Arial"/>
        </w:rPr>
      </w:pPr>
    </w:p>
    <w:p w14:paraId="5D14EFD1" w14:textId="7403479F" w:rsidR="00BC68ED" w:rsidRPr="00BC3BF0" w:rsidRDefault="00BC68ED" w:rsidP="00BC68ED">
      <w:pPr>
        <w:jc w:val="both"/>
        <w:rPr>
          <w:rFonts w:ascii="Arial" w:eastAsia="Arial" w:hAnsi="Arial" w:cs="Arial"/>
        </w:rPr>
      </w:pPr>
      <w:r w:rsidRPr="00BC3BF0">
        <w:rPr>
          <w:rFonts w:ascii="Arial" w:eastAsia="Arial" w:hAnsi="Arial" w:cs="Arial"/>
        </w:rPr>
        <w:t xml:space="preserve">Y no habiendo más que hacer constar, se levanta la sesión a las </w:t>
      </w:r>
      <w:r>
        <w:rPr>
          <w:rFonts w:ascii="Arial" w:eastAsia="Arial" w:hAnsi="Arial" w:cs="Arial"/>
        </w:rPr>
        <w:t>doce</w:t>
      </w:r>
      <w:r w:rsidRPr="00BC3BF0">
        <w:rPr>
          <w:rFonts w:ascii="Arial" w:eastAsia="Arial" w:hAnsi="Arial" w:cs="Arial"/>
        </w:rPr>
        <w:t xml:space="preserve"> horas con treinta minutos del día mencionado al inicio de la presente acta que firmamos:</w:t>
      </w:r>
    </w:p>
    <w:p w14:paraId="0740FD6B" w14:textId="77777777" w:rsidR="00BC68ED" w:rsidRPr="00BC3BF0" w:rsidRDefault="00BC68ED" w:rsidP="00BC68ED">
      <w:pPr>
        <w:jc w:val="both"/>
        <w:rPr>
          <w:rFonts w:ascii="Arial" w:hAnsi="Arial" w:cs="Arial"/>
          <w:bCs/>
        </w:rPr>
      </w:pPr>
    </w:p>
    <w:p w14:paraId="6346B933" w14:textId="77777777" w:rsidR="00BC68ED" w:rsidRPr="00BC3BF0" w:rsidRDefault="00BC68ED" w:rsidP="00BC68ED">
      <w:pPr>
        <w:tabs>
          <w:tab w:val="left" w:pos="2880"/>
        </w:tabs>
        <w:jc w:val="both"/>
        <w:rPr>
          <w:rFonts w:ascii="Arial" w:eastAsia="Arial" w:hAnsi="Arial" w:cs="Arial"/>
          <w:b/>
          <w:sz w:val="20"/>
          <w:szCs w:val="20"/>
          <w:lang w:val="es-ES_tradnl"/>
        </w:rPr>
      </w:pPr>
    </w:p>
    <w:p w14:paraId="149008BA" w14:textId="073BFD00" w:rsidR="003142A8" w:rsidRPr="003142A8" w:rsidRDefault="003142A8" w:rsidP="003142A8">
      <w:pPr>
        <w:spacing w:line="360" w:lineRule="auto"/>
        <w:jc w:val="both"/>
        <w:rPr>
          <w:rFonts w:ascii="Arial" w:hAnsi="Arial" w:cs="Arial"/>
          <w:b/>
          <w:i/>
          <w:sz w:val="22"/>
          <w:szCs w:val="22"/>
        </w:rPr>
      </w:pPr>
      <w:r w:rsidRPr="003142A8">
        <w:rPr>
          <w:rFonts w:ascii="Arial" w:hAnsi="Arial" w:cs="Arial"/>
          <w:b/>
          <w:i/>
          <w:sz w:val="22"/>
          <w:szCs w:val="22"/>
        </w:rPr>
        <w:lastRenderedPageBreak/>
        <w:t xml:space="preserve">La presente acta es conforme con su original, la cual se encuentra firmada por los Directores: Roberto </w:t>
      </w:r>
      <w:r w:rsidRPr="003142A8">
        <w:rPr>
          <w:rFonts w:ascii="Arial" w:hAnsi="Arial" w:cs="Arial"/>
          <w:b/>
          <w:i/>
          <w:sz w:val="22"/>
          <w:szCs w:val="22"/>
        </w:rPr>
        <w:t xml:space="preserve">Eduardo </w:t>
      </w:r>
      <w:r w:rsidRPr="003142A8">
        <w:rPr>
          <w:rFonts w:ascii="Arial" w:hAnsi="Arial" w:cs="Arial"/>
          <w:b/>
          <w:i/>
          <w:sz w:val="22"/>
          <w:szCs w:val="22"/>
        </w:rPr>
        <w:t>Calderón López</w:t>
      </w:r>
      <w:r w:rsidRPr="003142A8">
        <w:rPr>
          <w:rFonts w:ascii="Arial" w:eastAsia="Arial" w:hAnsi="Arial" w:cs="Arial"/>
          <w:b/>
          <w:i/>
          <w:sz w:val="22"/>
          <w:szCs w:val="22"/>
        </w:rPr>
        <w:t xml:space="preserve">, </w:t>
      </w:r>
      <w:r w:rsidRPr="003142A8">
        <w:rPr>
          <w:rFonts w:ascii="Arial" w:hAnsi="Arial" w:cs="Arial"/>
          <w:b/>
          <w:i/>
          <w:sz w:val="22"/>
          <w:szCs w:val="22"/>
        </w:rPr>
        <w:t>Javier Antonio Mejía Cortez</w:t>
      </w:r>
      <w:r w:rsidRPr="003142A8">
        <w:rPr>
          <w:rFonts w:ascii="Arial" w:eastAsia="Arial" w:hAnsi="Arial" w:cs="Arial"/>
          <w:b/>
          <w:i/>
          <w:sz w:val="22"/>
          <w:szCs w:val="22"/>
        </w:rPr>
        <w:t xml:space="preserve">, </w:t>
      </w:r>
      <w:r w:rsidRPr="003142A8">
        <w:rPr>
          <w:rFonts w:ascii="Arial" w:hAnsi="Arial" w:cs="Arial"/>
          <w:b/>
          <w:i/>
          <w:sz w:val="22"/>
          <w:szCs w:val="22"/>
        </w:rPr>
        <w:t xml:space="preserve">José Ernesto Escobar Canales, </w:t>
      </w:r>
      <w:r w:rsidRPr="003142A8">
        <w:rPr>
          <w:rFonts w:ascii="Arial" w:eastAsia="Arial" w:hAnsi="Arial" w:cs="Arial"/>
          <w:b/>
          <w:i/>
          <w:sz w:val="22"/>
          <w:szCs w:val="22"/>
        </w:rPr>
        <w:t xml:space="preserve">Concepción Idalia Zúñiga vda. de Cristales, Angela Lelany Bigueur González y José René Pérez, </w:t>
      </w:r>
      <w:r w:rsidRPr="003142A8">
        <w:rPr>
          <w:rFonts w:ascii="Arial" w:hAnsi="Arial" w:cs="Arial"/>
          <w:b/>
          <w:i/>
          <w:sz w:val="22"/>
          <w:szCs w:val="22"/>
        </w:rPr>
        <w:t>así como por el Presidente y Director Ejecutivo, Oscar Armando Morales.</w:t>
      </w:r>
    </w:p>
    <w:p w14:paraId="182D151F" w14:textId="77777777" w:rsidR="003142A8" w:rsidRPr="00766251" w:rsidRDefault="003142A8" w:rsidP="00E70690">
      <w:pPr>
        <w:ind w:hanging="153"/>
      </w:pPr>
    </w:p>
    <w:sectPr w:rsidR="003142A8" w:rsidRPr="00766251"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F0599" w14:textId="77777777" w:rsidR="006E3A8B" w:rsidRDefault="006E3A8B" w:rsidP="006E3A8B">
      <w:r>
        <w:separator/>
      </w:r>
    </w:p>
  </w:endnote>
  <w:endnote w:type="continuationSeparator" w:id="0">
    <w:p w14:paraId="29F0A033" w14:textId="77777777" w:rsidR="006E3A8B" w:rsidRDefault="006E3A8B" w:rsidP="006E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48381" w14:textId="77777777" w:rsidR="006E3A8B" w:rsidRDefault="006E3A8B" w:rsidP="006E3A8B">
      <w:r>
        <w:separator/>
      </w:r>
    </w:p>
  </w:footnote>
  <w:footnote w:type="continuationSeparator" w:id="0">
    <w:p w14:paraId="2721D970" w14:textId="77777777" w:rsidR="006E3A8B" w:rsidRDefault="006E3A8B" w:rsidP="006E3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E1752" w14:textId="32000AC8" w:rsidR="006E3A8B" w:rsidRPr="00953421" w:rsidRDefault="006E3A8B" w:rsidP="006E3A8B">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5BD16646" w14:textId="77777777" w:rsidR="006E3A8B" w:rsidRDefault="006E3A8B" w:rsidP="006E3A8B">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0B4D8232" w14:textId="77777777" w:rsidR="006E3A8B" w:rsidRPr="00953421" w:rsidRDefault="006E3A8B" w:rsidP="006E3A8B">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717432C2" w14:textId="4F595ADF" w:rsidR="006E3A8B" w:rsidRDefault="006E3A8B">
    <w:pPr>
      <w:pStyle w:val="Encabezado"/>
    </w:pPr>
  </w:p>
  <w:p w14:paraId="772C5BC4" w14:textId="77777777" w:rsidR="006E3A8B" w:rsidRDefault="006E3A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7129D"/>
    <w:multiLevelType w:val="hybridMultilevel"/>
    <w:tmpl w:val="76D65B96"/>
    <w:lvl w:ilvl="0" w:tplc="1A8494DC">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C90A97"/>
    <w:multiLevelType w:val="hybridMultilevel"/>
    <w:tmpl w:val="E39444F8"/>
    <w:lvl w:ilvl="0" w:tplc="46D02492">
      <w:start w:val="2"/>
      <w:numFmt w:val="upperLetter"/>
      <w:lvlText w:val="%1."/>
      <w:lvlJc w:val="left"/>
      <w:pPr>
        <w:tabs>
          <w:tab w:val="num" w:pos="720"/>
        </w:tabs>
        <w:ind w:left="720" w:hanging="360"/>
      </w:pPr>
    </w:lvl>
    <w:lvl w:ilvl="1" w:tplc="4FE69D8E" w:tentative="1">
      <w:start w:val="1"/>
      <w:numFmt w:val="upperLetter"/>
      <w:lvlText w:val="%2."/>
      <w:lvlJc w:val="left"/>
      <w:pPr>
        <w:tabs>
          <w:tab w:val="num" w:pos="1440"/>
        </w:tabs>
        <w:ind w:left="1440" w:hanging="360"/>
      </w:pPr>
    </w:lvl>
    <w:lvl w:ilvl="2" w:tplc="BB3A301E" w:tentative="1">
      <w:start w:val="1"/>
      <w:numFmt w:val="upperLetter"/>
      <w:lvlText w:val="%3."/>
      <w:lvlJc w:val="left"/>
      <w:pPr>
        <w:tabs>
          <w:tab w:val="num" w:pos="2160"/>
        </w:tabs>
        <w:ind w:left="2160" w:hanging="360"/>
      </w:pPr>
    </w:lvl>
    <w:lvl w:ilvl="3" w:tplc="39CA4E1A" w:tentative="1">
      <w:start w:val="1"/>
      <w:numFmt w:val="upperLetter"/>
      <w:lvlText w:val="%4."/>
      <w:lvlJc w:val="left"/>
      <w:pPr>
        <w:tabs>
          <w:tab w:val="num" w:pos="2880"/>
        </w:tabs>
        <w:ind w:left="2880" w:hanging="360"/>
      </w:pPr>
    </w:lvl>
    <w:lvl w:ilvl="4" w:tplc="B0AE9E86" w:tentative="1">
      <w:start w:val="1"/>
      <w:numFmt w:val="upperLetter"/>
      <w:lvlText w:val="%5."/>
      <w:lvlJc w:val="left"/>
      <w:pPr>
        <w:tabs>
          <w:tab w:val="num" w:pos="3600"/>
        </w:tabs>
        <w:ind w:left="3600" w:hanging="360"/>
      </w:pPr>
    </w:lvl>
    <w:lvl w:ilvl="5" w:tplc="02B4197C" w:tentative="1">
      <w:start w:val="1"/>
      <w:numFmt w:val="upperLetter"/>
      <w:lvlText w:val="%6."/>
      <w:lvlJc w:val="left"/>
      <w:pPr>
        <w:tabs>
          <w:tab w:val="num" w:pos="4320"/>
        </w:tabs>
        <w:ind w:left="4320" w:hanging="360"/>
      </w:pPr>
    </w:lvl>
    <w:lvl w:ilvl="6" w:tplc="2C94AAFC" w:tentative="1">
      <w:start w:val="1"/>
      <w:numFmt w:val="upperLetter"/>
      <w:lvlText w:val="%7."/>
      <w:lvlJc w:val="left"/>
      <w:pPr>
        <w:tabs>
          <w:tab w:val="num" w:pos="5040"/>
        </w:tabs>
        <w:ind w:left="5040" w:hanging="360"/>
      </w:pPr>
    </w:lvl>
    <w:lvl w:ilvl="7" w:tplc="3300DD5A" w:tentative="1">
      <w:start w:val="1"/>
      <w:numFmt w:val="upperLetter"/>
      <w:lvlText w:val="%8."/>
      <w:lvlJc w:val="left"/>
      <w:pPr>
        <w:tabs>
          <w:tab w:val="num" w:pos="5760"/>
        </w:tabs>
        <w:ind w:left="5760" w:hanging="360"/>
      </w:pPr>
    </w:lvl>
    <w:lvl w:ilvl="8" w:tplc="7BDE98D8" w:tentative="1">
      <w:start w:val="1"/>
      <w:numFmt w:val="upperLetter"/>
      <w:lvlText w:val="%9."/>
      <w:lvlJc w:val="left"/>
      <w:pPr>
        <w:tabs>
          <w:tab w:val="num" w:pos="6480"/>
        </w:tabs>
        <w:ind w:left="6480" w:hanging="360"/>
      </w:pPr>
    </w:lvl>
  </w:abstractNum>
  <w:abstractNum w:abstractNumId="2" w15:restartNumberingAfterBreak="0">
    <w:nsid w:val="0DF40B10"/>
    <w:multiLevelType w:val="hybridMultilevel"/>
    <w:tmpl w:val="38486C7A"/>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24221D1"/>
    <w:multiLevelType w:val="hybridMultilevel"/>
    <w:tmpl w:val="24E23B76"/>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BDF6DEC"/>
    <w:multiLevelType w:val="hybridMultilevel"/>
    <w:tmpl w:val="9C8ADF6E"/>
    <w:lvl w:ilvl="0" w:tplc="0352B87A">
      <w:start w:val="1"/>
      <w:numFmt w:val="lowerLetter"/>
      <w:lvlText w:val="%1."/>
      <w:lvlJc w:val="left"/>
      <w:pPr>
        <w:tabs>
          <w:tab w:val="num" w:pos="720"/>
        </w:tabs>
        <w:ind w:left="720" w:hanging="360"/>
      </w:pPr>
    </w:lvl>
    <w:lvl w:ilvl="1" w:tplc="B18A7EA8" w:tentative="1">
      <w:start w:val="1"/>
      <w:numFmt w:val="lowerLetter"/>
      <w:lvlText w:val="%2."/>
      <w:lvlJc w:val="left"/>
      <w:pPr>
        <w:tabs>
          <w:tab w:val="num" w:pos="1440"/>
        </w:tabs>
        <w:ind w:left="1440" w:hanging="360"/>
      </w:pPr>
    </w:lvl>
    <w:lvl w:ilvl="2" w:tplc="63400304" w:tentative="1">
      <w:start w:val="1"/>
      <w:numFmt w:val="lowerLetter"/>
      <w:lvlText w:val="%3."/>
      <w:lvlJc w:val="left"/>
      <w:pPr>
        <w:tabs>
          <w:tab w:val="num" w:pos="2160"/>
        </w:tabs>
        <w:ind w:left="2160" w:hanging="360"/>
      </w:pPr>
    </w:lvl>
    <w:lvl w:ilvl="3" w:tplc="21EE25F6" w:tentative="1">
      <w:start w:val="1"/>
      <w:numFmt w:val="lowerLetter"/>
      <w:lvlText w:val="%4."/>
      <w:lvlJc w:val="left"/>
      <w:pPr>
        <w:tabs>
          <w:tab w:val="num" w:pos="2880"/>
        </w:tabs>
        <w:ind w:left="2880" w:hanging="360"/>
      </w:pPr>
    </w:lvl>
    <w:lvl w:ilvl="4" w:tplc="A4ACCADE" w:tentative="1">
      <w:start w:val="1"/>
      <w:numFmt w:val="lowerLetter"/>
      <w:lvlText w:val="%5."/>
      <w:lvlJc w:val="left"/>
      <w:pPr>
        <w:tabs>
          <w:tab w:val="num" w:pos="3600"/>
        </w:tabs>
        <w:ind w:left="3600" w:hanging="360"/>
      </w:pPr>
    </w:lvl>
    <w:lvl w:ilvl="5" w:tplc="1B02896A" w:tentative="1">
      <w:start w:val="1"/>
      <w:numFmt w:val="lowerLetter"/>
      <w:lvlText w:val="%6."/>
      <w:lvlJc w:val="left"/>
      <w:pPr>
        <w:tabs>
          <w:tab w:val="num" w:pos="4320"/>
        </w:tabs>
        <w:ind w:left="4320" w:hanging="360"/>
      </w:pPr>
    </w:lvl>
    <w:lvl w:ilvl="6" w:tplc="1980B7A6" w:tentative="1">
      <w:start w:val="1"/>
      <w:numFmt w:val="lowerLetter"/>
      <w:lvlText w:val="%7."/>
      <w:lvlJc w:val="left"/>
      <w:pPr>
        <w:tabs>
          <w:tab w:val="num" w:pos="5040"/>
        </w:tabs>
        <w:ind w:left="5040" w:hanging="360"/>
      </w:pPr>
    </w:lvl>
    <w:lvl w:ilvl="7" w:tplc="F9E2E204" w:tentative="1">
      <w:start w:val="1"/>
      <w:numFmt w:val="lowerLetter"/>
      <w:lvlText w:val="%8."/>
      <w:lvlJc w:val="left"/>
      <w:pPr>
        <w:tabs>
          <w:tab w:val="num" w:pos="5760"/>
        </w:tabs>
        <w:ind w:left="5760" w:hanging="360"/>
      </w:pPr>
    </w:lvl>
    <w:lvl w:ilvl="8" w:tplc="49CC8D24" w:tentative="1">
      <w:start w:val="1"/>
      <w:numFmt w:val="lowerLetter"/>
      <w:lvlText w:val="%9."/>
      <w:lvlJc w:val="left"/>
      <w:pPr>
        <w:tabs>
          <w:tab w:val="num" w:pos="6480"/>
        </w:tabs>
        <w:ind w:left="6480" w:hanging="360"/>
      </w:pPr>
    </w:lvl>
  </w:abstractNum>
  <w:abstractNum w:abstractNumId="6" w15:restartNumberingAfterBreak="0">
    <w:nsid w:val="1D725F74"/>
    <w:multiLevelType w:val="hybridMultilevel"/>
    <w:tmpl w:val="55BECAAA"/>
    <w:lvl w:ilvl="0" w:tplc="440A000F">
      <w:start w:val="1"/>
      <w:numFmt w:val="decimal"/>
      <w:lvlText w:val="%1."/>
      <w:lvlJc w:val="left"/>
      <w:pPr>
        <w:ind w:left="36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5F02336"/>
    <w:multiLevelType w:val="hybridMultilevel"/>
    <w:tmpl w:val="1360A84A"/>
    <w:lvl w:ilvl="0" w:tplc="B93E30AA">
      <w:start w:val="1"/>
      <w:numFmt w:val="upperLetter"/>
      <w:lvlText w:val="%1)"/>
      <w:lvlJc w:val="left"/>
      <w:pPr>
        <w:tabs>
          <w:tab w:val="num" w:pos="360"/>
        </w:tabs>
        <w:ind w:left="360" w:hanging="360"/>
      </w:pPr>
      <w:rPr>
        <w:rFonts w:hint="default"/>
        <w:b/>
        <w:sz w:val="22"/>
        <w:szCs w:val="28"/>
      </w:rPr>
    </w:lvl>
    <w:lvl w:ilvl="1" w:tplc="4E9C324E" w:tentative="1">
      <w:start w:val="1"/>
      <w:numFmt w:val="bullet"/>
      <w:lvlText w:val=""/>
      <w:lvlJc w:val="left"/>
      <w:pPr>
        <w:tabs>
          <w:tab w:val="num" w:pos="1080"/>
        </w:tabs>
        <w:ind w:left="1080" w:hanging="360"/>
      </w:pPr>
      <w:rPr>
        <w:rFonts w:ascii="Wingdings" w:hAnsi="Wingdings" w:hint="default"/>
      </w:rPr>
    </w:lvl>
    <w:lvl w:ilvl="2" w:tplc="4824E00E" w:tentative="1">
      <w:start w:val="1"/>
      <w:numFmt w:val="bullet"/>
      <w:lvlText w:val=""/>
      <w:lvlJc w:val="left"/>
      <w:pPr>
        <w:tabs>
          <w:tab w:val="num" w:pos="1800"/>
        </w:tabs>
        <w:ind w:left="1800" w:hanging="360"/>
      </w:pPr>
      <w:rPr>
        <w:rFonts w:ascii="Wingdings" w:hAnsi="Wingdings" w:hint="default"/>
      </w:rPr>
    </w:lvl>
    <w:lvl w:ilvl="3" w:tplc="04DA7E1C" w:tentative="1">
      <w:start w:val="1"/>
      <w:numFmt w:val="bullet"/>
      <w:lvlText w:val=""/>
      <w:lvlJc w:val="left"/>
      <w:pPr>
        <w:tabs>
          <w:tab w:val="num" w:pos="2520"/>
        </w:tabs>
        <w:ind w:left="2520" w:hanging="360"/>
      </w:pPr>
      <w:rPr>
        <w:rFonts w:ascii="Wingdings" w:hAnsi="Wingdings" w:hint="default"/>
      </w:rPr>
    </w:lvl>
    <w:lvl w:ilvl="4" w:tplc="9A288D26" w:tentative="1">
      <w:start w:val="1"/>
      <w:numFmt w:val="bullet"/>
      <w:lvlText w:val=""/>
      <w:lvlJc w:val="left"/>
      <w:pPr>
        <w:tabs>
          <w:tab w:val="num" w:pos="3240"/>
        </w:tabs>
        <w:ind w:left="3240" w:hanging="360"/>
      </w:pPr>
      <w:rPr>
        <w:rFonts w:ascii="Wingdings" w:hAnsi="Wingdings" w:hint="default"/>
      </w:rPr>
    </w:lvl>
    <w:lvl w:ilvl="5" w:tplc="9426DC9A" w:tentative="1">
      <w:start w:val="1"/>
      <w:numFmt w:val="bullet"/>
      <w:lvlText w:val=""/>
      <w:lvlJc w:val="left"/>
      <w:pPr>
        <w:tabs>
          <w:tab w:val="num" w:pos="3960"/>
        </w:tabs>
        <w:ind w:left="3960" w:hanging="360"/>
      </w:pPr>
      <w:rPr>
        <w:rFonts w:ascii="Wingdings" w:hAnsi="Wingdings" w:hint="default"/>
      </w:rPr>
    </w:lvl>
    <w:lvl w:ilvl="6" w:tplc="B19676CC" w:tentative="1">
      <w:start w:val="1"/>
      <w:numFmt w:val="bullet"/>
      <w:lvlText w:val=""/>
      <w:lvlJc w:val="left"/>
      <w:pPr>
        <w:tabs>
          <w:tab w:val="num" w:pos="4680"/>
        </w:tabs>
        <w:ind w:left="4680" w:hanging="360"/>
      </w:pPr>
      <w:rPr>
        <w:rFonts w:ascii="Wingdings" w:hAnsi="Wingdings" w:hint="default"/>
      </w:rPr>
    </w:lvl>
    <w:lvl w:ilvl="7" w:tplc="DDA49AD0" w:tentative="1">
      <w:start w:val="1"/>
      <w:numFmt w:val="bullet"/>
      <w:lvlText w:val=""/>
      <w:lvlJc w:val="left"/>
      <w:pPr>
        <w:tabs>
          <w:tab w:val="num" w:pos="5400"/>
        </w:tabs>
        <w:ind w:left="5400" w:hanging="360"/>
      </w:pPr>
      <w:rPr>
        <w:rFonts w:ascii="Wingdings" w:hAnsi="Wingdings" w:hint="default"/>
      </w:rPr>
    </w:lvl>
    <w:lvl w:ilvl="8" w:tplc="8C54FE88"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37F4CF6"/>
    <w:multiLevelType w:val="hybridMultilevel"/>
    <w:tmpl w:val="24E23B76"/>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37A56ABA"/>
    <w:multiLevelType w:val="hybridMultilevel"/>
    <w:tmpl w:val="76D65B96"/>
    <w:lvl w:ilvl="0" w:tplc="1A8494DC">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8FC6A40"/>
    <w:multiLevelType w:val="hybridMultilevel"/>
    <w:tmpl w:val="D602A5C0"/>
    <w:lvl w:ilvl="0" w:tplc="4378D5F4">
      <w:start w:val="1"/>
      <w:numFmt w:val="lowerLetter"/>
      <w:lvlText w:val="%1)"/>
      <w:lvlJc w:val="left"/>
      <w:pPr>
        <w:tabs>
          <w:tab w:val="num" w:pos="720"/>
        </w:tabs>
        <w:ind w:left="720" w:hanging="360"/>
      </w:pPr>
    </w:lvl>
    <w:lvl w:ilvl="1" w:tplc="75969A9C">
      <w:start w:val="1"/>
      <w:numFmt w:val="lowerLetter"/>
      <w:lvlText w:val="%2)"/>
      <w:lvlJc w:val="left"/>
      <w:pPr>
        <w:tabs>
          <w:tab w:val="num" w:pos="1440"/>
        </w:tabs>
        <w:ind w:left="1440" w:hanging="360"/>
      </w:pPr>
    </w:lvl>
    <w:lvl w:ilvl="2" w:tplc="F6BAFE8A" w:tentative="1">
      <w:start w:val="1"/>
      <w:numFmt w:val="lowerLetter"/>
      <w:lvlText w:val="%3)"/>
      <w:lvlJc w:val="left"/>
      <w:pPr>
        <w:tabs>
          <w:tab w:val="num" w:pos="2160"/>
        </w:tabs>
        <w:ind w:left="2160" w:hanging="360"/>
      </w:pPr>
    </w:lvl>
    <w:lvl w:ilvl="3" w:tplc="C046BA32" w:tentative="1">
      <w:start w:val="1"/>
      <w:numFmt w:val="lowerLetter"/>
      <w:lvlText w:val="%4)"/>
      <w:lvlJc w:val="left"/>
      <w:pPr>
        <w:tabs>
          <w:tab w:val="num" w:pos="2880"/>
        </w:tabs>
        <w:ind w:left="2880" w:hanging="360"/>
      </w:pPr>
    </w:lvl>
    <w:lvl w:ilvl="4" w:tplc="958A749C" w:tentative="1">
      <w:start w:val="1"/>
      <w:numFmt w:val="lowerLetter"/>
      <w:lvlText w:val="%5)"/>
      <w:lvlJc w:val="left"/>
      <w:pPr>
        <w:tabs>
          <w:tab w:val="num" w:pos="3600"/>
        </w:tabs>
        <w:ind w:left="3600" w:hanging="360"/>
      </w:pPr>
    </w:lvl>
    <w:lvl w:ilvl="5" w:tplc="1F1CD6BA" w:tentative="1">
      <w:start w:val="1"/>
      <w:numFmt w:val="lowerLetter"/>
      <w:lvlText w:val="%6)"/>
      <w:lvlJc w:val="left"/>
      <w:pPr>
        <w:tabs>
          <w:tab w:val="num" w:pos="4320"/>
        </w:tabs>
        <w:ind w:left="4320" w:hanging="360"/>
      </w:pPr>
    </w:lvl>
    <w:lvl w:ilvl="6" w:tplc="3796023A" w:tentative="1">
      <w:start w:val="1"/>
      <w:numFmt w:val="lowerLetter"/>
      <w:lvlText w:val="%7)"/>
      <w:lvlJc w:val="left"/>
      <w:pPr>
        <w:tabs>
          <w:tab w:val="num" w:pos="5040"/>
        </w:tabs>
        <w:ind w:left="5040" w:hanging="360"/>
      </w:pPr>
    </w:lvl>
    <w:lvl w:ilvl="7" w:tplc="B706E888" w:tentative="1">
      <w:start w:val="1"/>
      <w:numFmt w:val="lowerLetter"/>
      <w:lvlText w:val="%8)"/>
      <w:lvlJc w:val="left"/>
      <w:pPr>
        <w:tabs>
          <w:tab w:val="num" w:pos="5760"/>
        </w:tabs>
        <w:ind w:left="5760" w:hanging="360"/>
      </w:pPr>
    </w:lvl>
    <w:lvl w:ilvl="8" w:tplc="43543B76" w:tentative="1">
      <w:start w:val="1"/>
      <w:numFmt w:val="lowerLetter"/>
      <w:lvlText w:val="%9)"/>
      <w:lvlJc w:val="left"/>
      <w:pPr>
        <w:tabs>
          <w:tab w:val="num" w:pos="6480"/>
        </w:tabs>
        <w:ind w:left="6480" w:hanging="360"/>
      </w:pPr>
    </w:lvl>
  </w:abstractNum>
  <w:abstractNum w:abstractNumId="11" w15:restartNumberingAfterBreak="0">
    <w:nsid w:val="40291F39"/>
    <w:multiLevelType w:val="hybridMultilevel"/>
    <w:tmpl w:val="285E0366"/>
    <w:lvl w:ilvl="0" w:tplc="AC30557E">
      <w:start w:val="1"/>
      <w:numFmt w:val="bullet"/>
      <w:lvlText w:val=""/>
      <w:lvlJc w:val="left"/>
      <w:pPr>
        <w:tabs>
          <w:tab w:val="num" w:pos="720"/>
        </w:tabs>
        <w:ind w:left="720" w:hanging="360"/>
      </w:pPr>
      <w:rPr>
        <w:rFonts w:ascii="Wingdings" w:hAnsi="Wingdings" w:hint="default"/>
      </w:rPr>
    </w:lvl>
    <w:lvl w:ilvl="1" w:tplc="4E9C324E" w:tentative="1">
      <w:start w:val="1"/>
      <w:numFmt w:val="bullet"/>
      <w:lvlText w:val=""/>
      <w:lvlJc w:val="left"/>
      <w:pPr>
        <w:tabs>
          <w:tab w:val="num" w:pos="1440"/>
        </w:tabs>
        <w:ind w:left="1440" w:hanging="360"/>
      </w:pPr>
      <w:rPr>
        <w:rFonts w:ascii="Wingdings" w:hAnsi="Wingdings" w:hint="default"/>
      </w:rPr>
    </w:lvl>
    <w:lvl w:ilvl="2" w:tplc="4824E00E" w:tentative="1">
      <w:start w:val="1"/>
      <w:numFmt w:val="bullet"/>
      <w:lvlText w:val=""/>
      <w:lvlJc w:val="left"/>
      <w:pPr>
        <w:tabs>
          <w:tab w:val="num" w:pos="2160"/>
        </w:tabs>
        <w:ind w:left="2160" w:hanging="360"/>
      </w:pPr>
      <w:rPr>
        <w:rFonts w:ascii="Wingdings" w:hAnsi="Wingdings" w:hint="default"/>
      </w:rPr>
    </w:lvl>
    <w:lvl w:ilvl="3" w:tplc="04DA7E1C" w:tentative="1">
      <w:start w:val="1"/>
      <w:numFmt w:val="bullet"/>
      <w:lvlText w:val=""/>
      <w:lvlJc w:val="left"/>
      <w:pPr>
        <w:tabs>
          <w:tab w:val="num" w:pos="2880"/>
        </w:tabs>
        <w:ind w:left="2880" w:hanging="360"/>
      </w:pPr>
      <w:rPr>
        <w:rFonts w:ascii="Wingdings" w:hAnsi="Wingdings" w:hint="default"/>
      </w:rPr>
    </w:lvl>
    <w:lvl w:ilvl="4" w:tplc="9A288D26" w:tentative="1">
      <w:start w:val="1"/>
      <w:numFmt w:val="bullet"/>
      <w:lvlText w:val=""/>
      <w:lvlJc w:val="left"/>
      <w:pPr>
        <w:tabs>
          <w:tab w:val="num" w:pos="3600"/>
        </w:tabs>
        <w:ind w:left="3600" w:hanging="360"/>
      </w:pPr>
      <w:rPr>
        <w:rFonts w:ascii="Wingdings" w:hAnsi="Wingdings" w:hint="default"/>
      </w:rPr>
    </w:lvl>
    <w:lvl w:ilvl="5" w:tplc="9426DC9A" w:tentative="1">
      <w:start w:val="1"/>
      <w:numFmt w:val="bullet"/>
      <w:lvlText w:val=""/>
      <w:lvlJc w:val="left"/>
      <w:pPr>
        <w:tabs>
          <w:tab w:val="num" w:pos="4320"/>
        </w:tabs>
        <w:ind w:left="4320" w:hanging="360"/>
      </w:pPr>
      <w:rPr>
        <w:rFonts w:ascii="Wingdings" w:hAnsi="Wingdings" w:hint="default"/>
      </w:rPr>
    </w:lvl>
    <w:lvl w:ilvl="6" w:tplc="B19676CC" w:tentative="1">
      <w:start w:val="1"/>
      <w:numFmt w:val="bullet"/>
      <w:lvlText w:val=""/>
      <w:lvlJc w:val="left"/>
      <w:pPr>
        <w:tabs>
          <w:tab w:val="num" w:pos="5040"/>
        </w:tabs>
        <w:ind w:left="5040" w:hanging="360"/>
      </w:pPr>
      <w:rPr>
        <w:rFonts w:ascii="Wingdings" w:hAnsi="Wingdings" w:hint="default"/>
      </w:rPr>
    </w:lvl>
    <w:lvl w:ilvl="7" w:tplc="DDA49AD0" w:tentative="1">
      <w:start w:val="1"/>
      <w:numFmt w:val="bullet"/>
      <w:lvlText w:val=""/>
      <w:lvlJc w:val="left"/>
      <w:pPr>
        <w:tabs>
          <w:tab w:val="num" w:pos="5760"/>
        </w:tabs>
        <w:ind w:left="5760" w:hanging="360"/>
      </w:pPr>
      <w:rPr>
        <w:rFonts w:ascii="Wingdings" w:hAnsi="Wingdings" w:hint="default"/>
      </w:rPr>
    </w:lvl>
    <w:lvl w:ilvl="8" w:tplc="8C54FE8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2C7E70"/>
    <w:multiLevelType w:val="hybridMultilevel"/>
    <w:tmpl w:val="B1CA29C0"/>
    <w:lvl w:ilvl="0" w:tplc="F0EE65AC">
      <w:start w:val="6"/>
      <w:numFmt w:val="lowerLetter"/>
      <w:lvlText w:val="%1."/>
      <w:lvlJc w:val="left"/>
      <w:pPr>
        <w:tabs>
          <w:tab w:val="num" w:pos="720"/>
        </w:tabs>
        <w:ind w:left="720" w:hanging="360"/>
      </w:pPr>
    </w:lvl>
    <w:lvl w:ilvl="1" w:tplc="E53014C4" w:tentative="1">
      <w:start w:val="1"/>
      <w:numFmt w:val="lowerLetter"/>
      <w:lvlText w:val="%2."/>
      <w:lvlJc w:val="left"/>
      <w:pPr>
        <w:tabs>
          <w:tab w:val="num" w:pos="1440"/>
        </w:tabs>
        <w:ind w:left="1440" w:hanging="360"/>
      </w:pPr>
    </w:lvl>
    <w:lvl w:ilvl="2" w:tplc="0BE8369A" w:tentative="1">
      <w:start w:val="1"/>
      <w:numFmt w:val="lowerLetter"/>
      <w:lvlText w:val="%3."/>
      <w:lvlJc w:val="left"/>
      <w:pPr>
        <w:tabs>
          <w:tab w:val="num" w:pos="2160"/>
        </w:tabs>
        <w:ind w:left="2160" w:hanging="360"/>
      </w:pPr>
    </w:lvl>
    <w:lvl w:ilvl="3" w:tplc="0BA4184C" w:tentative="1">
      <w:start w:val="1"/>
      <w:numFmt w:val="lowerLetter"/>
      <w:lvlText w:val="%4."/>
      <w:lvlJc w:val="left"/>
      <w:pPr>
        <w:tabs>
          <w:tab w:val="num" w:pos="2880"/>
        </w:tabs>
        <w:ind w:left="2880" w:hanging="360"/>
      </w:pPr>
    </w:lvl>
    <w:lvl w:ilvl="4" w:tplc="733E9D2E" w:tentative="1">
      <w:start w:val="1"/>
      <w:numFmt w:val="lowerLetter"/>
      <w:lvlText w:val="%5."/>
      <w:lvlJc w:val="left"/>
      <w:pPr>
        <w:tabs>
          <w:tab w:val="num" w:pos="3600"/>
        </w:tabs>
        <w:ind w:left="3600" w:hanging="360"/>
      </w:pPr>
    </w:lvl>
    <w:lvl w:ilvl="5" w:tplc="5AC47766" w:tentative="1">
      <w:start w:val="1"/>
      <w:numFmt w:val="lowerLetter"/>
      <w:lvlText w:val="%6."/>
      <w:lvlJc w:val="left"/>
      <w:pPr>
        <w:tabs>
          <w:tab w:val="num" w:pos="4320"/>
        </w:tabs>
        <w:ind w:left="4320" w:hanging="360"/>
      </w:pPr>
    </w:lvl>
    <w:lvl w:ilvl="6" w:tplc="EA78B418" w:tentative="1">
      <w:start w:val="1"/>
      <w:numFmt w:val="lowerLetter"/>
      <w:lvlText w:val="%7."/>
      <w:lvlJc w:val="left"/>
      <w:pPr>
        <w:tabs>
          <w:tab w:val="num" w:pos="5040"/>
        </w:tabs>
        <w:ind w:left="5040" w:hanging="360"/>
      </w:pPr>
    </w:lvl>
    <w:lvl w:ilvl="7" w:tplc="B2E2147A" w:tentative="1">
      <w:start w:val="1"/>
      <w:numFmt w:val="lowerLetter"/>
      <w:lvlText w:val="%8."/>
      <w:lvlJc w:val="left"/>
      <w:pPr>
        <w:tabs>
          <w:tab w:val="num" w:pos="5760"/>
        </w:tabs>
        <w:ind w:left="5760" w:hanging="360"/>
      </w:pPr>
    </w:lvl>
    <w:lvl w:ilvl="8" w:tplc="CE72ABAE" w:tentative="1">
      <w:start w:val="1"/>
      <w:numFmt w:val="lowerLetter"/>
      <w:lvlText w:val="%9."/>
      <w:lvlJc w:val="left"/>
      <w:pPr>
        <w:tabs>
          <w:tab w:val="num" w:pos="6480"/>
        </w:tabs>
        <w:ind w:left="6480" w:hanging="360"/>
      </w:pPr>
    </w:lvl>
  </w:abstractNum>
  <w:abstractNum w:abstractNumId="13" w15:restartNumberingAfterBreak="0">
    <w:nsid w:val="41952D98"/>
    <w:multiLevelType w:val="hybridMultilevel"/>
    <w:tmpl w:val="953CB56E"/>
    <w:lvl w:ilvl="0" w:tplc="C9CC4152">
      <w:start w:val="1"/>
      <w:numFmt w:val="bullet"/>
      <w:lvlText w:val="•"/>
      <w:lvlJc w:val="left"/>
      <w:pPr>
        <w:tabs>
          <w:tab w:val="num" w:pos="720"/>
        </w:tabs>
        <w:ind w:left="720" w:hanging="360"/>
      </w:pPr>
      <w:rPr>
        <w:rFonts w:ascii="Arial" w:hAnsi="Arial" w:hint="default"/>
      </w:rPr>
    </w:lvl>
    <w:lvl w:ilvl="1" w:tplc="60147D9E" w:tentative="1">
      <w:start w:val="1"/>
      <w:numFmt w:val="bullet"/>
      <w:lvlText w:val="•"/>
      <w:lvlJc w:val="left"/>
      <w:pPr>
        <w:tabs>
          <w:tab w:val="num" w:pos="1440"/>
        </w:tabs>
        <w:ind w:left="1440" w:hanging="360"/>
      </w:pPr>
      <w:rPr>
        <w:rFonts w:ascii="Arial" w:hAnsi="Arial" w:hint="default"/>
      </w:rPr>
    </w:lvl>
    <w:lvl w:ilvl="2" w:tplc="B2C00FCE" w:tentative="1">
      <w:start w:val="1"/>
      <w:numFmt w:val="bullet"/>
      <w:lvlText w:val="•"/>
      <w:lvlJc w:val="left"/>
      <w:pPr>
        <w:tabs>
          <w:tab w:val="num" w:pos="2160"/>
        </w:tabs>
        <w:ind w:left="2160" w:hanging="360"/>
      </w:pPr>
      <w:rPr>
        <w:rFonts w:ascii="Arial" w:hAnsi="Arial" w:hint="default"/>
      </w:rPr>
    </w:lvl>
    <w:lvl w:ilvl="3" w:tplc="C3981368" w:tentative="1">
      <w:start w:val="1"/>
      <w:numFmt w:val="bullet"/>
      <w:lvlText w:val="•"/>
      <w:lvlJc w:val="left"/>
      <w:pPr>
        <w:tabs>
          <w:tab w:val="num" w:pos="2880"/>
        </w:tabs>
        <w:ind w:left="2880" w:hanging="360"/>
      </w:pPr>
      <w:rPr>
        <w:rFonts w:ascii="Arial" w:hAnsi="Arial" w:hint="default"/>
      </w:rPr>
    </w:lvl>
    <w:lvl w:ilvl="4" w:tplc="E2520406" w:tentative="1">
      <w:start w:val="1"/>
      <w:numFmt w:val="bullet"/>
      <w:lvlText w:val="•"/>
      <w:lvlJc w:val="left"/>
      <w:pPr>
        <w:tabs>
          <w:tab w:val="num" w:pos="3600"/>
        </w:tabs>
        <w:ind w:left="3600" w:hanging="360"/>
      </w:pPr>
      <w:rPr>
        <w:rFonts w:ascii="Arial" w:hAnsi="Arial" w:hint="default"/>
      </w:rPr>
    </w:lvl>
    <w:lvl w:ilvl="5" w:tplc="D200F246" w:tentative="1">
      <w:start w:val="1"/>
      <w:numFmt w:val="bullet"/>
      <w:lvlText w:val="•"/>
      <w:lvlJc w:val="left"/>
      <w:pPr>
        <w:tabs>
          <w:tab w:val="num" w:pos="4320"/>
        </w:tabs>
        <w:ind w:left="4320" w:hanging="360"/>
      </w:pPr>
      <w:rPr>
        <w:rFonts w:ascii="Arial" w:hAnsi="Arial" w:hint="default"/>
      </w:rPr>
    </w:lvl>
    <w:lvl w:ilvl="6" w:tplc="0E728EF0" w:tentative="1">
      <w:start w:val="1"/>
      <w:numFmt w:val="bullet"/>
      <w:lvlText w:val="•"/>
      <w:lvlJc w:val="left"/>
      <w:pPr>
        <w:tabs>
          <w:tab w:val="num" w:pos="5040"/>
        </w:tabs>
        <w:ind w:left="5040" w:hanging="360"/>
      </w:pPr>
      <w:rPr>
        <w:rFonts w:ascii="Arial" w:hAnsi="Arial" w:hint="default"/>
      </w:rPr>
    </w:lvl>
    <w:lvl w:ilvl="7" w:tplc="F5962816" w:tentative="1">
      <w:start w:val="1"/>
      <w:numFmt w:val="bullet"/>
      <w:lvlText w:val="•"/>
      <w:lvlJc w:val="left"/>
      <w:pPr>
        <w:tabs>
          <w:tab w:val="num" w:pos="5760"/>
        </w:tabs>
        <w:ind w:left="5760" w:hanging="360"/>
      </w:pPr>
      <w:rPr>
        <w:rFonts w:ascii="Arial" w:hAnsi="Arial" w:hint="default"/>
      </w:rPr>
    </w:lvl>
    <w:lvl w:ilvl="8" w:tplc="393AF30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11E26B6"/>
    <w:multiLevelType w:val="hybridMultilevel"/>
    <w:tmpl w:val="76D65B96"/>
    <w:lvl w:ilvl="0" w:tplc="1A8494DC">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CAE437B"/>
    <w:multiLevelType w:val="hybridMultilevel"/>
    <w:tmpl w:val="28B28E4A"/>
    <w:lvl w:ilvl="0" w:tplc="1A8494DC">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FE531F9"/>
    <w:multiLevelType w:val="hybridMultilevel"/>
    <w:tmpl w:val="A4247E8E"/>
    <w:lvl w:ilvl="0" w:tplc="A69053F4">
      <w:start w:val="1"/>
      <w:numFmt w:val="lowerLetter"/>
      <w:lvlText w:val="%1)"/>
      <w:lvlJc w:val="left"/>
      <w:pPr>
        <w:tabs>
          <w:tab w:val="num" w:pos="720"/>
        </w:tabs>
        <w:ind w:left="720" w:hanging="360"/>
      </w:pPr>
    </w:lvl>
    <w:lvl w:ilvl="1" w:tplc="49EEB0A4">
      <w:start w:val="1"/>
      <w:numFmt w:val="lowerLetter"/>
      <w:lvlText w:val="%2)"/>
      <w:lvlJc w:val="left"/>
      <w:pPr>
        <w:tabs>
          <w:tab w:val="num" w:pos="1440"/>
        </w:tabs>
        <w:ind w:left="1440" w:hanging="360"/>
      </w:pPr>
    </w:lvl>
    <w:lvl w:ilvl="2" w:tplc="0A8C1E0A" w:tentative="1">
      <w:start w:val="1"/>
      <w:numFmt w:val="lowerLetter"/>
      <w:lvlText w:val="%3)"/>
      <w:lvlJc w:val="left"/>
      <w:pPr>
        <w:tabs>
          <w:tab w:val="num" w:pos="2160"/>
        </w:tabs>
        <w:ind w:left="2160" w:hanging="360"/>
      </w:pPr>
    </w:lvl>
    <w:lvl w:ilvl="3" w:tplc="D6E815BA" w:tentative="1">
      <w:start w:val="1"/>
      <w:numFmt w:val="lowerLetter"/>
      <w:lvlText w:val="%4)"/>
      <w:lvlJc w:val="left"/>
      <w:pPr>
        <w:tabs>
          <w:tab w:val="num" w:pos="2880"/>
        </w:tabs>
        <w:ind w:left="2880" w:hanging="360"/>
      </w:pPr>
    </w:lvl>
    <w:lvl w:ilvl="4" w:tplc="C5F86A2A" w:tentative="1">
      <w:start w:val="1"/>
      <w:numFmt w:val="lowerLetter"/>
      <w:lvlText w:val="%5)"/>
      <w:lvlJc w:val="left"/>
      <w:pPr>
        <w:tabs>
          <w:tab w:val="num" w:pos="3600"/>
        </w:tabs>
        <w:ind w:left="3600" w:hanging="360"/>
      </w:pPr>
    </w:lvl>
    <w:lvl w:ilvl="5" w:tplc="6E341F1A" w:tentative="1">
      <w:start w:val="1"/>
      <w:numFmt w:val="lowerLetter"/>
      <w:lvlText w:val="%6)"/>
      <w:lvlJc w:val="left"/>
      <w:pPr>
        <w:tabs>
          <w:tab w:val="num" w:pos="4320"/>
        </w:tabs>
        <w:ind w:left="4320" w:hanging="360"/>
      </w:pPr>
    </w:lvl>
    <w:lvl w:ilvl="6" w:tplc="97F8A95C" w:tentative="1">
      <w:start w:val="1"/>
      <w:numFmt w:val="lowerLetter"/>
      <w:lvlText w:val="%7)"/>
      <w:lvlJc w:val="left"/>
      <w:pPr>
        <w:tabs>
          <w:tab w:val="num" w:pos="5040"/>
        </w:tabs>
        <w:ind w:left="5040" w:hanging="360"/>
      </w:pPr>
    </w:lvl>
    <w:lvl w:ilvl="7" w:tplc="DCE28802" w:tentative="1">
      <w:start w:val="1"/>
      <w:numFmt w:val="lowerLetter"/>
      <w:lvlText w:val="%8)"/>
      <w:lvlJc w:val="left"/>
      <w:pPr>
        <w:tabs>
          <w:tab w:val="num" w:pos="5760"/>
        </w:tabs>
        <w:ind w:left="5760" w:hanging="360"/>
      </w:pPr>
    </w:lvl>
    <w:lvl w:ilvl="8" w:tplc="410E1808" w:tentative="1">
      <w:start w:val="1"/>
      <w:numFmt w:val="lowerLetter"/>
      <w:lvlText w:val="%9)"/>
      <w:lvlJc w:val="left"/>
      <w:pPr>
        <w:tabs>
          <w:tab w:val="num" w:pos="6480"/>
        </w:tabs>
        <w:ind w:left="6480" w:hanging="360"/>
      </w:pPr>
    </w:lvl>
  </w:abstractNum>
  <w:abstractNum w:abstractNumId="17" w15:restartNumberingAfterBreak="0">
    <w:nsid w:val="646E09EC"/>
    <w:multiLevelType w:val="hybridMultilevel"/>
    <w:tmpl w:val="AC060932"/>
    <w:lvl w:ilvl="0" w:tplc="440A0013">
      <w:start w:val="1"/>
      <w:numFmt w:val="upperRoman"/>
      <w:lvlText w:val="%1."/>
      <w:lvlJc w:val="righ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74508CF"/>
    <w:multiLevelType w:val="hybridMultilevel"/>
    <w:tmpl w:val="51300FFE"/>
    <w:lvl w:ilvl="0" w:tplc="08B69474">
      <w:start w:val="1"/>
      <w:numFmt w:val="lowerLetter"/>
      <w:lvlText w:val="%1."/>
      <w:lvlJc w:val="left"/>
      <w:pPr>
        <w:tabs>
          <w:tab w:val="num" w:pos="720"/>
        </w:tabs>
        <w:ind w:left="720" w:hanging="360"/>
      </w:pPr>
    </w:lvl>
    <w:lvl w:ilvl="1" w:tplc="9940C7A2" w:tentative="1">
      <w:start w:val="1"/>
      <w:numFmt w:val="lowerLetter"/>
      <w:lvlText w:val="%2."/>
      <w:lvlJc w:val="left"/>
      <w:pPr>
        <w:tabs>
          <w:tab w:val="num" w:pos="1440"/>
        </w:tabs>
        <w:ind w:left="1440" w:hanging="360"/>
      </w:pPr>
    </w:lvl>
    <w:lvl w:ilvl="2" w:tplc="3DDEB962" w:tentative="1">
      <w:start w:val="1"/>
      <w:numFmt w:val="lowerLetter"/>
      <w:lvlText w:val="%3."/>
      <w:lvlJc w:val="left"/>
      <w:pPr>
        <w:tabs>
          <w:tab w:val="num" w:pos="2160"/>
        </w:tabs>
        <w:ind w:left="2160" w:hanging="360"/>
      </w:pPr>
    </w:lvl>
    <w:lvl w:ilvl="3" w:tplc="61F67ECA" w:tentative="1">
      <w:start w:val="1"/>
      <w:numFmt w:val="lowerLetter"/>
      <w:lvlText w:val="%4."/>
      <w:lvlJc w:val="left"/>
      <w:pPr>
        <w:tabs>
          <w:tab w:val="num" w:pos="2880"/>
        </w:tabs>
        <w:ind w:left="2880" w:hanging="360"/>
      </w:pPr>
    </w:lvl>
    <w:lvl w:ilvl="4" w:tplc="7C5E7D9C" w:tentative="1">
      <w:start w:val="1"/>
      <w:numFmt w:val="lowerLetter"/>
      <w:lvlText w:val="%5."/>
      <w:lvlJc w:val="left"/>
      <w:pPr>
        <w:tabs>
          <w:tab w:val="num" w:pos="3600"/>
        </w:tabs>
        <w:ind w:left="3600" w:hanging="360"/>
      </w:pPr>
    </w:lvl>
    <w:lvl w:ilvl="5" w:tplc="35242EDA" w:tentative="1">
      <w:start w:val="1"/>
      <w:numFmt w:val="lowerLetter"/>
      <w:lvlText w:val="%6."/>
      <w:lvlJc w:val="left"/>
      <w:pPr>
        <w:tabs>
          <w:tab w:val="num" w:pos="4320"/>
        </w:tabs>
        <w:ind w:left="4320" w:hanging="360"/>
      </w:pPr>
    </w:lvl>
    <w:lvl w:ilvl="6" w:tplc="E266114A" w:tentative="1">
      <w:start w:val="1"/>
      <w:numFmt w:val="lowerLetter"/>
      <w:lvlText w:val="%7."/>
      <w:lvlJc w:val="left"/>
      <w:pPr>
        <w:tabs>
          <w:tab w:val="num" w:pos="5040"/>
        </w:tabs>
        <w:ind w:left="5040" w:hanging="360"/>
      </w:pPr>
    </w:lvl>
    <w:lvl w:ilvl="7" w:tplc="86D4D4C2" w:tentative="1">
      <w:start w:val="1"/>
      <w:numFmt w:val="lowerLetter"/>
      <w:lvlText w:val="%8."/>
      <w:lvlJc w:val="left"/>
      <w:pPr>
        <w:tabs>
          <w:tab w:val="num" w:pos="5760"/>
        </w:tabs>
        <w:ind w:left="5760" w:hanging="360"/>
      </w:pPr>
    </w:lvl>
    <w:lvl w:ilvl="8" w:tplc="A090326E" w:tentative="1">
      <w:start w:val="1"/>
      <w:numFmt w:val="lowerLetter"/>
      <w:lvlText w:val="%9."/>
      <w:lvlJc w:val="left"/>
      <w:pPr>
        <w:tabs>
          <w:tab w:val="num" w:pos="6480"/>
        </w:tabs>
        <w:ind w:left="6480" w:hanging="360"/>
      </w:pPr>
    </w:lvl>
  </w:abstractNum>
  <w:abstractNum w:abstractNumId="19" w15:restartNumberingAfterBreak="0">
    <w:nsid w:val="6D6C28FD"/>
    <w:multiLevelType w:val="hybridMultilevel"/>
    <w:tmpl w:val="363060F2"/>
    <w:lvl w:ilvl="0" w:tplc="9F7AB6CC">
      <w:start w:val="7"/>
      <w:numFmt w:val="decimal"/>
      <w:lvlText w:val="%1."/>
      <w:lvlJc w:val="left"/>
      <w:pPr>
        <w:tabs>
          <w:tab w:val="num" w:pos="720"/>
        </w:tabs>
        <w:ind w:left="720" w:hanging="360"/>
      </w:pPr>
    </w:lvl>
    <w:lvl w:ilvl="1" w:tplc="2B1A0DBE">
      <w:start w:val="1"/>
      <w:numFmt w:val="lowerLetter"/>
      <w:lvlText w:val="%2)"/>
      <w:lvlJc w:val="left"/>
      <w:pPr>
        <w:tabs>
          <w:tab w:val="num" w:pos="1440"/>
        </w:tabs>
        <w:ind w:left="1440" w:hanging="360"/>
      </w:pPr>
    </w:lvl>
    <w:lvl w:ilvl="2" w:tplc="87EE3078" w:tentative="1">
      <w:start w:val="1"/>
      <w:numFmt w:val="decimal"/>
      <w:lvlText w:val="%3."/>
      <w:lvlJc w:val="left"/>
      <w:pPr>
        <w:tabs>
          <w:tab w:val="num" w:pos="2160"/>
        </w:tabs>
        <w:ind w:left="2160" w:hanging="360"/>
      </w:pPr>
    </w:lvl>
    <w:lvl w:ilvl="3" w:tplc="DDF8375E" w:tentative="1">
      <w:start w:val="1"/>
      <w:numFmt w:val="decimal"/>
      <w:lvlText w:val="%4."/>
      <w:lvlJc w:val="left"/>
      <w:pPr>
        <w:tabs>
          <w:tab w:val="num" w:pos="2880"/>
        </w:tabs>
        <w:ind w:left="2880" w:hanging="360"/>
      </w:pPr>
    </w:lvl>
    <w:lvl w:ilvl="4" w:tplc="62EC76F4" w:tentative="1">
      <w:start w:val="1"/>
      <w:numFmt w:val="decimal"/>
      <w:lvlText w:val="%5."/>
      <w:lvlJc w:val="left"/>
      <w:pPr>
        <w:tabs>
          <w:tab w:val="num" w:pos="3600"/>
        </w:tabs>
        <w:ind w:left="3600" w:hanging="360"/>
      </w:pPr>
    </w:lvl>
    <w:lvl w:ilvl="5" w:tplc="F0E2B246" w:tentative="1">
      <w:start w:val="1"/>
      <w:numFmt w:val="decimal"/>
      <w:lvlText w:val="%6."/>
      <w:lvlJc w:val="left"/>
      <w:pPr>
        <w:tabs>
          <w:tab w:val="num" w:pos="4320"/>
        </w:tabs>
        <w:ind w:left="4320" w:hanging="360"/>
      </w:pPr>
    </w:lvl>
    <w:lvl w:ilvl="6" w:tplc="9DB011DA" w:tentative="1">
      <w:start w:val="1"/>
      <w:numFmt w:val="decimal"/>
      <w:lvlText w:val="%7."/>
      <w:lvlJc w:val="left"/>
      <w:pPr>
        <w:tabs>
          <w:tab w:val="num" w:pos="5040"/>
        </w:tabs>
        <w:ind w:left="5040" w:hanging="360"/>
      </w:pPr>
    </w:lvl>
    <w:lvl w:ilvl="7" w:tplc="1A4E913E" w:tentative="1">
      <w:start w:val="1"/>
      <w:numFmt w:val="decimal"/>
      <w:lvlText w:val="%8."/>
      <w:lvlJc w:val="left"/>
      <w:pPr>
        <w:tabs>
          <w:tab w:val="num" w:pos="5760"/>
        </w:tabs>
        <w:ind w:left="5760" w:hanging="360"/>
      </w:pPr>
    </w:lvl>
    <w:lvl w:ilvl="8" w:tplc="8BFE1DD4" w:tentative="1">
      <w:start w:val="1"/>
      <w:numFmt w:val="decimal"/>
      <w:lvlText w:val="%9."/>
      <w:lvlJc w:val="left"/>
      <w:pPr>
        <w:tabs>
          <w:tab w:val="num" w:pos="6480"/>
        </w:tabs>
        <w:ind w:left="6480" w:hanging="360"/>
      </w:pPr>
    </w:lvl>
  </w:abstractNum>
  <w:abstractNum w:abstractNumId="20" w15:restartNumberingAfterBreak="0">
    <w:nsid w:val="72BF6065"/>
    <w:multiLevelType w:val="hybridMultilevel"/>
    <w:tmpl w:val="A852FA08"/>
    <w:lvl w:ilvl="0" w:tplc="BDC23EAC">
      <w:start w:val="1"/>
      <w:numFmt w:val="upperLetter"/>
      <w:lvlText w:val="%1."/>
      <w:lvlJc w:val="left"/>
      <w:pPr>
        <w:tabs>
          <w:tab w:val="num" w:pos="720"/>
        </w:tabs>
        <w:ind w:left="720" w:hanging="360"/>
      </w:pPr>
    </w:lvl>
    <w:lvl w:ilvl="1" w:tplc="C56A2EEA" w:tentative="1">
      <w:start w:val="1"/>
      <w:numFmt w:val="upperLetter"/>
      <w:lvlText w:val="%2."/>
      <w:lvlJc w:val="left"/>
      <w:pPr>
        <w:tabs>
          <w:tab w:val="num" w:pos="1440"/>
        </w:tabs>
        <w:ind w:left="1440" w:hanging="360"/>
      </w:pPr>
    </w:lvl>
    <w:lvl w:ilvl="2" w:tplc="3C68E6F6" w:tentative="1">
      <w:start w:val="1"/>
      <w:numFmt w:val="upperLetter"/>
      <w:lvlText w:val="%3."/>
      <w:lvlJc w:val="left"/>
      <w:pPr>
        <w:tabs>
          <w:tab w:val="num" w:pos="2160"/>
        </w:tabs>
        <w:ind w:left="2160" w:hanging="360"/>
      </w:pPr>
    </w:lvl>
    <w:lvl w:ilvl="3" w:tplc="E9F2A206" w:tentative="1">
      <w:start w:val="1"/>
      <w:numFmt w:val="upperLetter"/>
      <w:lvlText w:val="%4."/>
      <w:lvlJc w:val="left"/>
      <w:pPr>
        <w:tabs>
          <w:tab w:val="num" w:pos="2880"/>
        </w:tabs>
        <w:ind w:left="2880" w:hanging="360"/>
      </w:pPr>
    </w:lvl>
    <w:lvl w:ilvl="4" w:tplc="67FCA512" w:tentative="1">
      <w:start w:val="1"/>
      <w:numFmt w:val="upperLetter"/>
      <w:lvlText w:val="%5."/>
      <w:lvlJc w:val="left"/>
      <w:pPr>
        <w:tabs>
          <w:tab w:val="num" w:pos="3600"/>
        </w:tabs>
        <w:ind w:left="3600" w:hanging="360"/>
      </w:pPr>
    </w:lvl>
    <w:lvl w:ilvl="5" w:tplc="4ED8144C" w:tentative="1">
      <w:start w:val="1"/>
      <w:numFmt w:val="upperLetter"/>
      <w:lvlText w:val="%6."/>
      <w:lvlJc w:val="left"/>
      <w:pPr>
        <w:tabs>
          <w:tab w:val="num" w:pos="4320"/>
        </w:tabs>
        <w:ind w:left="4320" w:hanging="360"/>
      </w:pPr>
    </w:lvl>
    <w:lvl w:ilvl="6" w:tplc="0752586E" w:tentative="1">
      <w:start w:val="1"/>
      <w:numFmt w:val="upperLetter"/>
      <w:lvlText w:val="%7."/>
      <w:lvlJc w:val="left"/>
      <w:pPr>
        <w:tabs>
          <w:tab w:val="num" w:pos="5040"/>
        </w:tabs>
        <w:ind w:left="5040" w:hanging="360"/>
      </w:pPr>
    </w:lvl>
    <w:lvl w:ilvl="7" w:tplc="0776A08C" w:tentative="1">
      <w:start w:val="1"/>
      <w:numFmt w:val="upperLetter"/>
      <w:lvlText w:val="%8."/>
      <w:lvlJc w:val="left"/>
      <w:pPr>
        <w:tabs>
          <w:tab w:val="num" w:pos="5760"/>
        </w:tabs>
        <w:ind w:left="5760" w:hanging="360"/>
      </w:pPr>
    </w:lvl>
    <w:lvl w:ilvl="8" w:tplc="9D5EA446" w:tentative="1">
      <w:start w:val="1"/>
      <w:numFmt w:val="upperLetter"/>
      <w:lvlText w:val="%9."/>
      <w:lvlJc w:val="left"/>
      <w:pPr>
        <w:tabs>
          <w:tab w:val="num" w:pos="6480"/>
        </w:tabs>
        <w:ind w:left="6480" w:hanging="360"/>
      </w:pPr>
    </w:lvl>
  </w:abstractNum>
  <w:abstractNum w:abstractNumId="21" w15:restartNumberingAfterBreak="0">
    <w:nsid w:val="735439D4"/>
    <w:multiLevelType w:val="hybridMultilevel"/>
    <w:tmpl w:val="62C209BA"/>
    <w:lvl w:ilvl="0" w:tplc="6B66C97A">
      <w:start w:val="11"/>
      <w:numFmt w:val="lowerLetter"/>
      <w:lvlText w:val="%1."/>
      <w:lvlJc w:val="left"/>
      <w:pPr>
        <w:tabs>
          <w:tab w:val="num" w:pos="720"/>
        </w:tabs>
        <w:ind w:left="720" w:hanging="360"/>
      </w:pPr>
    </w:lvl>
    <w:lvl w:ilvl="1" w:tplc="D73CCA00" w:tentative="1">
      <w:start w:val="1"/>
      <w:numFmt w:val="lowerLetter"/>
      <w:lvlText w:val="%2."/>
      <w:lvlJc w:val="left"/>
      <w:pPr>
        <w:tabs>
          <w:tab w:val="num" w:pos="1440"/>
        </w:tabs>
        <w:ind w:left="1440" w:hanging="360"/>
      </w:pPr>
    </w:lvl>
    <w:lvl w:ilvl="2" w:tplc="00E230D4" w:tentative="1">
      <w:start w:val="1"/>
      <w:numFmt w:val="lowerLetter"/>
      <w:lvlText w:val="%3."/>
      <w:lvlJc w:val="left"/>
      <w:pPr>
        <w:tabs>
          <w:tab w:val="num" w:pos="2160"/>
        </w:tabs>
        <w:ind w:left="2160" w:hanging="360"/>
      </w:pPr>
    </w:lvl>
    <w:lvl w:ilvl="3" w:tplc="8B50FC52" w:tentative="1">
      <w:start w:val="1"/>
      <w:numFmt w:val="lowerLetter"/>
      <w:lvlText w:val="%4."/>
      <w:lvlJc w:val="left"/>
      <w:pPr>
        <w:tabs>
          <w:tab w:val="num" w:pos="2880"/>
        </w:tabs>
        <w:ind w:left="2880" w:hanging="360"/>
      </w:pPr>
    </w:lvl>
    <w:lvl w:ilvl="4" w:tplc="7846A8B2" w:tentative="1">
      <w:start w:val="1"/>
      <w:numFmt w:val="lowerLetter"/>
      <w:lvlText w:val="%5."/>
      <w:lvlJc w:val="left"/>
      <w:pPr>
        <w:tabs>
          <w:tab w:val="num" w:pos="3600"/>
        </w:tabs>
        <w:ind w:left="3600" w:hanging="360"/>
      </w:pPr>
    </w:lvl>
    <w:lvl w:ilvl="5" w:tplc="56E646A6" w:tentative="1">
      <w:start w:val="1"/>
      <w:numFmt w:val="lowerLetter"/>
      <w:lvlText w:val="%6."/>
      <w:lvlJc w:val="left"/>
      <w:pPr>
        <w:tabs>
          <w:tab w:val="num" w:pos="4320"/>
        </w:tabs>
        <w:ind w:left="4320" w:hanging="360"/>
      </w:pPr>
    </w:lvl>
    <w:lvl w:ilvl="6" w:tplc="DFAC5738" w:tentative="1">
      <w:start w:val="1"/>
      <w:numFmt w:val="lowerLetter"/>
      <w:lvlText w:val="%7."/>
      <w:lvlJc w:val="left"/>
      <w:pPr>
        <w:tabs>
          <w:tab w:val="num" w:pos="5040"/>
        </w:tabs>
        <w:ind w:left="5040" w:hanging="360"/>
      </w:pPr>
    </w:lvl>
    <w:lvl w:ilvl="7" w:tplc="5724523A" w:tentative="1">
      <w:start w:val="1"/>
      <w:numFmt w:val="lowerLetter"/>
      <w:lvlText w:val="%8."/>
      <w:lvlJc w:val="left"/>
      <w:pPr>
        <w:tabs>
          <w:tab w:val="num" w:pos="5760"/>
        </w:tabs>
        <w:ind w:left="5760" w:hanging="360"/>
      </w:pPr>
    </w:lvl>
    <w:lvl w:ilvl="8" w:tplc="122683CA" w:tentative="1">
      <w:start w:val="1"/>
      <w:numFmt w:val="lowerLetter"/>
      <w:lvlText w:val="%9."/>
      <w:lvlJc w:val="left"/>
      <w:pPr>
        <w:tabs>
          <w:tab w:val="num" w:pos="6480"/>
        </w:tabs>
        <w:ind w:left="6480" w:hanging="360"/>
      </w:pPr>
    </w:lvl>
  </w:abstractNum>
  <w:abstractNum w:abstractNumId="22" w15:restartNumberingAfterBreak="0">
    <w:nsid w:val="756D35F8"/>
    <w:multiLevelType w:val="hybridMultilevel"/>
    <w:tmpl w:val="67685F96"/>
    <w:lvl w:ilvl="0" w:tplc="79B20F68">
      <w:start w:val="1"/>
      <w:numFmt w:val="lowerLetter"/>
      <w:lvlText w:val="%1."/>
      <w:lvlJc w:val="left"/>
      <w:pPr>
        <w:tabs>
          <w:tab w:val="num" w:pos="720"/>
        </w:tabs>
        <w:ind w:left="720" w:hanging="360"/>
      </w:pPr>
    </w:lvl>
    <w:lvl w:ilvl="1" w:tplc="5276D5FE" w:tentative="1">
      <w:start w:val="1"/>
      <w:numFmt w:val="lowerLetter"/>
      <w:lvlText w:val="%2."/>
      <w:lvlJc w:val="left"/>
      <w:pPr>
        <w:tabs>
          <w:tab w:val="num" w:pos="1440"/>
        </w:tabs>
        <w:ind w:left="1440" w:hanging="360"/>
      </w:pPr>
    </w:lvl>
    <w:lvl w:ilvl="2" w:tplc="12104B9A" w:tentative="1">
      <w:start w:val="1"/>
      <w:numFmt w:val="lowerLetter"/>
      <w:lvlText w:val="%3."/>
      <w:lvlJc w:val="left"/>
      <w:pPr>
        <w:tabs>
          <w:tab w:val="num" w:pos="2160"/>
        </w:tabs>
        <w:ind w:left="2160" w:hanging="360"/>
      </w:pPr>
    </w:lvl>
    <w:lvl w:ilvl="3" w:tplc="A1D8663A" w:tentative="1">
      <w:start w:val="1"/>
      <w:numFmt w:val="lowerLetter"/>
      <w:lvlText w:val="%4."/>
      <w:lvlJc w:val="left"/>
      <w:pPr>
        <w:tabs>
          <w:tab w:val="num" w:pos="2880"/>
        </w:tabs>
        <w:ind w:left="2880" w:hanging="360"/>
      </w:pPr>
    </w:lvl>
    <w:lvl w:ilvl="4" w:tplc="56EE471A" w:tentative="1">
      <w:start w:val="1"/>
      <w:numFmt w:val="lowerLetter"/>
      <w:lvlText w:val="%5."/>
      <w:lvlJc w:val="left"/>
      <w:pPr>
        <w:tabs>
          <w:tab w:val="num" w:pos="3600"/>
        </w:tabs>
        <w:ind w:left="3600" w:hanging="360"/>
      </w:pPr>
    </w:lvl>
    <w:lvl w:ilvl="5" w:tplc="2F28710A" w:tentative="1">
      <w:start w:val="1"/>
      <w:numFmt w:val="lowerLetter"/>
      <w:lvlText w:val="%6."/>
      <w:lvlJc w:val="left"/>
      <w:pPr>
        <w:tabs>
          <w:tab w:val="num" w:pos="4320"/>
        </w:tabs>
        <w:ind w:left="4320" w:hanging="360"/>
      </w:pPr>
    </w:lvl>
    <w:lvl w:ilvl="6" w:tplc="F50C5FF6" w:tentative="1">
      <w:start w:val="1"/>
      <w:numFmt w:val="lowerLetter"/>
      <w:lvlText w:val="%7."/>
      <w:lvlJc w:val="left"/>
      <w:pPr>
        <w:tabs>
          <w:tab w:val="num" w:pos="5040"/>
        </w:tabs>
        <w:ind w:left="5040" w:hanging="360"/>
      </w:pPr>
    </w:lvl>
    <w:lvl w:ilvl="7" w:tplc="F622403E" w:tentative="1">
      <w:start w:val="1"/>
      <w:numFmt w:val="lowerLetter"/>
      <w:lvlText w:val="%8."/>
      <w:lvlJc w:val="left"/>
      <w:pPr>
        <w:tabs>
          <w:tab w:val="num" w:pos="5760"/>
        </w:tabs>
        <w:ind w:left="5760" w:hanging="360"/>
      </w:pPr>
    </w:lvl>
    <w:lvl w:ilvl="8" w:tplc="1EA60D3C" w:tentative="1">
      <w:start w:val="1"/>
      <w:numFmt w:val="lowerLetter"/>
      <w:lvlText w:val="%9."/>
      <w:lvlJc w:val="left"/>
      <w:pPr>
        <w:tabs>
          <w:tab w:val="num" w:pos="6480"/>
        </w:tabs>
        <w:ind w:left="6480" w:hanging="360"/>
      </w:pPr>
    </w:lvl>
  </w:abstractNum>
  <w:abstractNum w:abstractNumId="23" w15:restartNumberingAfterBreak="0">
    <w:nsid w:val="76446DE1"/>
    <w:multiLevelType w:val="hybridMultilevel"/>
    <w:tmpl w:val="384E9AD0"/>
    <w:lvl w:ilvl="0" w:tplc="9F6207E6">
      <w:start w:val="1"/>
      <w:numFmt w:val="upperRoman"/>
      <w:lvlText w:val="%1."/>
      <w:lvlJc w:val="right"/>
      <w:pPr>
        <w:tabs>
          <w:tab w:val="num" w:pos="720"/>
        </w:tabs>
        <w:ind w:left="720" w:hanging="360"/>
      </w:pPr>
    </w:lvl>
    <w:lvl w:ilvl="1" w:tplc="4BD0FB1A" w:tentative="1">
      <w:start w:val="1"/>
      <w:numFmt w:val="upperRoman"/>
      <w:lvlText w:val="%2."/>
      <w:lvlJc w:val="right"/>
      <w:pPr>
        <w:tabs>
          <w:tab w:val="num" w:pos="1440"/>
        </w:tabs>
        <w:ind w:left="1440" w:hanging="360"/>
      </w:pPr>
    </w:lvl>
    <w:lvl w:ilvl="2" w:tplc="AF420B18" w:tentative="1">
      <w:start w:val="1"/>
      <w:numFmt w:val="upperRoman"/>
      <w:lvlText w:val="%3."/>
      <w:lvlJc w:val="right"/>
      <w:pPr>
        <w:tabs>
          <w:tab w:val="num" w:pos="2160"/>
        </w:tabs>
        <w:ind w:left="2160" w:hanging="360"/>
      </w:pPr>
    </w:lvl>
    <w:lvl w:ilvl="3" w:tplc="E634D6D8" w:tentative="1">
      <w:start w:val="1"/>
      <w:numFmt w:val="upperRoman"/>
      <w:lvlText w:val="%4."/>
      <w:lvlJc w:val="right"/>
      <w:pPr>
        <w:tabs>
          <w:tab w:val="num" w:pos="2880"/>
        </w:tabs>
        <w:ind w:left="2880" w:hanging="360"/>
      </w:pPr>
    </w:lvl>
    <w:lvl w:ilvl="4" w:tplc="B588D7B2" w:tentative="1">
      <w:start w:val="1"/>
      <w:numFmt w:val="upperRoman"/>
      <w:lvlText w:val="%5."/>
      <w:lvlJc w:val="right"/>
      <w:pPr>
        <w:tabs>
          <w:tab w:val="num" w:pos="3600"/>
        </w:tabs>
        <w:ind w:left="3600" w:hanging="360"/>
      </w:pPr>
    </w:lvl>
    <w:lvl w:ilvl="5" w:tplc="62F86440" w:tentative="1">
      <w:start w:val="1"/>
      <w:numFmt w:val="upperRoman"/>
      <w:lvlText w:val="%6."/>
      <w:lvlJc w:val="right"/>
      <w:pPr>
        <w:tabs>
          <w:tab w:val="num" w:pos="4320"/>
        </w:tabs>
        <w:ind w:left="4320" w:hanging="360"/>
      </w:pPr>
    </w:lvl>
    <w:lvl w:ilvl="6" w:tplc="4C364A8C" w:tentative="1">
      <w:start w:val="1"/>
      <w:numFmt w:val="upperRoman"/>
      <w:lvlText w:val="%7."/>
      <w:lvlJc w:val="right"/>
      <w:pPr>
        <w:tabs>
          <w:tab w:val="num" w:pos="5040"/>
        </w:tabs>
        <w:ind w:left="5040" w:hanging="360"/>
      </w:pPr>
    </w:lvl>
    <w:lvl w:ilvl="7" w:tplc="72CC8FE0" w:tentative="1">
      <w:start w:val="1"/>
      <w:numFmt w:val="upperRoman"/>
      <w:lvlText w:val="%8."/>
      <w:lvlJc w:val="right"/>
      <w:pPr>
        <w:tabs>
          <w:tab w:val="num" w:pos="5760"/>
        </w:tabs>
        <w:ind w:left="5760" w:hanging="360"/>
      </w:pPr>
    </w:lvl>
    <w:lvl w:ilvl="8" w:tplc="0E948E0C" w:tentative="1">
      <w:start w:val="1"/>
      <w:numFmt w:val="upperRoman"/>
      <w:lvlText w:val="%9."/>
      <w:lvlJc w:val="right"/>
      <w:pPr>
        <w:tabs>
          <w:tab w:val="num" w:pos="6480"/>
        </w:tabs>
        <w:ind w:left="6480" w:hanging="360"/>
      </w:pPr>
    </w:lvl>
  </w:abstractNum>
  <w:num w:numId="1">
    <w:abstractNumId w:val="6"/>
  </w:num>
  <w:num w:numId="2">
    <w:abstractNumId w:val="17"/>
  </w:num>
  <w:num w:numId="3">
    <w:abstractNumId w:val="9"/>
  </w:num>
  <w:num w:numId="4">
    <w:abstractNumId w:val="14"/>
  </w:num>
  <w:num w:numId="5">
    <w:abstractNumId w:val="5"/>
  </w:num>
  <w:num w:numId="6">
    <w:abstractNumId w:val="12"/>
  </w:num>
  <w:num w:numId="7">
    <w:abstractNumId w:val="21"/>
  </w:num>
  <w:num w:numId="8">
    <w:abstractNumId w:val="22"/>
  </w:num>
  <w:num w:numId="9">
    <w:abstractNumId w:val="23"/>
  </w:num>
  <w:num w:numId="10">
    <w:abstractNumId w:val="18"/>
  </w:num>
  <w:num w:numId="11">
    <w:abstractNumId w:val="10"/>
  </w:num>
  <w:num w:numId="12">
    <w:abstractNumId w:val="16"/>
  </w:num>
  <w:num w:numId="13">
    <w:abstractNumId w:val="2"/>
  </w:num>
  <w:num w:numId="14">
    <w:abstractNumId w:val="11"/>
  </w:num>
  <w:num w:numId="15">
    <w:abstractNumId w:val="7"/>
  </w:num>
  <w:num w:numId="16">
    <w:abstractNumId w:val="20"/>
  </w:num>
  <w:num w:numId="17">
    <w:abstractNumId w:val="13"/>
  </w:num>
  <w:num w:numId="18">
    <w:abstractNumId w:val="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9"/>
  </w:num>
  <w:num w:numId="22">
    <w:abstractNumId w:val="8"/>
  </w:num>
  <w:num w:numId="23">
    <w:abstractNumId w:val="15"/>
  </w:num>
  <w:num w:numId="24">
    <w:abstractNumId w:val="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D9"/>
    <w:rsid w:val="000369BD"/>
    <w:rsid w:val="00043473"/>
    <w:rsid w:val="00055961"/>
    <w:rsid w:val="000D58F1"/>
    <w:rsid w:val="00126D8B"/>
    <w:rsid w:val="00146AED"/>
    <w:rsid w:val="0017139F"/>
    <w:rsid w:val="00174DC2"/>
    <w:rsid w:val="0019722F"/>
    <w:rsid w:val="001A0A91"/>
    <w:rsid w:val="001A2FE2"/>
    <w:rsid w:val="001C063D"/>
    <w:rsid w:val="001C19A8"/>
    <w:rsid w:val="001F5548"/>
    <w:rsid w:val="00202062"/>
    <w:rsid w:val="0020670F"/>
    <w:rsid w:val="00231230"/>
    <w:rsid w:val="00261523"/>
    <w:rsid w:val="00302628"/>
    <w:rsid w:val="003142A8"/>
    <w:rsid w:val="00372246"/>
    <w:rsid w:val="00391761"/>
    <w:rsid w:val="003959F5"/>
    <w:rsid w:val="003B2053"/>
    <w:rsid w:val="003E0D5C"/>
    <w:rsid w:val="004251A2"/>
    <w:rsid w:val="00436E0F"/>
    <w:rsid w:val="004623F8"/>
    <w:rsid w:val="00470177"/>
    <w:rsid w:val="00474011"/>
    <w:rsid w:val="004C2BAF"/>
    <w:rsid w:val="004C46B1"/>
    <w:rsid w:val="004E4017"/>
    <w:rsid w:val="0051557F"/>
    <w:rsid w:val="00564BF2"/>
    <w:rsid w:val="00574E49"/>
    <w:rsid w:val="005A57BE"/>
    <w:rsid w:val="00604D25"/>
    <w:rsid w:val="00633C60"/>
    <w:rsid w:val="00647AC0"/>
    <w:rsid w:val="00652057"/>
    <w:rsid w:val="00692133"/>
    <w:rsid w:val="006E3A8B"/>
    <w:rsid w:val="0078422B"/>
    <w:rsid w:val="00805159"/>
    <w:rsid w:val="008844C8"/>
    <w:rsid w:val="008C29EA"/>
    <w:rsid w:val="008D3B11"/>
    <w:rsid w:val="008E21CD"/>
    <w:rsid w:val="008E486C"/>
    <w:rsid w:val="00901F70"/>
    <w:rsid w:val="00912675"/>
    <w:rsid w:val="00922177"/>
    <w:rsid w:val="00964540"/>
    <w:rsid w:val="00964C6F"/>
    <w:rsid w:val="009713E7"/>
    <w:rsid w:val="009721B7"/>
    <w:rsid w:val="009C1399"/>
    <w:rsid w:val="009C7460"/>
    <w:rsid w:val="009F40D6"/>
    <w:rsid w:val="009F77A7"/>
    <w:rsid w:val="00A15541"/>
    <w:rsid w:val="00A33E5C"/>
    <w:rsid w:val="00A50E63"/>
    <w:rsid w:val="00A61832"/>
    <w:rsid w:val="00A92447"/>
    <w:rsid w:val="00AB1415"/>
    <w:rsid w:val="00AF3889"/>
    <w:rsid w:val="00B0012C"/>
    <w:rsid w:val="00B01F88"/>
    <w:rsid w:val="00B0345D"/>
    <w:rsid w:val="00B05AEC"/>
    <w:rsid w:val="00B1369E"/>
    <w:rsid w:val="00B34650"/>
    <w:rsid w:val="00B3699E"/>
    <w:rsid w:val="00B6149B"/>
    <w:rsid w:val="00B70A5A"/>
    <w:rsid w:val="00B92ADC"/>
    <w:rsid w:val="00B9456B"/>
    <w:rsid w:val="00BB2628"/>
    <w:rsid w:val="00BC68ED"/>
    <w:rsid w:val="00BD6ED9"/>
    <w:rsid w:val="00BE7C79"/>
    <w:rsid w:val="00BF7F97"/>
    <w:rsid w:val="00C367AD"/>
    <w:rsid w:val="00C413B3"/>
    <w:rsid w:val="00C60B96"/>
    <w:rsid w:val="00C62AFE"/>
    <w:rsid w:val="00C6619A"/>
    <w:rsid w:val="00C6715C"/>
    <w:rsid w:val="00CD3018"/>
    <w:rsid w:val="00D055AC"/>
    <w:rsid w:val="00D27B73"/>
    <w:rsid w:val="00D42148"/>
    <w:rsid w:val="00D4358E"/>
    <w:rsid w:val="00D57BCC"/>
    <w:rsid w:val="00D7771D"/>
    <w:rsid w:val="00DC1357"/>
    <w:rsid w:val="00DE3B8E"/>
    <w:rsid w:val="00DF23F8"/>
    <w:rsid w:val="00E00EBD"/>
    <w:rsid w:val="00E12B16"/>
    <w:rsid w:val="00E34DFA"/>
    <w:rsid w:val="00E459F6"/>
    <w:rsid w:val="00E70690"/>
    <w:rsid w:val="00E73738"/>
    <w:rsid w:val="00E846BB"/>
    <w:rsid w:val="00EB2806"/>
    <w:rsid w:val="00EB4CD1"/>
    <w:rsid w:val="00EC0BAB"/>
    <w:rsid w:val="00EC2ECC"/>
    <w:rsid w:val="00ED1F61"/>
    <w:rsid w:val="00F2713B"/>
    <w:rsid w:val="00F7506C"/>
    <w:rsid w:val="00FB2399"/>
    <w:rsid w:val="00FF6B9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25D4"/>
  <w15:chartTrackingRefBased/>
  <w15:docId w15:val="{020C429E-9FCF-4C77-BC26-B3DFAFC8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ED9"/>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D6ED9"/>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D6ED9"/>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BD6ED9"/>
    <w:pPr>
      <w:ind w:left="708"/>
    </w:pPr>
  </w:style>
  <w:style w:type="paragraph" w:styleId="Textosinformato">
    <w:name w:val="Plain Text"/>
    <w:basedOn w:val="Normal"/>
    <w:link w:val="TextosinformatoCar"/>
    <w:uiPriority w:val="99"/>
    <w:unhideWhenUsed/>
    <w:rsid w:val="00BD6ED9"/>
    <w:rPr>
      <w:rFonts w:ascii="Calibri" w:eastAsia="Calibri" w:hAnsi="Calibri"/>
      <w:sz w:val="22"/>
      <w:szCs w:val="21"/>
      <w:lang w:val="es-SV" w:eastAsia="en-US"/>
    </w:rPr>
  </w:style>
  <w:style w:type="character" w:customStyle="1" w:styleId="TextosinformatoCar">
    <w:name w:val="Texto sin formato Car"/>
    <w:basedOn w:val="Fuentedeprrafopredeter"/>
    <w:link w:val="Textosinformato"/>
    <w:uiPriority w:val="99"/>
    <w:rsid w:val="00BD6ED9"/>
    <w:rPr>
      <w:rFonts w:ascii="Calibri" w:eastAsia="Calibri" w:hAnsi="Calibri" w:cs="Times New Roman"/>
      <w:szCs w:val="21"/>
    </w:rPr>
  </w:style>
  <w:style w:type="paragraph" w:styleId="Textoindependiente">
    <w:name w:val="Body Text"/>
    <w:basedOn w:val="Normal"/>
    <w:link w:val="TextoindependienteCar"/>
    <w:unhideWhenUsed/>
    <w:rsid w:val="00BD6ED9"/>
    <w:pPr>
      <w:spacing w:line="360" w:lineRule="auto"/>
    </w:pPr>
    <w:rPr>
      <w:sz w:val="28"/>
      <w:szCs w:val="20"/>
    </w:rPr>
  </w:style>
  <w:style w:type="character" w:customStyle="1" w:styleId="TextoindependienteCar">
    <w:name w:val="Texto independiente Car"/>
    <w:basedOn w:val="Fuentedeprrafopredeter"/>
    <w:link w:val="Textoindependiente"/>
    <w:rsid w:val="00BD6ED9"/>
    <w:rPr>
      <w:rFonts w:ascii="Times New Roman" w:eastAsia="Times New Roman" w:hAnsi="Times New Roman" w:cs="Times New Roman"/>
      <w:sz w:val="28"/>
      <w:szCs w:val="20"/>
      <w:lang w:val="es-ES" w:eastAsia="es-ES"/>
    </w:rPr>
  </w:style>
  <w:style w:type="paragraph" w:styleId="NormalWeb">
    <w:name w:val="Normal (Web)"/>
    <w:basedOn w:val="Normal"/>
    <w:uiPriority w:val="99"/>
    <w:semiHidden/>
    <w:unhideWhenUsed/>
    <w:rsid w:val="00633C60"/>
    <w:pPr>
      <w:spacing w:before="100" w:beforeAutospacing="1" w:after="100" w:afterAutospacing="1"/>
    </w:pPr>
    <w:rPr>
      <w:lang w:val="es-SV" w:eastAsia="es-SV"/>
    </w:rPr>
  </w:style>
  <w:style w:type="paragraph" w:styleId="Encabezado">
    <w:name w:val="header"/>
    <w:basedOn w:val="Normal"/>
    <w:link w:val="EncabezadoCar"/>
    <w:uiPriority w:val="99"/>
    <w:unhideWhenUsed/>
    <w:rsid w:val="006E3A8B"/>
    <w:pPr>
      <w:tabs>
        <w:tab w:val="center" w:pos="4419"/>
        <w:tab w:val="right" w:pos="8838"/>
      </w:tabs>
    </w:pPr>
  </w:style>
  <w:style w:type="character" w:customStyle="1" w:styleId="EncabezadoCar">
    <w:name w:val="Encabezado Car"/>
    <w:basedOn w:val="Fuentedeprrafopredeter"/>
    <w:link w:val="Encabezado"/>
    <w:uiPriority w:val="99"/>
    <w:rsid w:val="006E3A8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E3A8B"/>
    <w:pPr>
      <w:tabs>
        <w:tab w:val="center" w:pos="4419"/>
        <w:tab w:val="right" w:pos="8838"/>
      </w:tabs>
    </w:pPr>
  </w:style>
  <w:style w:type="character" w:customStyle="1" w:styleId="PiedepginaCar">
    <w:name w:val="Pie de página Car"/>
    <w:basedOn w:val="Fuentedeprrafopredeter"/>
    <w:link w:val="Piedepgina"/>
    <w:uiPriority w:val="99"/>
    <w:rsid w:val="006E3A8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84140">
      <w:bodyDiv w:val="1"/>
      <w:marLeft w:val="0"/>
      <w:marRight w:val="0"/>
      <w:marTop w:val="0"/>
      <w:marBottom w:val="0"/>
      <w:divBdr>
        <w:top w:val="none" w:sz="0" w:space="0" w:color="auto"/>
        <w:left w:val="none" w:sz="0" w:space="0" w:color="auto"/>
        <w:bottom w:val="none" w:sz="0" w:space="0" w:color="auto"/>
        <w:right w:val="none" w:sz="0" w:space="0" w:color="auto"/>
      </w:divBdr>
    </w:div>
    <w:div w:id="136799614">
      <w:bodyDiv w:val="1"/>
      <w:marLeft w:val="0"/>
      <w:marRight w:val="0"/>
      <w:marTop w:val="0"/>
      <w:marBottom w:val="0"/>
      <w:divBdr>
        <w:top w:val="none" w:sz="0" w:space="0" w:color="auto"/>
        <w:left w:val="none" w:sz="0" w:space="0" w:color="auto"/>
        <w:bottom w:val="none" w:sz="0" w:space="0" w:color="auto"/>
        <w:right w:val="none" w:sz="0" w:space="0" w:color="auto"/>
      </w:divBdr>
    </w:div>
    <w:div w:id="180359456">
      <w:bodyDiv w:val="1"/>
      <w:marLeft w:val="0"/>
      <w:marRight w:val="0"/>
      <w:marTop w:val="0"/>
      <w:marBottom w:val="0"/>
      <w:divBdr>
        <w:top w:val="none" w:sz="0" w:space="0" w:color="auto"/>
        <w:left w:val="none" w:sz="0" w:space="0" w:color="auto"/>
        <w:bottom w:val="none" w:sz="0" w:space="0" w:color="auto"/>
        <w:right w:val="none" w:sz="0" w:space="0" w:color="auto"/>
      </w:divBdr>
    </w:div>
    <w:div w:id="201019027">
      <w:bodyDiv w:val="1"/>
      <w:marLeft w:val="0"/>
      <w:marRight w:val="0"/>
      <w:marTop w:val="0"/>
      <w:marBottom w:val="0"/>
      <w:divBdr>
        <w:top w:val="none" w:sz="0" w:space="0" w:color="auto"/>
        <w:left w:val="none" w:sz="0" w:space="0" w:color="auto"/>
        <w:bottom w:val="none" w:sz="0" w:space="0" w:color="auto"/>
        <w:right w:val="none" w:sz="0" w:space="0" w:color="auto"/>
      </w:divBdr>
    </w:div>
    <w:div w:id="214436005">
      <w:bodyDiv w:val="1"/>
      <w:marLeft w:val="0"/>
      <w:marRight w:val="0"/>
      <w:marTop w:val="0"/>
      <w:marBottom w:val="0"/>
      <w:divBdr>
        <w:top w:val="none" w:sz="0" w:space="0" w:color="auto"/>
        <w:left w:val="none" w:sz="0" w:space="0" w:color="auto"/>
        <w:bottom w:val="none" w:sz="0" w:space="0" w:color="auto"/>
        <w:right w:val="none" w:sz="0" w:space="0" w:color="auto"/>
      </w:divBdr>
    </w:div>
    <w:div w:id="346443593">
      <w:bodyDiv w:val="1"/>
      <w:marLeft w:val="0"/>
      <w:marRight w:val="0"/>
      <w:marTop w:val="0"/>
      <w:marBottom w:val="0"/>
      <w:divBdr>
        <w:top w:val="none" w:sz="0" w:space="0" w:color="auto"/>
        <w:left w:val="none" w:sz="0" w:space="0" w:color="auto"/>
        <w:bottom w:val="none" w:sz="0" w:space="0" w:color="auto"/>
        <w:right w:val="none" w:sz="0" w:space="0" w:color="auto"/>
      </w:divBdr>
    </w:div>
    <w:div w:id="847015159">
      <w:bodyDiv w:val="1"/>
      <w:marLeft w:val="0"/>
      <w:marRight w:val="0"/>
      <w:marTop w:val="0"/>
      <w:marBottom w:val="0"/>
      <w:divBdr>
        <w:top w:val="none" w:sz="0" w:space="0" w:color="auto"/>
        <w:left w:val="none" w:sz="0" w:space="0" w:color="auto"/>
        <w:bottom w:val="none" w:sz="0" w:space="0" w:color="auto"/>
        <w:right w:val="none" w:sz="0" w:space="0" w:color="auto"/>
      </w:divBdr>
      <w:divsChild>
        <w:div w:id="456028320">
          <w:marLeft w:val="720"/>
          <w:marRight w:val="0"/>
          <w:marTop w:val="0"/>
          <w:marBottom w:val="0"/>
          <w:divBdr>
            <w:top w:val="none" w:sz="0" w:space="0" w:color="auto"/>
            <w:left w:val="none" w:sz="0" w:space="0" w:color="auto"/>
            <w:bottom w:val="none" w:sz="0" w:space="0" w:color="auto"/>
            <w:right w:val="none" w:sz="0" w:space="0" w:color="auto"/>
          </w:divBdr>
        </w:div>
        <w:div w:id="122895321">
          <w:marLeft w:val="1426"/>
          <w:marRight w:val="0"/>
          <w:marTop w:val="0"/>
          <w:marBottom w:val="0"/>
          <w:divBdr>
            <w:top w:val="none" w:sz="0" w:space="0" w:color="auto"/>
            <w:left w:val="none" w:sz="0" w:space="0" w:color="auto"/>
            <w:bottom w:val="none" w:sz="0" w:space="0" w:color="auto"/>
            <w:right w:val="none" w:sz="0" w:space="0" w:color="auto"/>
          </w:divBdr>
        </w:div>
        <w:div w:id="1054623123">
          <w:marLeft w:val="720"/>
          <w:marRight w:val="0"/>
          <w:marTop w:val="0"/>
          <w:marBottom w:val="0"/>
          <w:divBdr>
            <w:top w:val="none" w:sz="0" w:space="0" w:color="auto"/>
            <w:left w:val="none" w:sz="0" w:space="0" w:color="auto"/>
            <w:bottom w:val="none" w:sz="0" w:space="0" w:color="auto"/>
            <w:right w:val="none" w:sz="0" w:space="0" w:color="auto"/>
          </w:divBdr>
        </w:div>
      </w:divsChild>
    </w:div>
    <w:div w:id="913472537">
      <w:bodyDiv w:val="1"/>
      <w:marLeft w:val="0"/>
      <w:marRight w:val="0"/>
      <w:marTop w:val="0"/>
      <w:marBottom w:val="0"/>
      <w:divBdr>
        <w:top w:val="none" w:sz="0" w:space="0" w:color="auto"/>
        <w:left w:val="none" w:sz="0" w:space="0" w:color="auto"/>
        <w:bottom w:val="none" w:sz="0" w:space="0" w:color="auto"/>
        <w:right w:val="none" w:sz="0" w:space="0" w:color="auto"/>
      </w:divBdr>
    </w:div>
    <w:div w:id="1009062240">
      <w:bodyDiv w:val="1"/>
      <w:marLeft w:val="0"/>
      <w:marRight w:val="0"/>
      <w:marTop w:val="0"/>
      <w:marBottom w:val="0"/>
      <w:divBdr>
        <w:top w:val="none" w:sz="0" w:space="0" w:color="auto"/>
        <w:left w:val="none" w:sz="0" w:space="0" w:color="auto"/>
        <w:bottom w:val="none" w:sz="0" w:space="0" w:color="auto"/>
        <w:right w:val="none" w:sz="0" w:space="0" w:color="auto"/>
      </w:divBdr>
      <w:divsChild>
        <w:div w:id="48967025">
          <w:marLeft w:val="1267"/>
          <w:marRight w:val="0"/>
          <w:marTop w:val="0"/>
          <w:marBottom w:val="0"/>
          <w:divBdr>
            <w:top w:val="none" w:sz="0" w:space="0" w:color="auto"/>
            <w:left w:val="none" w:sz="0" w:space="0" w:color="auto"/>
            <w:bottom w:val="none" w:sz="0" w:space="0" w:color="auto"/>
            <w:right w:val="none" w:sz="0" w:space="0" w:color="auto"/>
          </w:divBdr>
        </w:div>
        <w:div w:id="17852012">
          <w:marLeft w:val="1267"/>
          <w:marRight w:val="0"/>
          <w:marTop w:val="0"/>
          <w:marBottom w:val="0"/>
          <w:divBdr>
            <w:top w:val="none" w:sz="0" w:space="0" w:color="auto"/>
            <w:left w:val="none" w:sz="0" w:space="0" w:color="auto"/>
            <w:bottom w:val="none" w:sz="0" w:space="0" w:color="auto"/>
            <w:right w:val="none" w:sz="0" w:space="0" w:color="auto"/>
          </w:divBdr>
        </w:div>
        <w:div w:id="458840569">
          <w:marLeft w:val="1267"/>
          <w:marRight w:val="0"/>
          <w:marTop w:val="0"/>
          <w:marBottom w:val="0"/>
          <w:divBdr>
            <w:top w:val="none" w:sz="0" w:space="0" w:color="auto"/>
            <w:left w:val="none" w:sz="0" w:space="0" w:color="auto"/>
            <w:bottom w:val="none" w:sz="0" w:space="0" w:color="auto"/>
            <w:right w:val="none" w:sz="0" w:space="0" w:color="auto"/>
          </w:divBdr>
        </w:div>
        <w:div w:id="716927906">
          <w:marLeft w:val="1267"/>
          <w:marRight w:val="0"/>
          <w:marTop w:val="0"/>
          <w:marBottom w:val="0"/>
          <w:divBdr>
            <w:top w:val="none" w:sz="0" w:space="0" w:color="auto"/>
            <w:left w:val="none" w:sz="0" w:space="0" w:color="auto"/>
            <w:bottom w:val="none" w:sz="0" w:space="0" w:color="auto"/>
            <w:right w:val="none" w:sz="0" w:space="0" w:color="auto"/>
          </w:divBdr>
        </w:div>
      </w:divsChild>
    </w:div>
    <w:div w:id="1158497187">
      <w:bodyDiv w:val="1"/>
      <w:marLeft w:val="0"/>
      <w:marRight w:val="0"/>
      <w:marTop w:val="0"/>
      <w:marBottom w:val="0"/>
      <w:divBdr>
        <w:top w:val="none" w:sz="0" w:space="0" w:color="auto"/>
        <w:left w:val="none" w:sz="0" w:space="0" w:color="auto"/>
        <w:bottom w:val="none" w:sz="0" w:space="0" w:color="auto"/>
        <w:right w:val="none" w:sz="0" w:space="0" w:color="auto"/>
      </w:divBdr>
    </w:div>
    <w:div w:id="1182429147">
      <w:bodyDiv w:val="1"/>
      <w:marLeft w:val="0"/>
      <w:marRight w:val="0"/>
      <w:marTop w:val="0"/>
      <w:marBottom w:val="0"/>
      <w:divBdr>
        <w:top w:val="none" w:sz="0" w:space="0" w:color="auto"/>
        <w:left w:val="none" w:sz="0" w:space="0" w:color="auto"/>
        <w:bottom w:val="none" w:sz="0" w:space="0" w:color="auto"/>
        <w:right w:val="none" w:sz="0" w:space="0" w:color="auto"/>
      </w:divBdr>
    </w:div>
    <w:div w:id="1239906324">
      <w:bodyDiv w:val="1"/>
      <w:marLeft w:val="0"/>
      <w:marRight w:val="0"/>
      <w:marTop w:val="0"/>
      <w:marBottom w:val="0"/>
      <w:divBdr>
        <w:top w:val="none" w:sz="0" w:space="0" w:color="auto"/>
        <w:left w:val="none" w:sz="0" w:space="0" w:color="auto"/>
        <w:bottom w:val="none" w:sz="0" w:space="0" w:color="auto"/>
        <w:right w:val="none" w:sz="0" w:space="0" w:color="auto"/>
      </w:divBdr>
    </w:div>
    <w:div w:id="1255431822">
      <w:bodyDiv w:val="1"/>
      <w:marLeft w:val="0"/>
      <w:marRight w:val="0"/>
      <w:marTop w:val="0"/>
      <w:marBottom w:val="0"/>
      <w:divBdr>
        <w:top w:val="none" w:sz="0" w:space="0" w:color="auto"/>
        <w:left w:val="none" w:sz="0" w:space="0" w:color="auto"/>
        <w:bottom w:val="none" w:sz="0" w:space="0" w:color="auto"/>
        <w:right w:val="none" w:sz="0" w:space="0" w:color="auto"/>
      </w:divBdr>
    </w:div>
    <w:div w:id="1266570118">
      <w:bodyDiv w:val="1"/>
      <w:marLeft w:val="0"/>
      <w:marRight w:val="0"/>
      <w:marTop w:val="0"/>
      <w:marBottom w:val="0"/>
      <w:divBdr>
        <w:top w:val="none" w:sz="0" w:space="0" w:color="auto"/>
        <w:left w:val="none" w:sz="0" w:space="0" w:color="auto"/>
        <w:bottom w:val="none" w:sz="0" w:space="0" w:color="auto"/>
        <w:right w:val="none" w:sz="0" w:space="0" w:color="auto"/>
      </w:divBdr>
    </w:div>
    <w:div w:id="1310397797">
      <w:bodyDiv w:val="1"/>
      <w:marLeft w:val="0"/>
      <w:marRight w:val="0"/>
      <w:marTop w:val="0"/>
      <w:marBottom w:val="0"/>
      <w:divBdr>
        <w:top w:val="none" w:sz="0" w:space="0" w:color="auto"/>
        <w:left w:val="none" w:sz="0" w:space="0" w:color="auto"/>
        <w:bottom w:val="none" w:sz="0" w:space="0" w:color="auto"/>
        <w:right w:val="none" w:sz="0" w:space="0" w:color="auto"/>
      </w:divBdr>
    </w:div>
    <w:div w:id="1416902092">
      <w:bodyDiv w:val="1"/>
      <w:marLeft w:val="0"/>
      <w:marRight w:val="0"/>
      <w:marTop w:val="0"/>
      <w:marBottom w:val="0"/>
      <w:divBdr>
        <w:top w:val="none" w:sz="0" w:space="0" w:color="auto"/>
        <w:left w:val="none" w:sz="0" w:space="0" w:color="auto"/>
        <w:bottom w:val="none" w:sz="0" w:space="0" w:color="auto"/>
        <w:right w:val="none" w:sz="0" w:space="0" w:color="auto"/>
      </w:divBdr>
    </w:div>
    <w:div w:id="1535387545">
      <w:bodyDiv w:val="1"/>
      <w:marLeft w:val="0"/>
      <w:marRight w:val="0"/>
      <w:marTop w:val="0"/>
      <w:marBottom w:val="0"/>
      <w:divBdr>
        <w:top w:val="none" w:sz="0" w:space="0" w:color="auto"/>
        <w:left w:val="none" w:sz="0" w:space="0" w:color="auto"/>
        <w:bottom w:val="none" w:sz="0" w:space="0" w:color="auto"/>
        <w:right w:val="none" w:sz="0" w:space="0" w:color="auto"/>
      </w:divBdr>
      <w:divsChild>
        <w:div w:id="1361055338">
          <w:marLeft w:val="547"/>
          <w:marRight w:val="0"/>
          <w:marTop w:val="0"/>
          <w:marBottom w:val="0"/>
          <w:divBdr>
            <w:top w:val="none" w:sz="0" w:space="0" w:color="auto"/>
            <w:left w:val="none" w:sz="0" w:space="0" w:color="auto"/>
            <w:bottom w:val="none" w:sz="0" w:space="0" w:color="auto"/>
            <w:right w:val="none" w:sz="0" w:space="0" w:color="auto"/>
          </w:divBdr>
        </w:div>
        <w:div w:id="2003652506">
          <w:marLeft w:val="547"/>
          <w:marRight w:val="0"/>
          <w:marTop w:val="0"/>
          <w:marBottom w:val="0"/>
          <w:divBdr>
            <w:top w:val="none" w:sz="0" w:space="0" w:color="auto"/>
            <w:left w:val="none" w:sz="0" w:space="0" w:color="auto"/>
            <w:bottom w:val="none" w:sz="0" w:space="0" w:color="auto"/>
            <w:right w:val="none" w:sz="0" w:space="0" w:color="auto"/>
          </w:divBdr>
        </w:div>
        <w:div w:id="60561081">
          <w:marLeft w:val="547"/>
          <w:marRight w:val="0"/>
          <w:marTop w:val="0"/>
          <w:marBottom w:val="0"/>
          <w:divBdr>
            <w:top w:val="none" w:sz="0" w:space="0" w:color="auto"/>
            <w:left w:val="none" w:sz="0" w:space="0" w:color="auto"/>
            <w:bottom w:val="none" w:sz="0" w:space="0" w:color="auto"/>
            <w:right w:val="none" w:sz="0" w:space="0" w:color="auto"/>
          </w:divBdr>
        </w:div>
        <w:div w:id="1127892191">
          <w:marLeft w:val="547"/>
          <w:marRight w:val="0"/>
          <w:marTop w:val="0"/>
          <w:marBottom w:val="0"/>
          <w:divBdr>
            <w:top w:val="none" w:sz="0" w:space="0" w:color="auto"/>
            <w:left w:val="none" w:sz="0" w:space="0" w:color="auto"/>
            <w:bottom w:val="none" w:sz="0" w:space="0" w:color="auto"/>
            <w:right w:val="none" w:sz="0" w:space="0" w:color="auto"/>
          </w:divBdr>
        </w:div>
        <w:div w:id="114911345">
          <w:marLeft w:val="547"/>
          <w:marRight w:val="0"/>
          <w:marTop w:val="0"/>
          <w:marBottom w:val="0"/>
          <w:divBdr>
            <w:top w:val="none" w:sz="0" w:space="0" w:color="auto"/>
            <w:left w:val="none" w:sz="0" w:space="0" w:color="auto"/>
            <w:bottom w:val="none" w:sz="0" w:space="0" w:color="auto"/>
            <w:right w:val="none" w:sz="0" w:space="0" w:color="auto"/>
          </w:divBdr>
        </w:div>
      </w:divsChild>
    </w:div>
    <w:div w:id="1672760035">
      <w:bodyDiv w:val="1"/>
      <w:marLeft w:val="0"/>
      <w:marRight w:val="0"/>
      <w:marTop w:val="0"/>
      <w:marBottom w:val="0"/>
      <w:divBdr>
        <w:top w:val="none" w:sz="0" w:space="0" w:color="auto"/>
        <w:left w:val="none" w:sz="0" w:space="0" w:color="auto"/>
        <w:bottom w:val="none" w:sz="0" w:space="0" w:color="auto"/>
        <w:right w:val="none" w:sz="0" w:space="0" w:color="auto"/>
      </w:divBdr>
      <w:divsChild>
        <w:div w:id="1171678859">
          <w:marLeft w:val="547"/>
          <w:marRight w:val="0"/>
          <w:marTop w:val="0"/>
          <w:marBottom w:val="0"/>
          <w:divBdr>
            <w:top w:val="none" w:sz="0" w:space="0" w:color="auto"/>
            <w:left w:val="none" w:sz="0" w:space="0" w:color="auto"/>
            <w:bottom w:val="none" w:sz="0" w:space="0" w:color="auto"/>
            <w:right w:val="none" w:sz="0" w:space="0" w:color="auto"/>
          </w:divBdr>
        </w:div>
        <w:div w:id="399059256">
          <w:marLeft w:val="547"/>
          <w:marRight w:val="0"/>
          <w:marTop w:val="0"/>
          <w:marBottom w:val="0"/>
          <w:divBdr>
            <w:top w:val="none" w:sz="0" w:space="0" w:color="auto"/>
            <w:left w:val="none" w:sz="0" w:space="0" w:color="auto"/>
            <w:bottom w:val="none" w:sz="0" w:space="0" w:color="auto"/>
            <w:right w:val="none" w:sz="0" w:space="0" w:color="auto"/>
          </w:divBdr>
        </w:div>
        <w:div w:id="201526099">
          <w:marLeft w:val="547"/>
          <w:marRight w:val="0"/>
          <w:marTop w:val="0"/>
          <w:marBottom w:val="0"/>
          <w:divBdr>
            <w:top w:val="none" w:sz="0" w:space="0" w:color="auto"/>
            <w:left w:val="none" w:sz="0" w:space="0" w:color="auto"/>
            <w:bottom w:val="none" w:sz="0" w:space="0" w:color="auto"/>
            <w:right w:val="none" w:sz="0" w:space="0" w:color="auto"/>
          </w:divBdr>
        </w:div>
        <w:div w:id="1984382450">
          <w:marLeft w:val="547"/>
          <w:marRight w:val="0"/>
          <w:marTop w:val="0"/>
          <w:marBottom w:val="0"/>
          <w:divBdr>
            <w:top w:val="none" w:sz="0" w:space="0" w:color="auto"/>
            <w:left w:val="none" w:sz="0" w:space="0" w:color="auto"/>
            <w:bottom w:val="none" w:sz="0" w:space="0" w:color="auto"/>
            <w:right w:val="none" w:sz="0" w:space="0" w:color="auto"/>
          </w:divBdr>
        </w:div>
        <w:div w:id="545801187">
          <w:marLeft w:val="547"/>
          <w:marRight w:val="0"/>
          <w:marTop w:val="0"/>
          <w:marBottom w:val="0"/>
          <w:divBdr>
            <w:top w:val="none" w:sz="0" w:space="0" w:color="auto"/>
            <w:left w:val="none" w:sz="0" w:space="0" w:color="auto"/>
            <w:bottom w:val="none" w:sz="0" w:space="0" w:color="auto"/>
            <w:right w:val="none" w:sz="0" w:space="0" w:color="auto"/>
          </w:divBdr>
        </w:div>
        <w:div w:id="286936309">
          <w:marLeft w:val="547"/>
          <w:marRight w:val="0"/>
          <w:marTop w:val="0"/>
          <w:marBottom w:val="0"/>
          <w:divBdr>
            <w:top w:val="none" w:sz="0" w:space="0" w:color="auto"/>
            <w:left w:val="none" w:sz="0" w:space="0" w:color="auto"/>
            <w:bottom w:val="none" w:sz="0" w:space="0" w:color="auto"/>
            <w:right w:val="none" w:sz="0" w:space="0" w:color="auto"/>
          </w:divBdr>
        </w:div>
        <w:div w:id="1050151189">
          <w:marLeft w:val="547"/>
          <w:marRight w:val="0"/>
          <w:marTop w:val="0"/>
          <w:marBottom w:val="0"/>
          <w:divBdr>
            <w:top w:val="none" w:sz="0" w:space="0" w:color="auto"/>
            <w:left w:val="none" w:sz="0" w:space="0" w:color="auto"/>
            <w:bottom w:val="none" w:sz="0" w:space="0" w:color="auto"/>
            <w:right w:val="none" w:sz="0" w:space="0" w:color="auto"/>
          </w:divBdr>
        </w:div>
        <w:div w:id="165754113">
          <w:marLeft w:val="547"/>
          <w:marRight w:val="0"/>
          <w:marTop w:val="0"/>
          <w:marBottom w:val="0"/>
          <w:divBdr>
            <w:top w:val="none" w:sz="0" w:space="0" w:color="auto"/>
            <w:left w:val="none" w:sz="0" w:space="0" w:color="auto"/>
            <w:bottom w:val="none" w:sz="0" w:space="0" w:color="auto"/>
            <w:right w:val="none" w:sz="0" w:space="0" w:color="auto"/>
          </w:divBdr>
        </w:div>
        <w:div w:id="575674358">
          <w:marLeft w:val="547"/>
          <w:marRight w:val="0"/>
          <w:marTop w:val="0"/>
          <w:marBottom w:val="0"/>
          <w:divBdr>
            <w:top w:val="none" w:sz="0" w:space="0" w:color="auto"/>
            <w:left w:val="none" w:sz="0" w:space="0" w:color="auto"/>
            <w:bottom w:val="none" w:sz="0" w:space="0" w:color="auto"/>
            <w:right w:val="none" w:sz="0" w:space="0" w:color="auto"/>
          </w:divBdr>
        </w:div>
        <w:div w:id="1652519778">
          <w:marLeft w:val="547"/>
          <w:marRight w:val="0"/>
          <w:marTop w:val="0"/>
          <w:marBottom w:val="0"/>
          <w:divBdr>
            <w:top w:val="none" w:sz="0" w:space="0" w:color="auto"/>
            <w:left w:val="none" w:sz="0" w:space="0" w:color="auto"/>
            <w:bottom w:val="none" w:sz="0" w:space="0" w:color="auto"/>
            <w:right w:val="none" w:sz="0" w:space="0" w:color="auto"/>
          </w:divBdr>
        </w:div>
        <w:div w:id="1560432905">
          <w:marLeft w:val="547"/>
          <w:marRight w:val="0"/>
          <w:marTop w:val="0"/>
          <w:marBottom w:val="0"/>
          <w:divBdr>
            <w:top w:val="none" w:sz="0" w:space="0" w:color="auto"/>
            <w:left w:val="none" w:sz="0" w:space="0" w:color="auto"/>
            <w:bottom w:val="none" w:sz="0" w:space="0" w:color="auto"/>
            <w:right w:val="none" w:sz="0" w:space="0" w:color="auto"/>
          </w:divBdr>
        </w:div>
        <w:div w:id="704252898">
          <w:marLeft w:val="634"/>
          <w:marRight w:val="0"/>
          <w:marTop w:val="0"/>
          <w:marBottom w:val="0"/>
          <w:divBdr>
            <w:top w:val="none" w:sz="0" w:space="0" w:color="auto"/>
            <w:left w:val="none" w:sz="0" w:space="0" w:color="auto"/>
            <w:bottom w:val="none" w:sz="0" w:space="0" w:color="auto"/>
            <w:right w:val="none" w:sz="0" w:space="0" w:color="auto"/>
          </w:divBdr>
        </w:div>
      </w:divsChild>
    </w:div>
    <w:div w:id="1767263218">
      <w:bodyDiv w:val="1"/>
      <w:marLeft w:val="0"/>
      <w:marRight w:val="0"/>
      <w:marTop w:val="0"/>
      <w:marBottom w:val="0"/>
      <w:divBdr>
        <w:top w:val="none" w:sz="0" w:space="0" w:color="auto"/>
        <w:left w:val="none" w:sz="0" w:space="0" w:color="auto"/>
        <w:bottom w:val="none" w:sz="0" w:space="0" w:color="auto"/>
        <w:right w:val="none" w:sz="0" w:space="0" w:color="auto"/>
      </w:divBdr>
      <w:divsChild>
        <w:div w:id="1421870700">
          <w:marLeft w:val="446"/>
          <w:marRight w:val="0"/>
          <w:marTop w:val="0"/>
          <w:marBottom w:val="0"/>
          <w:divBdr>
            <w:top w:val="none" w:sz="0" w:space="0" w:color="auto"/>
            <w:left w:val="none" w:sz="0" w:space="0" w:color="auto"/>
            <w:bottom w:val="none" w:sz="0" w:space="0" w:color="auto"/>
            <w:right w:val="none" w:sz="0" w:space="0" w:color="auto"/>
          </w:divBdr>
        </w:div>
        <w:div w:id="1702974426">
          <w:marLeft w:val="446"/>
          <w:marRight w:val="0"/>
          <w:marTop w:val="0"/>
          <w:marBottom w:val="0"/>
          <w:divBdr>
            <w:top w:val="none" w:sz="0" w:space="0" w:color="auto"/>
            <w:left w:val="none" w:sz="0" w:space="0" w:color="auto"/>
            <w:bottom w:val="none" w:sz="0" w:space="0" w:color="auto"/>
            <w:right w:val="none" w:sz="0" w:space="0" w:color="auto"/>
          </w:divBdr>
        </w:div>
      </w:divsChild>
    </w:div>
    <w:div w:id="1925186831">
      <w:bodyDiv w:val="1"/>
      <w:marLeft w:val="0"/>
      <w:marRight w:val="0"/>
      <w:marTop w:val="0"/>
      <w:marBottom w:val="0"/>
      <w:divBdr>
        <w:top w:val="none" w:sz="0" w:space="0" w:color="auto"/>
        <w:left w:val="none" w:sz="0" w:space="0" w:color="auto"/>
        <w:bottom w:val="none" w:sz="0" w:space="0" w:color="auto"/>
        <w:right w:val="none" w:sz="0" w:space="0" w:color="auto"/>
      </w:divBdr>
    </w:div>
    <w:div w:id="2051761965">
      <w:bodyDiv w:val="1"/>
      <w:marLeft w:val="0"/>
      <w:marRight w:val="0"/>
      <w:marTop w:val="0"/>
      <w:marBottom w:val="0"/>
      <w:divBdr>
        <w:top w:val="none" w:sz="0" w:space="0" w:color="auto"/>
        <w:left w:val="none" w:sz="0" w:space="0" w:color="auto"/>
        <w:bottom w:val="none" w:sz="0" w:space="0" w:color="auto"/>
        <w:right w:val="none" w:sz="0" w:space="0" w:color="auto"/>
      </w:divBdr>
    </w:div>
    <w:div w:id="2089036222">
      <w:bodyDiv w:val="1"/>
      <w:marLeft w:val="0"/>
      <w:marRight w:val="0"/>
      <w:marTop w:val="0"/>
      <w:marBottom w:val="0"/>
      <w:divBdr>
        <w:top w:val="none" w:sz="0" w:space="0" w:color="auto"/>
        <w:left w:val="none" w:sz="0" w:space="0" w:color="auto"/>
        <w:bottom w:val="none" w:sz="0" w:space="0" w:color="auto"/>
        <w:right w:val="none" w:sz="0" w:space="0" w:color="auto"/>
      </w:divBdr>
      <w:divsChild>
        <w:div w:id="1194419436">
          <w:marLeft w:val="547"/>
          <w:marRight w:val="0"/>
          <w:marTop w:val="120"/>
          <w:marBottom w:val="120"/>
          <w:divBdr>
            <w:top w:val="none" w:sz="0" w:space="0" w:color="auto"/>
            <w:left w:val="none" w:sz="0" w:space="0" w:color="auto"/>
            <w:bottom w:val="none" w:sz="0" w:space="0" w:color="auto"/>
            <w:right w:val="none" w:sz="0" w:space="0" w:color="auto"/>
          </w:divBdr>
        </w:div>
        <w:div w:id="182014225">
          <w:marLeft w:val="1267"/>
          <w:marRight w:val="0"/>
          <w:marTop w:val="120"/>
          <w:marBottom w:val="120"/>
          <w:divBdr>
            <w:top w:val="none" w:sz="0" w:space="0" w:color="auto"/>
            <w:left w:val="none" w:sz="0" w:space="0" w:color="auto"/>
            <w:bottom w:val="none" w:sz="0" w:space="0" w:color="auto"/>
            <w:right w:val="none" w:sz="0" w:space="0" w:color="auto"/>
          </w:divBdr>
        </w:div>
        <w:div w:id="2023820040">
          <w:marLeft w:val="1267"/>
          <w:marRight w:val="0"/>
          <w:marTop w:val="120"/>
          <w:marBottom w:val="120"/>
          <w:divBdr>
            <w:top w:val="none" w:sz="0" w:space="0" w:color="auto"/>
            <w:left w:val="none" w:sz="0" w:space="0" w:color="auto"/>
            <w:bottom w:val="none" w:sz="0" w:space="0" w:color="auto"/>
            <w:right w:val="none" w:sz="0" w:space="0" w:color="auto"/>
          </w:divBdr>
        </w:div>
        <w:div w:id="1906060878">
          <w:marLeft w:val="1267"/>
          <w:marRight w:val="0"/>
          <w:marTop w:val="120"/>
          <w:marBottom w:val="120"/>
          <w:divBdr>
            <w:top w:val="none" w:sz="0" w:space="0" w:color="auto"/>
            <w:left w:val="none" w:sz="0" w:space="0" w:color="auto"/>
            <w:bottom w:val="none" w:sz="0" w:space="0" w:color="auto"/>
            <w:right w:val="none" w:sz="0" w:space="0" w:color="auto"/>
          </w:divBdr>
        </w:div>
      </w:divsChild>
    </w:div>
    <w:div w:id="212915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3166</Words>
  <Characters>17417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dcterms:created xsi:type="dcterms:W3CDTF">2020-07-07T17:47:00Z</dcterms:created>
  <dcterms:modified xsi:type="dcterms:W3CDTF">2020-08-17T21:24:00Z</dcterms:modified>
</cp:coreProperties>
</file>