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9EBD6" w14:textId="6469397F" w:rsidR="00996CA7" w:rsidRDefault="00996CA7" w:rsidP="003373F4">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33CFA54A" wp14:editId="30CDD647">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2A8645C2" w14:textId="0B1B5CF5" w:rsidR="003373F4" w:rsidRDefault="003373F4" w:rsidP="003373F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54</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18</w:t>
      </w:r>
      <w:r w:rsidRPr="00FA69B0">
        <w:rPr>
          <w:rFonts w:ascii="Arial" w:eastAsia="Times New Roman" w:hAnsi="Arial" w:cs="Arial"/>
          <w:b/>
          <w:snapToGrid w:val="0"/>
          <w:u w:val="single"/>
          <w:lang w:val="es-ES" w:eastAsia="es-ES"/>
        </w:rPr>
        <w:t xml:space="preserve"> 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7C2EFDB0" w14:textId="77777777" w:rsidR="003373F4" w:rsidRPr="00FA69B0" w:rsidRDefault="003373F4" w:rsidP="003373F4">
      <w:pPr>
        <w:spacing w:after="0" w:line="240" w:lineRule="auto"/>
        <w:jc w:val="center"/>
        <w:outlineLvl w:val="0"/>
        <w:rPr>
          <w:rFonts w:ascii="Arial" w:eastAsia="Times New Roman" w:hAnsi="Arial" w:cs="Arial"/>
          <w:b/>
          <w:snapToGrid w:val="0"/>
          <w:u w:val="single"/>
          <w:lang w:val="es-ES" w:eastAsia="es-ES"/>
        </w:rPr>
      </w:pPr>
    </w:p>
    <w:p w14:paraId="31C73D74" w14:textId="77777777" w:rsidR="003373F4" w:rsidRPr="00FA69B0" w:rsidRDefault="003373F4" w:rsidP="003373F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dieciocho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54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38D5000" w14:textId="77777777" w:rsidR="003373F4" w:rsidRPr="00FA69B0" w:rsidRDefault="003373F4" w:rsidP="003373F4">
      <w:pPr>
        <w:spacing w:after="0" w:line="240" w:lineRule="auto"/>
        <w:jc w:val="both"/>
        <w:outlineLvl w:val="0"/>
        <w:rPr>
          <w:rFonts w:ascii="Arial" w:eastAsia="Times New Roman" w:hAnsi="Arial" w:cs="Arial"/>
          <w:lang w:val="es-ES" w:eastAsia="es-ES"/>
        </w:rPr>
      </w:pPr>
    </w:p>
    <w:p w14:paraId="1F42E712" w14:textId="77777777" w:rsidR="003373F4" w:rsidRPr="00FA69B0" w:rsidRDefault="003373F4" w:rsidP="003373F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4A7538F" w14:textId="77777777" w:rsidR="003373F4" w:rsidRPr="00FA69B0" w:rsidRDefault="003373F4" w:rsidP="003373F4">
      <w:pPr>
        <w:spacing w:after="0" w:line="240" w:lineRule="auto"/>
        <w:ind w:left="360"/>
        <w:jc w:val="both"/>
        <w:rPr>
          <w:rFonts w:ascii="Arial" w:eastAsia="Times New Roman" w:hAnsi="Arial" w:cs="Arial"/>
          <w:b/>
          <w:snapToGrid w:val="0"/>
          <w:lang w:val="es-ES" w:eastAsia="es-ES"/>
        </w:rPr>
      </w:pPr>
    </w:p>
    <w:p w14:paraId="023D93BB" w14:textId="77777777" w:rsidR="003373F4" w:rsidRPr="00FA69B0" w:rsidRDefault="003373F4" w:rsidP="003373F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F592D4D" w14:textId="77777777" w:rsidR="003373F4" w:rsidRPr="00FA69B0" w:rsidRDefault="003373F4" w:rsidP="003373F4">
      <w:pPr>
        <w:spacing w:after="0" w:line="240" w:lineRule="auto"/>
        <w:jc w:val="both"/>
        <w:rPr>
          <w:rFonts w:ascii="Arial" w:eastAsia="Times New Roman" w:hAnsi="Arial" w:cs="Arial"/>
          <w:b/>
          <w:snapToGrid w:val="0"/>
          <w:lang w:val="es-ES" w:eastAsia="es-ES"/>
        </w:rPr>
      </w:pPr>
    </w:p>
    <w:p w14:paraId="6B2B9793" w14:textId="77777777" w:rsidR="003373F4" w:rsidRPr="00FA69B0" w:rsidRDefault="003373F4" w:rsidP="003373F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262C084" w14:textId="77777777" w:rsidR="003373F4" w:rsidRPr="00FA69B0" w:rsidRDefault="003373F4" w:rsidP="003373F4">
      <w:pPr>
        <w:spacing w:after="0" w:line="240" w:lineRule="auto"/>
        <w:jc w:val="center"/>
        <w:rPr>
          <w:rFonts w:ascii="Arial" w:eastAsia="Times New Roman" w:hAnsi="Arial" w:cs="Arial"/>
          <w:b/>
          <w:snapToGrid w:val="0"/>
          <w:u w:val="single"/>
          <w:lang w:val="es-ES" w:eastAsia="es-ES"/>
        </w:rPr>
      </w:pPr>
    </w:p>
    <w:p w14:paraId="218040D3" w14:textId="77777777" w:rsidR="003373F4" w:rsidRPr="00FA69B0" w:rsidRDefault="003373F4" w:rsidP="003373F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043B353" w14:textId="77777777" w:rsidR="003373F4" w:rsidRPr="00FA69B0" w:rsidRDefault="003373F4" w:rsidP="003373F4">
      <w:pPr>
        <w:spacing w:after="0" w:line="240" w:lineRule="auto"/>
        <w:jc w:val="center"/>
        <w:rPr>
          <w:rFonts w:ascii="Arial" w:eastAsia="Times New Roman" w:hAnsi="Arial" w:cs="Arial"/>
          <w:b/>
          <w:snapToGrid w:val="0"/>
          <w:u w:val="single"/>
          <w:lang w:val="es-ES" w:eastAsia="es-ES"/>
        </w:rPr>
      </w:pPr>
    </w:p>
    <w:p w14:paraId="50434B5F" w14:textId="77777777" w:rsidR="003373F4" w:rsidRPr="00FA69B0" w:rsidRDefault="003373F4" w:rsidP="003373F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0AF5BA5" w14:textId="77777777" w:rsidR="003373F4" w:rsidRPr="00FA69B0" w:rsidRDefault="003373F4" w:rsidP="003373F4">
      <w:pPr>
        <w:spacing w:after="0" w:line="240" w:lineRule="auto"/>
        <w:jc w:val="both"/>
        <w:rPr>
          <w:rFonts w:ascii="Arial" w:eastAsia="Times New Roman" w:hAnsi="Arial" w:cs="Arial"/>
          <w:b/>
          <w:snapToGrid w:val="0"/>
          <w:lang w:val="es-ES" w:eastAsia="es-ES"/>
        </w:rPr>
      </w:pPr>
    </w:p>
    <w:p w14:paraId="225BA482" w14:textId="77777777" w:rsidR="003373F4" w:rsidRPr="00FA69B0" w:rsidRDefault="003373F4" w:rsidP="003373F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Pr>
          <w:rFonts w:ascii="Arial" w:hAnsi="Arial" w:cs="Arial"/>
        </w:rPr>
        <w:t>53</w:t>
      </w:r>
      <w:r w:rsidRPr="00FA69B0">
        <w:rPr>
          <w:rFonts w:ascii="Arial" w:hAnsi="Arial" w:cs="Arial"/>
        </w:rPr>
        <w:t xml:space="preserve">/2020 del </w:t>
      </w:r>
      <w:r>
        <w:rPr>
          <w:rFonts w:ascii="Arial" w:hAnsi="Arial" w:cs="Arial"/>
        </w:rPr>
        <w:t>17</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30C2C15B" w14:textId="77777777" w:rsidR="003373F4" w:rsidRPr="00FA69B0" w:rsidRDefault="003373F4" w:rsidP="003373F4">
      <w:pPr>
        <w:autoSpaceDE w:val="0"/>
        <w:autoSpaceDN w:val="0"/>
        <w:adjustRightInd w:val="0"/>
        <w:jc w:val="both"/>
        <w:rPr>
          <w:rFonts w:ascii="Arial" w:hAnsi="Arial" w:cs="Arial"/>
          <w:b/>
          <w:bCs/>
          <w:lang w:val="es-MX"/>
        </w:rPr>
      </w:pPr>
    </w:p>
    <w:p w14:paraId="3A808764" w14:textId="77777777" w:rsidR="003373F4" w:rsidRPr="00FA69B0" w:rsidRDefault="003373F4" w:rsidP="003373F4">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w:t>
      </w:r>
      <w:r w:rsidRPr="000E30F7">
        <w:rPr>
          <w:rFonts w:ascii="Arial" w:eastAsia="Arial" w:hAnsi="Arial" w:cs="Arial"/>
        </w:rPr>
        <w:t xml:space="preserve"> </w:t>
      </w:r>
      <w:r>
        <w:rPr>
          <w:rFonts w:ascii="Arial" w:eastAsia="Arial" w:hAnsi="Arial" w:cs="Arial"/>
        </w:rPr>
        <w:t>24 solicitudes</w:t>
      </w:r>
      <w:r w:rsidRPr="00705C71">
        <w:rPr>
          <w:rFonts w:ascii="Arial" w:eastAsia="Arial" w:hAnsi="Arial" w:cs="Arial"/>
        </w:rPr>
        <w:t xml:space="preserve"> de cré</w:t>
      </w:r>
      <w:r>
        <w:rPr>
          <w:rFonts w:ascii="Arial" w:eastAsia="Arial" w:hAnsi="Arial" w:cs="Arial"/>
        </w:rPr>
        <w:t>dito por un monto de $370,356.92</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054</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6FD6DE2B" w14:textId="77777777" w:rsidR="003373F4" w:rsidRPr="00FA69B0" w:rsidRDefault="003373F4" w:rsidP="003373F4">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21160578" w14:textId="77777777" w:rsidR="003373F4" w:rsidRPr="00FA69B0" w:rsidRDefault="003373F4" w:rsidP="003373F4">
      <w:pPr>
        <w:jc w:val="both"/>
        <w:rPr>
          <w:rFonts w:ascii="Arial" w:eastAsia="Arial" w:hAnsi="Arial" w:cs="Arial"/>
          <w:sz w:val="18"/>
          <w:szCs w:val="18"/>
        </w:rPr>
      </w:pPr>
    </w:p>
    <w:p w14:paraId="1B351B0A" w14:textId="77777777" w:rsidR="00996CA7" w:rsidRPr="00697088" w:rsidRDefault="00996CA7" w:rsidP="00996CA7">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F5B0B8C" w14:textId="77777777" w:rsidR="00996CA7" w:rsidRDefault="00996CA7" w:rsidP="00996CA7"/>
    <w:p w14:paraId="7665F454" w14:textId="77777777" w:rsidR="006344D1" w:rsidRDefault="00996CA7"/>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314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F115B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F4"/>
    <w:rsid w:val="00313927"/>
    <w:rsid w:val="003373F4"/>
    <w:rsid w:val="00382349"/>
    <w:rsid w:val="004D6623"/>
    <w:rsid w:val="005A7A7E"/>
    <w:rsid w:val="00996C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5EFF42"/>
  <w15:chartTrackingRefBased/>
  <w15:docId w15:val="{2CEE5A8E-05C2-4184-870E-A7BEC18D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3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2020-07-08T17:58:00Z</dcterms:created>
  <dcterms:modified xsi:type="dcterms:W3CDTF">2020-07-10T16:57:00Z</dcterms:modified>
</cp:coreProperties>
</file>