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D6DC7" w14:textId="77777777" w:rsidR="00A74E78" w:rsidRPr="00A74E78" w:rsidRDefault="009B59D9" w:rsidP="00A74E78">
      <w:pPr>
        <w:jc w:val="center"/>
        <w:rPr>
          <w:rFonts w:ascii="Arial" w:hAnsi="Arial" w:cs="Arial"/>
          <w:b/>
          <w:bCs/>
          <w:u w:val="single"/>
        </w:rPr>
      </w:pPr>
      <w:r w:rsidRPr="00AD79C0">
        <w:rPr>
          <w:rFonts w:ascii="Arial" w:hAnsi="Arial" w:cs="Arial"/>
          <w:b/>
          <w:bCs/>
          <w:u w:val="single"/>
        </w:rPr>
        <w:t xml:space="preserve">ACTA </w:t>
      </w:r>
      <w:r w:rsidR="00A74E78" w:rsidRPr="00A74E78">
        <w:rPr>
          <w:rFonts w:ascii="Arial" w:hAnsi="Arial" w:cs="Arial"/>
          <w:b/>
          <w:bCs/>
          <w:u w:val="single"/>
        </w:rPr>
        <w:t>DE SESION EXTRAORDINARIA DE ASAMBLEA DE GOBERNADORES</w:t>
      </w:r>
    </w:p>
    <w:p w14:paraId="3F693F96" w14:textId="77777777" w:rsidR="00A74E78" w:rsidRPr="00A74E78" w:rsidRDefault="00A74E78" w:rsidP="00A74E78">
      <w:pPr>
        <w:keepNext/>
        <w:keepLines/>
        <w:jc w:val="center"/>
        <w:outlineLvl w:val="0"/>
        <w:rPr>
          <w:rFonts w:ascii="Arial" w:hAnsi="Arial" w:cs="Arial"/>
          <w:b/>
          <w:bCs/>
          <w:u w:val="single"/>
        </w:rPr>
      </w:pPr>
      <w:r w:rsidRPr="00A74E78">
        <w:rPr>
          <w:rFonts w:ascii="Arial" w:hAnsi="Arial" w:cs="Arial"/>
          <w:b/>
          <w:bCs/>
          <w:u w:val="single"/>
        </w:rPr>
        <w:t>N°  AG-163   DEL   28    DE  AGOSTO   DE  2019</w:t>
      </w:r>
    </w:p>
    <w:p w14:paraId="43B94498" w14:textId="77777777" w:rsidR="009B59D9" w:rsidRPr="00AD79C0" w:rsidRDefault="009B59D9" w:rsidP="00A74E78">
      <w:pPr>
        <w:keepNext/>
        <w:keepLines/>
        <w:jc w:val="center"/>
        <w:outlineLvl w:val="0"/>
        <w:rPr>
          <w:rFonts w:ascii="Arial" w:eastAsia="Calibri" w:hAnsi="Arial" w:cs="Arial"/>
          <w:lang w:val="es-SV" w:eastAsia="en-US"/>
        </w:rPr>
      </w:pPr>
    </w:p>
    <w:p w14:paraId="358952A9" w14:textId="77777777" w:rsidR="002E1E45" w:rsidRPr="00A74E78" w:rsidRDefault="002E1E45" w:rsidP="000D31FF">
      <w:pPr>
        <w:keepNext/>
        <w:jc w:val="both"/>
        <w:outlineLvl w:val="0"/>
        <w:rPr>
          <w:rFonts w:ascii="Arial" w:eastAsia="Calibri" w:hAnsi="Arial" w:cs="Arial"/>
          <w:lang w:val="es-SV" w:eastAsia="en-US"/>
        </w:rPr>
      </w:pPr>
      <w:r w:rsidRPr="002E1E45">
        <w:rPr>
          <w:rFonts w:ascii="Arial" w:eastAsia="Calibri" w:hAnsi="Arial" w:cs="Arial"/>
          <w:lang w:val="es-SV" w:eastAsia="en-US"/>
        </w:rPr>
        <w:t xml:space="preserve">En la Sala de Sesiones del Fondo Social para la Vivienda, a las siete horas con treinta minutos del día </w:t>
      </w:r>
      <w:r w:rsidR="007C4EF4">
        <w:rPr>
          <w:rFonts w:ascii="Arial" w:eastAsia="Calibri" w:hAnsi="Arial" w:cs="Arial"/>
          <w:lang w:val="es-SV" w:eastAsia="en-US"/>
        </w:rPr>
        <w:t>veinti</w:t>
      </w:r>
      <w:r w:rsidRPr="002E1E45">
        <w:rPr>
          <w:rFonts w:ascii="Arial" w:eastAsia="Calibri" w:hAnsi="Arial" w:cs="Arial"/>
          <w:lang w:val="es-SV" w:eastAsia="en-US"/>
        </w:rPr>
        <w:t xml:space="preserve">ocho de </w:t>
      </w:r>
      <w:r w:rsidR="007C4EF4">
        <w:rPr>
          <w:rFonts w:ascii="Arial" w:eastAsia="Calibri" w:hAnsi="Arial" w:cs="Arial"/>
          <w:lang w:val="es-SV" w:eastAsia="en-US"/>
        </w:rPr>
        <w:t>agost</w:t>
      </w:r>
      <w:r w:rsidRPr="002E1E45">
        <w:rPr>
          <w:rFonts w:ascii="Arial" w:eastAsia="Calibri" w:hAnsi="Arial" w:cs="Arial"/>
          <w:lang w:val="es-SV" w:eastAsia="en-US"/>
        </w:rPr>
        <w:t>o de dos mil diecinueve,</w:t>
      </w:r>
      <w:r w:rsidRPr="002E1E45">
        <w:rPr>
          <w:rFonts w:ascii="Arial" w:eastAsia="Calibri" w:hAnsi="Arial" w:cs="Arial"/>
          <w:b/>
          <w:lang w:val="es-SV" w:eastAsia="en-US"/>
        </w:rPr>
        <w:t xml:space="preserve"> </w:t>
      </w:r>
      <w:r w:rsidRPr="002E1E45">
        <w:rPr>
          <w:rFonts w:ascii="Arial" w:eastAsia="Calibri" w:hAnsi="Arial" w:cs="Arial"/>
          <w:lang w:val="es-SV" w:eastAsia="en-US"/>
        </w:rPr>
        <w:t xml:space="preserve">se reunieron los señores miembros de Asamblea de Gobernadores: </w:t>
      </w:r>
      <w:r w:rsidR="007C4EF4" w:rsidRPr="002E1E45">
        <w:rPr>
          <w:rFonts w:ascii="Arial" w:eastAsia="Calibri" w:hAnsi="Arial" w:cs="Arial"/>
          <w:b/>
          <w:lang w:val="es-SV" w:eastAsia="en-US"/>
        </w:rPr>
        <w:t xml:space="preserve">LICENCIADO EDGAR ROMEO RODRIGUEZ HERRERA, </w:t>
      </w:r>
      <w:r w:rsidR="007C4EF4" w:rsidRPr="002E1E45">
        <w:rPr>
          <w:rFonts w:ascii="Arial" w:eastAsia="Calibri" w:hAnsi="Arial" w:cs="Arial"/>
          <w:lang w:val="es-SV" w:eastAsia="en-US"/>
        </w:rPr>
        <w:t>Ministro de Obras Públicas y Transporte</w:t>
      </w:r>
      <w:r w:rsidR="007C4EF4" w:rsidRPr="007C4EF4">
        <w:rPr>
          <w:rFonts w:ascii="Arial" w:eastAsia="Calibri" w:hAnsi="Arial" w:cs="Arial"/>
          <w:lang w:val="es-SV" w:eastAsia="en-US"/>
        </w:rPr>
        <w:t xml:space="preserve"> </w:t>
      </w:r>
      <w:r w:rsidR="007C4EF4">
        <w:rPr>
          <w:rFonts w:ascii="Arial" w:eastAsia="Calibri" w:hAnsi="Arial" w:cs="Arial"/>
          <w:lang w:val="es-SV" w:eastAsia="en-US"/>
        </w:rPr>
        <w:t xml:space="preserve">y </w:t>
      </w:r>
      <w:r w:rsidR="007C4EF4" w:rsidRPr="002E1E45">
        <w:rPr>
          <w:rFonts w:ascii="Arial" w:eastAsia="Calibri" w:hAnsi="Arial" w:cs="Arial"/>
          <w:lang w:val="es-SV" w:eastAsia="en-US"/>
        </w:rPr>
        <w:t>Presidente de la Asamblea de Gobernadores</w:t>
      </w:r>
      <w:r w:rsidR="007C4EF4">
        <w:rPr>
          <w:rFonts w:ascii="Arial" w:eastAsia="Calibri" w:hAnsi="Arial" w:cs="Arial"/>
          <w:lang w:val="es-SV" w:eastAsia="en-US"/>
        </w:rPr>
        <w:t>;</w:t>
      </w:r>
      <w:r w:rsidR="007C4EF4" w:rsidRPr="002E1E45">
        <w:rPr>
          <w:rFonts w:ascii="Arial" w:eastAsia="Calibri" w:hAnsi="Arial" w:cs="Arial"/>
          <w:lang w:val="es-SV" w:eastAsia="en-US"/>
        </w:rPr>
        <w:t xml:space="preserve"> </w:t>
      </w:r>
      <w:r w:rsidR="007C4EF4" w:rsidRPr="002E1E45">
        <w:rPr>
          <w:rFonts w:ascii="Arial" w:eastAsia="Calibri" w:hAnsi="Arial" w:cs="Arial"/>
          <w:b/>
          <w:lang w:val="es-SV" w:eastAsia="en-US"/>
        </w:rPr>
        <w:t xml:space="preserve">LICENCIADA MARIA LUISA HAYEM BREVÉ, </w:t>
      </w:r>
      <w:r w:rsidR="007C4EF4" w:rsidRPr="002E1E45">
        <w:rPr>
          <w:rFonts w:ascii="Arial" w:eastAsia="Calibri" w:hAnsi="Arial" w:cs="Arial"/>
          <w:lang w:val="es-SV" w:eastAsia="en-US"/>
        </w:rPr>
        <w:t>Ministra de Economía;</w:t>
      </w:r>
      <w:r w:rsidR="007C4EF4" w:rsidRPr="007C4EF4">
        <w:rPr>
          <w:rFonts w:ascii="Arial" w:eastAsia="Calibri" w:hAnsi="Arial" w:cs="Arial"/>
          <w:b/>
          <w:lang w:val="es-SV" w:eastAsia="en-US"/>
        </w:rPr>
        <w:t xml:space="preserve"> </w:t>
      </w:r>
      <w:r w:rsidR="007C4EF4" w:rsidRPr="002E1E45">
        <w:rPr>
          <w:rFonts w:ascii="Arial" w:eastAsia="Calibri" w:hAnsi="Arial" w:cs="Arial"/>
          <w:b/>
          <w:lang w:val="es-SV" w:eastAsia="en-US"/>
        </w:rPr>
        <w:t xml:space="preserve">LICENCIADO NELSON EDUARDO FUENTES MENJIVAR, </w:t>
      </w:r>
      <w:r w:rsidR="007C4EF4" w:rsidRPr="002E1E45">
        <w:rPr>
          <w:rFonts w:ascii="Arial" w:eastAsia="Calibri" w:hAnsi="Arial" w:cs="Arial"/>
          <w:lang w:val="es-SV" w:eastAsia="en-US"/>
        </w:rPr>
        <w:t>Ministro de Hacienda;</w:t>
      </w:r>
      <w:r w:rsidR="000D31FF">
        <w:rPr>
          <w:rFonts w:ascii="Arial" w:eastAsia="Calibri" w:hAnsi="Arial" w:cs="Arial"/>
          <w:lang w:val="es-SV" w:eastAsia="en-US"/>
        </w:rPr>
        <w:t xml:space="preserve"> </w:t>
      </w:r>
      <w:r w:rsidR="000D31FF" w:rsidRPr="00502FBE">
        <w:rPr>
          <w:rFonts w:ascii="Arial" w:eastAsia="Calibri" w:hAnsi="Arial" w:cs="Arial"/>
          <w:b/>
          <w:lang w:val="es-SV" w:eastAsia="en-US"/>
        </w:rPr>
        <w:t>LICDA. MARITZA CALDERÓN DE RÍOS</w:t>
      </w:r>
      <w:r w:rsidR="000D31FF">
        <w:rPr>
          <w:rFonts w:ascii="Arial" w:eastAsia="Calibri" w:hAnsi="Arial" w:cs="Arial"/>
          <w:lang w:val="es-SV" w:eastAsia="en-US"/>
        </w:rPr>
        <w:t xml:space="preserve">, Viceministra de Trabajo, en Representación del </w:t>
      </w:r>
      <w:r w:rsidRPr="002E1E45">
        <w:rPr>
          <w:rFonts w:ascii="Arial" w:eastAsia="Calibri" w:hAnsi="Arial" w:cs="Arial"/>
          <w:lang w:val="es-SV" w:eastAsia="en-US"/>
        </w:rPr>
        <w:t>Ministro</w:t>
      </w:r>
      <w:r w:rsidR="000D31FF">
        <w:rPr>
          <w:rFonts w:ascii="Arial" w:eastAsia="Calibri" w:hAnsi="Arial" w:cs="Arial"/>
          <w:lang w:val="es-SV" w:eastAsia="en-US"/>
        </w:rPr>
        <w:t xml:space="preserve"> de Trabajo y Previsión Social</w:t>
      </w:r>
      <w:r w:rsidRPr="002E1E45">
        <w:rPr>
          <w:rFonts w:ascii="Arial" w:eastAsia="Calibri" w:hAnsi="Arial" w:cs="Arial"/>
          <w:lang w:val="es-SV" w:eastAsia="en-US"/>
        </w:rPr>
        <w:t xml:space="preserve">; </w:t>
      </w:r>
      <w:r w:rsidRPr="002E1E45">
        <w:rPr>
          <w:rFonts w:ascii="Arial" w:eastAsia="Calibri" w:hAnsi="Arial" w:cs="Arial"/>
          <w:b/>
          <w:lang w:val="es-SV" w:eastAsia="en-US"/>
        </w:rPr>
        <w:t>INGENIERO JUAN ENRIQUE CASTRO PEREIRA,</w:t>
      </w:r>
      <w:r w:rsidRPr="002E1E45">
        <w:rPr>
          <w:rFonts w:ascii="Arial" w:eastAsia="Calibri" w:hAnsi="Arial" w:cs="Arial"/>
          <w:lang w:val="es-SV" w:eastAsia="en-US"/>
        </w:rPr>
        <w:t xml:space="preserve"> Gobernador Propietario del Sector Patronal; </w:t>
      </w:r>
      <w:r w:rsidRPr="002E1E45">
        <w:rPr>
          <w:rFonts w:ascii="Arial" w:eastAsia="Calibri" w:hAnsi="Arial" w:cs="Arial"/>
          <w:b/>
          <w:lang w:val="es-SV" w:eastAsia="en-US"/>
        </w:rPr>
        <w:t>LICENCIADO WILLIAM OMAR PEREIRA BOLAÑOS,</w:t>
      </w:r>
      <w:r w:rsidRPr="002E1E45">
        <w:rPr>
          <w:rFonts w:ascii="Arial" w:eastAsia="Calibri" w:hAnsi="Arial" w:cs="Arial"/>
          <w:lang w:val="es-SV" w:eastAsia="en-US"/>
        </w:rPr>
        <w:t xml:space="preserve"> Gobernador Propietario del Sector Patronal;</w:t>
      </w:r>
      <w:r w:rsidR="000D31FF">
        <w:rPr>
          <w:rFonts w:ascii="Arial" w:eastAsia="Calibri" w:hAnsi="Arial" w:cs="Arial"/>
          <w:b/>
          <w:lang w:val="es-SV" w:eastAsia="en-US"/>
        </w:rPr>
        <w:t xml:space="preserve"> SEÑOR ERNESTO MARROQUÍN ALEGRÍ</w:t>
      </w:r>
      <w:r w:rsidRPr="002E1E45">
        <w:rPr>
          <w:rFonts w:ascii="Arial" w:eastAsia="Calibri" w:hAnsi="Arial" w:cs="Arial"/>
          <w:b/>
          <w:lang w:val="es-SV" w:eastAsia="en-US"/>
        </w:rPr>
        <w:t>A,</w:t>
      </w:r>
      <w:r w:rsidRPr="002E1E45">
        <w:rPr>
          <w:rFonts w:ascii="Arial" w:eastAsia="Calibri" w:hAnsi="Arial" w:cs="Arial"/>
          <w:lang w:val="es-SV" w:eastAsia="en-US"/>
        </w:rPr>
        <w:t xml:space="preserve"> Gobernador Propietario del Sector Laboral;</w:t>
      </w:r>
      <w:r w:rsidRPr="002E1E45">
        <w:rPr>
          <w:rFonts w:ascii="Arial" w:eastAsia="Calibri" w:hAnsi="Arial" w:cs="Arial"/>
          <w:b/>
          <w:lang w:val="es-SV" w:eastAsia="en-US"/>
        </w:rPr>
        <w:t xml:space="preserve"> SEÑOR ISRAEL SANCHEZ CRUZ, </w:t>
      </w:r>
      <w:r w:rsidRPr="002E1E45">
        <w:rPr>
          <w:rFonts w:ascii="Arial" w:eastAsia="Calibri" w:hAnsi="Arial" w:cs="Arial"/>
          <w:lang w:val="es-SV" w:eastAsia="en-US"/>
        </w:rPr>
        <w:t>Gobernador Propietario del Sector Laboral;</w:t>
      </w:r>
      <w:r w:rsidRPr="002E1E45">
        <w:rPr>
          <w:rFonts w:ascii="Arial" w:eastAsia="Calibri" w:hAnsi="Arial" w:cs="Arial"/>
          <w:b/>
          <w:lang w:val="es-SV" w:eastAsia="en-US"/>
        </w:rPr>
        <w:t xml:space="preserve"> </w:t>
      </w:r>
      <w:r w:rsidR="00F23492" w:rsidRPr="002E1E45">
        <w:rPr>
          <w:rFonts w:ascii="Arial" w:eastAsia="Calibri" w:hAnsi="Arial" w:cs="Arial"/>
          <w:b/>
          <w:lang w:val="es-SV" w:eastAsia="en-US"/>
        </w:rPr>
        <w:t xml:space="preserve">INGENIERO RICARDO SALVADOR HERNANDEZ QUIRÓS, </w:t>
      </w:r>
      <w:r w:rsidR="00F23492" w:rsidRPr="002E1E45">
        <w:rPr>
          <w:rFonts w:ascii="Arial" w:eastAsia="Calibri" w:hAnsi="Arial" w:cs="Arial"/>
          <w:lang w:val="es-SV" w:eastAsia="en-US"/>
        </w:rPr>
        <w:t>Gobernador Suplente del Sector Patronal</w:t>
      </w:r>
      <w:r w:rsidR="00F23492">
        <w:rPr>
          <w:rFonts w:ascii="Arial" w:eastAsia="Calibri" w:hAnsi="Arial" w:cs="Arial"/>
          <w:lang w:val="es-SV" w:eastAsia="en-US"/>
        </w:rPr>
        <w:t>;</w:t>
      </w:r>
      <w:r w:rsidR="00F23492" w:rsidRPr="002E1E45">
        <w:rPr>
          <w:rFonts w:ascii="Arial" w:eastAsia="Calibri" w:hAnsi="Arial" w:cs="Arial"/>
          <w:lang w:val="es-SV" w:eastAsia="en-US"/>
        </w:rPr>
        <w:t xml:space="preserve"> </w:t>
      </w:r>
      <w:r w:rsidRPr="002E1E45">
        <w:rPr>
          <w:rFonts w:ascii="Arial" w:eastAsia="Calibri" w:hAnsi="Arial" w:cs="Arial"/>
          <w:b/>
          <w:lang w:val="es-SV" w:eastAsia="en-US"/>
        </w:rPr>
        <w:t xml:space="preserve">INGENIERO PEDRO ALBERTO SANCHEZ SANSIVIRINI, </w:t>
      </w:r>
      <w:r w:rsidRPr="002E1E45">
        <w:rPr>
          <w:rFonts w:ascii="Arial" w:eastAsia="Calibri" w:hAnsi="Arial" w:cs="Arial"/>
          <w:lang w:val="es-SV" w:eastAsia="en-US"/>
        </w:rPr>
        <w:t>Gobernador Suplente del Sector Patronal;</w:t>
      </w:r>
      <w:r w:rsidRPr="002E1E45">
        <w:rPr>
          <w:rFonts w:ascii="Arial" w:eastAsia="Calibri" w:hAnsi="Arial" w:cs="Arial"/>
          <w:b/>
          <w:lang w:val="es-SV" w:eastAsia="en-US"/>
        </w:rPr>
        <w:t xml:space="preserve"> SEÑOR JULIO CESAR FLORES,</w:t>
      </w:r>
      <w:r w:rsidRPr="002E1E45">
        <w:rPr>
          <w:rFonts w:ascii="Arial" w:eastAsia="Calibri" w:hAnsi="Arial" w:cs="Arial"/>
          <w:lang w:val="es-SV" w:eastAsia="en-US"/>
        </w:rPr>
        <w:t xml:space="preserve"> Gobernador Suplente del Sector Laboral,</w:t>
      </w:r>
      <w:r w:rsidRPr="002E1E45">
        <w:rPr>
          <w:rFonts w:ascii="Arial" w:eastAsia="Calibri" w:hAnsi="Arial" w:cs="Arial"/>
          <w:b/>
          <w:lang w:val="es-SV" w:eastAsia="en-US"/>
        </w:rPr>
        <w:t xml:space="preserve"> SEÑOR JUNIOR ALEJANDRO AYALA,</w:t>
      </w:r>
      <w:r w:rsidRPr="002E1E45">
        <w:rPr>
          <w:rFonts w:ascii="Arial" w:eastAsia="Calibri" w:hAnsi="Arial" w:cs="Arial"/>
          <w:lang w:val="es-SV" w:eastAsia="en-US"/>
        </w:rPr>
        <w:t xml:space="preserve"> Gobernador Suplente del Sector Laboral; con el propósito de celebrar la Sesión número ciento sesenta y </w:t>
      </w:r>
      <w:r w:rsidR="00F23492">
        <w:rPr>
          <w:rFonts w:ascii="Arial" w:eastAsia="Calibri" w:hAnsi="Arial" w:cs="Arial"/>
          <w:lang w:val="es-SV" w:eastAsia="en-US"/>
        </w:rPr>
        <w:t>tres</w:t>
      </w:r>
      <w:r w:rsidRPr="002E1E45">
        <w:rPr>
          <w:rFonts w:ascii="Arial" w:eastAsia="Calibri" w:hAnsi="Arial" w:cs="Arial"/>
          <w:lang w:val="es-SV" w:eastAsia="en-US"/>
        </w:rPr>
        <w:t xml:space="preserve"> de dicho Órgano Institucional. </w:t>
      </w:r>
      <w:r w:rsidRPr="002E1E45">
        <w:rPr>
          <w:rFonts w:ascii="Arial" w:eastAsia="Calibri" w:hAnsi="Arial" w:cs="Arial"/>
          <w:b/>
          <w:lang w:val="es-SV" w:eastAsia="en-US"/>
        </w:rPr>
        <w:t>AUSENTES CON EXCUSA:</w:t>
      </w:r>
      <w:r w:rsidRPr="002E1E45">
        <w:rPr>
          <w:rFonts w:ascii="Arial" w:eastAsia="Calibri" w:hAnsi="Arial" w:cs="Arial"/>
          <w:lang w:val="es-SV" w:eastAsia="en-US"/>
        </w:rPr>
        <w:t xml:space="preserve"> </w:t>
      </w:r>
      <w:r w:rsidR="000D31FF" w:rsidRPr="002E1E45">
        <w:rPr>
          <w:rFonts w:ascii="Arial" w:eastAsia="Calibri" w:hAnsi="Arial" w:cs="Arial"/>
          <w:b/>
          <w:lang w:val="es-SV" w:eastAsia="en-US"/>
        </w:rPr>
        <w:t xml:space="preserve">SEÑOR OSCAR ROLANDO CASTRO, </w:t>
      </w:r>
      <w:r w:rsidR="000D31FF" w:rsidRPr="002E1E45">
        <w:rPr>
          <w:rFonts w:ascii="Arial" w:eastAsia="Calibri" w:hAnsi="Arial" w:cs="Arial"/>
          <w:lang w:val="es-SV" w:eastAsia="en-US"/>
        </w:rPr>
        <w:t>Ministro de Trabajo y Previsión Social</w:t>
      </w:r>
      <w:r w:rsidR="00F23492">
        <w:rPr>
          <w:rFonts w:ascii="Arial" w:eastAsia="Calibri" w:hAnsi="Arial" w:cs="Arial"/>
          <w:lang w:val="es-SV" w:eastAsia="en-US"/>
        </w:rPr>
        <w:t xml:space="preserve">. </w:t>
      </w:r>
      <w:r w:rsidRPr="002E1E45">
        <w:rPr>
          <w:rFonts w:ascii="Arial" w:eastAsia="Calibri" w:hAnsi="Arial" w:cs="Arial"/>
          <w:lang w:val="es-SV" w:eastAsia="en-US"/>
        </w:rPr>
        <w:t>También estuvieron presentes por el Fondo Social para la Vivienda</w:t>
      </w:r>
      <w:r w:rsidRPr="002E1E45">
        <w:rPr>
          <w:rFonts w:ascii="Arial" w:eastAsia="Calibri" w:hAnsi="Arial" w:cs="Arial"/>
          <w:b/>
          <w:lang w:val="es-SV" w:eastAsia="en-US"/>
        </w:rPr>
        <w:t xml:space="preserve">: LICENCIADO </w:t>
      </w:r>
      <w:r w:rsidR="00AE3C63">
        <w:rPr>
          <w:rFonts w:ascii="Arial" w:eastAsia="Calibri" w:hAnsi="Arial" w:cs="Arial"/>
          <w:b/>
          <w:lang w:val="es-SV" w:eastAsia="en-US"/>
        </w:rPr>
        <w:t>OSCAR ARMANDO MORALES</w:t>
      </w:r>
      <w:r w:rsidRPr="002E1E45">
        <w:rPr>
          <w:rFonts w:ascii="Arial" w:eastAsia="Calibri" w:hAnsi="Arial" w:cs="Arial"/>
          <w:b/>
          <w:lang w:val="es-SV" w:eastAsia="en-US"/>
        </w:rPr>
        <w:t>,</w:t>
      </w:r>
      <w:r w:rsidRPr="002E1E45">
        <w:rPr>
          <w:rFonts w:ascii="Arial" w:eastAsia="Calibri" w:hAnsi="Arial" w:cs="Arial"/>
          <w:lang w:val="es-SV" w:eastAsia="en-US"/>
        </w:rPr>
        <w:t xml:space="preserve"> Presidente y Director Ejecutivo; y el </w:t>
      </w:r>
      <w:r w:rsidRPr="002E1E45">
        <w:rPr>
          <w:rFonts w:ascii="Arial" w:eastAsia="Calibri" w:hAnsi="Arial" w:cs="Arial"/>
          <w:b/>
          <w:lang w:val="es-SV" w:eastAsia="en-US"/>
        </w:rPr>
        <w:t xml:space="preserve">LICENCIADO MARIANO ARISTIDES BONILLA BONILLA, </w:t>
      </w:r>
      <w:r w:rsidRPr="002E1E45">
        <w:rPr>
          <w:rFonts w:ascii="Arial" w:eastAsia="Calibri" w:hAnsi="Arial" w:cs="Arial"/>
          <w:lang w:val="es-SV" w:eastAsia="en-US"/>
        </w:rPr>
        <w:t>Gerente General; y como Invitada la</w:t>
      </w:r>
      <w:r w:rsidRPr="002E1E45">
        <w:rPr>
          <w:rFonts w:ascii="Arial" w:eastAsia="Calibri" w:hAnsi="Arial" w:cs="Arial"/>
          <w:b/>
          <w:lang w:val="es-SV" w:eastAsia="en-US"/>
        </w:rPr>
        <w:t xml:space="preserve"> LICENCIADA MICHELLE SOL, Ministra </w:t>
      </w:r>
      <w:r w:rsidRPr="00A74E78">
        <w:rPr>
          <w:rFonts w:ascii="Arial" w:eastAsia="Calibri" w:hAnsi="Arial" w:cs="Arial"/>
          <w:b/>
          <w:lang w:val="es-SV" w:eastAsia="en-US"/>
        </w:rPr>
        <w:t>de Vivienda</w:t>
      </w:r>
      <w:r w:rsidRPr="00A74E78">
        <w:rPr>
          <w:rFonts w:ascii="Arial" w:eastAsia="Calibri" w:hAnsi="Arial" w:cs="Arial"/>
          <w:lang w:val="es-SV" w:eastAsia="en-US"/>
        </w:rPr>
        <w:t>. La agenda desarrollada fue la siguiente:</w:t>
      </w:r>
    </w:p>
    <w:p w14:paraId="7034F642" w14:textId="77777777" w:rsidR="009B59D9" w:rsidRPr="00A74E78" w:rsidRDefault="009B59D9" w:rsidP="009B59D9">
      <w:pPr>
        <w:keepNext/>
        <w:jc w:val="both"/>
        <w:outlineLvl w:val="0"/>
        <w:rPr>
          <w:rFonts w:ascii="Arial" w:eastAsia="Calibri" w:hAnsi="Arial" w:cs="Arial"/>
          <w:lang w:val="es-SV" w:eastAsia="en-US"/>
        </w:rPr>
      </w:pPr>
    </w:p>
    <w:p w14:paraId="3AD82C27" w14:textId="77777777" w:rsidR="00A74E78" w:rsidRPr="00A74E78" w:rsidRDefault="00A74E78" w:rsidP="00A74E78">
      <w:pPr>
        <w:pStyle w:val="Textoindependiente"/>
        <w:numPr>
          <w:ilvl w:val="0"/>
          <w:numId w:val="1"/>
        </w:numPr>
        <w:spacing w:line="240" w:lineRule="auto"/>
        <w:jc w:val="both"/>
        <w:rPr>
          <w:rFonts w:ascii="Arial" w:hAnsi="Arial" w:cs="Arial"/>
          <w:b/>
          <w:snapToGrid w:val="0"/>
          <w:sz w:val="24"/>
          <w:szCs w:val="24"/>
          <w:lang w:val="pt-BR"/>
        </w:rPr>
      </w:pPr>
      <w:r w:rsidRPr="00A74E78">
        <w:rPr>
          <w:rFonts w:ascii="Arial" w:hAnsi="Arial" w:cs="Arial"/>
          <w:b/>
          <w:snapToGrid w:val="0"/>
          <w:sz w:val="24"/>
          <w:szCs w:val="24"/>
          <w:lang w:val="pt-BR"/>
        </w:rPr>
        <w:t>COMPROBACION DE QUORUM</w:t>
      </w:r>
    </w:p>
    <w:p w14:paraId="1222967C" w14:textId="77777777" w:rsidR="00A74E78" w:rsidRPr="00A74E78" w:rsidRDefault="00A74E78" w:rsidP="00A74E78">
      <w:pPr>
        <w:pStyle w:val="Textoindependiente"/>
        <w:spacing w:line="240" w:lineRule="auto"/>
        <w:jc w:val="both"/>
        <w:rPr>
          <w:rFonts w:ascii="Arial" w:hAnsi="Arial" w:cs="Arial"/>
          <w:b/>
          <w:snapToGrid w:val="0"/>
          <w:sz w:val="24"/>
          <w:szCs w:val="24"/>
          <w:lang w:val="pt-BR"/>
        </w:rPr>
      </w:pPr>
    </w:p>
    <w:p w14:paraId="53F3BD01" w14:textId="77777777" w:rsidR="00A74E78" w:rsidRPr="00A74E78" w:rsidRDefault="00A74E78" w:rsidP="00A74E78">
      <w:pPr>
        <w:pStyle w:val="Textoindependiente"/>
        <w:numPr>
          <w:ilvl w:val="0"/>
          <w:numId w:val="1"/>
        </w:numPr>
        <w:spacing w:line="240" w:lineRule="auto"/>
        <w:jc w:val="both"/>
        <w:rPr>
          <w:rFonts w:ascii="Arial" w:hAnsi="Arial" w:cs="Arial"/>
          <w:b/>
          <w:snapToGrid w:val="0"/>
          <w:sz w:val="24"/>
          <w:szCs w:val="24"/>
          <w:lang w:val="pt-BR"/>
        </w:rPr>
      </w:pPr>
      <w:r w:rsidRPr="00A74E78">
        <w:rPr>
          <w:rFonts w:ascii="Arial" w:hAnsi="Arial" w:cs="Arial"/>
          <w:b/>
          <w:snapToGrid w:val="0"/>
          <w:sz w:val="24"/>
          <w:szCs w:val="24"/>
          <w:lang w:val="pt-BR"/>
        </w:rPr>
        <w:t>APROBACION DE AGENDA</w:t>
      </w:r>
    </w:p>
    <w:p w14:paraId="48A6C4C7" w14:textId="77777777" w:rsidR="00A74E78" w:rsidRPr="00A74E78" w:rsidRDefault="00A74E78" w:rsidP="00A74E78">
      <w:pPr>
        <w:pStyle w:val="Textoindependiente"/>
        <w:spacing w:line="240" w:lineRule="auto"/>
        <w:jc w:val="both"/>
        <w:rPr>
          <w:rFonts w:ascii="Arial" w:hAnsi="Arial" w:cs="Arial"/>
          <w:b/>
          <w:snapToGrid w:val="0"/>
          <w:sz w:val="24"/>
          <w:szCs w:val="24"/>
          <w:lang w:val="pt-BR"/>
        </w:rPr>
      </w:pPr>
    </w:p>
    <w:p w14:paraId="40D7D1F9" w14:textId="77777777" w:rsidR="00A74E78" w:rsidRPr="00A74E78" w:rsidRDefault="00A74E78" w:rsidP="00A74E78">
      <w:pPr>
        <w:pStyle w:val="Textoindependiente"/>
        <w:numPr>
          <w:ilvl w:val="0"/>
          <w:numId w:val="1"/>
        </w:numPr>
        <w:spacing w:line="240" w:lineRule="auto"/>
        <w:jc w:val="both"/>
        <w:rPr>
          <w:rFonts w:ascii="Arial" w:hAnsi="Arial" w:cs="Arial"/>
          <w:b/>
          <w:snapToGrid w:val="0"/>
          <w:sz w:val="24"/>
          <w:szCs w:val="24"/>
          <w:lang w:val="pt-BR"/>
        </w:rPr>
      </w:pPr>
      <w:r w:rsidRPr="00A74E78">
        <w:rPr>
          <w:rFonts w:ascii="Arial" w:hAnsi="Arial" w:cs="Arial"/>
          <w:b/>
          <w:snapToGrid w:val="0"/>
          <w:sz w:val="24"/>
          <w:szCs w:val="24"/>
          <w:lang w:val="pt-BR"/>
        </w:rPr>
        <w:t>APROBACIÓN DE ACTA ANTERIOR</w:t>
      </w:r>
    </w:p>
    <w:p w14:paraId="329F0278" w14:textId="77777777" w:rsidR="00A74E78" w:rsidRPr="00A74E78" w:rsidRDefault="00A74E78" w:rsidP="00A74E78">
      <w:pPr>
        <w:pStyle w:val="Prrafodelista"/>
        <w:rPr>
          <w:rFonts w:ascii="Arial" w:hAnsi="Arial" w:cs="Arial"/>
          <w:b/>
          <w:snapToGrid w:val="0"/>
          <w:lang w:val="pt-BR"/>
        </w:rPr>
      </w:pPr>
    </w:p>
    <w:p w14:paraId="192E743D" w14:textId="77777777" w:rsidR="00A74E78" w:rsidRPr="00A74E78" w:rsidRDefault="00A74E78" w:rsidP="00A74E78">
      <w:pPr>
        <w:pStyle w:val="Prrafodelista"/>
        <w:numPr>
          <w:ilvl w:val="0"/>
          <w:numId w:val="1"/>
        </w:numPr>
        <w:contextualSpacing w:val="0"/>
        <w:jc w:val="both"/>
        <w:rPr>
          <w:rFonts w:ascii="Arial" w:hAnsi="Arial" w:cs="Arial"/>
          <w:b/>
          <w:lang w:val="es-MX"/>
        </w:rPr>
      </w:pPr>
      <w:r w:rsidRPr="00A74E78">
        <w:rPr>
          <w:rFonts w:ascii="Arial" w:hAnsi="Arial" w:cs="Arial"/>
          <w:b/>
        </w:rPr>
        <w:t xml:space="preserve">PROPUESTA DE ACTUALIZACIÓN DE LA POLÍTICA CREDITICIA </w:t>
      </w:r>
    </w:p>
    <w:p w14:paraId="262DF5F1" w14:textId="77777777" w:rsidR="00A74E78" w:rsidRPr="00A74E78" w:rsidRDefault="00A74E78" w:rsidP="00A74E78">
      <w:pPr>
        <w:pStyle w:val="Prrafodelista"/>
        <w:rPr>
          <w:rFonts w:ascii="Arial" w:hAnsi="Arial" w:cs="Arial"/>
          <w:b/>
          <w:lang w:val="es-MX"/>
        </w:rPr>
      </w:pPr>
    </w:p>
    <w:p w14:paraId="4C40F7B7" w14:textId="77777777" w:rsidR="00A74E78" w:rsidRPr="00A74E78" w:rsidRDefault="00A74E78" w:rsidP="00A74E78">
      <w:pPr>
        <w:pStyle w:val="Prrafodelista"/>
        <w:numPr>
          <w:ilvl w:val="0"/>
          <w:numId w:val="1"/>
        </w:numPr>
        <w:contextualSpacing w:val="0"/>
        <w:jc w:val="both"/>
        <w:rPr>
          <w:rFonts w:ascii="Arial" w:hAnsi="Arial" w:cs="Arial"/>
          <w:b/>
          <w:lang w:val="es-MX"/>
        </w:rPr>
      </w:pPr>
      <w:r w:rsidRPr="00A74E78">
        <w:rPr>
          <w:rFonts w:ascii="Arial" w:hAnsi="Arial" w:cs="Arial"/>
          <w:b/>
          <w:lang w:val="es-MX"/>
        </w:rPr>
        <w:t>PROPUESTA DE MEJORA DEL PROGRAMA DE VIVIENDA SOCIAL</w:t>
      </w:r>
    </w:p>
    <w:p w14:paraId="736C0729" w14:textId="77777777" w:rsidR="00A74E78" w:rsidRPr="00A74E78" w:rsidRDefault="00A74E78" w:rsidP="00A74E78">
      <w:pPr>
        <w:pStyle w:val="Prrafodelista"/>
        <w:rPr>
          <w:rFonts w:ascii="Arial" w:hAnsi="Arial" w:cs="Arial"/>
          <w:b/>
          <w:lang w:val="es-MX"/>
        </w:rPr>
      </w:pPr>
    </w:p>
    <w:p w14:paraId="125BAE60" w14:textId="77777777" w:rsidR="00A74E78" w:rsidRPr="00A74E78" w:rsidRDefault="00A74E78" w:rsidP="00A74E78">
      <w:pPr>
        <w:pStyle w:val="Textoindependiente"/>
        <w:numPr>
          <w:ilvl w:val="0"/>
          <w:numId w:val="1"/>
        </w:numPr>
        <w:spacing w:line="240" w:lineRule="auto"/>
        <w:jc w:val="both"/>
        <w:rPr>
          <w:rFonts w:ascii="Arial" w:hAnsi="Arial" w:cs="Arial"/>
          <w:b/>
          <w:snapToGrid w:val="0"/>
          <w:lang w:val="pt-BR"/>
        </w:rPr>
      </w:pPr>
      <w:r w:rsidRPr="00A74E78">
        <w:rPr>
          <w:rFonts w:ascii="Arial" w:hAnsi="Arial" w:cs="Arial"/>
          <w:b/>
          <w:snapToGrid w:val="0"/>
          <w:sz w:val="24"/>
          <w:szCs w:val="24"/>
          <w:lang w:val="pt-BR"/>
        </w:rPr>
        <w:t>CREACIÓN DE CUENTA DE “RESERVA PARA OBLIGACIONES CON TERCEROS”</w:t>
      </w:r>
    </w:p>
    <w:p w14:paraId="623D63BA" w14:textId="77777777" w:rsidR="00A74E78" w:rsidRPr="00A74E78" w:rsidRDefault="00A74E78" w:rsidP="00A74E78">
      <w:pPr>
        <w:pStyle w:val="Prrafodelista"/>
        <w:rPr>
          <w:rFonts w:ascii="Arial" w:hAnsi="Arial" w:cs="Arial"/>
          <w:b/>
          <w:snapToGrid w:val="0"/>
          <w:lang w:val="pt-BR"/>
        </w:rPr>
      </w:pPr>
    </w:p>
    <w:p w14:paraId="6827C204" w14:textId="77777777" w:rsidR="00A74E78" w:rsidRPr="00A74E78" w:rsidRDefault="00A74E78" w:rsidP="00A74E78">
      <w:pPr>
        <w:pStyle w:val="Textoindependiente"/>
        <w:numPr>
          <w:ilvl w:val="0"/>
          <w:numId w:val="1"/>
        </w:numPr>
        <w:spacing w:line="240" w:lineRule="auto"/>
        <w:jc w:val="both"/>
        <w:rPr>
          <w:rFonts w:ascii="Arial" w:hAnsi="Arial" w:cs="Arial"/>
          <w:b/>
          <w:snapToGrid w:val="0"/>
          <w:sz w:val="24"/>
          <w:szCs w:val="24"/>
          <w:lang w:val="pt-BR"/>
        </w:rPr>
      </w:pPr>
      <w:r w:rsidRPr="00A74E78">
        <w:rPr>
          <w:rFonts w:ascii="Arial" w:hAnsi="Arial" w:cs="Arial"/>
          <w:b/>
          <w:snapToGrid w:val="0"/>
          <w:sz w:val="24"/>
          <w:szCs w:val="24"/>
          <w:lang w:val="pt-BR"/>
        </w:rPr>
        <w:t>NOMBRAMIENTO DE DIRECTORES DEL SECTOR PATRONAL</w:t>
      </w:r>
    </w:p>
    <w:p w14:paraId="584AFF6C" w14:textId="77777777" w:rsidR="00A74E78" w:rsidRPr="00A74E78" w:rsidRDefault="00A74E78" w:rsidP="00A74E78">
      <w:pPr>
        <w:pStyle w:val="Prrafodelista"/>
        <w:rPr>
          <w:rFonts w:ascii="Arial" w:hAnsi="Arial" w:cs="Arial"/>
          <w:b/>
        </w:rPr>
      </w:pPr>
    </w:p>
    <w:p w14:paraId="5035C89F" w14:textId="77777777" w:rsidR="00A74E78" w:rsidRPr="00A74E78" w:rsidRDefault="00A74E78" w:rsidP="00A74E78">
      <w:pPr>
        <w:pStyle w:val="Textoindependiente"/>
        <w:numPr>
          <w:ilvl w:val="0"/>
          <w:numId w:val="1"/>
        </w:numPr>
        <w:spacing w:line="240" w:lineRule="auto"/>
        <w:jc w:val="both"/>
        <w:rPr>
          <w:rFonts w:ascii="Arial" w:hAnsi="Arial" w:cs="Arial"/>
          <w:b/>
          <w:snapToGrid w:val="0"/>
          <w:sz w:val="24"/>
          <w:szCs w:val="24"/>
          <w:lang w:val="pt-BR"/>
        </w:rPr>
      </w:pPr>
      <w:r w:rsidRPr="00A74E78">
        <w:rPr>
          <w:rFonts w:ascii="Arial" w:hAnsi="Arial" w:cs="Arial"/>
          <w:b/>
          <w:sz w:val="24"/>
          <w:szCs w:val="24"/>
        </w:rPr>
        <w:t>SOLICITUD DE GOBERNADORES DEL SECTOR LABORAL SOBRE DIETAS DE ÓRGANOS DE DIRECCIÓN</w:t>
      </w:r>
    </w:p>
    <w:p w14:paraId="3A5E554D" w14:textId="77777777" w:rsidR="00A74E78" w:rsidRDefault="00A74E78" w:rsidP="00A74E78">
      <w:pPr>
        <w:pStyle w:val="Prrafodelista"/>
        <w:rPr>
          <w:rFonts w:ascii="Arial" w:hAnsi="Arial" w:cs="Arial"/>
          <w:b/>
          <w:bCs/>
          <w:kern w:val="32"/>
        </w:rPr>
      </w:pPr>
    </w:p>
    <w:p w14:paraId="4FFB4722" w14:textId="77777777" w:rsidR="009B59D9" w:rsidRPr="00A74E78" w:rsidRDefault="009B59D9" w:rsidP="00A74E78">
      <w:pPr>
        <w:pStyle w:val="Textoindependiente"/>
        <w:numPr>
          <w:ilvl w:val="0"/>
          <w:numId w:val="1"/>
        </w:numPr>
        <w:spacing w:line="240" w:lineRule="auto"/>
        <w:jc w:val="both"/>
        <w:rPr>
          <w:rFonts w:ascii="Arial" w:hAnsi="Arial" w:cs="Arial"/>
          <w:b/>
          <w:snapToGrid w:val="0"/>
          <w:color w:val="FF0000"/>
          <w:sz w:val="24"/>
          <w:szCs w:val="24"/>
          <w:lang w:val="pt-BR"/>
        </w:rPr>
      </w:pPr>
      <w:r w:rsidRPr="00A74E78">
        <w:rPr>
          <w:rFonts w:ascii="Arial" w:hAnsi="Arial" w:cs="Arial"/>
          <w:b/>
          <w:bCs/>
          <w:kern w:val="32"/>
          <w:sz w:val="24"/>
          <w:szCs w:val="24"/>
        </w:rPr>
        <w:t>ACUERDO DE RESOLUCION SOBRE INFORMACION RESERVADA DE ESTA SESION</w:t>
      </w:r>
    </w:p>
    <w:p w14:paraId="75E4CD39" w14:textId="77777777" w:rsidR="009B59D9" w:rsidRPr="00AD79C0" w:rsidRDefault="009B59D9" w:rsidP="009B59D9">
      <w:pPr>
        <w:tabs>
          <w:tab w:val="left" w:pos="851"/>
          <w:tab w:val="left" w:pos="993"/>
          <w:tab w:val="left" w:pos="1134"/>
        </w:tabs>
        <w:autoSpaceDE w:val="0"/>
        <w:autoSpaceDN w:val="0"/>
        <w:adjustRightInd w:val="0"/>
        <w:ind w:left="720"/>
        <w:jc w:val="center"/>
        <w:rPr>
          <w:rFonts w:ascii="Arial" w:hAnsi="Arial" w:cs="Arial"/>
          <w:b/>
          <w:u w:val="single"/>
          <w:lang w:val="es-MX"/>
        </w:rPr>
      </w:pPr>
      <w:r w:rsidRPr="00AD79C0">
        <w:rPr>
          <w:rFonts w:ascii="Arial" w:hAnsi="Arial" w:cs="Arial"/>
          <w:b/>
          <w:u w:val="single"/>
          <w:lang w:val="es-MX"/>
        </w:rPr>
        <w:lastRenderedPageBreak/>
        <w:t>DESARROLLO</w:t>
      </w:r>
    </w:p>
    <w:p w14:paraId="65A1F6CB" w14:textId="77777777" w:rsidR="009B59D9" w:rsidRPr="00AD79C0" w:rsidRDefault="009B59D9" w:rsidP="009B59D9">
      <w:pPr>
        <w:tabs>
          <w:tab w:val="left" w:pos="851"/>
          <w:tab w:val="left" w:pos="993"/>
          <w:tab w:val="left" w:pos="1134"/>
        </w:tabs>
        <w:autoSpaceDE w:val="0"/>
        <w:autoSpaceDN w:val="0"/>
        <w:adjustRightInd w:val="0"/>
        <w:ind w:left="720"/>
        <w:jc w:val="center"/>
        <w:rPr>
          <w:rFonts w:ascii="Arial" w:hAnsi="Arial" w:cs="Arial"/>
          <w:b/>
          <w:u w:val="single"/>
          <w:lang w:val="es-MX"/>
        </w:rPr>
      </w:pPr>
    </w:p>
    <w:p w14:paraId="1185C9F4" w14:textId="77777777" w:rsidR="009B59D9" w:rsidRPr="00AD79C0" w:rsidRDefault="009B59D9" w:rsidP="009B59D9">
      <w:pPr>
        <w:numPr>
          <w:ilvl w:val="0"/>
          <w:numId w:val="29"/>
        </w:numPr>
        <w:tabs>
          <w:tab w:val="left" w:pos="426"/>
        </w:tabs>
        <w:contextualSpacing/>
        <w:jc w:val="both"/>
        <w:rPr>
          <w:rFonts w:ascii="Arial" w:hAnsi="Arial" w:cs="Arial"/>
        </w:rPr>
      </w:pPr>
      <w:r w:rsidRPr="00AD79C0">
        <w:rPr>
          <w:rFonts w:ascii="Arial" w:hAnsi="Arial" w:cs="Arial"/>
          <w:b/>
          <w:snapToGrid w:val="0"/>
        </w:rPr>
        <w:t xml:space="preserve">COMPROBACION DE QUORUM. </w:t>
      </w:r>
      <w:r w:rsidRPr="00AD79C0">
        <w:rPr>
          <w:rFonts w:ascii="Arial" w:hAnsi="Arial" w:cs="Arial"/>
        </w:rPr>
        <w:t xml:space="preserve">De conformidad con el Art. 15 de la Ley del FSV se comprobó el quórum. </w:t>
      </w:r>
    </w:p>
    <w:p w14:paraId="54A140F3" w14:textId="77777777" w:rsidR="009B59D9" w:rsidRPr="00AD79C0" w:rsidRDefault="009B59D9" w:rsidP="009B59D9">
      <w:pPr>
        <w:tabs>
          <w:tab w:val="left" w:pos="426"/>
        </w:tabs>
        <w:rPr>
          <w:rFonts w:ascii="Arial" w:hAnsi="Arial" w:cs="Arial"/>
        </w:rPr>
      </w:pPr>
    </w:p>
    <w:p w14:paraId="494583AB" w14:textId="77777777" w:rsidR="009B59D9" w:rsidRPr="00AD79C0" w:rsidRDefault="009B59D9" w:rsidP="009B59D9">
      <w:pPr>
        <w:numPr>
          <w:ilvl w:val="0"/>
          <w:numId w:val="29"/>
        </w:numPr>
        <w:tabs>
          <w:tab w:val="left" w:pos="426"/>
        </w:tabs>
        <w:contextualSpacing/>
        <w:jc w:val="both"/>
        <w:rPr>
          <w:rFonts w:ascii="Arial" w:hAnsi="Arial" w:cs="Arial"/>
          <w:b/>
          <w:snapToGrid w:val="0"/>
        </w:rPr>
      </w:pPr>
      <w:r w:rsidRPr="00AD79C0">
        <w:rPr>
          <w:rFonts w:ascii="Arial" w:hAnsi="Arial" w:cs="Arial"/>
          <w:b/>
          <w:snapToGrid w:val="0"/>
        </w:rPr>
        <w:t xml:space="preserve">APROBACION DE AGENDA. </w:t>
      </w:r>
      <w:r w:rsidRPr="00AD79C0">
        <w:rPr>
          <w:rFonts w:ascii="Arial" w:hAnsi="Arial" w:cs="Arial"/>
        </w:rPr>
        <w:t>Fue aprobada.</w:t>
      </w:r>
    </w:p>
    <w:p w14:paraId="0AD9055A" w14:textId="77777777" w:rsidR="009B59D9" w:rsidRPr="00AD79C0" w:rsidRDefault="009B59D9" w:rsidP="009B59D9">
      <w:pPr>
        <w:ind w:left="720"/>
        <w:contextualSpacing/>
        <w:rPr>
          <w:rFonts w:ascii="Arial" w:hAnsi="Arial" w:cs="Arial"/>
          <w:snapToGrid w:val="0"/>
        </w:rPr>
      </w:pPr>
    </w:p>
    <w:p w14:paraId="42AEF316" w14:textId="77777777" w:rsidR="0095030E" w:rsidRPr="00AE3C63" w:rsidRDefault="009B59D9" w:rsidP="00220DEC">
      <w:pPr>
        <w:keepNext/>
        <w:numPr>
          <w:ilvl w:val="0"/>
          <w:numId w:val="29"/>
        </w:numPr>
        <w:tabs>
          <w:tab w:val="left" w:pos="426"/>
        </w:tabs>
        <w:contextualSpacing/>
        <w:jc w:val="both"/>
        <w:outlineLvl w:val="0"/>
        <w:rPr>
          <w:rFonts w:ascii="Arial" w:hAnsi="Arial" w:cs="Arial"/>
          <w:b/>
          <w:snapToGrid w:val="0"/>
          <w:lang w:val="pt-BR"/>
        </w:rPr>
      </w:pPr>
      <w:r w:rsidRPr="00AE3C63">
        <w:rPr>
          <w:rFonts w:ascii="Arial" w:hAnsi="Arial" w:cs="Arial"/>
          <w:b/>
          <w:snapToGrid w:val="0"/>
        </w:rPr>
        <w:t>APROBACION DE ACTA ANTERIOR.</w:t>
      </w:r>
      <w:r w:rsidRPr="00AE3C63">
        <w:rPr>
          <w:rFonts w:ascii="Arial" w:hAnsi="Arial" w:cs="Arial"/>
          <w:snapToGrid w:val="0"/>
        </w:rPr>
        <w:t xml:space="preserve"> </w:t>
      </w:r>
      <w:r w:rsidRPr="00AE3C63">
        <w:rPr>
          <w:rFonts w:ascii="Arial" w:hAnsi="Arial" w:cs="Arial"/>
        </w:rPr>
        <w:t>Se leyó el Acta de la sesión anterior, N° AG-1</w:t>
      </w:r>
      <w:r w:rsidR="00AE3C63" w:rsidRPr="00AE3C63">
        <w:rPr>
          <w:rFonts w:ascii="Arial" w:hAnsi="Arial" w:cs="Arial"/>
        </w:rPr>
        <w:t>62</w:t>
      </w:r>
      <w:r w:rsidRPr="00AE3C63">
        <w:rPr>
          <w:rFonts w:ascii="Arial" w:hAnsi="Arial" w:cs="Arial"/>
        </w:rPr>
        <w:t xml:space="preserve"> del o</w:t>
      </w:r>
      <w:r w:rsidR="00AE3C63" w:rsidRPr="00AE3C63">
        <w:rPr>
          <w:rFonts w:ascii="Arial" w:hAnsi="Arial" w:cs="Arial"/>
        </w:rPr>
        <w:t>cho de julio</w:t>
      </w:r>
      <w:r w:rsidRPr="00AE3C63">
        <w:rPr>
          <w:rFonts w:ascii="Arial" w:hAnsi="Arial" w:cs="Arial"/>
        </w:rPr>
        <w:t xml:space="preserve"> de dos mil dieci</w:t>
      </w:r>
      <w:r w:rsidR="00AE3C63" w:rsidRPr="00AE3C63">
        <w:rPr>
          <w:rFonts w:ascii="Arial" w:hAnsi="Arial" w:cs="Arial"/>
        </w:rPr>
        <w:t>nueve</w:t>
      </w:r>
      <w:r w:rsidRPr="00AE3C63">
        <w:rPr>
          <w:rFonts w:ascii="Arial" w:hAnsi="Arial" w:cs="Arial"/>
        </w:rPr>
        <w:t>, la cual fue aprobada.</w:t>
      </w:r>
    </w:p>
    <w:p w14:paraId="4CB05EF8" w14:textId="77777777" w:rsidR="006C31D3" w:rsidRPr="004D092D" w:rsidRDefault="006C31D3" w:rsidP="006E1024">
      <w:pPr>
        <w:pStyle w:val="Textoindependiente"/>
        <w:spacing w:line="240" w:lineRule="auto"/>
        <w:ind w:left="360"/>
        <w:jc w:val="both"/>
        <w:rPr>
          <w:rFonts w:ascii="Arial" w:hAnsi="Arial" w:cs="Arial"/>
          <w:b/>
          <w:snapToGrid w:val="0"/>
          <w:sz w:val="24"/>
          <w:szCs w:val="24"/>
          <w:lang w:val="pt-BR"/>
        </w:rPr>
      </w:pPr>
    </w:p>
    <w:p w14:paraId="4C06732E" w14:textId="77777777" w:rsidR="00E0396D" w:rsidRDefault="00631D98" w:rsidP="004D092D">
      <w:pPr>
        <w:pStyle w:val="Textoindependiente"/>
        <w:spacing w:line="240" w:lineRule="auto"/>
        <w:jc w:val="both"/>
        <w:rPr>
          <w:rFonts w:ascii="Arial" w:hAnsi="Arial" w:cs="Arial"/>
          <w:sz w:val="24"/>
          <w:szCs w:val="24"/>
        </w:rPr>
      </w:pPr>
      <w:r w:rsidRPr="004D092D">
        <w:rPr>
          <w:rFonts w:ascii="Arial" w:hAnsi="Arial" w:cs="Arial"/>
          <w:b/>
          <w:snapToGrid w:val="0"/>
          <w:sz w:val="24"/>
          <w:szCs w:val="24"/>
        </w:rPr>
        <w:t>4)</w:t>
      </w:r>
      <w:r w:rsidR="00AF5E35" w:rsidRPr="004D092D">
        <w:rPr>
          <w:rFonts w:ascii="Arial" w:hAnsi="Arial" w:cs="Arial"/>
          <w:b/>
          <w:snapToGrid w:val="0"/>
          <w:sz w:val="24"/>
          <w:szCs w:val="24"/>
        </w:rPr>
        <w:t xml:space="preserve"> </w:t>
      </w:r>
      <w:r w:rsidRPr="004D092D">
        <w:rPr>
          <w:rFonts w:ascii="Arial" w:hAnsi="Arial" w:cs="Arial"/>
          <w:b/>
          <w:snapToGrid w:val="0"/>
          <w:sz w:val="24"/>
          <w:szCs w:val="24"/>
        </w:rPr>
        <w:t>PROPUESTA DE ACTUALIZACIÓN DE LA POLÍTICA CREDITICIA</w:t>
      </w:r>
      <w:r w:rsidR="004D092D" w:rsidRPr="004D092D">
        <w:rPr>
          <w:rFonts w:ascii="Arial" w:hAnsi="Arial" w:cs="Arial"/>
          <w:b/>
          <w:snapToGrid w:val="0"/>
          <w:sz w:val="24"/>
          <w:szCs w:val="24"/>
        </w:rPr>
        <w:t xml:space="preserve">. </w:t>
      </w:r>
      <w:r w:rsidR="00EF5CEE" w:rsidRPr="004D092D">
        <w:rPr>
          <w:rFonts w:ascii="Arial" w:hAnsi="Arial" w:cs="Arial"/>
          <w:sz w:val="24"/>
          <w:szCs w:val="24"/>
        </w:rPr>
        <w:t>El Presidente sometió</w:t>
      </w:r>
      <w:r w:rsidR="00EF5CEE" w:rsidRPr="004D092D">
        <w:rPr>
          <w:rFonts w:ascii="Arial" w:hAnsi="Arial" w:cs="Arial"/>
          <w:sz w:val="24"/>
          <w:szCs w:val="24"/>
          <w:lang w:val="es-MX"/>
        </w:rPr>
        <w:t xml:space="preserve"> a consideración </w:t>
      </w:r>
      <w:r w:rsidR="00EF5CEE" w:rsidRPr="004D092D">
        <w:rPr>
          <w:rFonts w:ascii="Arial" w:hAnsi="Arial" w:cs="Arial"/>
          <w:sz w:val="24"/>
          <w:szCs w:val="24"/>
        </w:rPr>
        <w:t>de la Asamblea</w:t>
      </w:r>
      <w:r w:rsidR="00EF5CEE" w:rsidRPr="004D092D">
        <w:rPr>
          <w:rFonts w:ascii="Arial" w:hAnsi="Arial" w:cs="Arial"/>
          <w:sz w:val="24"/>
          <w:szCs w:val="24"/>
          <w:lang w:val="es-MX"/>
        </w:rPr>
        <w:t>, propuesta de ac</w:t>
      </w:r>
      <w:r w:rsidR="00AA7F38" w:rsidRPr="004D092D">
        <w:rPr>
          <w:rFonts w:ascii="Arial" w:hAnsi="Arial" w:cs="Arial"/>
          <w:sz w:val="24"/>
          <w:szCs w:val="24"/>
          <w:lang w:val="es-MX"/>
        </w:rPr>
        <w:t>t</w:t>
      </w:r>
      <w:r w:rsidR="00EF5CEE" w:rsidRPr="004D092D">
        <w:rPr>
          <w:rFonts w:ascii="Arial" w:hAnsi="Arial" w:cs="Arial"/>
          <w:sz w:val="24"/>
          <w:szCs w:val="24"/>
          <w:lang w:val="es-MX"/>
        </w:rPr>
        <w:t>ualización de política crediticia.</w:t>
      </w:r>
      <w:r w:rsidR="00EF5CEE" w:rsidRPr="004D092D">
        <w:rPr>
          <w:rFonts w:ascii="Arial" w:hAnsi="Arial" w:cs="Arial"/>
          <w:b/>
          <w:sz w:val="24"/>
          <w:szCs w:val="24"/>
          <w:lang w:val="es-MX"/>
        </w:rPr>
        <w:t xml:space="preserve"> </w:t>
      </w:r>
      <w:r w:rsidR="00EF5CEE" w:rsidRPr="004D092D">
        <w:rPr>
          <w:rFonts w:ascii="Arial" w:hAnsi="Arial" w:cs="Arial"/>
          <w:sz w:val="24"/>
          <w:szCs w:val="24"/>
        </w:rPr>
        <w:t xml:space="preserve">Para su presentación invitó al Gerente de </w:t>
      </w:r>
      <w:r w:rsidR="00EF5CEE" w:rsidRPr="004D092D">
        <w:rPr>
          <w:rFonts w:ascii="Arial" w:hAnsi="Arial" w:cs="Arial"/>
          <w:sz w:val="24"/>
          <w:szCs w:val="24"/>
          <w:lang w:val="es-MX"/>
        </w:rPr>
        <w:t>Créditos,</w:t>
      </w:r>
      <w:r w:rsidR="00EF5CEE" w:rsidRPr="004D092D">
        <w:rPr>
          <w:rFonts w:ascii="Arial" w:hAnsi="Arial" w:cs="Arial"/>
          <w:sz w:val="24"/>
          <w:szCs w:val="24"/>
        </w:rPr>
        <w:t xml:space="preserve"> Ingeniero Luis Gilberto Barahona</w:t>
      </w:r>
      <w:r w:rsidR="007F25E6" w:rsidRPr="004D092D">
        <w:rPr>
          <w:rFonts w:ascii="Arial" w:hAnsi="Arial" w:cs="Arial"/>
          <w:sz w:val="24"/>
          <w:szCs w:val="24"/>
        </w:rPr>
        <w:t xml:space="preserve"> Delgado</w:t>
      </w:r>
      <w:r w:rsidR="00EF5CEE" w:rsidRPr="004D092D">
        <w:rPr>
          <w:rFonts w:ascii="Arial" w:hAnsi="Arial" w:cs="Arial"/>
          <w:sz w:val="24"/>
          <w:szCs w:val="24"/>
        </w:rPr>
        <w:t xml:space="preserve">, acompañado del </w:t>
      </w:r>
      <w:r w:rsidR="00EF5CEE" w:rsidRPr="004D092D">
        <w:rPr>
          <w:rFonts w:ascii="Arial" w:hAnsi="Arial" w:cs="Arial"/>
          <w:sz w:val="24"/>
          <w:szCs w:val="24"/>
          <w:lang w:val="es-MX"/>
        </w:rPr>
        <w:t>Licenciado René Cuéllar Marenco, Gerente de Finanzas</w:t>
      </w:r>
      <w:r w:rsidR="00B139AE" w:rsidRPr="004D092D">
        <w:rPr>
          <w:rFonts w:ascii="Arial" w:hAnsi="Arial" w:cs="Arial"/>
          <w:sz w:val="24"/>
          <w:szCs w:val="24"/>
          <w:lang w:val="es-MX"/>
        </w:rPr>
        <w:t xml:space="preserve"> y del Licenciado René Antonio Arias Chile, </w:t>
      </w:r>
      <w:r w:rsidR="00C60958" w:rsidRPr="004D092D">
        <w:rPr>
          <w:rFonts w:ascii="Arial" w:hAnsi="Arial" w:cs="Arial"/>
          <w:sz w:val="24"/>
          <w:szCs w:val="24"/>
          <w:lang w:val="es-MX"/>
        </w:rPr>
        <w:t xml:space="preserve">Jefe de la Unidad de Riesgo. </w:t>
      </w:r>
      <w:r w:rsidR="00EF5CEE" w:rsidRPr="004D092D">
        <w:rPr>
          <w:rFonts w:ascii="Arial" w:hAnsi="Arial" w:cs="Arial"/>
          <w:sz w:val="24"/>
          <w:szCs w:val="24"/>
        </w:rPr>
        <w:t>El Ing. Barahona indicó que, se presenta esta p</w:t>
      </w:r>
      <w:r w:rsidR="00C60958" w:rsidRPr="004D092D">
        <w:rPr>
          <w:rFonts w:ascii="Arial" w:hAnsi="Arial" w:cs="Arial"/>
          <w:sz w:val="24"/>
          <w:szCs w:val="24"/>
        </w:rPr>
        <w:t>ropuesta</w:t>
      </w:r>
      <w:r w:rsidR="00EF5CEE" w:rsidRPr="004D092D">
        <w:rPr>
          <w:rFonts w:ascii="Arial" w:hAnsi="Arial" w:cs="Arial"/>
          <w:sz w:val="24"/>
          <w:szCs w:val="24"/>
        </w:rPr>
        <w:t xml:space="preserve">, con el fin de beneficiar a los clientes de menores ingresos económicos, en este caso, mediante el establecimiento de condiciones crediticias favorables para la adquisición de vivienda nueva tipificada de interés social. Señaló que el Fondo Social para la Vivienda, </w:t>
      </w:r>
      <w:r w:rsidR="00A12793" w:rsidRPr="004D092D">
        <w:rPr>
          <w:rFonts w:ascii="Arial" w:hAnsi="Arial" w:cs="Arial"/>
          <w:sz w:val="24"/>
          <w:szCs w:val="24"/>
        </w:rPr>
        <w:t>busca</w:t>
      </w:r>
      <w:r w:rsidR="00EF5CEE" w:rsidRPr="004D092D">
        <w:rPr>
          <w:rFonts w:ascii="Arial" w:hAnsi="Arial" w:cs="Arial"/>
          <w:sz w:val="24"/>
          <w:szCs w:val="24"/>
        </w:rPr>
        <w:t xml:space="preserve"> contribuir con condiciones crediticias favorables que permita potenciar la generación de oferta de vivienda nueva, específicamente de precios de hasta $25,000.00 dólares. Con ello se e</w:t>
      </w:r>
      <w:r w:rsidR="00EF5CEE" w:rsidRPr="004D092D">
        <w:rPr>
          <w:rFonts w:ascii="Arial" w:hAnsi="Arial" w:cs="Arial"/>
          <w:sz w:val="24"/>
          <w:szCs w:val="24"/>
          <w:lang w:val="es-MX"/>
        </w:rPr>
        <w:t>jecutan acciones acordes a los lineamientos del Gobierno Central</w:t>
      </w:r>
      <w:r w:rsidR="007F25E6" w:rsidRPr="004D092D">
        <w:rPr>
          <w:rFonts w:ascii="Arial" w:hAnsi="Arial" w:cs="Arial"/>
          <w:sz w:val="24"/>
          <w:szCs w:val="24"/>
          <w:lang w:val="es-MX"/>
        </w:rPr>
        <w:t>, plasmados en el “Plan Cuscatlá</w:t>
      </w:r>
      <w:r w:rsidR="00EF5CEE" w:rsidRPr="004D092D">
        <w:rPr>
          <w:rFonts w:ascii="Arial" w:hAnsi="Arial" w:cs="Arial"/>
          <w:sz w:val="24"/>
          <w:szCs w:val="24"/>
          <w:lang w:val="es-MX"/>
        </w:rPr>
        <w:t xml:space="preserve">n”, 2019-2024, en cuanto a </w:t>
      </w:r>
      <w:r w:rsidR="00EF5CEE" w:rsidRPr="004D092D">
        <w:rPr>
          <w:rFonts w:ascii="Arial" w:hAnsi="Arial" w:cs="Arial"/>
          <w:sz w:val="24"/>
          <w:szCs w:val="24"/>
          <w:lang w:val="es-SV"/>
        </w:rPr>
        <w:t xml:space="preserve">INFRAESTRUCTURA, </w:t>
      </w:r>
      <w:r w:rsidR="007F25E6" w:rsidRPr="004D092D">
        <w:rPr>
          <w:rFonts w:ascii="Arial" w:hAnsi="Arial" w:cs="Arial"/>
          <w:sz w:val="24"/>
          <w:szCs w:val="24"/>
        </w:rPr>
        <w:t>INNOVACIÓN Y TECNOLOGÍ</w:t>
      </w:r>
      <w:r w:rsidR="00F265FA" w:rsidRPr="004D092D">
        <w:rPr>
          <w:rFonts w:ascii="Arial" w:hAnsi="Arial" w:cs="Arial"/>
          <w:sz w:val="24"/>
          <w:szCs w:val="24"/>
        </w:rPr>
        <w:t xml:space="preserve">A. </w:t>
      </w:r>
      <w:r w:rsidR="00EF5CEE" w:rsidRPr="004D092D">
        <w:rPr>
          <w:rFonts w:ascii="Arial" w:hAnsi="Arial" w:cs="Arial"/>
          <w:sz w:val="24"/>
          <w:szCs w:val="24"/>
        </w:rPr>
        <w:t>La propuesta incluy</w:t>
      </w:r>
      <w:r w:rsidR="00F265FA" w:rsidRPr="004D092D">
        <w:rPr>
          <w:rFonts w:ascii="Arial" w:hAnsi="Arial" w:cs="Arial"/>
          <w:sz w:val="24"/>
          <w:szCs w:val="24"/>
        </w:rPr>
        <w:t>e</w:t>
      </w:r>
      <w:r w:rsidR="00EF5CEE" w:rsidRPr="004D092D">
        <w:rPr>
          <w:rFonts w:ascii="Arial" w:hAnsi="Arial" w:cs="Arial"/>
          <w:sz w:val="24"/>
          <w:szCs w:val="24"/>
        </w:rPr>
        <w:t xml:space="preserve"> </w:t>
      </w:r>
    </w:p>
    <w:p w14:paraId="20AD0192" w14:textId="77777777" w:rsidR="00E0396D" w:rsidRDefault="00E0396D" w:rsidP="004D092D">
      <w:pPr>
        <w:pStyle w:val="Textoindependiente"/>
        <w:spacing w:line="240" w:lineRule="auto"/>
        <w:jc w:val="both"/>
        <w:rPr>
          <w:rFonts w:ascii="Arial" w:hAnsi="Arial" w:cs="Arial"/>
          <w:sz w:val="24"/>
          <w:szCs w:val="24"/>
        </w:rPr>
      </w:pPr>
    </w:p>
    <w:p w14:paraId="398BA301" w14:textId="77777777" w:rsidR="00E0396D" w:rsidRDefault="00E0396D" w:rsidP="004D092D">
      <w:pPr>
        <w:pStyle w:val="Textoindependiente"/>
        <w:spacing w:line="240" w:lineRule="auto"/>
        <w:jc w:val="both"/>
        <w:rPr>
          <w:rFonts w:ascii="Arial" w:hAnsi="Arial" w:cs="Arial"/>
          <w:sz w:val="24"/>
          <w:szCs w:val="24"/>
        </w:rPr>
      </w:pPr>
    </w:p>
    <w:p w14:paraId="3FAAD8DB" w14:textId="7CCB2A7C" w:rsidR="00E0396D" w:rsidRDefault="00E0396D" w:rsidP="004D092D">
      <w:pPr>
        <w:pStyle w:val="Textoindependiente"/>
        <w:spacing w:line="240" w:lineRule="auto"/>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14:anchorId="757B5C8D" wp14:editId="6701A81F">
                <wp:simplePos x="0" y="0"/>
                <wp:positionH relativeFrom="column">
                  <wp:posOffset>847725</wp:posOffset>
                </wp:positionH>
                <wp:positionV relativeFrom="paragraph">
                  <wp:posOffset>7620</wp:posOffset>
                </wp:positionV>
                <wp:extent cx="4210050" cy="415290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4210050" cy="4152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7BA9C2"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75pt,.6pt" to="398.25pt,3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" strokecolor="#5b9bd5 [3204]" strokeweight=".5pt">
                <v:stroke joinstyle="miter"/>
              </v:line>
            </w:pict>
          </mc:Fallback>
        </mc:AlternateContent>
      </w:r>
    </w:p>
    <w:p w14:paraId="090CCD97" w14:textId="77777777" w:rsidR="00E0396D" w:rsidRDefault="00E0396D" w:rsidP="004D092D">
      <w:pPr>
        <w:pStyle w:val="Textoindependiente"/>
        <w:spacing w:line="240" w:lineRule="auto"/>
        <w:jc w:val="both"/>
        <w:rPr>
          <w:rFonts w:ascii="Arial" w:hAnsi="Arial" w:cs="Arial"/>
          <w:sz w:val="24"/>
          <w:szCs w:val="24"/>
        </w:rPr>
      </w:pPr>
    </w:p>
    <w:p w14:paraId="39F7A315" w14:textId="014F476C" w:rsidR="00E0396D" w:rsidRDefault="00E0396D" w:rsidP="004D092D">
      <w:pPr>
        <w:pStyle w:val="Textoindependiente"/>
        <w:spacing w:line="240" w:lineRule="auto"/>
        <w:jc w:val="both"/>
        <w:rPr>
          <w:rFonts w:ascii="Arial" w:hAnsi="Arial" w:cs="Arial"/>
          <w:sz w:val="24"/>
          <w:szCs w:val="24"/>
        </w:rPr>
      </w:pPr>
    </w:p>
    <w:p w14:paraId="41CDFF71" w14:textId="1A4C50F9" w:rsidR="00E0396D" w:rsidRDefault="00E0396D" w:rsidP="004D092D">
      <w:pPr>
        <w:pStyle w:val="Textoindependiente"/>
        <w:spacing w:line="240" w:lineRule="auto"/>
        <w:jc w:val="both"/>
        <w:rPr>
          <w:rFonts w:ascii="Arial" w:hAnsi="Arial" w:cs="Arial"/>
          <w:sz w:val="24"/>
          <w:szCs w:val="24"/>
        </w:rPr>
      </w:pPr>
    </w:p>
    <w:p w14:paraId="6040EC0D" w14:textId="77777777" w:rsidR="00E0396D" w:rsidRDefault="00E0396D" w:rsidP="004D092D">
      <w:pPr>
        <w:pStyle w:val="Textoindependiente"/>
        <w:spacing w:line="240" w:lineRule="auto"/>
        <w:jc w:val="both"/>
        <w:rPr>
          <w:rFonts w:ascii="Arial" w:hAnsi="Arial" w:cs="Arial"/>
          <w:sz w:val="24"/>
          <w:szCs w:val="24"/>
        </w:rPr>
      </w:pPr>
    </w:p>
    <w:p w14:paraId="3B3E5D1A" w14:textId="77777777" w:rsidR="00E0396D" w:rsidRDefault="00E0396D" w:rsidP="004D092D">
      <w:pPr>
        <w:pStyle w:val="Textoindependiente"/>
        <w:spacing w:line="240" w:lineRule="auto"/>
        <w:jc w:val="both"/>
        <w:rPr>
          <w:rFonts w:ascii="Arial" w:hAnsi="Arial" w:cs="Arial"/>
          <w:sz w:val="24"/>
          <w:szCs w:val="24"/>
        </w:rPr>
      </w:pPr>
    </w:p>
    <w:p w14:paraId="5A9AD30F" w14:textId="77777777" w:rsidR="00E0396D" w:rsidRDefault="00E0396D" w:rsidP="004D092D">
      <w:pPr>
        <w:pStyle w:val="Textoindependiente"/>
        <w:spacing w:line="240" w:lineRule="auto"/>
        <w:jc w:val="both"/>
        <w:rPr>
          <w:rFonts w:ascii="Arial" w:hAnsi="Arial" w:cs="Arial"/>
          <w:sz w:val="24"/>
          <w:szCs w:val="24"/>
        </w:rPr>
      </w:pPr>
    </w:p>
    <w:p w14:paraId="0B3EECF5" w14:textId="77777777" w:rsidR="00E0396D" w:rsidRDefault="00E0396D" w:rsidP="004D092D">
      <w:pPr>
        <w:pStyle w:val="Textoindependiente"/>
        <w:spacing w:line="240" w:lineRule="auto"/>
        <w:jc w:val="both"/>
        <w:rPr>
          <w:rFonts w:ascii="Arial" w:hAnsi="Arial" w:cs="Arial"/>
          <w:sz w:val="24"/>
          <w:szCs w:val="24"/>
        </w:rPr>
      </w:pPr>
    </w:p>
    <w:p w14:paraId="2C6131A8" w14:textId="77777777" w:rsidR="00E0396D" w:rsidRDefault="00E0396D" w:rsidP="004D092D">
      <w:pPr>
        <w:pStyle w:val="Textoindependiente"/>
        <w:spacing w:line="240" w:lineRule="auto"/>
        <w:jc w:val="both"/>
        <w:rPr>
          <w:rFonts w:ascii="Arial" w:hAnsi="Arial" w:cs="Arial"/>
          <w:sz w:val="24"/>
          <w:szCs w:val="24"/>
        </w:rPr>
      </w:pPr>
    </w:p>
    <w:p w14:paraId="4066ECE9" w14:textId="77777777" w:rsidR="00E0396D" w:rsidRDefault="00E0396D" w:rsidP="004D092D">
      <w:pPr>
        <w:pStyle w:val="Textoindependiente"/>
        <w:spacing w:line="240" w:lineRule="auto"/>
        <w:jc w:val="both"/>
        <w:rPr>
          <w:rFonts w:ascii="Arial" w:hAnsi="Arial" w:cs="Arial"/>
          <w:sz w:val="24"/>
          <w:szCs w:val="24"/>
        </w:rPr>
      </w:pPr>
    </w:p>
    <w:p w14:paraId="33BDF545" w14:textId="77777777" w:rsidR="00E0396D" w:rsidRDefault="00E0396D" w:rsidP="004D092D">
      <w:pPr>
        <w:pStyle w:val="Textoindependiente"/>
        <w:spacing w:line="240" w:lineRule="auto"/>
        <w:jc w:val="both"/>
        <w:rPr>
          <w:rFonts w:ascii="Arial" w:hAnsi="Arial" w:cs="Arial"/>
          <w:sz w:val="24"/>
          <w:szCs w:val="24"/>
        </w:rPr>
      </w:pPr>
    </w:p>
    <w:p w14:paraId="0BDC6D4D" w14:textId="77777777" w:rsidR="00E0396D" w:rsidRDefault="00E0396D" w:rsidP="004D092D">
      <w:pPr>
        <w:pStyle w:val="Textoindependiente"/>
        <w:spacing w:line="240" w:lineRule="auto"/>
        <w:jc w:val="both"/>
        <w:rPr>
          <w:rFonts w:ascii="Arial" w:hAnsi="Arial" w:cs="Arial"/>
          <w:sz w:val="24"/>
          <w:szCs w:val="24"/>
        </w:rPr>
      </w:pPr>
    </w:p>
    <w:p w14:paraId="6EDD64E8" w14:textId="77777777" w:rsidR="00E0396D" w:rsidRDefault="00E0396D" w:rsidP="004D092D">
      <w:pPr>
        <w:pStyle w:val="Textoindependiente"/>
        <w:spacing w:line="240" w:lineRule="auto"/>
        <w:jc w:val="both"/>
        <w:rPr>
          <w:rFonts w:ascii="Arial" w:hAnsi="Arial" w:cs="Arial"/>
          <w:sz w:val="24"/>
          <w:szCs w:val="24"/>
        </w:rPr>
      </w:pPr>
    </w:p>
    <w:p w14:paraId="2D16A059" w14:textId="77777777" w:rsidR="00E0396D" w:rsidRDefault="00E0396D" w:rsidP="004D092D">
      <w:pPr>
        <w:pStyle w:val="Textoindependiente"/>
        <w:spacing w:line="240" w:lineRule="auto"/>
        <w:jc w:val="both"/>
        <w:rPr>
          <w:rFonts w:ascii="Arial" w:hAnsi="Arial" w:cs="Arial"/>
          <w:sz w:val="24"/>
          <w:szCs w:val="24"/>
        </w:rPr>
      </w:pPr>
    </w:p>
    <w:p w14:paraId="4E7E3D7B" w14:textId="77777777" w:rsidR="00E0396D" w:rsidRDefault="00E0396D" w:rsidP="004D092D">
      <w:pPr>
        <w:pStyle w:val="Textoindependiente"/>
        <w:spacing w:line="240" w:lineRule="auto"/>
        <w:jc w:val="both"/>
        <w:rPr>
          <w:rFonts w:ascii="Arial" w:hAnsi="Arial" w:cs="Arial"/>
          <w:sz w:val="24"/>
          <w:szCs w:val="24"/>
        </w:rPr>
      </w:pPr>
    </w:p>
    <w:p w14:paraId="6FDC644A" w14:textId="77777777" w:rsidR="00E0396D" w:rsidRDefault="00E0396D" w:rsidP="004D092D">
      <w:pPr>
        <w:pStyle w:val="Textoindependiente"/>
        <w:spacing w:line="240" w:lineRule="auto"/>
        <w:jc w:val="both"/>
        <w:rPr>
          <w:rFonts w:ascii="Arial" w:hAnsi="Arial" w:cs="Arial"/>
          <w:sz w:val="24"/>
          <w:szCs w:val="24"/>
        </w:rPr>
      </w:pPr>
    </w:p>
    <w:p w14:paraId="2C7218CE" w14:textId="77777777" w:rsidR="00E0396D" w:rsidRDefault="00E0396D" w:rsidP="004D092D">
      <w:pPr>
        <w:pStyle w:val="Textoindependiente"/>
        <w:spacing w:line="240" w:lineRule="auto"/>
        <w:jc w:val="both"/>
        <w:rPr>
          <w:rFonts w:ascii="Arial" w:hAnsi="Arial" w:cs="Arial"/>
          <w:sz w:val="24"/>
          <w:szCs w:val="24"/>
        </w:rPr>
      </w:pPr>
    </w:p>
    <w:p w14:paraId="00C7ECF9" w14:textId="77777777" w:rsidR="00E0396D" w:rsidRDefault="00E0396D" w:rsidP="004D092D">
      <w:pPr>
        <w:pStyle w:val="Textoindependiente"/>
        <w:spacing w:line="240" w:lineRule="auto"/>
        <w:jc w:val="both"/>
        <w:rPr>
          <w:rFonts w:ascii="Arial" w:hAnsi="Arial" w:cs="Arial"/>
          <w:sz w:val="24"/>
          <w:szCs w:val="24"/>
        </w:rPr>
      </w:pPr>
    </w:p>
    <w:p w14:paraId="3147596A" w14:textId="77777777" w:rsidR="00E0396D" w:rsidRDefault="00E0396D" w:rsidP="004D092D">
      <w:pPr>
        <w:pStyle w:val="Textoindependiente"/>
        <w:spacing w:line="240" w:lineRule="auto"/>
        <w:jc w:val="both"/>
        <w:rPr>
          <w:rFonts w:ascii="Arial" w:hAnsi="Arial" w:cs="Arial"/>
          <w:sz w:val="24"/>
          <w:szCs w:val="24"/>
        </w:rPr>
      </w:pPr>
    </w:p>
    <w:p w14:paraId="7C33B030" w14:textId="77777777" w:rsidR="00E0396D" w:rsidRDefault="00E0396D" w:rsidP="004D092D">
      <w:pPr>
        <w:pStyle w:val="Textoindependiente"/>
        <w:spacing w:line="240" w:lineRule="auto"/>
        <w:jc w:val="both"/>
        <w:rPr>
          <w:rFonts w:ascii="Arial" w:hAnsi="Arial" w:cs="Arial"/>
          <w:sz w:val="24"/>
          <w:szCs w:val="24"/>
        </w:rPr>
      </w:pPr>
    </w:p>
    <w:p w14:paraId="6D0300E9" w14:textId="77777777" w:rsidR="00E0396D" w:rsidRDefault="00E0396D" w:rsidP="004D092D">
      <w:pPr>
        <w:pStyle w:val="Textoindependiente"/>
        <w:spacing w:line="240" w:lineRule="auto"/>
        <w:jc w:val="both"/>
        <w:rPr>
          <w:rFonts w:ascii="Arial" w:hAnsi="Arial" w:cs="Arial"/>
          <w:sz w:val="24"/>
          <w:szCs w:val="24"/>
        </w:rPr>
      </w:pPr>
    </w:p>
    <w:p w14:paraId="62E963D4" w14:textId="77777777" w:rsidR="00E0396D" w:rsidRDefault="00E0396D" w:rsidP="004D092D">
      <w:pPr>
        <w:pStyle w:val="Textoindependiente"/>
        <w:spacing w:line="240" w:lineRule="auto"/>
        <w:jc w:val="both"/>
        <w:rPr>
          <w:rFonts w:ascii="Arial" w:hAnsi="Arial" w:cs="Arial"/>
          <w:sz w:val="24"/>
          <w:szCs w:val="24"/>
        </w:rPr>
      </w:pPr>
    </w:p>
    <w:p w14:paraId="6E0765E9" w14:textId="3242460A" w:rsidR="00E0396D" w:rsidRDefault="00E0396D" w:rsidP="004D092D">
      <w:pPr>
        <w:pStyle w:val="Textoindependiente"/>
        <w:spacing w:line="240" w:lineRule="auto"/>
        <w:jc w:val="both"/>
        <w:rPr>
          <w:rFonts w:ascii="Arial" w:hAnsi="Arial" w:cs="Arial"/>
          <w:sz w:val="24"/>
          <w:szCs w:val="24"/>
        </w:rPr>
      </w:pPr>
      <w:r>
        <w:rPr>
          <w:rFonts w:ascii="Arial" w:hAnsi="Arial" w:cs="Arial"/>
          <w:noProof/>
          <w:sz w:val="24"/>
          <w:szCs w:val="24"/>
        </w:rPr>
        <w:lastRenderedPageBreak/>
        <mc:AlternateContent>
          <mc:Choice Requires="wps">
            <w:drawing>
              <wp:anchor distT="0" distB="0" distL="114300" distR="114300" simplePos="0" relativeHeight="251661312" behindDoc="0" locked="0" layoutInCell="1" allowOverlap="1" wp14:anchorId="7071842B" wp14:editId="62BCEE2E">
                <wp:simplePos x="0" y="0"/>
                <wp:positionH relativeFrom="column">
                  <wp:posOffset>748664</wp:posOffset>
                </wp:positionH>
                <wp:positionV relativeFrom="paragraph">
                  <wp:posOffset>6985</wp:posOffset>
                </wp:positionV>
                <wp:extent cx="3914775" cy="4000500"/>
                <wp:effectExtent l="0" t="0" r="28575" b="19050"/>
                <wp:wrapNone/>
                <wp:docPr id="6" name="Conector recto 6"/>
                <wp:cNvGraphicFramePr/>
                <a:graphic xmlns:a="http://schemas.openxmlformats.org/drawingml/2006/main">
                  <a:graphicData uri="http://schemas.microsoft.com/office/word/2010/wordprocessingShape">
                    <wps:wsp>
                      <wps:cNvCnPr/>
                      <wps:spPr>
                        <a:xfrm flipV="1">
                          <a:off x="0" y="0"/>
                          <a:ext cx="3914775" cy="400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01CE14" id="Conector recto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95pt,.55pt" to="367.2pt,3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" strokecolor="#5b9bd5 [3204]" strokeweight=".5pt">
                <v:stroke joinstyle="miter"/>
              </v:line>
            </w:pict>
          </mc:Fallback>
        </mc:AlternateContent>
      </w:r>
    </w:p>
    <w:p w14:paraId="49272E3E" w14:textId="77777777" w:rsidR="00E0396D" w:rsidRDefault="00E0396D" w:rsidP="004D092D">
      <w:pPr>
        <w:pStyle w:val="Textoindependiente"/>
        <w:spacing w:line="240" w:lineRule="auto"/>
        <w:jc w:val="both"/>
        <w:rPr>
          <w:rFonts w:ascii="Arial" w:hAnsi="Arial" w:cs="Arial"/>
          <w:sz w:val="24"/>
          <w:szCs w:val="24"/>
        </w:rPr>
      </w:pPr>
    </w:p>
    <w:p w14:paraId="69371EF7" w14:textId="1C13146B" w:rsidR="00E0396D" w:rsidRDefault="00E0396D" w:rsidP="004D092D">
      <w:pPr>
        <w:pStyle w:val="Textoindependiente"/>
        <w:spacing w:line="240" w:lineRule="auto"/>
        <w:jc w:val="both"/>
        <w:rPr>
          <w:rFonts w:ascii="Arial" w:hAnsi="Arial" w:cs="Arial"/>
          <w:sz w:val="24"/>
          <w:szCs w:val="24"/>
        </w:rPr>
      </w:pPr>
    </w:p>
    <w:p w14:paraId="15A5253E" w14:textId="77777777" w:rsidR="00E0396D" w:rsidRDefault="00E0396D" w:rsidP="004D092D">
      <w:pPr>
        <w:pStyle w:val="Textoindependiente"/>
        <w:spacing w:line="240" w:lineRule="auto"/>
        <w:jc w:val="both"/>
        <w:rPr>
          <w:rFonts w:ascii="Arial" w:hAnsi="Arial" w:cs="Arial"/>
          <w:sz w:val="24"/>
          <w:szCs w:val="24"/>
        </w:rPr>
      </w:pPr>
    </w:p>
    <w:p w14:paraId="3FB88DA3" w14:textId="2D1F2F27" w:rsidR="00E0396D" w:rsidRDefault="00E0396D" w:rsidP="004D092D">
      <w:pPr>
        <w:pStyle w:val="Textoindependiente"/>
        <w:spacing w:line="240" w:lineRule="auto"/>
        <w:jc w:val="both"/>
        <w:rPr>
          <w:rFonts w:ascii="Arial" w:hAnsi="Arial" w:cs="Arial"/>
          <w:sz w:val="24"/>
          <w:szCs w:val="24"/>
        </w:rPr>
      </w:pPr>
    </w:p>
    <w:p w14:paraId="7854CB16" w14:textId="466223B0" w:rsidR="00E0396D" w:rsidRDefault="00E0396D" w:rsidP="004D092D">
      <w:pPr>
        <w:pStyle w:val="Textoindependiente"/>
        <w:spacing w:line="240" w:lineRule="auto"/>
        <w:jc w:val="both"/>
        <w:rPr>
          <w:rFonts w:ascii="Arial" w:hAnsi="Arial" w:cs="Arial"/>
          <w:sz w:val="24"/>
          <w:szCs w:val="24"/>
        </w:rPr>
      </w:pPr>
    </w:p>
    <w:p w14:paraId="63D45941" w14:textId="4F0948FF" w:rsidR="00E0396D" w:rsidRDefault="00E0396D" w:rsidP="004D092D">
      <w:pPr>
        <w:pStyle w:val="Textoindependiente"/>
        <w:spacing w:line="240" w:lineRule="auto"/>
        <w:jc w:val="both"/>
        <w:rPr>
          <w:rFonts w:ascii="Arial" w:hAnsi="Arial" w:cs="Arial"/>
          <w:sz w:val="24"/>
          <w:szCs w:val="24"/>
        </w:rPr>
      </w:pPr>
    </w:p>
    <w:p w14:paraId="5F8FDD3F" w14:textId="77777777" w:rsidR="00E0396D" w:rsidRDefault="00E0396D" w:rsidP="004D092D">
      <w:pPr>
        <w:pStyle w:val="Textoindependiente"/>
        <w:spacing w:line="240" w:lineRule="auto"/>
        <w:jc w:val="both"/>
        <w:rPr>
          <w:rFonts w:ascii="Arial" w:hAnsi="Arial" w:cs="Arial"/>
          <w:sz w:val="24"/>
          <w:szCs w:val="24"/>
        </w:rPr>
      </w:pPr>
    </w:p>
    <w:p w14:paraId="6246F925" w14:textId="77777777" w:rsidR="00E0396D" w:rsidRDefault="00E0396D" w:rsidP="004D092D">
      <w:pPr>
        <w:pStyle w:val="Textoindependiente"/>
        <w:spacing w:line="240" w:lineRule="auto"/>
        <w:jc w:val="both"/>
        <w:rPr>
          <w:rFonts w:ascii="Arial" w:hAnsi="Arial" w:cs="Arial"/>
          <w:sz w:val="24"/>
          <w:szCs w:val="24"/>
        </w:rPr>
      </w:pPr>
    </w:p>
    <w:p w14:paraId="06943CD1" w14:textId="77777777" w:rsidR="00E0396D" w:rsidRDefault="00E0396D" w:rsidP="004D092D">
      <w:pPr>
        <w:pStyle w:val="Textoindependiente"/>
        <w:spacing w:line="240" w:lineRule="auto"/>
        <w:jc w:val="both"/>
        <w:rPr>
          <w:rFonts w:ascii="Arial" w:hAnsi="Arial" w:cs="Arial"/>
          <w:sz w:val="24"/>
          <w:szCs w:val="24"/>
        </w:rPr>
      </w:pPr>
    </w:p>
    <w:p w14:paraId="631C7BDA" w14:textId="77777777" w:rsidR="00E0396D" w:rsidRDefault="00E0396D" w:rsidP="004D092D">
      <w:pPr>
        <w:pStyle w:val="Textoindependiente"/>
        <w:spacing w:line="240" w:lineRule="auto"/>
        <w:jc w:val="both"/>
        <w:rPr>
          <w:rFonts w:ascii="Arial" w:hAnsi="Arial" w:cs="Arial"/>
          <w:sz w:val="24"/>
          <w:szCs w:val="24"/>
        </w:rPr>
      </w:pPr>
    </w:p>
    <w:p w14:paraId="5E5AD712" w14:textId="77777777" w:rsidR="00E0396D" w:rsidRDefault="00E0396D" w:rsidP="004D092D">
      <w:pPr>
        <w:pStyle w:val="Textoindependiente"/>
        <w:spacing w:line="240" w:lineRule="auto"/>
        <w:jc w:val="both"/>
        <w:rPr>
          <w:rFonts w:ascii="Arial" w:hAnsi="Arial" w:cs="Arial"/>
          <w:sz w:val="24"/>
          <w:szCs w:val="24"/>
        </w:rPr>
      </w:pPr>
    </w:p>
    <w:p w14:paraId="50EF9F5F" w14:textId="77777777" w:rsidR="00E0396D" w:rsidRDefault="00E0396D" w:rsidP="004D092D">
      <w:pPr>
        <w:pStyle w:val="Textoindependiente"/>
        <w:spacing w:line="240" w:lineRule="auto"/>
        <w:jc w:val="both"/>
        <w:rPr>
          <w:rFonts w:ascii="Arial" w:hAnsi="Arial" w:cs="Arial"/>
          <w:sz w:val="24"/>
          <w:szCs w:val="24"/>
        </w:rPr>
      </w:pPr>
    </w:p>
    <w:p w14:paraId="0E99A4EC" w14:textId="77777777" w:rsidR="00E0396D" w:rsidRDefault="00E0396D" w:rsidP="004D092D">
      <w:pPr>
        <w:pStyle w:val="Textoindependiente"/>
        <w:spacing w:line="240" w:lineRule="auto"/>
        <w:jc w:val="both"/>
        <w:rPr>
          <w:rFonts w:ascii="Arial" w:hAnsi="Arial" w:cs="Arial"/>
          <w:sz w:val="24"/>
          <w:szCs w:val="24"/>
        </w:rPr>
      </w:pPr>
    </w:p>
    <w:p w14:paraId="605F07EC" w14:textId="77777777" w:rsidR="00E0396D" w:rsidRDefault="00E0396D" w:rsidP="004D092D">
      <w:pPr>
        <w:pStyle w:val="Textoindependiente"/>
        <w:spacing w:line="240" w:lineRule="auto"/>
        <w:jc w:val="both"/>
        <w:rPr>
          <w:rFonts w:ascii="Arial" w:hAnsi="Arial" w:cs="Arial"/>
          <w:sz w:val="24"/>
          <w:szCs w:val="24"/>
        </w:rPr>
      </w:pPr>
    </w:p>
    <w:p w14:paraId="33D12273" w14:textId="77777777" w:rsidR="00E0396D" w:rsidRDefault="00E0396D" w:rsidP="004D092D">
      <w:pPr>
        <w:pStyle w:val="Textoindependiente"/>
        <w:spacing w:line="240" w:lineRule="auto"/>
        <w:jc w:val="both"/>
        <w:rPr>
          <w:rFonts w:ascii="Arial" w:hAnsi="Arial" w:cs="Arial"/>
          <w:sz w:val="24"/>
          <w:szCs w:val="24"/>
        </w:rPr>
      </w:pPr>
    </w:p>
    <w:p w14:paraId="5D2DACB6" w14:textId="77777777" w:rsidR="00E0396D" w:rsidRDefault="00E0396D" w:rsidP="004D092D">
      <w:pPr>
        <w:pStyle w:val="Textoindependiente"/>
        <w:spacing w:line="240" w:lineRule="auto"/>
        <w:jc w:val="both"/>
        <w:rPr>
          <w:rFonts w:ascii="Arial" w:hAnsi="Arial" w:cs="Arial"/>
          <w:sz w:val="24"/>
          <w:szCs w:val="24"/>
        </w:rPr>
      </w:pPr>
    </w:p>
    <w:p w14:paraId="22E34FEB" w14:textId="77777777" w:rsidR="00E0396D" w:rsidRDefault="00E0396D" w:rsidP="004D092D">
      <w:pPr>
        <w:pStyle w:val="Textoindependiente"/>
        <w:spacing w:line="240" w:lineRule="auto"/>
        <w:jc w:val="both"/>
        <w:rPr>
          <w:rFonts w:ascii="Arial" w:hAnsi="Arial" w:cs="Arial"/>
          <w:sz w:val="24"/>
          <w:szCs w:val="24"/>
        </w:rPr>
      </w:pPr>
    </w:p>
    <w:p w14:paraId="423C7B8D" w14:textId="77777777" w:rsidR="00E0396D" w:rsidRDefault="00E0396D" w:rsidP="004D092D">
      <w:pPr>
        <w:pStyle w:val="Textoindependiente"/>
        <w:spacing w:line="240" w:lineRule="auto"/>
        <w:jc w:val="both"/>
        <w:rPr>
          <w:rFonts w:ascii="Arial" w:hAnsi="Arial" w:cs="Arial"/>
          <w:sz w:val="24"/>
          <w:szCs w:val="24"/>
        </w:rPr>
      </w:pPr>
    </w:p>
    <w:p w14:paraId="6FACF134" w14:textId="77777777" w:rsidR="00E0396D" w:rsidRDefault="00E0396D" w:rsidP="004D092D">
      <w:pPr>
        <w:pStyle w:val="Textoindependiente"/>
        <w:spacing w:line="240" w:lineRule="auto"/>
        <w:jc w:val="both"/>
        <w:rPr>
          <w:rFonts w:ascii="Arial" w:hAnsi="Arial" w:cs="Arial"/>
          <w:sz w:val="24"/>
          <w:szCs w:val="24"/>
        </w:rPr>
      </w:pPr>
    </w:p>
    <w:p w14:paraId="341D1AF7" w14:textId="77777777" w:rsidR="00E0396D" w:rsidRDefault="00E0396D" w:rsidP="004D092D">
      <w:pPr>
        <w:pStyle w:val="Textoindependiente"/>
        <w:spacing w:line="240" w:lineRule="auto"/>
        <w:jc w:val="both"/>
        <w:rPr>
          <w:rFonts w:ascii="Arial" w:hAnsi="Arial" w:cs="Arial"/>
          <w:sz w:val="24"/>
          <w:szCs w:val="24"/>
        </w:rPr>
      </w:pPr>
    </w:p>
    <w:p w14:paraId="2FC049B9" w14:textId="77777777" w:rsidR="00E0396D" w:rsidRDefault="00E0396D" w:rsidP="004D092D">
      <w:pPr>
        <w:pStyle w:val="Textoindependiente"/>
        <w:spacing w:line="240" w:lineRule="auto"/>
        <w:jc w:val="both"/>
        <w:rPr>
          <w:rFonts w:ascii="Arial" w:hAnsi="Arial" w:cs="Arial"/>
          <w:sz w:val="24"/>
          <w:szCs w:val="24"/>
        </w:rPr>
      </w:pPr>
    </w:p>
    <w:p w14:paraId="6591232A" w14:textId="77777777" w:rsidR="00E0396D" w:rsidRDefault="00E0396D" w:rsidP="004D092D">
      <w:pPr>
        <w:pStyle w:val="Textoindependiente"/>
        <w:spacing w:line="240" w:lineRule="auto"/>
        <w:jc w:val="both"/>
        <w:rPr>
          <w:rFonts w:ascii="Arial" w:hAnsi="Arial" w:cs="Arial"/>
          <w:sz w:val="24"/>
          <w:szCs w:val="24"/>
        </w:rPr>
      </w:pPr>
    </w:p>
    <w:p w14:paraId="4E119CF0" w14:textId="77777777" w:rsidR="00E0396D" w:rsidRDefault="00E0396D" w:rsidP="004D092D">
      <w:pPr>
        <w:pStyle w:val="Textoindependiente"/>
        <w:spacing w:line="240" w:lineRule="auto"/>
        <w:jc w:val="both"/>
        <w:rPr>
          <w:rFonts w:ascii="Arial" w:hAnsi="Arial" w:cs="Arial"/>
          <w:sz w:val="24"/>
          <w:szCs w:val="24"/>
        </w:rPr>
      </w:pPr>
    </w:p>
    <w:p w14:paraId="6E0B21F7" w14:textId="77777777" w:rsidR="00E0396D" w:rsidRDefault="00E0396D" w:rsidP="004D092D">
      <w:pPr>
        <w:pStyle w:val="Textoindependiente"/>
        <w:spacing w:line="240" w:lineRule="auto"/>
        <w:jc w:val="both"/>
        <w:rPr>
          <w:rFonts w:ascii="Arial" w:hAnsi="Arial" w:cs="Arial"/>
          <w:sz w:val="24"/>
          <w:szCs w:val="24"/>
        </w:rPr>
      </w:pPr>
    </w:p>
    <w:p w14:paraId="253830FA" w14:textId="14BE929C" w:rsidR="00EF5CEE" w:rsidRPr="004D092D" w:rsidRDefault="00B41005" w:rsidP="004D092D">
      <w:pPr>
        <w:pStyle w:val="Textoindependiente"/>
        <w:spacing w:line="240" w:lineRule="auto"/>
        <w:jc w:val="both"/>
        <w:rPr>
          <w:rFonts w:ascii="Arial" w:hAnsi="Arial" w:cs="Arial"/>
          <w:b/>
          <w:sz w:val="24"/>
          <w:szCs w:val="24"/>
        </w:rPr>
      </w:pPr>
      <w:r w:rsidRPr="004D092D">
        <w:rPr>
          <w:rFonts w:ascii="Arial" w:hAnsi="Arial" w:cs="Arial"/>
          <w:sz w:val="24"/>
          <w:szCs w:val="24"/>
          <w:lang w:val="es-SV"/>
        </w:rPr>
        <w:t>L</w:t>
      </w:r>
      <w:r w:rsidR="00DD5FC1" w:rsidRPr="004D092D">
        <w:rPr>
          <w:rFonts w:ascii="Arial" w:hAnsi="Arial" w:cs="Arial"/>
          <w:sz w:val="24"/>
          <w:szCs w:val="24"/>
          <w:lang w:val="es-SV"/>
        </w:rPr>
        <w:t xml:space="preserve">uego de conocer la propuesta </w:t>
      </w:r>
      <w:r w:rsidR="00DD5FC1" w:rsidRPr="004D092D">
        <w:rPr>
          <w:rFonts w:ascii="Arial" w:hAnsi="Arial" w:cs="Arial"/>
          <w:sz w:val="24"/>
          <w:szCs w:val="24"/>
        </w:rPr>
        <w:t xml:space="preserve">presentada por el Gerente de </w:t>
      </w:r>
      <w:r w:rsidR="00DD5FC1" w:rsidRPr="004D092D">
        <w:rPr>
          <w:rFonts w:ascii="Arial" w:hAnsi="Arial" w:cs="Arial"/>
          <w:sz w:val="24"/>
          <w:szCs w:val="24"/>
          <w:lang w:val="es-MX"/>
        </w:rPr>
        <w:t>Créditos,</w:t>
      </w:r>
      <w:r w:rsidR="00DD5FC1" w:rsidRPr="004D092D">
        <w:rPr>
          <w:rFonts w:ascii="Arial" w:hAnsi="Arial" w:cs="Arial"/>
          <w:sz w:val="24"/>
          <w:szCs w:val="24"/>
        </w:rPr>
        <w:t xml:space="preserve"> Ingeniero Luis Gilberto Barahona</w:t>
      </w:r>
      <w:r w:rsidR="0018607A" w:rsidRPr="004D092D">
        <w:rPr>
          <w:rFonts w:ascii="Arial" w:hAnsi="Arial" w:cs="Arial"/>
          <w:sz w:val="24"/>
          <w:szCs w:val="24"/>
        </w:rPr>
        <w:t xml:space="preserve"> Delgado</w:t>
      </w:r>
      <w:r w:rsidR="00DD5FC1" w:rsidRPr="004D092D">
        <w:rPr>
          <w:rFonts w:ascii="Arial" w:hAnsi="Arial" w:cs="Arial"/>
          <w:sz w:val="24"/>
          <w:szCs w:val="24"/>
        </w:rPr>
        <w:t xml:space="preserve">, acompañado del </w:t>
      </w:r>
      <w:r w:rsidR="00DD5FC1" w:rsidRPr="004D092D">
        <w:rPr>
          <w:rFonts w:ascii="Arial" w:hAnsi="Arial" w:cs="Arial"/>
          <w:sz w:val="24"/>
          <w:szCs w:val="24"/>
          <w:lang w:val="es-MX"/>
        </w:rPr>
        <w:t>Licenciado René Cuéllar Marenco, Gerente de Finanzas</w:t>
      </w:r>
      <w:r w:rsidR="002E6009" w:rsidRPr="004D092D">
        <w:rPr>
          <w:rFonts w:ascii="Arial" w:hAnsi="Arial" w:cs="Arial"/>
          <w:sz w:val="24"/>
          <w:szCs w:val="24"/>
          <w:lang w:val="es-MX"/>
        </w:rPr>
        <w:t xml:space="preserve"> y del Licenciado René Antonio Arias Chile, Jefe de la Unidad de Riesgo,</w:t>
      </w:r>
      <w:r w:rsidR="00CB4416" w:rsidRPr="004D092D">
        <w:rPr>
          <w:rFonts w:ascii="Arial" w:hAnsi="Arial" w:cs="Arial"/>
          <w:sz w:val="24"/>
          <w:szCs w:val="24"/>
        </w:rPr>
        <w:t xml:space="preserve"> </w:t>
      </w:r>
      <w:r w:rsidR="00DD5FC1" w:rsidRPr="004D092D">
        <w:rPr>
          <w:rFonts w:ascii="Arial" w:hAnsi="Arial" w:cs="Arial"/>
          <w:sz w:val="24"/>
          <w:szCs w:val="24"/>
          <w:lang w:val="es-SV"/>
        </w:rPr>
        <w:t>y las consideraciones efectuadas por los Gobernadores,</w:t>
      </w:r>
      <w:r w:rsidR="00EF5CEE" w:rsidRPr="004D092D">
        <w:rPr>
          <w:rFonts w:ascii="Arial" w:hAnsi="Arial" w:cs="Arial"/>
          <w:sz w:val="24"/>
          <w:szCs w:val="24"/>
          <w:lang w:val="es-SV"/>
        </w:rPr>
        <w:t xml:space="preserve"> </w:t>
      </w:r>
      <w:r w:rsidR="00CB4416" w:rsidRPr="004D092D">
        <w:rPr>
          <w:rFonts w:ascii="Arial" w:hAnsi="Arial" w:cs="Arial"/>
          <w:sz w:val="24"/>
          <w:szCs w:val="24"/>
          <w:lang w:val="es-SV"/>
        </w:rPr>
        <w:t>l</w:t>
      </w:r>
      <w:r w:rsidRPr="004D092D">
        <w:rPr>
          <w:rFonts w:ascii="Arial" w:hAnsi="Arial" w:cs="Arial"/>
          <w:sz w:val="24"/>
          <w:szCs w:val="24"/>
          <w:lang w:val="es-SV"/>
        </w:rPr>
        <w:t xml:space="preserve">a </w:t>
      </w:r>
      <w:r w:rsidRPr="004D092D">
        <w:rPr>
          <w:rFonts w:ascii="Arial" w:hAnsi="Arial" w:cs="Arial"/>
          <w:sz w:val="24"/>
          <w:szCs w:val="24"/>
        </w:rPr>
        <w:t>Asamblea de Gobernadores</w:t>
      </w:r>
      <w:r w:rsidRPr="004D092D">
        <w:rPr>
          <w:rFonts w:ascii="Arial" w:hAnsi="Arial" w:cs="Arial"/>
          <w:sz w:val="24"/>
          <w:szCs w:val="24"/>
          <w:lang w:val="es-SV"/>
        </w:rPr>
        <w:t xml:space="preserve">, </w:t>
      </w:r>
      <w:r w:rsidR="00EF5CEE" w:rsidRPr="004D092D">
        <w:rPr>
          <w:rFonts w:ascii="Arial" w:hAnsi="Arial" w:cs="Arial"/>
          <w:sz w:val="24"/>
          <w:szCs w:val="24"/>
        </w:rPr>
        <w:t xml:space="preserve">por unanimidad </w:t>
      </w:r>
      <w:r w:rsidR="00EF5CEE" w:rsidRPr="004D092D">
        <w:rPr>
          <w:rFonts w:ascii="Arial" w:hAnsi="Arial" w:cs="Arial"/>
          <w:b/>
          <w:sz w:val="24"/>
          <w:szCs w:val="24"/>
        </w:rPr>
        <w:t>ACUERDA:</w:t>
      </w:r>
    </w:p>
    <w:p w14:paraId="77BBBB56" w14:textId="77777777" w:rsidR="00D513ED" w:rsidRPr="00243B0A" w:rsidRDefault="00D513ED" w:rsidP="00EF5CEE">
      <w:pPr>
        <w:jc w:val="both"/>
        <w:rPr>
          <w:rFonts w:ascii="Arial" w:hAnsi="Arial" w:cs="Arial"/>
        </w:rPr>
      </w:pPr>
    </w:p>
    <w:p w14:paraId="780ECE3F" w14:textId="77777777" w:rsidR="00D513ED" w:rsidRPr="00243B0A" w:rsidRDefault="00D513ED" w:rsidP="00EF5CEE">
      <w:pPr>
        <w:jc w:val="both"/>
        <w:rPr>
          <w:rFonts w:ascii="Arial" w:hAnsi="Arial" w:cs="Arial"/>
        </w:rPr>
      </w:pPr>
      <w:r w:rsidRPr="00243B0A">
        <w:rPr>
          <w:rFonts w:ascii="Arial" w:hAnsi="Arial" w:cs="Arial"/>
        </w:rPr>
        <w:t>A</w:t>
      </w:r>
      <w:r w:rsidR="00B874A8">
        <w:rPr>
          <w:rFonts w:ascii="Arial" w:hAnsi="Arial" w:cs="Arial"/>
        </w:rPr>
        <w:t>utor</w:t>
      </w:r>
      <w:r w:rsidRPr="00243B0A">
        <w:rPr>
          <w:rFonts w:ascii="Arial" w:hAnsi="Arial" w:cs="Arial"/>
        </w:rPr>
        <w:t>izar la Política Crediticia del FSV, en los términos expuestos, entrando en vigencia a partir del 2 de septiembre de 2019, así:</w:t>
      </w:r>
    </w:p>
    <w:p w14:paraId="6B0B3867" w14:textId="77777777" w:rsidR="006F4583" w:rsidRPr="00243B0A" w:rsidRDefault="006F4583" w:rsidP="00EF5CEE">
      <w:pPr>
        <w:jc w:val="both"/>
        <w:rPr>
          <w:rFonts w:ascii="Arial" w:hAnsi="Arial" w:cs="Arial"/>
          <w:sz w:val="22"/>
          <w:szCs w:val="22"/>
        </w:rPr>
      </w:pPr>
    </w:p>
    <w:p w14:paraId="287FA874" w14:textId="77777777" w:rsidR="00AB28EB" w:rsidRPr="00297C0C" w:rsidRDefault="009A1F29" w:rsidP="00297C0C">
      <w:pPr>
        <w:pStyle w:val="Prrafodelista"/>
        <w:numPr>
          <w:ilvl w:val="0"/>
          <w:numId w:val="28"/>
        </w:numPr>
        <w:jc w:val="both"/>
        <w:rPr>
          <w:rFonts w:ascii="Arial" w:hAnsi="Arial" w:cs="Arial"/>
          <w:bCs/>
        </w:rPr>
      </w:pPr>
      <w:r w:rsidRPr="00297C0C">
        <w:rPr>
          <w:rFonts w:ascii="Arial" w:hAnsi="Arial" w:cs="Arial"/>
          <w:bCs/>
        </w:rPr>
        <w:t xml:space="preserve">Para </w:t>
      </w:r>
      <w:r w:rsidRPr="00297C0C">
        <w:rPr>
          <w:rFonts w:ascii="Arial" w:hAnsi="Arial" w:cs="Arial"/>
          <w:b/>
          <w:bCs/>
        </w:rPr>
        <w:t>VIVIENDA NUEVA CON PRECIOS DE VENTA HASTA $25,000.00</w:t>
      </w:r>
      <w:r w:rsidRPr="00297C0C">
        <w:rPr>
          <w:rFonts w:ascii="Arial" w:hAnsi="Arial" w:cs="Arial"/>
          <w:bCs/>
        </w:rPr>
        <w:t xml:space="preserve">, se aplicarán las </w:t>
      </w:r>
      <w:r w:rsidRPr="00297C0C">
        <w:rPr>
          <w:rFonts w:ascii="Arial" w:hAnsi="Arial" w:cs="Arial"/>
        </w:rPr>
        <w:t>siguientes condiciones</w:t>
      </w:r>
      <w:r w:rsidR="00AB28EB" w:rsidRPr="00297C0C">
        <w:rPr>
          <w:rFonts w:ascii="Arial" w:hAnsi="Arial" w:cs="Arial"/>
          <w:bCs/>
        </w:rPr>
        <w:t>:</w:t>
      </w:r>
    </w:p>
    <w:p w14:paraId="446E264F" w14:textId="77777777" w:rsidR="00AB28EB" w:rsidRPr="00174FFC" w:rsidRDefault="00AB28EB" w:rsidP="00E00632">
      <w:pPr>
        <w:ind w:left="360"/>
        <w:jc w:val="both"/>
        <w:rPr>
          <w:rFonts w:ascii="Arial" w:hAnsi="Arial" w:cs="Arial"/>
          <w:lang w:val="es-SV"/>
        </w:rPr>
      </w:pPr>
    </w:p>
    <w:p w14:paraId="50C07911" w14:textId="77777777" w:rsidR="00AB28EB" w:rsidRPr="00174FFC" w:rsidRDefault="00AB28EB" w:rsidP="00410BC3">
      <w:pPr>
        <w:pStyle w:val="Prrafodelista"/>
        <w:numPr>
          <w:ilvl w:val="0"/>
          <w:numId w:val="19"/>
        </w:numPr>
        <w:tabs>
          <w:tab w:val="num" w:pos="1068"/>
        </w:tabs>
        <w:ind w:left="1068"/>
        <w:contextualSpacing w:val="0"/>
        <w:jc w:val="both"/>
        <w:rPr>
          <w:rFonts w:ascii="Arial" w:hAnsi="Arial" w:cs="Arial"/>
          <w:sz w:val="22"/>
          <w:szCs w:val="22"/>
          <w:lang w:val="es-SV"/>
        </w:rPr>
      </w:pPr>
      <w:r w:rsidRPr="00174FFC">
        <w:rPr>
          <w:rFonts w:ascii="Arial" w:hAnsi="Arial" w:cs="Arial"/>
          <w:bCs/>
          <w:sz w:val="22"/>
          <w:szCs w:val="22"/>
          <w:lang w:val="es-MX"/>
        </w:rPr>
        <w:t>PERFIL DEL SUJETO DE CRÉDITO</w:t>
      </w:r>
    </w:p>
    <w:p w14:paraId="02F16F40" w14:textId="77777777" w:rsidR="00AB28EB" w:rsidRPr="00174FFC" w:rsidRDefault="00AB28EB" w:rsidP="00410BC3">
      <w:pPr>
        <w:pStyle w:val="Prrafodelista"/>
        <w:numPr>
          <w:ilvl w:val="1"/>
          <w:numId w:val="22"/>
        </w:numPr>
        <w:ind w:left="1788"/>
        <w:contextualSpacing w:val="0"/>
        <w:jc w:val="both"/>
        <w:rPr>
          <w:rFonts w:ascii="Arial" w:hAnsi="Arial" w:cs="Arial"/>
          <w:sz w:val="22"/>
          <w:szCs w:val="22"/>
          <w:lang w:val="es-SV"/>
        </w:rPr>
      </w:pPr>
      <w:r w:rsidRPr="00174FFC">
        <w:rPr>
          <w:rFonts w:ascii="Arial" w:hAnsi="Arial" w:cs="Arial"/>
          <w:sz w:val="22"/>
          <w:szCs w:val="22"/>
          <w:lang w:val="es-MX"/>
        </w:rPr>
        <w:t>Dirigido a clientes cuya fuente de ingresos provengan del sector formal y/o sector informal.</w:t>
      </w:r>
    </w:p>
    <w:p w14:paraId="03459736" w14:textId="77777777" w:rsidR="00AB28EB" w:rsidRDefault="00AB28EB" w:rsidP="00410BC3">
      <w:pPr>
        <w:pStyle w:val="Prrafodelista"/>
        <w:numPr>
          <w:ilvl w:val="1"/>
          <w:numId w:val="22"/>
        </w:numPr>
        <w:ind w:left="1788"/>
        <w:contextualSpacing w:val="0"/>
        <w:jc w:val="both"/>
        <w:rPr>
          <w:rFonts w:ascii="Arial" w:hAnsi="Arial" w:cs="Arial"/>
          <w:sz w:val="22"/>
          <w:szCs w:val="22"/>
          <w:lang w:val="es-SV"/>
        </w:rPr>
      </w:pPr>
      <w:r w:rsidRPr="00174FFC">
        <w:rPr>
          <w:rFonts w:ascii="Arial" w:hAnsi="Arial" w:cs="Arial"/>
          <w:sz w:val="22"/>
          <w:szCs w:val="22"/>
          <w:lang w:val="es-SV"/>
        </w:rPr>
        <w:t>Ingresos mensuales comprobables hasta un máximo de 2.5 salarios mínimos equivalentes a $760.43 dólares, caso contrario aplica con las condiciones normales de la Política Crediticia vigente.</w:t>
      </w:r>
    </w:p>
    <w:p w14:paraId="1FC6A580" w14:textId="77777777" w:rsidR="00AB28EB" w:rsidRPr="00174FFC" w:rsidRDefault="00AB28EB" w:rsidP="00410BC3">
      <w:pPr>
        <w:pStyle w:val="Prrafodelista"/>
        <w:ind w:left="1788"/>
        <w:jc w:val="both"/>
        <w:rPr>
          <w:rFonts w:ascii="Arial" w:hAnsi="Arial" w:cs="Arial"/>
          <w:sz w:val="22"/>
          <w:szCs w:val="22"/>
          <w:lang w:val="es-SV"/>
        </w:rPr>
      </w:pPr>
    </w:p>
    <w:p w14:paraId="22C7D06D" w14:textId="77777777" w:rsidR="00AB28EB" w:rsidRPr="00174FFC" w:rsidRDefault="00AB28EB" w:rsidP="00410BC3">
      <w:pPr>
        <w:pStyle w:val="Prrafodelista"/>
        <w:numPr>
          <w:ilvl w:val="0"/>
          <w:numId w:val="19"/>
        </w:numPr>
        <w:tabs>
          <w:tab w:val="num" w:pos="1068"/>
        </w:tabs>
        <w:ind w:left="1068"/>
        <w:contextualSpacing w:val="0"/>
        <w:jc w:val="both"/>
        <w:rPr>
          <w:rFonts w:ascii="Arial" w:hAnsi="Arial" w:cs="Arial"/>
          <w:sz w:val="22"/>
          <w:szCs w:val="22"/>
          <w:lang w:val="es-SV"/>
        </w:rPr>
      </w:pPr>
      <w:r w:rsidRPr="00174FFC">
        <w:rPr>
          <w:rFonts w:ascii="Arial" w:hAnsi="Arial" w:cs="Arial"/>
          <w:bCs/>
          <w:sz w:val="22"/>
          <w:szCs w:val="22"/>
          <w:lang w:val="es-SV"/>
        </w:rPr>
        <w:t>REQUISITOS ESPECÍFICOS</w:t>
      </w:r>
    </w:p>
    <w:p w14:paraId="6693A8E2" w14:textId="77777777" w:rsidR="00AB28EB" w:rsidRPr="00174FFC" w:rsidRDefault="00AB28EB" w:rsidP="00410BC3">
      <w:pPr>
        <w:ind w:left="1068"/>
        <w:jc w:val="both"/>
        <w:rPr>
          <w:rFonts w:ascii="Arial" w:hAnsi="Arial" w:cs="Arial"/>
          <w:sz w:val="22"/>
          <w:szCs w:val="22"/>
          <w:lang w:val="es-SV"/>
        </w:rPr>
      </w:pPr>
      <w:r w:rsidRPr="00174FFC">
        <w:rPr>
          <w:rFonts w:ascii="Arial" w:hAnsi="Arial" w:cs="Arial"/>
          <w:sz w:val="22"/>
          <w:szCs w:val="22"/>
          <w:lang w:val="es-SV"/>
        </w:rPr>
        <w:t>1) Declaración jurada de carencia de vivienda.</w:t>
      </w:r>
    </w:p>
    <w:p w14:paraId="49C2C449" w14:textId="77777777" w:rsidR="00AB28EB" w:rsidRPr="00174FFC" w:rsidRDefault="00AB28EB" w:rsidP="00410BC3">
      <w:pPr>
        <w:ind w:left="708"/>
        <w:jc w:val="both"/>
        <w:rPr>
          <w:rFonts w:ascii="Arial" w:hAnsi="Arial" w:cs="Arial"/>
          <w:sz w:val="22"/>
          <w:szCs w:val="22"/>
          <w:lang w:val="es-SV"/>
        </w:rPr>
      </w:pPr>
    </w:p>
    <w:p w14:paraId="4FF10AB9" w14:textId="77777777" w:rsidR="00AB28EB" w:rsidRPr="00174FFC" w:rsidRDefault="00AB28EB" w:rsidP="00410BC3">
      <w:pPr>
        <w:pStyle w:val="Prrafodelista"/>
        <w:numPr>
          <w:ilvl w:val="0"/>
          <w:numId w:val="19"/>
        </w:numPr>
        <w:tabs>
          <w:tab w:val="num" w:pos="1068"/>
        </w:tabs>
        <w:ind w:left="1068"/>
        <w:contextualSpacing w:val="0"/>
        <w:jc w:val="both"/>
        <w:rPr>
          <w:rFonts w:ascii="Arial" w:hAnsi="Arial" w:cs="Arial"/>
          <w:sz w:val="22"/>
          <w:szCs w:val="22"/>
          <w:lang w:val="es-SV"/>
        </w:rPr>
      </w:pPr>
      <w:r w:rsidRPr="00174FFC">
        <w:rPr>
          <w:rFonts w:ascii="Arial" w:hAnsi="Arial" w:cs="Arial"/>
          <w:bCs/>
          <w:sz w:val="22"/>
          <w:szCs w:val="22"/>
          <w:lang w:val="es-SV"/>
        </w:rPr>
        <w:t xml:space="preserve">CONDICIONES CREDITICIAS </w:t>
      </w:r>
    </w:p>
    <w:p w14:paraId="6D352BC1" w14:textId="77777777" w:rsidR="00AB28EB" w:rsidRPr="00174FFC" w:rsidRDefault="00AB28EB" w:rsidP="00410BC3">
      <w:pPr>
        <w:pStyle w:val="Prrafodelista"/>
        <w:numPr>
          <w:ilvl w:val="1"/>
          <w:numId w:val="21"/>
        </w:numPr>
        <w:ind w:left="1788"/>
        <w:contextualSpacing w:val="0"/>
        <w:jc w:val="both"/>
        <w:rPr>
          <w:rFonts w:ascii="Arial" w:hAnsi="Arial" w:cs="Arial"/>
          <w:sz w:val="22"/>
          <w:szCs w:val="22"/>
          <w:lang w:val="es-SV"/>
        </w:rPr>
      </w:pPr>
      <w:r w:rsidRPr="00174FFC">
        <w:rPr>
          <w:rFonts w:ascii="Arial" w:hAnsi="Arial" w:cs="Arial"/>
          <w:sz w:val="22"/>
          <w:szCs w:val="22"/>
          <w:lang w:val="es-SV"/>
        </w:rPr>
        <w:lastRenderedPageBreak/>
        <w:t>Línea de crédito para vivienda nueva con precio de venta de hasta $25,000.00 dólares.</w:t>
      </w:r>
    </w:p>
    <w:p w14:paraId="2BDC6F12" w14:textId="77777777" w:rsidR="00565449" w:rsidRDefault="00565449" w:rsidP="00410BC3">
      <w:pPr>
        <w:pStyle w:val="Prrafodelista"/>
        <w:numPr>
          <w:ilvl w:val="1"/>
          <w:numId w:val="21"/>
        </w:numPr>
        <w:ind w:left="1788"/>
        <w:contextualSpacing w:val="0"/>
        <w:jc w:val="both"/>
        <w:rPr>
          <w:rFonts w:ascii="Arial" w:hAnsi="Arial" w:cs="Arial"/>
          <w:sz w:val="22"/>
          <w:szCs w:val="22"/>
          <w:lang w:val="es-SV"/>
        </w:rPr>
      </w:pPr>
      <w:r>
        <w:rPr>
          <w:rFonts w:ascii="Arial" w:hAnsi="Arial" w:cs="Arial"/>
          <w:sz w:val="22"/>
          <w:szCs w:val="22"/>
          <w:lang w:val="es-SV"/>
        </w:rPr>
        <w:t>Tasa de Interés: 4% para sector formal; 5% para sector de ingresos variables.</w:t>
      </w:r>
    </w:p>
    <w:p w14:paraId="429DC501" w14:textId="77777777" w:rsidR="00AB28EB" w:rsidRPr="00174FFC" w:rsidRDefault="00AB28EB" w:rsidP="00410BC3">
      <w:pPr>
        <w:pStyle w:val="Prrafodelista"/>
        <w:numPr>
          <w:ilvl w:val="1"/>
          <w:numId w:val="21"/>
        </w:numPr>
        <w:ind w:left="1788"/>
        <w:contextualSpacing w:val="0"/>
        <w:jc w:val="both"/>
        <w:rPr>
          <w:rFonts w:ascii="Arial" w:hAnsi="Arial" w:cs="Arial"/>
          <w:sz w:val="22"/>
          <w:szCs w:val="22"/>
          <w:lang w:val="es-SV"/>
        </w:rPr>
      </w:pPr>
      <w:r w:rsidRPr="00174FFC">
        <w:rPr>
          <w:rFonts w:ascii="Arial" w:hAnsi="Arial" w:cs="Arial"/>
          <w:sz w:val="22"/>
          <w:szCs w:val="22"/>
          <w:lang w:val="es-SV"/>
        </w:rPr>
        <w:t>Financiamiento del 100% del precio de la vivienda para el sector formal y del 97% para el sector informal.</w:t>
      </w:r>
    </w:p>
    <w:p w14:paraId="399B8B6F" w14:textId="77777777" w:rsidR="00AB28EB" w:rsidRPr="00174FFC" w:rsidRDefault="00AB28EB" w:rsidP="00410BC3">
      <w:pPr>
        <w:pStyle w:val="Prrafodelista"/>
        <w:numPr>
          <w:ilvl w:val="1"/>
          <w:numId w:val="21"/>
        </w:numPr>
        <w:ind w:left="1788"/>
        <w:contextualSpacing w:val="0"/>
        <w:jc w:val="both"/>
        <w:rPr>
          <w:rFonts w:ascii="Arial" w:hAnsi="Arial" w:cs="Arial"/>
          <w:sz w:val="22"/>
          <w:szCs w:val="22"/>
          <w:lang w:val="es-SV"/>
        </w:rPr>
      </w:pPr>
      <w:r w:rsidRPr="00174FFC">
        <w:rPr>
          <w:rFonts w:ascii="Arial" w:hAnsi="Arial" w:cs="Arial"/>
          <w:sz w:val="22"/>
          <w:szCs w:val="22"/>
          <w:lang w:val="es-SV"/>
        </w:rPr>
        <w:t>Plazo de hasta 30 años para el sector formal y hasta 25 años para el sector informal.</w:t>
      </w:r>
    </w:p>
    <w:p w14:paraId="1F40F386" w14:textId="77777777" w:rsidR="00AB28EB" w:rsidRDefault="00AB28EB" w:rsidP="00410BC3">
      <w:pPr>
        <w:pStyle w:val="Prrafodelista"/>
        <w:numPr>
          <w:ilvl w:val="1"/>
          <w:numId w:val="21"/>
        </w:numPr>
        <w:ind w:left="1788"/>
        <w:contextualSpacing w:val="0"/>
        <w:jc w:val="both"/>
        <w:rPr>
          <w:rFonts w:ascii="Arial" w:hAnsi="Arial" w:cs="Arial"/>
          <w:sz w:val="22"/>
          <w:szCs w:val="22"/>
          <w:lang w:val="es-SV"/>
        </w:rPr>
      </w:pPr>
      <w:r w:rsidRPr="00174FFC">
        <w:rPr>
          <w:rFonts w:ascii="Arial" w:hAnsi="Arial" w:cs="Arial"/>
          <w:sz w:val="22"/>
          <w:szCs w:val="22"/>
          <w:lang w:val="es-SV"/>
        </w:rPr>
        <w:t>Financiamiento de gastos de escrituración y de derechos de registro.</w:t>
      </w:r>
    </w:p>
    <w:p w14:paraId="19CB1920" w14:textId="77777777" w:rsidR="00AB28EB" w:rsidRDefault="00AB28EB" w:rsidP="00410BC3">
      <w:pPr>
        <w:pStyle w:val="Prrafodelista"/>
        <w:ind w:left="1788"/>
        <w:jc w:val="both"/>
        <w:rPr>
          <w:rFonts w:ascii="Arial" w:hAnsi="Arial" w:cs="Arial"/>
          <w:sz w:val="22"/>
          <w:szCs w:val="22"/>
          <w:lang w:val="es-SV"/>
        </w:rPr>
      </w:pPr>
    </w:p>
    <w:p w14:paraId="1F8F9201" w14:textId="77777777" w:rsidR="00AB28EB" w:rsidRPr="00174FFC" w:rsidRDefault="00AB28EB" w:rsidP="00410BC3">
      <w:pPr>
        <w:pStyle w:val="Prrafodelista"/>
        <w:numPr>
          <w:ilvl w:val="0"/>
          <w:numId w:val="19"/>
        </w:numPr>
        <w:ind w:left="1068"/>
        <w:contextualSpacing w:val="0"/>
        <w:jc w:val="both"/>
        <w:rPr>
          <w:rFonts w:ascii="Arial" w:hAnsi="Arial" w:cs="Arial"/>
          <w:sz w:val="22"/>
          <w:szCs w:val="22"/>
          <w:lang w:val="es-SV"/>
        </w:rPr>
      </w:pPr>
      <w:r w:rsidRPr="00174FFC">
        <w:rPr>
          <w:rFonts w:ascii="Arial" w:hAnsi="Arial" w:cs="Arial"/>
          <w:bCs/>
          <w:sz w:val="22"/>
          <w:szCs w:val="22"/>
          <w:lang w:val="es-SV"/>
        </w:rPr>
        <w:t>OTRAS DISPOSICIONES</w:t>
      </w:r>
    </w:p>
    <w:p w14:paraId="61E0FEBD" w14:textId="77777777" w:rsidR="00AB28EB" w:rsidRPr="00174FFC" w:rsidRDefault="00AB28EB" w:rsidP="00410BC3">
      <w:pPr>
        <w:pStyle w:val="Prrafodelista"/>
        <w:numPr>
          <w:ilvl w:val="1"/>
          <w:numId w:val="23"/>
        </w:numPr>
        <w:tabs>
          <w:tab w:val="clear" w:pos="1080"/>
          <w:tab w:val="num" w:pos="1788"/>
        </w:tabs>
        <w:ind w:left="1788"/>
        <w:contextualSpacing w:val="0"/>
        <w:jc w:val="both"/>
        <w:rPr>
          <w:rFonts w:ascii="Arial" w:hAnsi="Arial" w:cs="Arial"/>
          <w:sz w:val="22"/>
          <w:szCs w:val="22"/>
          <w:lang w:val="es-SV"/>
        </w:rPr>
      </w:pPr>
      <w:r w:rsidRPr="00174FFC">
        <w:rPr>
          <w:rFonts w:ascii="Arial" w:hAnsi="Arial" w:cs="Arial"/>
          <w:sz w:val="22"/>
          <w:szCs w:val="22"/>
          <w:lang w:val="es-SV"/>
        </w:rPr>
        <w:t>Se podrán otorgar créditos en forma solidaria, para dos personas cuya suma de ingresos económicos no superen los 2.5 salarios mínimos ($760.43 dólares), caso contrario aplica con las condiciones normales de la Política Crediticia vigente.</w:t>
      </w:r>
    </w:p>
    <w:p w14:paraId="0F99725A" w14:textId="77777777" w:rsidR="00AB28EB" w:rsidRPr="00174FFC" w:rsidRDefault="00AB28EB" w:rsidP="00410BC3">
      <w:pPr>
        <w:pStyle w:val="Prrafodelista"/>
        <w:numPr>
          <w:ilvl w:val="1"/>
          <w:numId w:val="23"/>
        </w:numPr>
        <w:tabs>
          <w:tab w:val="clear" w:pos="1080"/>
          <w:tab w:val="num" w:pos="1788"/>
        </w:tabs>
        <w:ind w:left="1788"/>
        <w:contextualSpacing w:val="0"/>
        <w:jc w:val="both"/>
        <w:rPr>
          <w:rFonts w:ascii="Arial" w:hAnsi="Arial" w:cs="Arial"/>
          <w:sz w:val="22"/>
          <w:szCs w:val="22"/>
          <w:lang w:val="es-SV"/>
        </w:rPr>
      </w:pPr>
      <w:r w:rsidRPr="00174FFC">
        <w:rPr>
          <w:rFonts w:ascii="Arial" w:hAnsi="Arial" w:cs="Arial"/>
          <w:sz w:val="22"/>
          <w:szCs w:val="22"/>
          <w:lang w:val="es-SV"/>
        </w:rPr>
        <w:t>Las condiciones del sector formal serán aplicables siempre que el deudor principal y el codeudor pertenezcan a dicho sector, caso contrario se aplicarán las condiciones de sector informal.</w:t>
      </w:r>
    </w:p>
    <w:p w14:paraId="0CC4AA6F" w14:textId="77777777" w:rsidR="00AB28EB" w:rsidRPr="00174FFC" w:rsidRDefault="00AB28EB" w:rsidP="00410BC3">
      <w:pPr>
        <w:pStyle w:val="Prrafodelista"/>
        <w:numPr>
          <w:ilvl w:val="1"/>
          <w:numId w:val="23"/>
        </w:numPr>
        <w:tabs>
          <w:tab w:val="clear" w:pos="1080"/>
          <w:tab w:val="num" w:pos="1788"/>
        </w:tabs>
        <w:ind w:left="1788"/>
        <w:contextualSpacing w:val="0"/>
        <w:jc w:val="both"/>
        <w:rPr>
          <w:rFonts w:ascii="Arial" w:hAnsi="Arial" w:cs="Arial"/>
          <w:sz w:val="22"/>
          <w:szCs w:val="22"/>
          <w:lang w:val="es-SV"/>
        </w:rPr>
      </w:pPr>
      <w:r w:rsidRPr="00174FFC">
        <w:rPr>
          <w:rFonts w:ascii="Arial" w:hAnsi="Arial" w:cs="Arial"/>
          <w:sz w:val="22"/>
          <w:szCs w:val="22"/>
          <w:lang w:val="es-SV"/>
        </w:rPr>
        <w:t>A solicitud del cliente, se podrá otorgar el crédito en un plazo menor y/o aportar prima mayor.</w:t>
      </w:r>
    </w:p>
    <w:p w14:paraId="6FCB1F97" w14:textId="77777777" w:rsidR="00AB28EB" w:rsidRPr="00174FFC" w:rsidRDefault="00AB28EB" w:rsidP="00410BC3">
      <w:pPr>
        <w:pStyle w:val="Prrafodelista"/>
        <w:numPr>
          <w:ilvl w:val="1"/>
          <w:numId w:val="23"/>
        </w:numPr>
        <w:tabs>
          <w:tab w:val="clear" w:pos="1080"/>
          <w:tab w:val="num" w:pos="1788"/>
        </w:tabs>
        <w:ind w:left="1788"/>
        <w:contextualSpacing w:val="0"/>
        <w:jc w:val="both"/>
        <w:rPr>
          <w:rFonts w:ascii="Arial" w:hAnsi="Arial" w:cs="Arial"/>
          <w:sz w:val="22"/>
          <w:szCs w:val="22"/>
          <w:lang w:val="es-SV"/>
        </w:rPr>
      </w:pPr>
      <w:r w:rsidRPr="00174FFC">
        <w:rPr>
          <w:rFonts w:ascii="Arial" w:hAnsi="Arial" w:cs="Arial"/>
          <w:sz w:val="22"/>
          <w:szCs w:val="22"/>
        </w:rPr>
        <w:t xml:space="preserve">Que el (los) solicitante(s) no cuente(n) con crédito vigente de vivienda con el FSV. </w:t>
      </w:r>
    </w:p>
    <w:p w14:paraId="5E87D7B1" w14:textId="77777777" w:rsidR="00AB28EB" w:rsidRDefault="00AB28EB" w:rsidP="00410BC3">
      <w:pPr>
        <w:pStyle w:val="Prrafodelista"/>
        <w:numPr>
          <w:ilvl w:val="1"/>
          <w:numId w:val="23"/>
        </w:numPr>
        <w:tabs>
          <w:tab w:val="clear" w:pos="1080"/>
          <w:tab w:val="num" w:pos="1788"/>
        </w:tabs>
        <w:ind w:left="1842" w:hanging="425"/>
        <w:contextualSpacing w:val="0"/>
        <w:jc w:val="both"/>
        <w:rPr>
          <w:rFonts w:ascii="Arial" w:hAnsi="Arial" w:cs="Arial"/>
          <w:sz w:val="22"/>
          <w:szCs w:val="22"/>
          <w:lang w:val="es-SV"/>
        </w:rPr>
      </w:pPr>
      <w:r w:rsidRPr="00EE491C">
        <w:rPr>
          <w:rFonts w:ascii="Arial" w:hAnsi="Arial" w:cs="Arial"/>
          <w:sz w:val="22"/>
          <w:szCs w:val="22"/>
        </w:rPr>
        <w:t xml:space="preserve">Podrán beneficiarse de estas condiciones crediticias una sola vez para adquisición de vivienda nueva con precios de venta de hasta $25,000.00; </w:t>
      </w:r>
      <w:r w:rsidRPr="00EE491C">
        <w:rPr>
          <w:rFonts w:ascii="Arial" w:hAnsi="Arial" w:cs="Arial"/>
          <w:sz w:val="22"/>
          <w:szCs w:val="22"/>
          <w:lang w:val="es-SV"/>
        </w:rPr>
        <w:t>caso contrario aplica con las condiciones normales de la Política Crediticia vigente.</w:t>
      </w:r>
    </w:p>
    <w:p w14:paraId="1C6A9A9D" w14:textId="77777777" w:rsidR="00AB28EB" w:rsidRDefault="00AB28EB" w:rsidP="00410BC3">
      <w:pPr>
        <w:pStyle w:val="Prrafodelista"/>
        <w:ind w:left="1842"/>
        <w:jc w:val="both"/>
        <w:rPr>
          <w:rFonts w:ascii="Arial" w:hAnsi="Arial" w:cs="Arial"/>
          <w:sz w:val="22"/>
          <w:szCs w:val="22"/>
          <w:lang w:val="es-SV"/>
        </w:rPr>
      </w:pPr>
    </w:p>
    <w:p w14:paraId="40BA2F6F" w14:textId="77777777" w:rsidR="00AB28EB" w:rsidRPr="005469CA" w:rsidRDefault="00AB28EB" w:rsidP="00410BC3">
      <w:pPr>
        <w:pStyle w:val="Prrafodelista"/>
        <w:numPr>
          <w:ilvl w:val="0"/>
          <w:numId w:val="19"/>
        </w:numPr>
        <w:ind w:left="1068"/>
        <w:contextualSpacing w:val="0"/>
        <w:jc w:val="both"/>
        <w:rPr>
          <w:rFonts w:ascii="Arial" w:hAnsi="Arial" w:cs="Arial"/>
          <w:sz w:val="22"/>
          <w:szCs w:val="22"/>
          <w:lang w:val="es-SV"/>
        </w:rPr>
      </w:pPr>
      <w:r w:rsidRPr="005469CA">
        <w:rPr>
          <w:rFonts w:ascii="Arial" w:hAnsi="Arial" w:cs="Arial"/>
          <w:bCs/>
          <w:sz w:val="22"/>
          <w:szCs w:val="22"/>
          <w:lang w:val="es-SV"/>
        </w:rPr>
        <w:t>OTRAS CONSIDERACIONES</w:t>
      </w:r>
    </w:p>
    <w:p w14:paraId="41BA8A38" w14:textId="77777777" w:rsidR="00AB28EB" w:rsidRDefault="00AB28EB" w:rsidP="00410BC3">
      <w:pPr>
        <w:ind w:left="1068"/>
        <w:jc w:val="both"/>
        <w:rPr>
          <w:rFonts w:ascii="Arial" w:hAnsi="Arial" w:cs="Arial"/>
          <w:sz w:val="22"/>
          <w:szCs w:val="22"/>
        </w:rPr>
      </w:pPr>
      <w:r w:rsidRPr="00EE491C">
        <w:rPr>
          <w:rFonts w:ascii="Arial" w:hAnsi="Arial" w:cs="Arial"/>
          <w:sz w:val="22"/>
          <w:szCs w:val="22"/>
        </w:rPr>
        <w:t>Se destinarán hasta $10.0 millones de dólares del Plan de Inversión de cada año</w:t>
      </w:r>
      <w:r w:rsidR="00A12793">
        <w:rPr>
          <w:rFonts w:ascii="Arial" w:hAnsi="Arial" w:cs="Arial"/>
          <w:sz w:val="22"/>
          <w:szCs w:val="22"/>
        </w:rPr>
        <w:t>, durante los próximos cinco años,</w:t>
      </w:r>
      <w:r w:rsidRPr="00EE491C">
        <w:rPr>
          <w:rFonts w:ascii="Arial" w:hAnsi="Arial" w:cs="Arial"/>
          <w:sz w:val="22"/>
          <w:szCs w:val="22"/>
        </w:rPr>
        <w:t xml:space="preserve"> para esta línea de crédito de vivienda nueva con precios de hasta $25,000.00, a partir de la entrada en vigencia de esta Política Crediticia y de acuerdo a la disponibilidad de la oferta de vivienda nueva.</w:t>
      </w:r>
      <w:r>
        <w:rPr>
          <w:rFonts w:ascii="Arial" w:hAnsi="Arial" w:cs="Arial"/>
          <w:sz w:val="22"/>
          <w:szCs w:val="22"/>
        </w:rPr>
        <w:t xml:space="preserve"> </w:t>
      </w:r>
    </w:p>
    <w:p w14:paraId="2C555877" w14:textId="77777777" w:rsidR="002E6009" w:rsidRDefault="002E6009" w:rsidP="006E1024">
      <w:pPr>
        <w:pStyle w:val="Textoindependiente"/>
        <w:spacing w:line="240" w:lineRule="auto"/>
        <w:ind w:left="360"/>
        <w:jc w:val="both"/>
        <w:rPr>
          <w:rFonts w:ascii="Arial" w:hAnsi="Arial" w:cs="Arial"/>
          <w:b/>
          <w:i/>
          <w:snapToGrid w:val="0"/>
          <w:sz w:val="24"/>
          <w:szCs w:val="24"/>
          <w:lang w:val="pt-BR"/>
        </w:rPr>
      </w:pPr>
    </w:p>
    <w:p w14:paraId="612FAA11" w14:textId="77777777" w:rsidR="008F7FEB" w:rsidRDefault="008F7FEB" w:rsidP="006E1024">
      <w:pPr>
        <w:pStyle w:val="Textoindependiente"/>
        <w:spacing w:line="240" w:lineRule="auto"/>
        <w:ind w:left="360"/>
        <w:jc w:val="both"/>
        <w:rPr>
          <w:rFonts w:ascii="Arial" w:hAnsi="Arial" w:cs="Arial"/>
          <w:snapToGrid w:val="0"/>
          <w:sz w:val="24"/>
          <w:szCs w:val="24"/>
          <w:lang w:val="pt-BR"/>
        </w:rPr>
      </w:pPr>
      <w:r w:rsidRPr="008F7FEB">
        <w:rPr>
          <w:rFonts w:ascii="Arial" w:hAnsi="Arial" w:cs="Arial"/>
          <w:snapToGrid w:val="0"/>
          <w:sz w:val="24"/>
          <w:szCs w:val="24"/>
          <w:lang w:val="pt-BR"/>
        </w:rPr>
        <w:t xml:space="preserve">Las </w:t>
      </w:r>
      <w:r>
        <w:rPr>
          <w:rFonts w:ascii="Arial" w:hAnsi="Arial" w:cs="Arial"/>
          <w:snapToGrid w:val="0"/>
          <w:sz w:val="24"/>
          <w:szCs w:val="24"/>
          <w:lang w:val="pt-BR"/>
        </w:rPr>
        <w:t>condiciones y disposiciones anteriores no son aplicables para los proyectos de FONAVIPO, excepto las condiciones creditícias de plazo, tasa de interés y prima para la vivienda nueva de precios de venta de hasta $25,000.00</w:t>
      </w:r>
      <w:r w:rsidR="00297C0C">
        <w:rPr>
          <w:rFonts w:ascii="Arial" w:hAnsi="Arial" w:cs="Arial"/>
          <w:snapToGrid w:val="0"/>
          <w:sz w:val="24"/>
          <w:szCs w:val="24"/>
          <w:lang w:val="pt-BR"/>
        </w:rPr>
        <w:t>.</w:t>
      </w:r>
    </w:p>
    <w:p w14:paraId="7C9C2A09" w14:textId="77777777" w:rsidR="00297C0C" w:rsidRDefault="00297C0C" w:rsidP="006E1024">
      <w:pPr>
        <w:pStyle w:val="Textoindependiente"/>
        <w:spacing w:line="240" w:lineRule="auto"/>
        <w:ind w:left="360"/>
        <w:jc w:val="both"/>
        <w:rPr>
          <w:rFonts w:ascii="Arial" w:hAnsi="Arial" w:cs="Arial"/>
          <w:snapToGrid w:val="0"/>
          <w:sz w:val="24"/>
          <w:szCs w:val="24"/>
          <w:lang w:val="pt-BR"/>
        </w:rPr>
      </w:pPr>
    </w:p>
    <w:p w14:paraId="0E058FA3" w14:textId="77777777" w:rsidR="00297C0C" w:rsidRDefault="00297C0C" w:rsidP="006E1024">
      <w:pPr>
        <w:pStyle w:val="Textoindependiente"/>
        <w:spacing w:line="240" w:lineRule="auto"/>
        <w:ind w:left="360"/>
        <w:jc w:val="both"/>
        <w:rPr>
          <w:rFonts w:ascii="Arial" w:hAnsi="Arial" w:cs="Arial"/>
          <w:snapToGrid w:val="0"/>
          <w:sz w:val="24"/>
          <w:szCs w:val="24"/>
          <w:lang w:val="pt-BR"/>
        </w:rPr>
      </w:pPr>
    </w:p>
    <w:p w14:paraId="06641724" w14:textId="77777777" w:rsidR="00297C0C" w:rsidRDefault="00A73208" w:rsidP="00297C0C">
      <w:pPr>
        <w:pStyle w:val="Textoindependiente"/>
        <w:numPr>
          <w:ilvl w:val="0"/>
          <w:numId w:val="28"/>
        </w:numPr>
        <w:spacing w:line="240" w:lineRule="auto"/>
        <w:jc w:val="both"/>
        <w:rPr>
          <w:rFonts w:ascii="Arial" w:hAnsi="Arial" w:cs="Arial"/>
          <w:snapToGrid w:val="0"/>
          <w:sz w:val="24"/>
          <w:szCs w:val="24"/>
          <w:lang w:val="pt-BR"/>
        </w:rPr>
      </w:pPr>
      <w:r>
        <w:rPr>
          <w:rFonts w:ascii="Arial" w:hAnsi="Arial" w:cs="Arial"/>
          <w:b/>
          <w:i/>
          <w:noProof/>
          <w:sz w:val="24"/>
          <w:szCs w:val="24"/>
          <w:lang w:val="es-SV" w:eastAsia="es-SV"/>
        </w:rPr>
        <mc:AlternateContent>
          <mc:Choice Requires="wps">
            <w:drawing>
              <wp:anchor distT="0" distB="0" distL="114300" distR="114300" simplePos="0" relativeHeight="251659264" behindDoc="0" locked="0" layoutInCell="1" allowOverlap="1" wp14:anchorId="1E64D180" wp14:editId="1CC5CD08">
                <wp:simplePos x="0" y="0"/>
                <wp:positionH relativeFrom="column">
                  <wp:posOffset>3550920</wp:posOffset>
                </wp:positionH>
                <wp:positionV relativeFrom="paragraph">
                  <wp:posOffset>509905</wp:posOffset>
                </wp:positionV>
                <wp:extent cx="2011680" cy="1211580"/>
                <wp:effectExtent l="0" t="0" r="83820" b="64770"/>
                <wp:wrapNone/>
                <wp:docPr id="4" name="Conector recto de flecha 4"/>
                <wp:cNvGraphicFramePr/>
                <a:graphic xmlns:a="http://schemas.openxmlformats.org/drawingml/2006/main">
                  <a:graphicData uri="http://schemas.microsoft.com/office/word/2010/wordprocessingShape">
                    <wps:wsp>
                      <wps:cNvCnPr/>
                      <wps:spPr>
                        <a:xfrm>
                          <a:off x="0" y="0"/>
                          <a:ext cx="2011680" cy="12115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DCBDDE6" id="_x0000_t32" coordsize="21600,21600" o:spt="32" o:oned="t" path="m,l21600,21600e" filled="f">
                <v:path arrowok="t" fillok="f" o:connecttype="none"/>
                <o:lock v:ext="edit" shapetype="t"/>
              </v:shapetype>
              <v:shape id="Conector recto de flecha 4" o:spid="_x0000_s1026" type="#_x0000_t32" style="position:absolute;margin-left:279.6pt;margin-top:40.15pt;width:158.4pt;height:9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" strokecolor="#5b9bd5 [3204]" strokeweight=".5pt">
                <v:stroke endarrow="block" joinstyle="miter"/>
              </v:shape>
            </w:pict>
          </mc:Fallback>
        </mc:AlternateContent>
      </w:r>
      <w:r w:rsidR="00297C0C">
        <w:rPr>
          <w:rFonts w:ascii="Arial" w:hAnsi="Arial" w:cs="Arial"/>
          <w:snapToGrid w:val="0"/>
          <w:sz w:val="24"/>
          <w:szCs w:val="24"/>
          <w:lang w:val="pt-BR"/>
        </w:rPr>
        <w:t xml:space="preserve">Para la </w:t>
      </w:r>
      <w:r w:rsidR="00EF2A87" w:rsidRPr="00EF2A87">
        <w:rPr>
          <w:rFonts w:ascii="Arial" w:hAnsi="Arial" w:cs="Arial"/>
          <w:b/>
          <w:snapToGrid w:val="0"/>
          <w:sz w:val="24"/>
          <w:szCs w:val="24"/>
          <w:lang w:val="pt-BR"/>
        </w:rPr>
        <w:t>POLÍTICA CREDITICIA EN GENERAL</w:t>
      </w:r>
      <w:r w:rsidR="00297C0C">
        <w:rPr>
          <w:rFonts w:ascii="Arial" w:hAnsi="Arial" w:cs="Arial"/>
          <w:snapToGrid w:val="0"/>
          <w:sz w:val="24"/>
          <w:szCs w:val="24"/>
          <w:lang w:val="pt-BR"/>
        </w:rPr>
        <w:t xml:space="preserve">, tanto del sector formal e informal, así como para los Programas de Crédito “Casa Mujer” y “Casa Joven”, </w:t>
      </w:r>
      <w:r w:rsidR="00A01696">
        <w:rPr>
          <w:rFonts w:ascii="Arial" w:hAnsi="Arial" w:cs="Arial"/>
          <w:snapToGrid w:val="0"/>
          <w:sz w:val="24"/>
          <w:szCs w:val="24"/>
          <w:lang w:val="pt-BR"/>
        </w:rPr>
        <w:t xml:space="preserve">las condiciones se aplicarán </w:t>
      </w:r>
      <w:r w:rsidR="00297C0C">
        <w:rPr>
          <w:rFonts w:ascii="Arial" w:hAnsi="Arial" w:cs="Arial"/>
          <w:snapToGrid w:val="0"/>
          <w:sz w:val="24"/>
          <w:szCs w:val="24"/>
          <w:lang w:val="pt-BR"/>
        </w:rPr>
        <w:t xml:space="preserve">de acuerdo a </w:t>
      </w:r>
      <w:r w:rsidR="00A01696">
        <w:rPr>
          <w:rFonts w:ascii="Arial" w:hAnsi="Arial" w:cs="Arial"/>
          <w:snapToGrid w:val="0"/>
          <w:sz w:val="24"/>
          <w:szCs w:val="24"/>
          <w:lang w:val="pt-BR"/>
        </w:rPr>
        <w:t>los siguientes cuadros:</w:t>
      </w:r>
    </w:p>
    <w:p w14:paraId="48D87906" w14:textId="77777777" w:rsidR="00A01696" w:rsidRDefault="00A01696" w:rsidP="00A01696">
      <w:pPr>
        <w:pStyle w:val="Textoindependiente"/>
        <w:spacing w:line="240" w:lineRule="auto"/>
        <w:jc w:val="both"/>
        <w:rPr>
          <w:rFonts w:ascii="Arial" w:hAnsi="Arial" w:cs="Arial"/>
          <w:snapToGrid w:val="0"/>
          <w:sz w:val="24"/>
          <w:szCs w:val="24"/>
          <w:lang w:val="pt-BR"/>
        </w:rPr>
      </w:pPr>
    </w:p>
    <w:p w14:paraId="33A7B6D1" w14:textId="77777777" w:rsidR="00A01696" w:rsidRPr="008F7FEB" w:rsidRDefault="00A01696" w:rsidP="00A01696">
      <w:pPr>
        <w:pStyle w:val="Textoindependiente"/>
        <w:spacing w:line="240" w:lineRule="auto"/>
        <w:jc w:val="both"/>
        <w:rPr>
          <w:rFonts w:ascii="Arial" w:hAnsi="Arial" w:cs="Arial"/>
          <w:snapToGrid w:val="0"/>
          <w:sz w:val="24"/>
          <w:szCs w:val="24"/>
          <w:lang w:val="pt-BR"/>
        </w:rPr>
      </w:pPr>
    </w:p>
    <w:p w14:paraId="441D4F62" w14:textId="77777777" w:rsidR="007D79FF" w:rsidRPr="00243B0A" w:rsidRDefault="007D79FF" w:rsidP="00452AD1">
      <w:pPr>
        <w:pStyle w:val="Textoindependiente"/>
        <w:spacing w:line="240" w:lineRule="auto"/>
        <w:jc w:val="both"/>
        <w:rPr>
          <w:rFonts w:ascii="Arial" w:hAnsi="Arial" w:cs="Arial"/>
          <w:b/>
          <w:i/>
          <w:snapToGrid w:val="0"/>
          <w:sz w:val="24"/>
          <w:szCs w:val="24"/>
          <w:lang w:val="pt-BR"/>
        </w:rPr>
      </w:pPr>
    </w:p>
    <w:p w14:paraId="337B4C2D" w14:textId="77777777" w:rsidR="007D79FF" w:rsidRDefault="007D79FF" w:rsidP="006E1024">
      <w:pPr>
        <w:pStyle w:val="Textoindependiente"/>
        <w:spacing w:line="240" w:lineRule="auto"/>
        <w:ind w:left="360"/>
        <w:jc w:val="both"/>
        <w:rPr>
          <w:rFonts w:ascii="Arial" w:hAnsi="Arial" w:cs="Arial"/>
          <w:b/>
          <w:i/>
          <w:snapToGrid w:val="0"/>
          <w:sz w:val="24"/>
          <w:szCs w:val="24"/>
          <w:lang w:val="pt-BR"/>
        </w:rPr>
        <w:sectPr w:rsidR="007D79FF" w:rsidSect="00352BA1">
          <w:headerReference w:type="default" r:id="rId8"/>
          <w:footerReference w:type="default" r:id="rId9"/>
          <w:pgSz w:w="12240" w:h="15840"/>
          <w:pgMar w:top="1417" w:right="900" w:bottom="1417" w:left="1701" w:header="708" w:footer="708" w:gutter="0"/>
          <w:cols w:space="708"/>
          <w:docGrid w:linePitch="360"/>
        </w:sectPr>
      </w:pPr>
    </w:p>
    <w:p w14:paraId="1C263191" w14:textId="77777777" w:rsidR="007D79FF" w:rsidRDefault="007D79FF" w:rsidP="007D79FF">
      <w:pPr>
        <w:pStyle w:val="Textoindependiente"/>
        <w:spacing w:line="240" w:lineRule="auto"/>
        <w:jc w:val="both"/>
        <w:rPr>
          <w:rFonts w:ascii="Arial" w:hAnsi="Arial" w:cs="Arial"/>
          <w:b/>
          <w:i/>
          <w:snapToGrid w:val="0"/>
          <w:szCs w:val="28"/>
          <w:u w:val="single"/>
          <w:lang w:val="pt-BR"/>
        </w:rPr>
      </w:pPr>
      <w:r w:rsidRPr="007D79FF">
        <w:rPr>
          <w:noProof/>
          <w:lang w:val="es-SV" w:eastAsia="es-SV"/>
        </w:rPr>
        <w:lastRenderedPageBreak/>
        <w:drawing>
          <wp:inline distT="0" distB="0" distL="0" distR="0" wp14:anchorId="6B5761DA" wp14:editId="1251E002">
            <wp:extent cx="8258810" cy="6256244"/>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8810" cy="6256244"/>
                    </a:xfrm>
                    <a:prstGeom prst="rect">
                      <a:avLst/>
                    </a:prstGeom>
                    <a:noFill/>
                    <a:ln>
                      <a:noFill/>
                    </a:ln>
                  </pic:spPr>
                </pic:pic>
              </a:graphicData>
            </a:graphic>
          </wp:inline>
        </w:drawing>
      </w:r>
    </w:p>
    <w:p w14:paraId="00484BA4" w14:textId="77777777" w:rsidR="00452AD1" w:rsidRDefault="00452AD1" w:rsidP="007D79FF">
      <w:pPr>
        <w:pStyle w:val="Textoindependiente"/>
        <w:spacing w:line="240" w:lineRule="auto"/>
        <w:jc w:val="both"/>
        <w:rPr>
          <w:rFonts w:ascii="Arial" w:hAnsi="Arial" w:cs="Arial"/>
          <w:b/>
          <w:i/>
          <w:snapToGrid w:val="0"/>
          <w:szCs w:val="28"/>
          <w:u w:val="single"/>
          <w:lang w:val="pt-BR"/>
        </w:rPr>
        <w:sectPr w:rsidR="00452AD1" w:rsidSect="009E446C">
          <w:pgSz w:w="15840" w:h="12240" w:orient="landscape"/>
          <w:pgMar w:top="900" w:right="1417" w:bottom="1701" w:left="1417" w:header="708" w:footer="708" w:gutter="0"/>
          <w:cols w:space="708"/>
          <w:docGrid w:linePitch="360"/>
        </w:sectPr>
      </w:pPr>
      <w:r w:rsidRPr="00452AD1">
        <w:rPr>
          <w:noProof/>
          <w:lang w:val="es-SV" w:eastAsia="es-SV"/>
        </w:rPr>
        <w:lastRenderedPageBreak/>
        <w:drawing>
          <wp:inline distT="0" distB="0" distL="0" distR="0" wp14:anchorId="6A0B7149" wp14:editId="5405DF13">
            <wp:extent cx="8365074" cy="6359989"/>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67135" cy="6361556"/>
                    </a:xfrm>
                    <a:prstGeom prst="rect">
                      <a:avLst/>
                    </a:prstGeom>
                    <a:noFill/>
                    <a:ln>
                      <a:noFill/>
                    </a:ln>
                  </pic:spPr>
                </pic:pic>
              </a:graphicData>
            </a:graphic>
          </wp:inline>
        </w:drawing>
      </w:r>
    </w:p>
    <w:p w14:paraId="708A7C63" w14:textId="77777777" w:rsidR="00A568AA" w:rsidRPr="00AF5E35" w:rsidRDefault="00A568AA" w:rsidP="00F91160">
      <w:pPr>
        <w:pStyle w:val="Textoindependiente"/>
        <w:spacing w:line="240" w:lineRule="auto"/>
        <w:jc w:val="center"/>
        <w:rPr>
          <w:rFonts w:ascii="Arial" w:hAnsi="Arial" w:cs="Arial"/>
          <w:b/>
          <w:i/>
          <w:snapToGrid w:val="0"/>
          <w:szCs w:val="28"/>
          <w:u w:val="single"/>
          <w:lang w:val="pt-BR"/>
        </w:rPr>
      </w:pPr>
      <w:r w:rsidRPr="00AF5E35">
        <w:rPr>
          <w:rFonts w:ascii="Arial" w:hAnsi="Arial" w:cs="Arial"/>
          <w:b/>
          <w:i/>
          <w:snapToGrid w:val="0"/>
          <w:szCs w:val="28"/>
          <w:u w:val="single"/>
          <w:lang w:val="pt-BR"/>
        </w:rPr>
        <w:lastRenderedPageBreak/>
        <w:t>PROGRAMA CASA MUJER</w:t>
      </w:r>
    </w:p>
    <w:p w14:paraId="0BD2C972" w14:textId="77777777" w:rsidR="002E6009" w:rsidRDefault="002E6009" w:rsidP="006E1024">
      <w:pPr>
        <w:pStyle w:val="Textoindependiente"/>
        <w:spacing w:line="240" w:lineRule="auto"/>
        <w:ind w:left="360"/>
        <w:jc w:val="both"/>
        <w:rPr>
          <w:rFonts w:ascii="Arial" w:hAnsi="Arial" w:cs="Arial"/>
          <w:b/>
          <w:i/>
          <w:snapToGrid w:val="0"/>
          <w:sz w:val="24"/>
          <w:szCs w:val="24"/>
          <w:lang w:val="pt-BR"/>
        </w:rPr>
      </w:pPr>
    </w:p>
    <w:p w14:paraId="3086D66F" w14:textId="77777777" w:rsidR="009F32FE" w:rsidRPr="009F32FE" w:rsidRDefault="009F32FE" w:rsidP="00A568AA">
      <w:pPr>
        <w:pStyle w:val="Textoindependiente"/>
        <w:jc w:val="both"/>
        <w:rPr>
          <w:rFonts w:ascii="Arial" w:hAnsi="Arial" w:cs="Arial"/>
          <w:b/>
          <w:i/>
          <w:snapToGrid w:val="0"/>
          <w:lang w:val="es-SV"/>
        </w:rPr>
      </w:pPr>
      <w:r w:rsidRPr="009F32FE">
        <w:rPr>
          <w:rFonts w:ascii="Arial" w:hAnsi="Arial" w:cs="Arial"/>
          <w:b/>
          <w:bCs/>
          <w:i/>
          <w:snapToGrid w:val="0"/>
          <w:u w:val="single"/>
          <w:lang w:val="es-SV"/>
        </w:rPr>
        <w:t>Política crediticia del sector formal</w:t>
      </w:r>
    </w:p>
    <w:tbl>
      <w:tblPr>
        <w:tblW w:w="9414" w:type="dxa"/>
        <w:tblCellMar>
          <w:left w:w="0" w:type="dxa"/>
          <w:right w:w="0" w:type="dxa"/>
        </w:tblCellMar>
        <w:tblLook w:val="0600" w:firstRow="0" w:lastRow="0" w:firstColumn="0" w:lastColumn="0" w:noHBand="1" w:noVBand="1"/>
      </w:tblPr>
      <w:tblGrid>
        <w:gridCol w:w="2906"/>
        <w:gridCol w:w="1535"/>
        <w:gridCol w:w="1136"/>
        <w:gridCol w:w="1136"/>
        <w:gridCol w:w="930"/>
        <w:gridCol w:w="1771"/>
      </w:tblGrid>
      <w:tr w:rsidR="00A568AA" w:rsidRPr="00B064D9" w14:paraId="3FCCB81B" w14:textId="77777777" w:rsidTr="001A4DBA">
        <w:trPr>
          <w:trHeight w:val="585"/>
        </w:trPr>
        <w:tc>
          <w:tcPr>
            <w:tcW w:w="2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FDD26C2" w14:textId="77777777" w:rsidR="009F32FE" w:rsidRPr="00B064D9" w:rsidRDefault="009F32FE" w:rsidP="009F32FE">
            <w:pPr>
              <w:pStyle w:val="Textoindependiente"/>
              <w:ind w:left="360"/>
              <w:jc w:val="both"/>
              <w:rPr>
                <w:rFonts w:ascii="Arial" w:hAnsi="Arial" w:cs="Arial"/>
                <w:b/>
                <w:snapToGrid w:val="0"/>
                <w:sz w:val="18"/>
                <w:szCs w:val="18"/>
                <w:lang w:val="es-SV"/>
              </w:rPr>
            </w:pPr>
            <w:r w:rsidRPr="00B064D9">
              <w:rPr>
                <w:rFonts w:ascii="Arial" w:hAnsi="Arial" w:cs="Arial"/>
                <w:b/>
                <w:bCs/>
                <w:snapToGrid w:val="0"/>
                <w:sz w:val="18"/>
                <w:szCs w:val="18"/>
                <w:lang w:val="es-SV"/>
              </w:rPr>
              <w:t>Destino</w:t>
            </w:r>
          </w:p>
        </w:tc>
        <w:tc>
          <w:tcPr>
            <w:tcW w:w="15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224B06D" w14:textId="77777777" w:rsidR="009F32FE" w:rsidRPr="00B064D9" w:rsidRDefault="009F32FE" w:rsidP="00B064D9">
            <w:pPr>
              <w:pStyle w:val="Textoindependiente"/>
              <w:ind w:left="360"/>
              <w:rPr>
                <w:rFonts w:ascii="Arial" w:hAnsi="Arial" w:cs="Arial"/>
                <w:b/>
                <w:snapToGrid w:val="0"/>
                <w:sz w:val="18"/>
                <w:szCs w:val="18"/>
                <w:lang w:val="es-SV"/>
              </w:rPr>
            </w:pPr>
            <w:r w:rsidRPr="00B064D9">
              <w:rPr>
                <w:rFonts w:ascii="Arial" w:hAnsi="Arial" w:cs="Arial"/>
                <w:b/>
                <w:bCs/>
                <w:snapToGrid w:val="0"/>
                <w:sz w:val="18"/>
                <w:szCs w:val="18"/>
                <w:lang w:val="es-SV"/>
              </w:rPr>
              <w:t xml:space="preserve">Precio de venta </w:t>
            </w:r>
          </w:p>
        </w:tc>
        <w:tc>
          <w:tcPr>
            <w:tcW w:w="11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491182A" w14:textId="77777777" w:rsidR="009F32FE" w:rsidRPr="00B064D9" w:rsidRDefault="009F32FE" w:rsidP="009F32FE">
            <w:pPr>
              <w:pStyle w:val="Textoindependiente"/>
              <w:ind w:left="360"/>
              <w:jc w:val="both"/>
              <w:rPr>
                <w:rFonts w:ascii="Arial" w:hAnsi="Arial" w:cs="Arial"/>
                <w:b/>
                <w:snapToGrid w:val="0"/>
                <w:sz w:val="18"/>
                <w:szCs w:val="18"/>
                <w:lang w:val="es-SV"/>
              </w:rPr>
            </w:pPr>
            <w:r w:rsidRPr="00B064D9">
              <w:rPr>
                <w:rFonts w:ascii="Arial" w:hAnsi="Arial" w:cs="Arial"/>
                <w:b/>
                <w:bCs/>
                <w:snapToGrid w:val="0"/>
                <w:sz w:val="18"/>
                <w:szCs w:val="18"/>
                <w:lang w:val="es-SV"/>
              </w:rPr>
              <w:t>Plazo hasta</w:t>
            </w:r>
          </w:p>
        </w:tc>
        <w:tc>
          <w:tcPr>
            <w:tcW w:w="11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D5909E7" w14:textId="77777777" w:rsidR="009F32FE" w:rsidRPr="00B064D9" w:rsidRDefault="009F32FE" w:rsidP="00B064D9">
            <w:pPr>
              <w:pStyle w:val="Textoindependiente"/>
              <w:ind w:left="360"/>
              <w:rPr>
                <w:rFonts w:ascii="Arial" w:hAnsi="Arial" w:cs="Arial"/>
                <w:b/>
                <w:snapToGrid w:val="0"/>
                <w:sz w:val="18"/>
                <w:szCs w:val="18"/>
                <w:lang w:val="es-SV"/>
              </w:rPr>
            </w:pPr>
            <w:r w:rsidRPr="00B064D9">
              <w:rPr>
                <w:rFonts w:ascii="Arial" w:hAnsi="Arial" w:cs="Arial"/>
                <w:b/>
                <w:bCs/>
                <w:snapToGrid w:val="0"/>
                <w:sz w:val="18"/>
                <w:szCs w:val="18"/>
                <w:lang w:val="es-SV"/>
              </w:rPr>
              <w:t>Tasa de interés</w:t>
            </w:r>
          </w:p>
        </w:tc>
        <w:tc>
          <w:tcPr>
            <w:tcW w:w="9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BDDCC7E" w14:textId="77777777" w:rsidR="009F32FE" w:rsidRPr="00B064D9" w:rsidRDefault="009F32FE" w:rsidP="009F32FE">
            <w:pPr>
              <w:pStyle w:val="Textoindependiente"/>
              <w:ind w:left="360"/>
              <w:jc w:val="both"/>
              <w:rPr>
                <w:rFonts w:ascii="Arial" w:hAnsi="Arial" w:cs="Arial"/>
                <w:b/>
                <w:snapToGrid w:val="0"/>
                <w:sz w:val="18"/>
                <w:szCs w:val="18"/>
                <w:lang w:val="es-SV"/>
              </w:rPr>
            </w:pPr>
            <w:r w:rsidRPr="00B064D9">
              <w:rPr>
                <w:rFonts w:ascii="Arial" w:hAnsi="Arial" w:cs="Arial"/>
                <w:b/>
                <w:bCs/>
                <w:snapToGrid w:val="0"/>
                <w:sz w:val="18"/>
                <w:szCs w:val="18"/>
                <w:lang w:val="es-SV"/>
              </w:rPr>
              <w:t>Prima</w:t>
            </w:r>
          </w:p>
        </w:tc>
        <w:tc>
          <w:tcPr>
            <w:tcW w:w="17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6FAD510" w14:textId="77777777" w:rsidR="009F32FE" w:rsidRPr="00B064D9" w:rsidRDefault="009F32FE" w:rsidP="00B064D9">
            <w:pPr>
              <w:pStyle w:val="Textoindependiente"/>
              <w:ind w:left="360"/>
              <w:rPr>
                <w:rFonts w:ascii="Arial" w:hAnsi="Arial" w:cs="Arial"/>
                <w:b/>
                <w:snapToGrid w:val="0"/>
                <w:sz w:val="18"/>
                <w:szCs w:val="18"/>
                <w:lang w:val="es-SV"/>
              </w:rPr>
            </w:pPr>
            <w:r w:rsidRPr="00B064D9">
              <w:rPr>
                <w:rFonts w:ascii="Arial" w:hAnsi="Arial" w:cs="Arial"/>
                <w:b/>
                <w:bCs/>
                <w:snapToGrid w:val="0"/>
                <w:sz w:val="18"/>
                <w:szCs w:val="18"/>
                <w:lang w:val="es-SV"/>
              </w:rPr>
              <w:t>Monto a financiar</w:t>
            </w:r>
          </w:p>
        </w:tc>
      </w:tr>
      <w:tr w:rsidR="009F32FE" w:rsidRPr="00B064D9" w14:paraId="1743A13E" w14:textId="77777777" w:rsidTr="001A4DBA">
        <w:trPr>
          <w:trHeight w:val="778"/>
        </w:trPr>
        <w:tc>
          <w:tcPr>
            <w:tcW w:w="2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BBFAFDD" w14:textId="77777777" w:rsidR="009F32FE" w:rsidRPr="00B064D9" w:rsidRDefault="009F32FE" w:rsidP="009F32FE">
            <w:pPr>
              <w:pStyle w:val="Textoindependiente"/>
              <w:ind w:left="360"/>
              <w:jc w:val="both"/>
              <w:rPr>
                <w:rFonts w:ascii="Arial" w:hAnsi="Arial" w:cs="Arial"/>
                <w:snapToGrid w:val="0"/>
                <w:sz w:val="18"/>
                <w:szCs w:val="18"/>
                <w:lang w:val="es-SV"/>
              </w:rPr>
            </w:pPr>
            <w:r w:rsidRPr="00B064D9">
              <w:rPr>
                <w:rFonts w:ascii="Arial" w:hAnsi="Arial" w:cs="Arial"/>
                <w:snapToGrid w:val="0"/>
                <w:sz w:val="18"/>
                <w:szCs w:val="18"/>
                <w:lang w:val="es-SV"/>
              </w:rPr>
              <w:t xml:space="preserve">Adquisición de vivienda nueva, Vivienda usada  y activos extraordinarios </w:t>
            </w:r>
          </w:p>
        </w:tc>
        <w:tc>
          <w:tcPr>
            <w:tcW w:w="15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3CA72C5" w14:textId="77777777" w:rsidR="009F32FE" w:rsidRPr="00B064D9" w:rsidRDefault="009F32FE" w:rsidP="009F32FE">
            <w:pPr>
              <w:pStyle w:val="Textoindependiente"/>
              <w:ind w:left="360"/>
              <w:jc w:val="both"/>
              <w:rPr>
                <w:rFonts w:ascii="Arial" w:hAnsi="Arial" w:cs="Arial"/>
                <w:snapToGrid w:val="0"/>
                <w:sz w:val="18"/>
                <w:szCs w:val="18"/>
                <w:lang w:val="es-SV"/>
              </w:rPr>
            </w:pPr>
            <w:r w:rsidRPr="00B064D9">
              <w:rPr>
                <w:rFonts w:ascii="Arial" w:hAnsi="Arial" w:cs="Arial"/>
                <w:snapToGrid w:val="0"/>
                <w:sz w:val="18"/>
                <w:szCs w:val="18"/>
                <w:lang w:val="es-SV"/>
              </w:rPr>
              <w:t>Hasta $50,000.00</w:t>
            </w:r>
          </w:p>
        </w:tc>
        <w:tc>
          <w:tcPr>
            <w:tcW w:w="11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8A1E654" w14:textId="77777777" w:rsidR="009F32FE" w:rsidRPr="00B064D9" w:rsidRDefault="009F32FE" w:rsidP="009F32FE">
            <w:pPr>
              <w:pStyle w:val="Textoindependiente"/>
              <w:ind w:left="360"/>
              <w:jc w:val="both"/>
              <w:rPr>
                <w:rFonts w:ascii="Arial" w:hAnsi="Arial" w:cs="Arial"/>
                <w:snapToGrid w:val="0"/>
                <w:sz w:val="18"/>
                <w:szCs w:val="18"/>
                <w:lang w:val="es-SV"/>
              </w:rPr>
            </w:pPr>
            <w:r w:rsidRPr="00B064D9">
              <w:rPr>
                <w:rFonts w:ascii="Arial" w:hAnsi="Arial" w:cs="Arial"/>
                <w:snapToGrid w:val="0"/>
                <w:sz w:val="18"/>
                <w:szCs w:val="18"/>
                <w:lang w:val="es-SV"/>
              </w:rPr>
              <w:t>30 años</w:t>
            </w:r>
          </w:p>
        </w:tc>
        <w:tc>
          <w:tcPr>
            <w:tcW w:w="11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60DFA9C" w14:textId="77777777" w:rsidR="009F32FE" w:rsidRPr="00B064D9" w:rsidRDefault="009F32FE" w:rsidP="009F32FE">
            <w:pPr>
              <w:pStyle w:val="Textoindependiente"/>
              <w:ind w:left="360"/>
              <w:jc w:val="both"/>
              <w:rPr>
                <w:rFonts w:ascii="Arial" w:hAnsi="Arial" w:cs="Arial"/>
                <w:snapToGrid w:val="0"/>
                <w:sz w:val="18"/>
                <w:szCs w:val="18"/>
                <w:lang w:val="es-SV"/>
              </w:rPr>
            </w:pPr>
            <w:r w:rsidRPr="00B064D9">
              <w:rPr>
                <w:rFonts w:ascii="Arial" w:hAnsi="Arial" w:cs="Arial"/>
                <w:snapToGrid w:val="0"/>
                <w:sz w:val="18"/>
                <w:szCs w:val="18"/>
                <w:u w:val="single"/>
                <w:lang w:val="es-SV"/>
              </w:rPr>
              <w:t>4.90%</w:t>
            </w:r>
          </w:p>
        </w:tc>
        <w:tc>
          <w:tcPr>
            <w:tcW w:w="9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1540132" w14:textId="77777777" w:rsidR="009F32FE" w:rsidRPr="00B064D9" w:rsidRDefault="009F32FE" w:rsidP="009F32FE">
            <w:pPr>
              <w:pStyle w:val="Textoindependiente"/>
              <w:ind w:left="360"/>
              <w:jc w:val="both"/>
              <w:rPr>
                <w:rFonts w:ascii="Arial" w:hAnsi="Arial" w:cs="Arial"/>
                <w:snapToGrid w:val="0"/>
                <w:sz w:val="18"/>
                <w:szCs w:val="18"/>
                <w:lang w:val="es-SV"/>
              </w:rPr>
            </w:pPr>
            <w:r w:rsidRPr="00B064D9">
              <w:rPr>
                <w:rFonts w:ascii="Arial" w:hAnsi="Arial" w:cs="Arial"/>
                <w:snapToGrid w:val="0"/>
                <w:sz w:val="18"/>
                <w:szCs w:val="18"/>
                <w:lang w:val="es-SV"/>
              </w:rPr>
              <w:t>2.0%</w:t>
            </w:r>
          </w:p>
        </w:tc>
        <w:tc>
          <w:tcPr>
            <w:tcW w:w="17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EBEC2CB" w14:textId="77777777" w:rsidR="009F32FE" w:rsidRPr="00B064D9" w:rsidRDefault="009F32FE" w:rsidP="009F32FE">
            <w:pPr>
              <w:pStyle w:val="Textoindependiente"/>
              <w:ind w:left="360"/>
              <w:jc w:val="both"/>
              <w:rPr>
                <w:rFonts w:ascii="Arial" w:hAnsi="Arial" w:cs="Arial"/>
                <w:snapToGrid w:val="0"/>
                <w:sz w:val="18"/>
                <w:szCs w:val="18"/>
                <w:lang w:val="es-SV"/>
              </w:rPr>
            </w:pPr>
            <w:r w:rsidRPr="00B064D9">
              <w:rPr>
                <w:rFonts w:ascii="Arial" w:hAnsi="Arial" w:cs="Arial"/>
                <w:snapToGrid w:val="0"/>
                <w:sz w:val="18"/>
                <w:szCs w:val="18"/>
                <w:lang w:val="es-SV"/>
              </w:rPr>
              <w:t>98.0%</w:t>
            </w:r>
          </w:p>
        </w:tc>
      </w:tr>
    </w:tbl>
    <w:p w14:paraId="188D838B" w14:textId="77777777" w:rsidR="00A568AA" w:rsidRPr="00B064D9" w:rsidRDefault="00A568AA" w:rsidP="00A568AA">
      <w:pPr>
        <w:pStyle w:val="Textoindependiente"/>
        <w:jc w:val="both"/>
        <w:rPr>
          <w:rFonts w:ascii="Arial" w:hAnsi="Arial" w:cs="Arial"/>
          <w:b/>
          <w:snapToGrid w:val="0"/>
          <w:lang w:val="es-SV"/>
        </w:rPr>
      </w:pPr>
      <w:r w:rsidRPr="00B064D9">
        <w:rPr>
          <w:rFonts w:ascii="Arial" w:hAnsi="Arial" w:cs="Arial"/>
          <w:b/>
          <w:bCs/>
          <w:snapToGrid w:val="0"/>
          <w:u w:val="single"/>
          <w:lang w:val="es-SV"/>
        </w:rPr>
        <w:t>Política crediticia del sector informal o ingresos variables</w:t>
      </w:r>
    </w:p>
    <w:tbl>
      <w:tblPr>
        <w:tblW w:w="9555" w:type="dxa"/>
        <w:tblCellMar>
          <w:left w:w="0" w:type="dxa"/>
          <w:right w:w="0" w:type="dxa"/>
        </w:tblCellMar>
        <w:tblLook w:val="0600" w:firstRow="0" w:lastRow="0" w:firstColumn="0" w:lastColumn="0" w:noHBand="1" w:noVBand="1"/>
      </w:tblPr>
      <w:tblGrid>
        <w:gridCol w:w="2920"/>
        <w:gridCol w:w="1558"/>
        <w:gridCol w:w="1138"/>
        <w:gridCol w:w="1123"/>
        <w:gridCol w:w="974"/>
        <w:gridCol w:w="1842"/>
      </w:tblGrid>
      <w:tr w:rsidR="00A568AA" w:rsidRPr="00B064D9" w14:paraId="7A19A5C9" w14:textId="77777777" w:rsidTr="00A568AA">
        <w:trPr>
          <w:trHeight w:val="467"/>
        </w:trPr>
        <w:tc>
          <w:tcPr>
            <w:tcW w:w="29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7FC31EF" w14:textId="77777777" w:rsidR="00A568AA" w:rsidRPr="00B064D9" w:rsidRDefault="00A568AA" w:rsidP="00A568AA">
            <w:pPr>
              <w:pStyle w:val="Textoindependiente"/>
              <w:ind w:left="360"/>
              <w:rPr>
                <w:rFonts w:ascii="Arial" w:hAnsi="Arial" w:cs="Arial"/>
                <w:b/>
                <w:snapToGrid w:val="0"/>
                <w:sz w:val="18"/>
                <w:szCs w:val="18"/>
                <w:lang w:val="es-SV"/>
              </w:rPr>
            </w:pPr>
            <w:r w:rsidRPr="00B064D9">
              <w:rPr>
                <w:rFonts w:ascii="Arial" w:hAnsi="Arial" w:cs="Arial"/>
                <w:b/>
                <w:bCs/>
                <w:snapToGrid w:val="0"/>
                <w:sz w:val="18"/>
                <w:szCs w:val="18"/>
                <w:lang w:val="es-SV"/>
              </w:rPr>
              <w:t>Destino</w:t>
            </w:r>
          </w:p>
        </w:tc>
        <w:tc>
          <w:tcPr>
            <w:tcW w:w="1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1144768" w14:textId="77777777" w:rsidR="00A568AA" w:rsidRPr="00B064D9" w:rsidRDefault="00A568AA" w:rsidP="00A568AA">
            <w:pPr>
              <w:pStyle w:val="Textoindependiente"/>
              <w:ind w:left="360"/>
              <w:rPr>
                <w:rFonts w:ascii="Arial" w:hAnsi="Arial" w:cs="Arial"/>
                <w:b/>
                <w:snapToGrid w:val="0"/>
                <w:sz w:val="18"/>
                <w:szCs w:val="18"/>
                <w:lang w:val="es-SV"/>
              </w:rPr>
            </w:pPr>
            <w:r w:rsidRPr="00B064D9">
              <w:rPr>
                <w:rFonts w:ascii="Arial" w:hAnsi="Arial" w:cs="Arial"/>
                <w:b/>
                <w:bCs/>
                <w:snapToGrid w:val="0"/>
                <w:sz w:val="18"/>
                <w:szCs w:val="18"/>
                <w:lang w:val="es-SV"/>
              </w:rPr>
              <w:t>Precio de venta</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20459B7" w14:textId="77777777" w:rsidR="00A568AA" w:rsidRPr="00B064D9" w:rsidRDefault="00A568AA" w:rsidP="00A568AA">
            <w:pPr>
              <w:pStyle w:val="Textoindependiente"/>
              <w:ind w:left="360"/>
              <w:rPr>
                <w:rFonts w:ascii="Arial" w:hAnsi="Arial" w:cs="Arial"/>
                <w:b/>
                <w:snapToGrid w:val="0"/>
                <w:sz w:val="18"/>
                <w:szCs w:val="18"/>
                <w:lang w:val="es-SV"/>
              </w:rPr>
            </w:pPr>
            <w:r w:rsidRPr="00B064D9">
              <w:rPr>
                <w:rFonts w:ascii="Arial" w:hAnsi="Arial" w:cs="Arial"/>
                <w:b/>
                <w:bCs/>
                <w:snapToGrid w:val="0"/>
                <w:sz w:val="18"/>
                <w:szCs w:val="18"/>
                <w:lang w:val="es-SV"/>
              </w:rPr>
              <w:t>Plazo hasta</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BF2A1E9" w14:textId="77777777" w:rsidR="00A568AA" w:rsidRPr="00B064D9" w:rsidRDefault="00A568AA" w:rsidP="00A568AA">
            <w:pPr>
              <w:pStyle w:val="Textoindependiente"/>
              <w:ind w:left="360"/>
              <w:rPr>
                <w:rFonts w:ascii="Arial" w:hAnsi="Arial" w:cs="Arial"/>
                <w:b/>
                <w:snapToGrid w:val="0"/>
                <w:sz w:val="18"/>
                <w:szCs w:val="18"/>
                <w:lang w:val="es-SV"/>
              </w:rPr>
            </w:pPr>
            <w:r w:rsidRPr="00B064D9">
              <w:rPr>
                <w:rFonts w:ascii="Arial" w:hAnsi="Arial" w:cs="Arial"/>
                <w:b/>
                <w:bCs/>
                <w:snapToGrid w:val="0"/>
                <w:sz w:val="18"/>
                <w:szCs w:val="18"/>
                <w:lang w:val="es-SV"/>
              </w:rPr>
              <w:t>Tasa de interés</w:t>
            </w:r>
          </w:p>
        </w:tc>
        <w:tc>
          <w:tcPr>
            <w:tcW w:w="97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63A5F14" w14:textId="77777777" w:rsidR="00A568AA" w:rsidRPr="00B064D9" w:rsidRDefault="00A568AA" w:rsidP="00A568AA">
            <w:pPr>
              <w:pStyle w:val="Textoindependiente"/>
              <w:ind w:left="360"/>
              <w:rPr>
                <w:rFonts w:ascii="Arial" w:hAnsi="Arial" w:cs="Arial"/>
                <w:b/>
                <w:snapToGrid w:val="0"/>
                <w:sz w:val="18"/>
                <w:szCs w:val="18"/>
                <w:lang w:val="es-SV"/>
              </w:rPr>
            </w:pPr>
            <w:r w:rsidRPr="00B064D9">
              <w:rPr>
                <w:rFonts w:ascii="Arial" w:hAnsi="Arial" w:cs="Arial"/>
                <w:b/>
                <w:bCs/>
                <w:snapToGrid w:val="0"/>
                <w:sz w:val="18"/>
                <w:szCs w:val="18"/>
                <w:lang w:val="es-SV"/>
              </w:rPr>
              <w:t>Prima</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85E70CA" w14:textId="77777777" w:rsidR="00A568AA" w:rsidRPr="00B064D9" w:rsidRDefault="00A568AA" w:rsidP="00A568AA">
            <w:pPr>
              <w:pStyle w:val="Textoindependiente"/>
              <w:ind w:left="360"/>
              <w:rPr>
                <w:rFonts w:ascii="Arial" w:hAnsi="Arial" w:cs="Arial"/>
                <w:b/>
                <w:snapToGrid w:val="0"/>
                <w:sz w:val="18"/>
                <w:szCs w:val="18"/>
                <w:lang w:val="es-SV"/>
              </w:rPr>
            </w:pPr>
            <w:r w:rsidRPr="00B064D9">
              <w:rPr>
                <w:rFonts w:ascii="Arial" w:hAnsi="Arial" w:cs="Arial"/>
                <w:b/>
                <w:bCs/>
                <w:snapToGrid w:val="0"/>
                <w:sz w:val="18"/>
                <w:szCs w:val="18"/>
                <w:lang w:val="es-SV"/>
              </w:rPr>
              <w:t>Monto a financiar</w:t>
            </w:r>
          </w:p>
        </w:tc>
      </w:tr>
      <w:tr w:rsidR="007D79FF" w:rsidRPr="00B064D9" w14:paraId="360A7C83" w14:textId="77777777" w:rsidTr="001A4DBA">
        <w:trPr>
          <w:trHeight w:val="780"/>
        </w:trPr>
        <w:tc>
          <w:tcPr>
            <w:tcW w:w="29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4F9F6E5" w14:textId="77777777" w:rsidR="00A568AA" w:rsidRPr="00B064D9" w:rsidRDefault="00A568AA" w:rsidP="00B064D9">
            <w:pPr>
              <w:pStyle w:val="Textoindependiente"/>
              <w:ind w:left="360"/>
              <w:rPr>
                <w:rFonts w:ascii="Arial" w:hAnsi="Arial" w:cs="Arial"/>
                <w:snapToGrid w:val="0"/>
                <w:sz w:val="18"/>
                <w:szCs w:val="18"/>
                <w:lang w:val="es-SV"/>
              </w:rPr>
            </w:pPr>
            <w:r w:rsidRPr="00B064D9">
              <w:rPr>
                <w:rFonts w:ascii="Arial" w:hAnsi="Arial" w:cs="Arial"/>
                <w:snapToGrid w:val="0"/>
                <w:sz w:val="18"/>
                <w:szCs w:val="18"/>
                <w:lang w:val="es-SV"/>
              </w:rPr>
              <w:t>Adquisición de vivienda nueva, Vivienda usada y activos extraordinarios</w:t>
            </w:r>
          </w:p>
        </w:tc>
        <w:tc>
          <w:tcPr>
            <w:tcW w:w="1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481982A" w14:textId="77777777" w:rsidR="00A568AA" w:rsidRPr="00B064D9" w:rsidRDefault="00A568AA" w:rsidP="00A568AA">
            <w:pPr>
              <w:pStyle w:val="Textoindependiente"/>
              <w:ind w:left="360"/>
              <w:jc w:val="both"/>
              <w:rPr>
                <w:rFonts w:ascii="Arial" w:hAnsi="Arial" w:cs="Arial"/>
                <w:snapToGrid w:val="0"/>
                <w:sz w:val="18"/>
                <w:szCs w:val="18"/>
                <w:lang w:val="es-SV"/>
              </w:rPr>
            </w:pPr>
            <w:r w:rsidRPr="00B064D9">
              <w:rPr>
                <w:rFonts w:ascii="Arial" w:hAnsi="Arial" w:cs="Arial"/>
                <w:snapToGrid w:val="0"/>
                <w:sz w:val="18"/>
                <w:szCs w:val="18"/>
                <w:lang w:val="es-SV"/>
              </w:rPr>
              <w:t>Hasta $38,200.00</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AB76F74" w14:textId="77777777" w:rsidR="00A568AA" w:rsidRPr="00B064D9" w:rsidRDefault="00A568AA" w:rsidP="00A568AA">
            <w:pPr>
              <w:pStyle w:val="Textoindependiente"/>
              <w:ind w:left="360"/>
              <w:jc w:val="both"/>
              <w:rPr>
                <w:rFonts w:ascii="Arial" w:hAnsi="Arial" w:cs="Arial"/>
                <w:snapToGrid w:val="0"/>
                <w:sz w:val="18"/>
                <w:szCs w:val="18"/>
                <w:lang w:val="es-SV"/>
              </w:rPr>
            </w:pPr>
            <w:r w:rsidRPr="00B064D9">
              <w:rPr>
                <w:rFonts w:ascii="Arial" w:hAnsi="Arial" w:cs="Arial"/>
                <w:snapToGrid w:val="0"/>
                <w:sz w:val="18"/>
                <w:szCs w:val="18"/>
                <w:lang w:val="es-SV"/>
              </w:rPr>
              <w:t>25 años</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A3B9A12" w14:textId="77777777" w:rsidR="00A568AA" w:rsidRPr="00B064D9" w:rsidRDefault="00A568AA" w:rsidP="00A568AA">
            <w:pPr>
              <w:pStyle w:val="Textoindependiente"/>
              <w:ind w:left="360"/>
              <w:jc w:val="both"/>
              <w:rPr>
                <w:rFonts w:ascii="Arial" w:hAnsi="Arial" w:cs="Arial"/>
                <w:snapToGrid w:val="0"/>
                <w:sz w:val="18"/>
                <w:szCs w:val="18"/>
                <w:lang w:val="es-SV"/>
              </w:rPr>
            </w:pPr>
            <w:r w:rsidRPr="00B064D9">
              <w:rPr>
                <w:rFonts w:ascii="Arial" w:hAnsi="Arial" w:cs="Arial"/>
                <w:snapToGrid w:val="0"/>
                <w:sz w:val="18"/>
                <w:szCs w:val="18"/>
                <w:u w:val="single"/>
                <w:lang w:val="es-SV"/>
              </w:rPr>
              <w:t>6.90%</w:t>
            </w:r>
          </w:p>
        </w:tc>
        <w:tc>
          <w:tcPr>
            <w:tcW w:w="97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B9271B7" w14:textId="77777777" w:rsidR="00A568AA" w:rsidRPr="00B064D9" w:rsidRDefault="00A568AA" w:rsidP="00A568AA">
            <w:pPr>
              <w:pStyle w:val="Textoindependiente"/>
              <w:ind w:left="360"/>
              <w:jc w:val="both"/>
              <w:rPr>
                <w:rFonts w:ascii="Arial" w:hAnsi="Arial" w:cs="Arial"/>
                <w:snapToGrid w:val="0"/>
                <w:sz w:val="18"/>
                <w:szCs w:val="18"/>
                <w:lang w:val="es-SV"/>
              </w:rPr>
            </w:pPr>
            <w:r w:rsidRPr="00B064D9">
              <w:rPr>
                <w:rFonts w:ascii="Arial" w:hAnsi="Arial" w:cs="Arial"/>
                <w:snapToGrid w:val="0"/>
                <w:sz w:val="18"/>
                <w:szCs w:val="18"/>
                <w:lang w:val="es-SV"/>
              </w:rPr>
              <w:t>5.0%</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C2156C4" w14:textId="77777777" w:rsidR="00A568AA" w:rsidRPr="00B064D9" w:rsidRDefault="00A568AA" w:rsidP="00A568AA">
            <w:pPr>
              <w:pStyle w:val="Textoindependiente"/>
              <w:ind w:left="360"/>
              <w:jc w:val="both"/>
              <w:rPr>
                <w:rFonts w:ascii="Arial" w:hAnsi="Arial" w:cs="Arial"/>
                <w:snapToGrid w:val="0"/>
                <w:sz w:val="18"/>
                <w:szCs w:val="18"/>
                <w:lang w:val="es-SV"/>
              </w:rPr>
            </w:pPr>
            <w:r w:rsidRPr="00B064D9">
              <w:rPr>
                <w:rFonts w:ascii="Arial" w:hAnsi="Arial" w:cs="Arial"/>
                <w:snapToGrid w:val="0"/>
                <w:sz w:val="18"/>
                <w:szCs w:val="18"/>
                <w:lang w:val="es-SV"/>
              </w:rPr>
              <w:t>95.0%</w:t>
            </w:r>
          </w:p>
        </w:tc>
      </w:tr>
    </w:tbl>
    <w:p w14:paraId="4B57893A" w14:textId="77777777" w:rsidR="00452AD1" w:rsidRDefault="00452AD1" w:rsidP="00B064D9">
      <w:pPr>
        <w:pStyle w:val="Textoindependiente"/>
        <w:spacing w:line="240" w:lineRule="auto"/>
        <w:jc w:val="both"/>
        <w:rPr>
          <w:rFonts w:ascii="Arial" w:hAnsi="Arial" w:cs="Arial"/>
          <w:b/>
          <w:i/>
          <w:snapToGrid w:val="0"/>
          <w:szCs w:val="28"/>
          <w:u w:val="single"/>
          <w:lang w:val="pt-BR"/>
        </w:rPr>
      </w:pPr>
    </w:p>
    <w:p w14:paraId="78385587" w14:textId="77777777" w:rsidR="00B064D9" w:rsidRPr="00AF5E35" w:rsidRDefault="00B064D9" w:rsidP="00F91160">
      <w:pPr>
        <w:pStyle w:val="Textoindependiente"/>
        <w:spacing w:line="240" w:lineRule="auto"/>
        <w:jc w:val="center"/>
        <w:rPr>
          <w:rFonts w:ascii="Arial" w:hAnsi="Arial" w:cs="Arial"/>
          <w:b/>
          <w:i/>
          <w:snapToGrid w:val="0"/>
          <w:szCs w:val="28"/>
          <w:u w:val="single"/>
          <w:lang w:val="pt-BR"/>
        </w:rPr>
      </w:pPr>
      <w:r w:rsidRPr="00AF5E35">
        <w:rPr>
          <w:rFonts w:ascii="Arial" w:hAnsi="Arial" w:cs="Arial"/>
          <w:b/>
          <w:i/>
          <w:snapToGrid w:val="0"/>
          <w:szCs w:val="28"/>
          <w:u w:val="single"/>
          <w:lang w:val="pt-BR"/>
        </w:rPr>
        <w:t>PROGRAMA DE CRÉDITO CASA JOVEN</w:t>
      </w:r>
    </w:p>
    <w:p w14:paraId="2436059E" w14:textId="77777777" w:rsidR="00B064D9" w:rsidRDefault="00B064D9" w:rsidP="00B064D9">
      <w:pPr>
        <w:pStyle w:val="Textoindependiente"/>
        <w:spacing w:line="240" w:lineRule="auto"/>
        <w:ind w:left="360"/>
        <w:jc w:val="both"/>
        <w:rPr>
          <w:rFonts w:ascii="Arial" w:hAnsi="Arial" w:cs="Arial"/>
          <w:b/>
          <w:i/>
          <w:snapToGrid w:val="0"/>
          <w:sz w:val="24"/>
          <w:szCs w:val="24"/>
          <w:lang w:val="pt-BR"/>
        </w:rPr>
      </w:pPr>
    </w:p>
    <w:p w14:paraId="478255B1" w14:textId="77777777" w:rsidR="00B064D9" w:rsidRPr="009F32FE" w:rsidRDefault="00B064D9" w:rsidP="00F91160">
      <w:pPr>
        <w:pStyle w:val="Textoindependiente"/>
        <w:jc w:val="center"/>
        <w:rPr>
          <w:rFonts w:ascii="Arial" w:hAnsi="Arial" w:cs="Arial"/>
          <w:b/>
          <w:i/>
          <w:snapToGrid w:val="0"/>
          <w:lang w:val="es-SV"/>
        </w:rPr>
      </w:pPr>
      <w:r w:rsidRPr="009F32FE">
        <w:rPr>
          <w:rFonts w:ascii="Arial" w:hAnsi="Arial" w:cs="Arial"/>
          <w:b/>
          <w:bCs/>
          <w:i/>
          <w:snapToGrid w:val="0"/>
          <w:u w:val="single"/>
          <w:lang w:val="es-SV"/>
        </w:rPr>
        <w:t>Política crediticia del sector formal</w:t>
      </w:r>
    </w:p>
    <w:tbl>
      <w:tblPr>
        <w:tblW w:w="9718" w:type="dxa"/>
        <w:tblCellMar>
          <w:left w:w="0" w:type="dxa"/>
          <w:right w:w="0" w:type="dxa"/>
        </w:tblCellMar>
        <w:tblLook w:val="04A0" w:firstRow="1" w:lastRow="0" w:firstColumn="1" w:lastColumn="0" w:noHBand="0" w:noVBand="1"/>
      </w:tblPr>
      <w:tblGrid>
        <w:gridCol w:w="2426"/>
        <w:gridCol w:w="2927"/>
        <w:gridCol w:w="971"/>
        <w:gridCol w:w="1142"/>
        <w:gridCol w:w="1001"/>
        <w:gridCol w:w="1251"/>
      </w:tblGrid>
      <w:tr w:rsidR="00B064D9" w:rsidRPr="00B064D9" w14:paraId="62EAFD43" w14:textId="77777777" w:rsidTr="00CB148F">
        <w:trPr>
          <w:trHeight w:val="949"/>
        </w:trPr>
        <w:tc>
          <w:tcPr>
            <w:tcW w:w="2556" w:type="dxa"/>
            <w:tcBorders>
              <w:top w:val="single" w:sz="6" w:space="0" w:color="000000"/>
              <w:left w:val="single" w:sz="6" w:space="0" w:color="000000"/>
              <w:bottom w:val="single" w:sz="6" w:space="0" w:color="000000"/>
              <w:right w:val="single" w:sz="6" w:space="0" w:color="000000"/>
            </w:tcBorders>
            <w:shd w:val="clear" w:color="auto" w:fill="auto"/>
            <w:tcMar>
              <w:top w:w="15" w:type="dxa"/>
              <w:left w:w="70" w:type="dxa"/>
              <w:bottom w:w="0" w:type="dxa"/>
              <w:right w:w="70" w:type="dxa"/>
            </w:tcMar>
            <w:vAlign w:val="center"/>
            <w:hideMark/>
          </w:tcPr>
          <w:p w14:paraId="6E1E323A" w14:textId="77777777" w:rsidR="00B064D9" w:rsidRPr="00B064D9" w:rsidRDefault="00B064D9" w:rsidP="00B064D9">
            <w:pPr>
              <w:pStyle w:val="Textoindependiente"/>
              <w:ind w:left="360"/>
              <w:jc w:val="both"/>
              <w:rPr>
                <w:rFonts w:ascii="Arial" w:hAnsi="Arial" w:cs="Arial"/>
                <w:b/>
                <w:i/>
                <w:snapToGrid w:val="0"/>
                <w:sz w:val="18"/>
                <w:szCs w:val="18"/>
                <w:lang w:val="es-SV"/>
              </w:rPr>
            </w:pPr>
            <w:r w:rsidRPr="00B064D9">
              <w:rPr>
                <w:rFonts w:ascii="Arial" w:hAnsi="Arial" w:cs="Arial"/>
                <w:b/>
                <w:bCs/>
                <w:i/>
                <w:snapToGrid w:val="0"/>
                <w:sz w:val="18"/>
                <w:szCs w:val="18"/>
                <w:lang w:val="es-SV"/>
              </w:rPr>
              <w:t>Destino</w:t>
            </w:r>
          </w:p>
        </w:tc>
        <w:tc>
          <w:tcPr>
            <w:tcW w:w="3075" w:type="dxa"/>
            <w:tcBorders>
              <w:top w:val="single" w:sz="6" w:space="0" w:color="000000"/>
              <w:left w:val="single" w:sz="6" w:space="0" w:color="000000"/>
              <w:bottom w:val="single" w:sz="6" w:space="0" w:color="000000"/>
              <w:right w:val="single" w:sz="6" w:space="0" w:color="000000"/>
            </w:tcBorders>
            <w:shd w:val="clear" w:color="auto" w:fill="auto"/>
            <w:tcMar>
              <w:top w:w="15" w:type="dxa"/>
              <w:left w:w="70" w:type="dxa"/>
              <w:bottom w:w="0" w:type="dxa"/>
              <w:right w:w="70" w:type="dxa"/>
            </w:tcMar>
            <w:vAlign w:val="center"/>
            <w:hideMark/>
          </w:tcPr>
          <w:p w14:paraId="1779CD7D" w14:textId="77777777" w:rsidR="00B064D9" w:rsidRPr="00B064D9" w:rsidRDefault="00B064D9" w:rsidP="00B064D9">
            <w:pPr>
              <w:pStyle w:val="Textoindependiente"/>
              <w:ind w:left="360"/>
              <w:jc w:val="both"/>
              <w:rPr>
                <w:rFonts w:ascii="Arial" w:hAnsi="Arial" w:cs="Arial"/>
                <w:b/>
                <w:i/>
                <w:snapToGrid w:val="0"/>
                <w:sz w:val="18"/>
                <w:szCs w:val="18"/>
                <w:lang w:val="es-SV"/>
              </w:rPr>
            </w:pPr>
            <w:r w:rsidRPr="00B064D9">
              <w:rPr>
                <w:rFonts w:ascii="Arial" w:hAnsi="Arial" w:cs="Arial"/>
                <w:b/>
                <w:bCs/>
                <w:i/>
                <w:snapToGrid w:val="0"/>
                <w:sz w:val="18"/>
                <w:szCs w:val="18"/>
                <w:u w:val="single"/>
                <w:lang w:val="es-SV"/>
              </w:rPr>
              <w:t>Precio de venta o límite de financiamiento</w:t>
            </w:r>
          </w:p>
        </w:tc>
        <w:tc>
          <w:tcPr>
            <w:tcW w:w="885" w:type="dxa"/>
            <w:tcBorders>
              <w:top w:val="single" w:sz="6" w:space="0" w:color="000000"/>
              <w:left w:val="single" w:sz="6" w:space="0" w:color="000000"/>
              <w:bottom w:val="single" w:sz="6" w:space="0" w:color="000000"/>
              <w:right w:val="single" w:sz="6" w:space="0" w:color="000000"/>
            </w:tcBorders>
            <w:shd w:val="clear" w:color="auto" w:fill="auto"/>
            <w:tcMar>
              <w:top w:w="15" w:type="dxa"/>
              <w:left w:w="70" w:type="dxa"/>
              <w:bottom w:w="0" w:type="dxa"/>
              <w:right w:w="70" w:type="dxa"/>
            </w:tcMar>
            <w:vAlign w:val="center"/>
            <w:hideMark/>
          </w:tcPr>
          <w:p w14:paraId="36CCF5F9" w14:textId="77777777" w:rsidR="00B064D9" w:rsidRPr="00B064D9" w:rsidRDefault="00B064D9" w:rsidP="00B064D9">
            <w:pPr>
              <w:pStyle w:val="Textoindependiente"/>
              <w:ind w:left="360"/>
              <w:jc w:val="both"/>
              <w:rPr>
                <w:rFonts w:ascii="Arial" w:hAnsi="Arial" w:cs="Arial"/>
                <w:b/>
                <w:i/>
                <w:snapToGrid w:val="0"/>
                <w:sz w:val="18"/>
                <w:szCs w:val="18"/>
                <w:lang w:val="es-SV"/>
              </w:rPr>
            </w:pPr>
            <w:r w:rsidRPr="00B064D9">
              <w:rPr>
                <w:rFonts w:ascii="Arial" w:hAnsi="Arial" w:cs="Arial"/>
                <w:b/>
                <w:bCs/>
                <w:i/>
                <w:snapToGrid w:val="0"/>
                <w:sz w:val="18"/>
                <w:szCs w:val="18"/>
                <w:lang w:val="en-US"/>
              </w:rPr>
              <w:t>Plazo hasta</w:t>
            </w:r>
          </w:p>
        </w:tc>
        <w:tc>
          <w:tcPr>
            <w:tcW w:w="1148" w:type="dxa"/>
            <w:tcBorders>
              <w:top w:val="single" w:sz="6" w:space="0" w:color="000000"/>
              <w:left w:val="single" w:sz="6" w:space="0" w:color="000000"/>
              <w:bottom w:val="single" w:sz="6" w:space="0" w:color="000000"/>
              <w:right w:val="single" w:sz="6" w:space="0" w:color="000000"/>
            </w:tcBorders>
            <w:shd w:val="clear" w:color="auto" w:fill="auto"/>
            <w:tcMar>
              <w:top w:w="15" w:type="dxa"/>
              <w:left w:w="70" w:type="dxa"/>
              <w:bottom w:w="0" w:type="dxa"/>
              <w:right w:w="70" w:type="dxa"/>
            </w:tcMar>
            <w:vAlign w:val="center"/>
            <w:hideMark/>
          </w:tcPr>
          <w:p w14:paraId="700528D2" w14:textId="77777777" w:rsidR="00B064D9" w:rsidRPr="00B064D9" w:rsidRDefault="00B064D9" w:rsidP="00B064D9">
            <w:pPr>
              <w:pStyle w:val="Textoindependiente"/>
              <w:ind w:left="360"/>
              <w:jc w:val="both"/>
              <w:rPr>
                <w:rFonts w:ascii="Arial" w:hAnsi="Arial" w:cs="Arial"/>
                <w:b/>
                <w:i/>
                <w:snapToGrid w:val="0"/>
                <w:sz w:val="18"/>
                <w:szCs w:val="18"/>
                <w:lang w:val="es-SV"/>
              </w:rPr>
            </w:pPr>
            <w:r w:rsidRPr="00B064D9">
              <w:rPr>
                <w:rFonts w:ascii="Arial" w:hAnsi="Arial" w:cs="Arial"/>
                <w:b/>
                <w:bCs/>
                <w:i/>
                <w:snapToGrid w:val="0"/>
                <w:sz w:val="18"/>
                <w:szCs w:val="18"/>
                <w:lang w:val="en-US"/>
              </w:rPr>
              <w:t>Tasa de interés</w:t>
            </w:r>
          </w:p>
        </w:tc>
        <w:tc>
          <w:tcPr>
            <w:tcW w:w="913" w:type="dxa"/>
            <w:tcBorders>
              <w:top w:val="single" w:sz="6" w:space="0" w:color="000000"/>
              <w:left w:val="single" w:sz="6" w:space="0" w:color="000000"/>
              <w:bottom w:val="single" w:sz="6" w:space="0" w:color="000000"/>
              <w:right w:val="single" w:sz="6" w:space="0" w:color="000000"/>
            </w:tcBorders>
            <w:shd w:val="clear" w:color="auto" w:fill="auto"/>
            <w:tcMar>
              <w:top w:w="15" w:type="dxa"/>
              <w:left w:w="70" w:type="dxa"/>
              <w:bottom w:w="0" w:type="dxa"/>
              <w:right w:w="70" w:type="dxa"/>
            </w:tcMar>
            <w:vAlign w:val="center"/>
            <w:hideMark/>
          </w:tcPr>
          <w:p w14:paraId="10FBF88D" w14:textId="77777777" w:rsidR="00B064D9" w:rsidRPr="00B064D9" w:rsidRDefault="00B064D9" w:rsidP="00B064D9">
            <w:pPr>
              <w:pStyle w:val="Textoindependiente"/>
              <w:ind w:left="360"/>
              <w:jc w:val="both"/>
              <w:rPr>
                <w:rFonts w:ascii="Arial" w:hAnsi="Arial" w:cs="Arial"/>
                <w:b/>
                <w:i/>
                <w:snapToGrid w:val="0"/>
                <w:sz w:val="18"/>
                <w:szCs w:val="18"/>
                <w:lang w:val="es-SV"/>
              </w:rPr>
            </w:pPr>
            <w:r w:rsidRPr="00B064D9">
              <w:rPr>
                <w:rFonts w:ascii="Arial" w:hAnsi="Arial" w:cs="Arial"/>
                <w:b/>
                <w:bCs/>
                <w:i/>
                <w:snapToGrid w:val="0"/>
                <w:sz w:val="18"/>
                <w:szCs w:val="18"/>
                <w:lang w:val="en-US"/>
              </w:rPr>
              <w:t>Prima</w:t>
            </w:r>
          </w:p>
        </w:tc>
        <w:tc>
          <w:tcPr>
            <w:tcW w:w="1141" w:type="dxa"/>
            <w:tcBorders>
              <w:top w:val="single" w:sz="6" w:space="0" w:color="000000"/>
              <w:left w:val="single" w:sz="6" w:space="0" w:color="000000"/>
              <w:bottom w:val="single" w:sz="6" w:space="0" w:color="000000"/>
              <w:right w:val="single" w:sz="6" w:space="0" w:color="000000"/>
            </w:tcBorders>
            <w:shd w:val="clear" w:color="auto" w:fill="auto"/>
            <w:tcMar>
              <w:top w:w="15" w:type="dxa"/>
              <w:left w:w="70" w:type="dxa"/>
              <w:bottom w:w="0" w:type="dxa"/>
              <w:right w:w="70" w:type="dxa"/>
            </w:tcMar>
            <w:vAlign w:val="center"/>
            <w:hideMark/>
          </w:tcPr>
          <w:p w14:paraId="2D7B013B" w14:textId="77777777" w:rsidR="00B064D9" w:rsidRPr="00B064D9" w:rsidRDefault="00B064D9" w:rsidP="00B064D9">
            <w:pPr>
              <w:pStyle w:val="Textoindependiente"/>
              <w:ind w:left="360"/>
              <w:jc w:val="both"/>
              <w:rPr>
                <w:rFonts w:ascii="Arial" w:hAnsi="Arial" w:cs="Arial"/>
                <w:b/>
                <w:i/>
                <w:snapToGrid w:val="0"/>
                <w:sz w:val="18"/>
                <w:szCs w:val="18"/>
                <w:lang w:val="es-SV"/>
              </w:rPr>
            </w:pPr>
            <w:r w:rsidRPr="00B064D9">
              <w:rPr>
                <w:rFonts w:ascii="Arial" w:hAnsi="Arial" w:cs="Arial"/>
                <w:b/>
                <w:bCs/>
                <w:i/>
                <w:snapToGrid w:val="0"/>
                <w:sz w:val="18"/>
                <w:szCs w:val="18"/>
                <w:lang w:val="en-US"/>
              </w:rPr>
              <w:t>Monto a financiar</w:t>
            </w:r>
          </w:p>
        </w:tc>
      </w:tr>
      <w:tr w:rsidR="009E446C" w:rsidRPr="00B064D9" w14:paraId="57FB4C57" w14:textId="77777777" w:rsidTr="00CB148F">
        <w:trPr>
          <w:trHeight w:val="722"/>
        </w:trPr>
        <w:tc>
          <w:tcPr>
            <w:tcW w:w="2556" w:type="dxa"/>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70" w:type="dxa"/>
              <w:bottom w:w="0" w:type="dxa"/>
              <w:right w:w="70" w:type="dxa"/>
            </w:tcMar>
            <w:vAlign w:val="center"/>
            <w:hideMark/>
          </w:tcPr>
          <w:p w14:paraId="6C02E275" w14:textId="77777777" w:rsidR="00B064D9" w:rsidRPr="009010D3" w:rsidRDefault="00B064D9" w:rsidP="00B064D9">
            <w:pPr>
              <w:pStyle w:val="Textoindependiente"/>
              <w:ind w:left="360"/>
              <w:jc w:val="both"/>
              <w:rPr>
                <w:rFonts w:ascii="Arial" w:hAnsi="Arial" w:cs="Arial"/>
                <w:i/>
                <w:snapToGrid w:val="0"/>
                <w:sz w:val="18"/>
                <w:szCs w:val="18"/>
                <w:lang w:val="es-SV"/>
              </w:rPr>
            </w:pPr>
            <w:r w:rsidRPr="009010D3">
              <w:rPr>
                <w:rFonts w:ascii="Arial" w:hAnsi="Arial" w:cs="Arial"/>
                <w:i/>
                <w:snapToGrid w:val="0"/>
                <w:sz w:val="18"/>
                <w:szCs w:val="18"/>
                <w:lang w:val="es-SV"/>
              </w:rPr>
              <w:t>Adquisición</w:t>
            </w:r>
            <w:r w:rsidRPr="009010D3">
              <w:rPr>
                <w:rFonts w:ascii="Arial" w:hAnsi="Arial" w:cs="Arial"/>
                <w:i/>
                <w:snapToGrid w:val="0"/>
                <w:sz w:val="18"/>
                <w:szCs w:val="18"/>
                <w:lang w:val="en-US"/>
              </w:rPr>
              <w:t xml:space="preserve"> de Vivienda Nueva </w:t>
            </w:r>
          </w:p>
        </w:tc>
        <w:tc>
          <w:tcPr>
            <w:tcW w:w="3075" w:type="dxa"/>
            <w:tcBorders>
              <w:top w:val="single" w:sz="6" w:space="0" w:color="000000"/>
              <w:left w:val="single" w:sz="6" w:space="0" w:color="000000"/>
              <w:bottom w:val="single" w:sz="6" w:space="0" w:color="000000"/>
              <w:right w:val="single" w:sz="6" w:space="0" w:color="000000"/>
            </w:tcBorders>
            <w:shd w:val="clear" w:color="auto" w:fill="auto"/>
            <w:tcMar>
              <w:top w:w="15" w:type="dxa"/>
              <w:left w:w="70" w:type="dxa"/>
              <w:bottom w:w="0" w:type="dxa"/>
              <w:right w:w="70" w:type="dxa"/>
            </w:tcMar>
            <w:vAlign w:val="center"/>
            <w:hideMark/>
          </w:tcPr>
          <w:p w14:paraId="45B68AA7" w14:textId="77777777" w:rsidR="00B064D9" w:rsidRPr="009010D3" w:rsidRDefault="00B064D9" w:rsidP="00B064D9">
            <w:pPr>
              <w:pStyle w:val="Textoindependiente"/>
              <w:ind w:left="360"/>
              <w:rPr>
                <w:rFonts w:ascii="Arial" w:hAnsi="Arial" w:cs="Arial"/>
                <w:i/>
                <w:snapToGrid w:val="0"/>
                <w:sz w:val="18"/>
                <w:szCs w:val="18"/>
                <w:lang w:val="es-SV"/>
              </w:rPr>
            </w:pPr>
            <w:r w:rsidRPr="009010D3">
              <w:rPr>
                <w:rFonts w:ascii="Arial" w:hAnsi="Arial" w:cs="Arial"/>
                <w:i/>
                <w:snapToGrid w:val="0"/>
                <w:sz w:val="18"/>
                <w:szCs w:val="18"/>
                <w:u w:val="single"/>
                <w:lang w:val="es-SV"/>
              </w:rPr>
              <w:t>Hasta $38,900.00</w:t>
            </w:r>
          </w:p>
        </w:tc>
        <w:tc>
          <w:tcPr>
            <w:tcW w:w="885" w:type="dxa"/>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70" w:type="dxa"/>
              <w:bottom w:w="0" w:type="dxa"/>
              <w:right w:w="70" w:type="dxa"/>
            </w:tcMar>
            <w:vAlign w:val="center"/>
            <w:hideMark/>
          </w:tcPr>
          <w:p w14:paraId="06F21518" w14:textId="77777777" w:rsidR="00B064D9" w:rsidRPr="009010D3" w:rsidRDefault="00B064D9" w:rsidP="00B064D9">
            <w:pPr>
              <w:pStyle w:val="Textoindependiente"/>
              <w:ind w:left="360"/>
              <w:jc w:val="both"/>
              <w:rPr>
                <w:rFonts w:ascii="Arial" w:hAnsi="Arial" w:cs="Arial"/>
                <w:i/>
                <w:snapToGrid w:val="0"/>
                <w:sz w:val="18"/>
                <w:szCs w:val="18"/>
                <w:lang w:val="es-SV"/>
              </w:rPr>
            </w:pPr>
            <w:r w:rsidRPr="009010D3">
              <w:rPr>
                <w:rFonts w:ascii="Arial" w:hAnsi="Arial" w:cs="Arial"/>
                <w:i/>
                <w:snapToGrid w:val="0"/>
                <w:sz w:val="18"/>
                <w:szCs w:val="18"/>
                <w:lang w:val="en-US"/>
              </w:rPr>
              <w:t>30 años</w:t>
            </w:r>
          </w:p>
        </w:tc>
        <w:tc>
          <w:tcPr>
            <w:tcW w:w="1148" w:type="dxa"/>
            <w:tcBorders>
              <w:top w:val="single" w:sz="6" w:space="0" w:color="000000"/>
              <w:left w:val="single" w:sz="6" w:space="0" w:color="000000"/>
              <w:bottom w:val="single" w:sz="6" w:space="0" w:color="000000"/>
              <w:right w:val="single" w:sz="6" w:space="0" w:color="000000"/>
            </w:tcBorders>
            <w:shd w:val="clear" w:color="auto" w:fill="auto"/>
            <w:tcMar>
              <w:top w:w="15" w:type="dxa"/>
              <w:left w:w="70" w:type="dxa"/>
              <w:bottom w:w="0" w:type="dxa"/>
              <w:right w:w="70" w:type="dxa"/>
            </w:tcMar>
            <w:vAlign w:val="center"/>
            <w:hideMark/>
          </w:tcPr>
          <w:p w14:paraId="101FE6D4" w14:textId="77777777" w:rsidR="00B064D9" w:rsidRPr="009010D3" w:rsidRDefault="00B064D9" w:rsidP="00B064D9">
            <w:pPr>
              <w:pStyle w:val="Textoindependiente"/>
              <w:ind w:left="360"/>
              <w:jc w:val="both"/>
              <w:rPr>
                <w:rFonts w:ascii="Arial" w:hAnsi="Arial" w:cs="Arial"/>
                <w:i/>
                <w:snapToGrid w:val="0"/>
                <w:sz w:val="18"/>
                <w:szCs w:val="18"/>
                <w:lang w:val="es-SV"/>
              </w:rPr>
            </w:pPr>
            <w:r w:rsidRPr="009010D3">
              <w:rPr>
                <w:rFonts w:ascii="Arial" w:hAnsi="Arial" w:cs="Arial"/>
                <w:i/>
                <w:snapToGrid w:val="0"/>
                <w:sz w:val="18"/>
                <w:szCs w:val="18"/>
                <w:u w:val="single"/>
                <w:lang w:val="en-US"/>
              </w:rPr>
              <w:t>5.75%</w:t>
            </w:r>
          </w:p>
        </w:tc>
        <w:tc>
          <w:tcPr>
            <w:tcW w:w="913" w:type="dxa"/>
            <w:tcBorders>
              <w:top w:val="single" w:sz="6" w:space="0" w:color="000000"/>
              <w:left w:val="single" w:sz="6" w:space="0" w:color="000000"/>
              <w:bottom w:val="single" w:sz="6" w:space="0" w:color="000000"/>
              <w:right w:val="single" w:sz="6" w:space="0" w:color="000000"/>
            </w:tcBorders>
            <w:shd w:val="clear" w:color="auto" w:fill="auto"/>
            <w:tcMar>
              <w:top w:w="15" w:type="dxa"/>
              <w:left w:w="70" w:type="dxa"/>
              <w:bottom w:w="0" w:type="dxa"/>
              <w:right w:w="70" w:type="dxa"/>
            </w:tcMar>
            <w:vAlign w:val="center"/>
            <w:hideMark/>
          </w:tcPr>
          <w:p w14:paraId="32E713D4" w14:textId="77777777" w:rsidR="00B064D9" w:rsidRPr="009010D3" w:rsidRDefault="00B064D9" w:rsidP="00B064D9">
            <w:pPr>
              <w:pStyle w:val="Textoindependiente"/>
              <w:ind w:left="360"/>
              <w:jc w:val="both"/>
              <w:rPr>
                <w:rFonts w:ascii="Arial" w:hAnsi="Arial" w:cs="Arial"/>
                <w:i/>
                <w:snapToGrid w:val="0"/>
                <w:sz w:val="18"/>
                <w:szCs w:val="18"/>
                <w:lang w:val="es-SV"/>
              </w:rPr>
            </w:pPr>
            <w:r w:rsidRPr="009010D3">
              <w:rPr>
                <w:rFonts w:ascii="Arial" w:hAnsi="Arial" w:cs="Arial"/>
                <w:i/>
                <w:snapToGrid w:val="0"/>
                <w:sz w:val="18"/>
                <w:szCs w:val="18"/>
                <w:u w:val="single"/>
                <w:lang w:val="es-SV"/>
              </w:rPr>
              <w:t>3%</w:t>
            </w:r>
          </w:p>
        </w:tc>
        <w:tc>
          <w:tcPr>
            <w:tcW w:w="1141" w:type="dxa"/>
            <w:tcBorders>
              <w:top w:val="single" w:sz="6" w:space="0" w:color="000000"/>
              <w:left w:val="single" w:sz="6" w:space="0" w:color="000000"/>
              <w:bottom w:val="single" w:sz="6" w:space="0" w:color="000000"/>
              <w:right w:val="single" w:sz="6" w:space="0" w:color="000000"/>
            </w:tcBorders>
            <w:shd w:val="clear" w:color="auto" w:fill="auto"/>
            <w:tcMar>
              <w:top w:w="15" w:type="dxa"/>
              <w:left w:w="70" w:type="dxa"/>
              <w:bottom w:w="0" w:type="dxa"/>
              <w:right w:w="70" w:type="dxa"/>
            </w:tcMar>
            <w:vAlign w:val="center"/>
            <w:hideMark/>
          </w:tcPr>
          <w:p w14:paraId="65F08A6C" w14:textId="77777777" w:rsidR="00B064D9" w:rsidRPr="009010D3" w:rsidRDefault="00B064D9" w:rsidP="00B064D9">
            <w:pPr>
              <w:pStyle w:val="Textoindependiente"/>
              <w:ind w:left="360"/>
              <w:jc w:val="both"/>
              <w:rPr>
                <w:rFonts w:ascii="Arial" w:hAnsi="Arial" w:cs="Arial"/>
                <w:i/>
                <w:snapToGrid w:val="0"/>
                <w:sz w:val="18"/>
                <w:szCs w:val="18"/>
                <w:lang w:val="es-SV"/>
              </w:rPr>
            </w:pPr>
            <w:r w:rsidRPr="009010D3">
              <w:rPr>
                <w:rFonts w:ascii="Arial" w:hAnsi="Arial" w:cs="Arial"/>
                <w:i/>
                <w:snapToGrid w:val="0"/>
                <w:sz w:val="18"/>
                <w:szCs w:val="18"/>
                <w:u w:val="single"/>
                <w:lang w:val="es-SV"/>
              </w:rPr>
              <w:t>97%</w:t>
            </w:r>
          </w:p>
        </w:tc>
      </w:tr>
      <w:tr w:rsidR="009E446C" w:rsidRPr="00B064D9" w14:paraId="57857CE5" w14:textId="77777777" w:rsidTr="00CB148F">
        <w:trPr>
          <w:trHeight w:val="60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AC9027" w14:textId="77777777" w:rsidR="00B064D9" w:rsidRPr="009010D3" w:rsidRDefault="00B064D9" w:rsidP="00B064D9">
            <w:pPr>
              <w:pStyle w:val="Textoindependiente"/>
              <w:ind w:left="360"/>
              <w:jc w:val="both"/>
              <w:rPr>
                <w:rFonts w:ascii="Arial" w:hAnsi="Arial" w:cs="Arial"/>
                <w:i/>
                <w:snapToGrid w:val="0"/>
                <w:sz w:val="18"/>
                <w:szCs w:val="18"/>
                <w:lang w:val="es-SV"/>
              </w:rPr>
            </w:pPr>
          </w:p>
        </w:tc>
        <w:tc>
          <w:tcPr>
            <w:tcW w:w="3075" w:type="dxa"/>
            <w:tcBorders>
              <w:top w:val="single" w:sz="6" w:space="0" w:color="000000"/>
              <w:left w:val="single" w:sz="6" w:space="0" w:color="000000"/>
              <w:bottom w:val="single" w:sz="6" w:space="0" w:color="000000"/>
              <w:right w:val="single" w:sz="6" w:space="0" w:color="000000"/>
            </w:tcBorders>
            <w:shd w:val="clear" w:color="auto" w:fill="auto"/>
            <w:tcMar>
              <w:top w:w="15" w:type="dxa"/>
              <w:left w:w="70" w:type="dxa"/>
              <w:bottom w:w="0" w:type="dxa"/>
              <w:right w:w="70" w:type="dxa"/>
            </w:tcMar>
            <w:vAlign w:val="center"/>
            <w:hideMark/>
          </w:tcPr>
          <w:p w14:paraId="1D230D40" w14:textId="77777777" w:rsidR="00B064D9" w:rsidRPr="009010D3" w:rsidRDefault="00B064D9" w:rsidP="00B064D9">
            <w:pPr>
              <w:pStyle w:val="Textoindependiente"/>
              <w:ind w:left="360"/>
              <w:rPr>
                <w:rFonts w:ascii="Arial" w:hAnsi="Arial" w:cs="Arial"/>
                <w:i/>
                <w:snapToGrid w:val="0"/>
                <w:sz w:val="18"/>
                <w:szCs w:val="18"/>
                <w:lang w:val="es-SV"/>
              </w:rPr>
            </w:pPr>
            <w:r w:rsidRPr="009010D3">
              <w:rPr>
                <w:rFonts w:ascii="Arial" w:hAnsi="Arial" w:cs="Arial"/>
                <w:i/>
                <w:snapToGrid w:val="0"/>
                <w:sz w:val="18"/>
                <w:szCs w:val="18"/>
                <w:lang w:val="es-SV"/>
              </w:rPr>
              <w:t xml:space="preserve">Más de </w:t>
            </w:r>
            <w:r w:rsidRPr="009010D3">
              <w:rPr>
                <w:rFonts w:ascii="Arial" w:hAnsi="Arial" w:cs="Arial"/>
                <w:i/>
                <w:snapToGrid w:val="0"/>
                <w:sz w:val="18"/>
                <w:szCs w:val="18"/>
                <w:u w:val="single"/>
                <w:lang w:val="es-SV"/>
              </w:rPr>
              <w:t>$38,900.00</w:t>
            </w:r>
            <w:r w:rsidRPr="009010D3">
              <w:rPr>
                <w:rFonts w:ascii="Arial" w:hAnsi="Arial" w:cs="Arial"/>
                <w:i/>
                <w:snapToGrid w:val="0"/>
                <w:sz w:val="18"/>
                <w:szCs w:val="18"/>
                <w:lang w:val="es-SV"/>
              </w:rPr>
              <w:t xml:space="preserve"> hasta $150,000.00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C004FF" w14:textId="77777777" w:rsidR="00B064D9" w:rsidRPr="009010D3" w:rsidRDefault="00B064D9" w:rsidP="00B064D9">
            <w:pPr>
              <w:pStyle w:val="Textoindependiente"/>
              <w:ind w:left="360"/>
              <w:jc w:val="both"/>
              <w:rPr>
                <w:rFonts w:ascii="Arial" w:hAnsi="Arial" w:cs="Arial"/>
                <w:i/>
                <w:snapToGrid w:val="0"/>
                <w:sz w:val="18"/>
                <w:szCs w:val="18"/>
                <w:lang w:val="es-SV"/>
              </w:rPr>
            </w:pPr>
          </w:p>
        </w:tc>
        <w:tc>
          <w:tcPr>
            <w:tcW w:w="1148" w:type="dxa"/>
            <w:tcBorders>
              <w:top w:val="single" w:sz="6" w:space="0" w:color="000000"/>
              <w:left w:val="single" w:sz="6" w:space="0" w:color="000000"/>
              <w:bottom w:val="single" w:sz="6" w:space="0" w:color="000000"/>
              <w:right w:val="single" w:sz="6" w:space="0" w:color="000000"/>
            </w:tcBorders>
            <w:shd w:val="clear" w:color="auto" w:fill="auto"/>
            <w:tcMar>
              <w:top w:w="15" w:type="dxa"/>
              <w:left w:w="70" w:type="dxa"/>
              <w:bottom w:w="0" w:type="dxa"/>
              <w:right w:w="70" w:type="dxa"/>
            </w:tcMar>
            <w:vAlign w:val="center"/>
            <w:hideMark/>
          </w:tcPr>
          <w:p w14:paraId="358CA60B" w14:textId="77777777" w:rsidR="00B064D9" w:rsidRPr="009010D3" w:rsidRDefault="00B064D9" w:rsidP="00B064D9">
            <w:pPr>
              <w:pStyle w:val="Textoindependiente"/>
              <w:ind w:left="360"/>
              <w:jc w:val="both"/>
              <w:rPr>
                <w:rFonts w:ascii="Arial" w:hAnsi="Arial" w:cs="Arial"/>
                <w:i/>
                <w:snapToGrid w:val="0"/>
                <w:sz w:val="18"/>
                <w:szCs w:val="18"/>
                <w:lang w:val="es-SV"/>
              </w:rPr>
            </w:pPr>
            <w:r w:rsidRPr="009010D3">
              <w:rPr>
                <w:rFonts w:ascii="Arial" w:hAnsi="Arial" w:cs="Arial"/>
                <w:i/>
                <w:snapToGrid w:val="0"/>
                <w:sz w:val="18"/>
                <w:szCs w:val="18"/>
                <w:u w:val="single"/>
                <w:lang w:val="es-SV"/>
              </w:rPr>
              <w:t>6.85%</w:t>
            </w:r>
          </w:p>
        </w:tc>
        <w:tc>
          <w:tcPr>
            <w:tcW w:w="913" w:type="dxa"/>
            <w:tcBorders>
              <w:top w:val="single" w:sz="6" w:space="0" w:color="000000"/>
              <w:left w:val="single" w:sz="6" w:space="0" w:color="000000"/>
              <w:bottom w:val="single" w:sz="6" w:space="0" w:color="000000"/>
              <w:right w:val="single" w:sz="6" w:space="0" w:color="000000"/>
            </w:tcBorders>
            <w:shd w:val="clear" w:color="auto" w:fill="auto"/>
            <w:tcMar>
              <w:top w:w="15" w:type="dxa"/>
              <w:left w:w="70" w:type="dxa"/>
              <w:bottom w:w="0" w:type="dxa"/>
              <w:right w:w="70" w:type="dxa"/>
            </w:tcMar>
            <w:vAlign w:val="center"/>
            <w:hideMark/>
          </w:tcPr>
          <w:p w14:paraId="6FCAD40D" w14:textId="77777777" w:rsidR="00B064D9" w:rsidRPr="009010D3" w:rsidRDefault="00B064D9" w:rsidP="00B064D9">
            <w:pPr>
              <w:pStyle w:val="Textoindependiente"/>
              <w:ind w:left="360"/>
              <w:jc w:val="both"/>
              <w:rPr>
                <w:rFonts w:ascii="Arial" w:hAnsi="Arial" w:cs="Arial"/>
                <w:i/>
                <w:snapToGrid w:val="0"/>
                <w:sz w:val="18"/>
                <w:szCs w:val="18"/>
                <w:lang w:val="es-SV"/>
              </w:rPr>
            </w:pPr>
            <w:r w:rsidRPr="009010D3">
              <w:rPr>
                <w:rFonts w:ascii="Arial" w:hAnsi="Arial" w:cs="Arial"/>
                <w:i/>
                <w:snapToGrid w:val="0"/>
                <w:sz w:val="18"/>
                <w:szCs w:val="18"/>
                <w:lang w:val="es-SV"/>
              </w:rPr>
              <w:t>5%</w:t>
            </w:r>
          </w:p>
        </w:tc>
        <w:tc>
          <w:tcPr>
            <w:tcW w:w="1141" w:type="dxa"/>
            <w:tcBorders>
              <w:top w:val="single" w:sz="6" w:space="0" w:color="000000"/>
              <w:left w:val="single" w:sz="6" w:space="0" w:color="000000"/>
              <w:bottom w:val="single" w:sz="6" w:space="0" w:color="000000"/>
              <w:right w:val="single" w:sz="6" w:space="0" w:color="000000"/>
            </w:tcBorders>
            <w:shd w:val="clear" w:color="auto" w:fill="auto"/>
            <w:tcMar>
              <w:top w:w="15" w:type="dxa"/>
              <w:left w:w="70" w:type="dxa"/>
              <w:bottom w:w="0" w:type="dxa"/>
              <w:right w:w="70" w:type="dxa"/>
            </w:tcMar>
            <w:vAlign w:val="center"/>
            <w:hideMark/>
          </w:tcPr>
          <w:p w14:paraId="5335F1AE" w14:textId="77777777" w:rsidR="00B064D9" w:rsidRPr="009010D3" w:rsidRDefault="00B064D9" w:rsidP="00B064D9">
            <w:pPr>
              <w:pStyle w:val="Textoindependiente"/>
              <w:ind w:left="360"/>
              <w:jc w:val="both"/>
              <w:rPr>
                <w:rFonts w:ascii="Arial" w:hAnsi="Arial" w:cs="Arial"/>
                <w:i/>
                <w:snapToGrid w:val="0"/>
                <w:sz w:val="18"/>
                <w:szCs w:val="18"/>
                <w:lang w:val="es-SV"/>
              </w:rPr>
            </w:pPr>
            <w:r w:rsidRPr="009010D3">
              <w:rPr>
                <w:rFonts w:ascii="Arial" w:hAnsi="Arial" w:cs="Arial"/>
                <w:i/>
                <w:snapToGrid w:val="0"/>
                <w:sz w:val="18"/>
                <w:szCs w:val="18"/>
                <w:lang w:val="es-SV"/>
              </w:rPr>
              <w:t>95%</w:t>
            </w:r>
          </w:p>
        </w:tc>
      </w:tr>
      <w:tr w:rsidR="009E446C" w:rsidRPr="00B064D9" w14:paraId="7860DE8C" w14:textId="77777777" w:rsidTr="00CB148F">
        <w:trPr>
          <w:trHeight w:val="484"/>
        </w:trPr>
        <w:tc>
          <w:tcPr>
            <w:tcW w:w="2556" w:type="dxa"/>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70" w:type="dxa"/>
              <w:bottom w:w="0" w:type="dxa"/>
              <w:right w:w="70" w:type="dxa"/>
            </w:tcMar>
            <w:vAlign w:val="center"/>
            <w:hideMark/>
          </w:tcPr>
          <w:p w14:paraId="3715517B" w14:textId="77777777" w:rsidR="00B064D9" w:rsidRPr="009010D3" w:rsidRDefault="00B064D9" w:rsidP="00B064D9">
            <w:pPr>
              <w:pStyle w:val="Textoindependiente"/>
              <w:ind w:left="360"/>
              <w:jc w:val="both"/>
              <w:rPr>
                <w:rFonts w:ascii="Arial" w:hAnsi="Arial" w:cs="Arial"/>
                <w:i/>
                <w:snapToGrid w:val="0"/>
                <w:sz w:val="18"/>
                <w:szCs w:val="18"/>
                <w:lang w:val="es-SV"/>
              </w:rPr>
            </w:pPr>
            <w:r w:rsidRPr="009010D3">
              <w:rPr>
                <w:rFonts w:ascii="Arial" w:hAnsi="Arial" w:cs="Arial"/>
                <w:i/>
                <w:snapToGrid w:val="0"/>
                <w:sz w:val="18"/>
                <w:szCs w:val="18"/>
                <w:lang w:val="en-US"/>
              </w:rPr>
              <w:t xml:space="preserve">Adquisición de Vivienda Usada </w:t>
            </w:r>
          </w:p>
        </w:tc>
        <w:tc>
          <w:tcPr>
            <w:tcW w:w="3075" w:type="dxa"/>
            <w:tcBorders>
              <w:top w:val="single" w:sz="6" w:space="0" w:color="000000"/>
              <w:left w:val="single" w:sz="6" w:space="0" w:color="000000"/>
              <w:bottom w:val="single" w:sz="6" w:space="0" w:color="000000"/>
              <w:right w:val="single" w:sz="6" w:space="0" w:color="000000"/>
            </w:tcBorders>
            <w:shd w:val="clear" w:color="auto" w:fill="auto"/>
            <w:tcMar>
              <w:top w:w="15" w:type="dxa"/>
              <w:left w:w="70" w:type="dxa"/>
              <w:bottom w:w="0" w:type="dxa"/>
              <w:right w:w="70" w:type="dxa"/>
            </w:tcMar>
            <w:vAlign w:val="center"/>
            <w:hideMark/>
          </w:tcPr>
          <w:p w14:paraId="47E3B1ED" w14:textId="77777777" w:rsidR="00B064D9" w:rsidRPr="009010D3" w:rsidRDefault="00B064D9" w:rsidP="00B064D9">
            <w:pPr>
              <w:pStyle w:val="Textoindependiente"/>
              <w:ind w:left="360"/>
              <w:rPr>
                <w:rFonts w:ascii="Arial" w:hAnsi="Arial" w:cs="Arial"/>
                <w:i/>
                <w:snapToGrid w:val="0"/>
                <w:sz w:val="18"/>
                <w:szCs w:val="18"/>
                <w:lang w:val="es-SV"/>
              </w:rPr>
            </w:pPr>
            <w:r w:rsidRPr="009010D3">
              <w:rPr>
                <w:rFonts w:ascii="Arial" w:hAnsi="Arial" w:cs="Arial"/>
                <w:i/>
                <w:snapToGrid w:val="0"/>
                <w:sz w:val="18"/>
                <w:szCs w:val="18"/>
                <w:lang w:val="en-US"/>
              </w:rPr>
              <w:t xml:space="preserve">Hasta </w:t>
            </w:r>
            <w:r w:rsidRPr="009010D3">
              <w:rPr>
                <w:rFonts w:ascii="Arial" w:hAnsi="Arial" w:cs="Arial"/>
                <w:i/>
                <w:snapToGrid w:val="0"/>
                <w:sz w:val="18"/>
                <w:szCs w:val="18"/>
                <w:u w:val="single"/>
                <w:lang w:val="en-US"/>
              </w:rPr>
              <w:t>$38,900.00</w:t>
            </w:r>
          </w:p>
        </w:tc>
        <w:tc>
          <w:tcPr>
            <w:tcW w:w="885" w:type="dxa"/>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70" w:type="dxa"/>
              <w:bottom w:w="0" w:type="dxa"/>
              <w:right w:w="70" w:type="dxa"/>
            </w:tcMar>
            <w:vAlign w:val="center"/>
            <w:hideMark/>
          </w:tcPr>
          <w:p w14:paraId="052DAD90" w14:textId="77777777" w:rsidR="00B064D9" w:rsidRPr="009010D3" w:rsidRDefault="00B064D9" w:rsidP="00B064D9">
            <w:pPr>
              <w:pStyle w:val="Textoindependiente"/>
              <w:ind w:left="360"/>
              <w:jc w:val="both"/>
              <w:rPr>
                <w:rFonts w:ascii="Arial" w:hAnsi="Arial" w:cs="Arial"/>
                <w:i/>
                <w:snapToGrid w:val="0"/>
                <w:sz w:val="18"/>
                <w:szCs w:val="18"/>
                <w:lang w:val="es-SV"/>
              </w:rPr>
            </w:pPr>
            <w:r w:rsidRPr="009010D3">
              <w:rPr>
                <w:rFonts w:ascii="Arial" w:hAnsi="Arial" w:cs="Arial"/>
                <w:i/>
                <w:snapToGrid w:val="0"/>
                <w:sz w:val="18"/>
                <w:szCs w:val="18"/>
                <w:lang w:val="en-US"/>
              </w:rPr>
              <w:t>30 años</w:t>
            </w:r>
          </w:p>
        </w:tc>
        <w:tc>
          <w:tcPr>
            <w:tcW w:w="1148" w:type="dxa"/>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70" w:type="dxa"/>
              <w:bottom w:w="0" w:type="dxa"/>
              <w:right w:w="70" w:type="dxa"/>
            </w:tcMar>
            <w:vAlign w:val="center"/>
            <w:hideMark/>
          </w:tcPr>
          <w:p w14:paraId="44682655" w14:textId="77777777" w:rsidR="00B064D9" w:rsidRPr="009010D3" w:rsidRDefault="00B064D9" w:rsidP="00B064D9">
            <w:pPr>
              <w:pStyle w:val="Textoindependiente"/>
              <w:ind w:left="360"/>
              <w:jc w:val="both"/>
              <w:rPr>
                <w:rFonts w:ascii="Arial" w:hAnsi="Arial" w:cs="Arial"/>
                <w:i/>
                <w:snapToGrid w:val="0"/>
                <w:sz w:val="18"/>
                <w:szCs w:val="18"/>
                <w:lang w:val="es-SV"/>
              </w:rPr>
            </w:pPr>
            <w:r w:rsidRPr="009010D3">
              <w:rPr>
                <w:rFonts w:ascii="Arial" w:hAnsi="Arial" w:cs="Arial"/>
                <w:i/>
                <w:snapToGrid w:val="0"/>
                <w:sz w:val="18"/>
                <w:szCs w:val="18"/>
                <w:u w:val="single"/>
                <w:lang w:val="en-US"/>
              </w:rPr>
              <w:t>6.90%</w:t>
            </w:r>
          </w:p>
        </w:tc>
        <w:tc>
          <w:tcPr>
            <w:tcW w:w="913" w:type="dxa"/>
            <w:tcBorders>
              <w:top w:val="single" w:sz="6" w:space="0" w:color="000000"/>
              <w:left w:val="single" w:sz="6" w:space="0" w:color="000000"/>
              <w:bottom w:val="single" w:sz="6" w:space="0" w:color="000000"/>
              <w:right w:val="single" w:sz="6" w:space="0" w:color="000000"/>
            </w:tcBorders>
            <w:shd w:val="clear" w:color="auto" w:fill="auto"/>
            <w:tcMar>
              <w:top w:w="15" w:type="dxa"/>
              <w:left w:w="70" w:type="dxa"/>
              <w:bottom w:w="0" w:type="dxa"/>
              <w:right w:w="70" w:type="dxa"/>
            </w:tcMar>
            <w:vAlign w:val="center"/>
            <w:hideMark/>
          </w:tcPr>
          <w:p w14:paraId="6A936D7B" w14:textId="77777777" w:rsidR="00B064D9" w:rsidRPr="009010D3" w:rsidRDefault="00B064D9" w:rsidP="00B064D9">
            <w:pPr>
              <w:pStyle w:val="Textoindependiente"/>
              <w:ind w:left="360"/>
              <w:jc w:val="both"/>
              <w:rPr>
                <w:rFonts w:ascii="Arial" w:hAnsi="Arial" w:cs="Arial"/>
                <w:i/>
                <w:snapToGrid w:val="0"/>
                <w:sz w:val="18"/>
                <w:szCs w:val="18"/>
                <w:lang w:val="es-SV"/>
              </w:rPr>
            </w:pPr>
            <w:r w:rsidRPr="009010D3">
              <w:rPr>
                <w:rFonts w:ascii="Arial" w:hAnsi="Arial" w:cs="Arial"/>
                <w:i/>
                <w:snapToGrid w:val="0"/>
                <w:sz w:val="18"/>
                <w:szCs w:val="18"/>
                <w:lang w:val="en-US"/>
              </w:rPr>
              <w:t>3%</w:t>
            </w:r>
          </w:p>
        </w:tc>
        <w:tc>
          <w:tcPr>
            <w:tcW w:w="1141" w:type="dxa"/>
            <w:tcBorders>
              <w:top w:val="single" w:sz="6" w:space="0" w:color="000000"/>
              <w:left w:val="single" w:sz="6" w:space="0" w:color="000000"/>
              <w:bottom w:val="single" w:sz="6" w:space="0" w:color="000000"/>
              <w:right w:val="single" w:sz="6" w:space="0" w:color="000000"/>
            </w:tcBorders>
            <w:shd w:val="clear" w:color="auto" w:fill="auto"/>
            <w:tcMar>
              <w:top w:w="15" w:type="dxa"/>
              <w:left w:w="70" w:type="dxa"/>
              <w:bottom w:w="0" w:type="dxa"/>
              <w:right w:w="70" w:type="dxa"/>
            </w:tcMar>
            <w:vAlign w:val="center"/>
            <w:hideMark/>
          </w:tcPr>
          <w:p w14:paraId="34DC0963" w14:textId="77777777" w:rsidR="00B064D9" w:rsidRPr="009010D3" w:rsidRDefault="00B064D9" w:rsidP="00B064D9">
            <w:pPr>
              <w:pStyle w:val="Textoindependiente"/>
              <w:ind w:left="360"/>
              <w:jc w:val="both"/>
              <w:rPr>
                <w:rFonts w:ascii="Arial" w:hAnsi="Arial" w:cs="Arial"/>
                <w:i/>
                <w:snapToGrid w:val="0"/>
                <w:sz w:val="18"/>
                <w:szCs w:val="18"/>
                <w:lang w:val="es-SV"/>
              </w:rPr>
            </w:pPr>
            <w:r w:rsidRPr="009010D3">
              <w:rPr>
                <w:rFonts w:ascii="Arial" w:hAnsi="Arial" w:cs="Arial"/>
                <w:i/>
                <w:snapToGrid w:val="0"/>
                <w:sz w:val="18"/>
                <w:szCs w:val="18"/>
                <w:lang w:val="en-US"/>
              </w:rPr>
              <w:t>97%</w:t>
            </w:r>
          </w:p>
        </w:tc>
      </w:tr>
      <w:tr w:rsidR="009E446C" w:rsidRPr="00B064D9" w14:paraId="3DAC38CA" w14:textId="77777777" w:rsidTr="001A4DBA">
        <w:trPr>
          <w:trHeight w:val="4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469AEB" w14:textId="77777777" w:rsidR="00B064D9" w:rsidRPr="009010D3" w:rsidRDefault="00B064D9" w:rsidP="00B064D9">
            <w:pPr>
              <w:pStyle w:val="Textoindependiente"/>
              <w:ind w:left="360"/>
              <w:jc w:val="both"/>
              <w:rPr>
                <w:rFonts w:ascii="Arial" w:hAnsi="Arial" w:cs="Arial"/>
                <w:i/>
                <w:snapToGrid w:val="0"/>
                <w:sz w:val="18"/>
                <w:szCs w:val="18"/>
                <w:lang w:val="es-SV"/>
              </w:rPr>
            </w:pPr>
          </w:p>
        </w:tc>
        <w:tc>
          <w:tcPr>
            <w:tcW w:w="3075" w:type="dxa"/>
            <w:tcBorders>
              <w:top w:val="single" w:sz="6" w:space="0" w:color="000000"/>
              <w:left w:val="single" w:sz="6" w:space="0" w:color="000000"/>
              <w:bottom w:val="single" w:sz="6" w:space="0" w:color="000000"/>
              <w:right w:val="single" w:sz="6" w:space="0" w:color="000000"/>
            </w:tcBorders>
            <w:shd w:val="clear" w:color="auto" w:fill="auto"/>
            <w:tcMar>
              <w:top w:w="15" w:type="dxa"/>
              <w:left w:w="70" w:type="dxa"/>
              <w:bottom w:w="0" w:type="dxa"/>
              <w:right w:w="70" w:type="dxa"/>
            </w:tcMar>
            <w:vAlign w:val="center"/>
            <w:hideMark/>
          </w:tcPr>
          <w:p w14:paraId="2AB1FF2A" w14:textId="77777777" w:rsidR="00B064D9" w:rsidRPr="009010D3" w:rsidRDefault="00B064D9" w:rsidP="00B064D9">
            <w:pPr>
              <w:pStyle w:val="Textoindependiente"/>
              <w:ind w:left="360"/>
              <w:rPr>
                <w:rFonts w:ascii="Arial" w:hAnsi="Arial" w:cs="Arial"/>
                <w:i/>
                <w:snapToGrid w:val="0"/>
                <w:sz w:val="18"/>
                <w:szCs w:val="18"/>
                <w:lang w:val="es-SV"/>
              </w:rPr>
            </w:pPr>
            <w:r w:rsidRPr="009010D3">
              <w:rPr>
                <w:rFonts w:ascii="Arial" w:hAnsi="Arial" w:cs="Arial"/>
                <w:i/>
                <w:snapToGrid w:val="0"/>
                <w:sz w:val="18"/>
                <w:szCs w:val="18"/>
                <w:lang w:val="en-US"/>
              </w:rPr>
              <w:t xml:space="preserve">Mas de </w:t>
            </w:r>
            <w:r w:rsidRPr="009010D3">
              <w:rPr>
                <w:rFonts w:ascii="Arial" w:hAnsi="Arial" w:cs="Arial"/>
                <w:i/>
                <w:snapToGrid w:val="0"/>
                <w:sz w:val="18"/>
                <w:szCs w:val="18"/>
                <w:u w:val="single"/>
                <w:lang w:val="en-US"/>
              </w:rPr>
              <w:t>$38,900.00</w:t>
            </w:r>
            <w:r w:rsidRPr="009010D3">
              <w:rPr>
                <w:rFonts w:ascii="Arial" w:hAnsi="Arial" w:cs="Arial"/>
                <w:i/>
                <w:snapToGrid w:val="0"/>
                <w:sz w:val="18"/>
                <w:szCs w:val="18"/>
                <w:lang w:val="en-US"/>
              </w:rPr>
              <w:t xml:space="preserve"> hasta $150,000.00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96C747" w14:textId="77777777" w:rsidR="00B064D9" w:rsidRPr="009010D3" w:rsidRDefault="00B064D9" w:rsidP="00B064D9">
            <w:pPr>
              <w:pStyle w:val="Textoindependiente"/>
              <w:ind w:left="360"/>
              <w:jc w:val="both"/>
              <w:rPr>
                <w:rFonts w:ascii="Arial" w:hAnsi="Arial" w:cs="Arial"/>
                <w:i/>
                <w:snapToGrid w:val="0"/>
                <w:sz w:val="18"/>
                <w:szCs w:val="18"/>
                <w:lang w:val="es-SV"/>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679A2C" w14:textId="77777777" w:rsidR="00B064D9" w:rsidRPr="009010D3" w:rsidRDefault="00B064D9" w:rsidP="00B064D9">
            <w:pPr>
              <w:pStyle w:val="Textoindependiente"/>
              <w:ind w:left="360"/>
              <w:jc w:val="both"/>
              <w:rPr>
                <w:rFonts w:ascii="Arial" w:hAnsi="Arial" w:cs="Arial"/>
                <w:i/>
                <w:snapToGrid w:val="0"/>
                <w:sz w:val="18"/>
                <w:szCs w:val="18"/>
                <w:lang w:val="es-SV"/>
              </w:rPr>
            </w:pPr>
          </w:p>
        </w:tc>
        <w:tc>
          <w:tcPr>
            <w:tcW w:w="913" w:type="dxa"/>
            <w:tcBorders>
              <w:top w:val="single" w:sz="6" w:space="0" w:color="000000"/>
              <w:left w:val="single" w:sz="6" w:space="0" w:color="000000"/>
              <w:bottom w:val="single" w:sz="6" w:space="0" w:color="000000"/>
              <w:right w:val="single" w:sz="6" w:space="0" w:color="000000"/>
            </w:tcBorders>
            <w:shd w:val="clear" w:color="auto" w:fill="auto"/>
            <w:tcMar>
              <w:top w:w="15" w:type="dxa"/>
              <w:left w:w="70" w:type="dxa"/>
              <w:bottom w:w="0" w:type="dxa"/>
              <w:right w:w="70" w:type="dxa"/>
            </w:tcMar>
            <w:vAlign w:val="center"/>
            <w:hideMark/>
          </w:tcPr>
          <w:p w14:paraId="399290B5" w14:textId="77777777" w:rsidR="00B064D9" w:rsidRPr="009010D3" w:rsidRDefault="00B064D9" w:rsidP="00B064D9">
            <w:pPr>
              <w:pStyle w:val="Textoindependiente"/>
              <w:ind w:left="360"/>
              <w:jc w:val="both"/>
              <w:rPr>
                <w:rFonts w:ascii="Arial" w:hAnsi="Arial" w:cs="Arial"/>
                <w:i/>
                <w:snapToGrid w:val="0"/>
                <w:sz w:val="18"/>
                <w:szCs w:val="18"/>
                <w:lang w:val="es-SV"/>
              </w:rPr>
            </w:pPr>
            <w:r w:rsidRPr="009010D3">
              <w:rPr>
                <w:rFonts w:ascii="Arial" w:hAnsi="Arial" w:cs="Arial"/>
                <w:i/>
                <w:snapToGrid w:val="0"/>
                <w:sz w:val="18"/>
                <w:szCs w:val="18"/>
                <w:lang w:val="en-US"/>
              </w:rPr>
              <w:t>5%</w:t>
            </w:r>
          </w:p>
        </w:tc>
        <w:tc>
          <w:tcPr>
            <w:tcW w:w="1141" w:type="dxa"/>
            <w:tcBorders>
              <w:top w:val="single" w:sz="6" w:space="0" w:color="000000"/>
              <w:left w:val="single" w:sz="6" w:space="0" w:color="000000"/>
              <w:bottom w:val="single" w:sz="6" w:space="0" w:color="000000"/>
              <w:right w:val="single" w:sz="6" w:space="0" w:color="000000"/>
            </w:tcBorders>
            <w:shd w:val="clear" w:color="auto" w:fill="auto"/>
            <w:tcMar>
              <w:top w:w="15" w:type="dxa"/>
              <w:left w:w="70" w:type="dxa"/>
              <w:bottom w:w="0" w:type="dxa"/>
              <w:right w:w="70" w:type="dxa"/>
            </w:tcMar>
            <w:vAlign w:val="center"/>
            <w:hideMark/>
          </w:tcPr>
          <w:p w14:paraId="46C63A02" w14:textId="77777777" w:rsidR="00B064D9" w:rsidRPr="009010D3" w:rsidRDefault="00B064D9" w:rsidP="00B064D9">
            <w:pPr>
              <w:pStyle w:val="Textoindependiente"/>
              <w:ind w:left="360"/>
              <w:jc w:val="both"/>
              <w:rPr>
                <w:rFonts w:ascii="Arial" w:hAnsi="Arial" w:cs="Arial"/>
                <w:i/>
                <w:snapToGrid w:val="0"/>
                <w:sz w:val="18"/>
                <w:szCs w:val="18"/>
                <w:lang w:val="es-SV"/>
              </w:rPr>
            </w:pPr>
            <w:r w:rsidRPr="009010D3">
              <w:rPr>
                <w:rFonts w:ascii="Arial" w:hAnsi="Arial" w:cs="Arial"/>
                <w:i/>
                <w:snapToGrid w:val="0"/>
                <w:sz w:val="18"/>
                <w:szCs w:val="18"/>
                <w:lang w:val="en-US"/>
              </w:rPr>
              <w:t>95%</w:t>
            </w:r>
          </w:p>
        </w:tc>
      </w:tr>
    </w:tbl>
    <w:p w14:paraId="130B83F6" w14:textId="77777777" w:rsidR="001A4DBA" w:rsidRDefault="001A4DBA" w:rsidP="00F91160">
      <w:pPr>
        <w:pStyle w:val="Textoindependiente"/>
        <w:jc w:val="center"/>
        <w:rPr>
          <w:rFonts w:ascii="Arial" w:hAnsi="Arial" w:cs="Arial"/>
          <w:b/>
          <w:bCs/>
          <w:i/>
          <w:snapToGrid w:val="0"/>
          <w:u w:val="single"/>
          <w:lang w:val="es-SV"/>
        </w:rPr>
      </w:pPr>
    </w:p>
    <w:p w14:paraId="3BD24165" w14:textId="77777777" w:rsidR="00B064D9" w:rsidRPr="00B064D9" w:rsidRDefault="00B064D9" w:rsidP="00F91160">
      <w:pPr>
        <w:pStyle w:val="Textoindependiente"/>
        <w:jc w:val="center"/>
        <w:rPr>
          <w:rFonts w:ascii="Arial" w:hAnsi="Arial" w:cs="Arial"/>
          <w:b/>
          <w:i/>
          <w:snapToGrid w:val="0"/>
          <w:lang w:val="es-SV"/>
        </w:rPr>
      </w:pPr>
      <w:r w:rsidRPr="00B064D9">
        <w:rPr>
          <w:rFonts w:ascii="Arial" w:hAnsi="Arial" w:cs="Arial"/>
          <w:b/>
          <w:bCs/>
          <w:i/>
          <w:snapToGrid w:val="0"/>
          <w:u w:val="single"/>
          <w:lang w:val="es-SV"/>
        </w:rPr>
        <w:t>Política crediticia para el sector informal o ingresos variables</w:t>
      </w:r>
    </w:p>
    <w:tbl>
      <w:tblPr>
        <w:tblW w:w="9874" w:type="dxa"/>
        <w:tblCellMar>
          <w:left w:w="0" w:type="dxa"/>
          <w:right w:w="0" w:type="dxa"/>
        </w:tblCellMar>
        <w:tblLook w:val="04A0" w:firstRow="1" w:lastRow="0" w:firstColumn="1" w:lastColumn="0" w:noHBand="0" w:noVBand="1"/>
      </w:tblPr>
      <w:tblGrid>
        <w:gridCol w:w="2570"/>
        <w:gridCol w:w="2876"/>
        <w:gridCol w:w="971"/>
        <w:gridCol w:w="1205"/>
        <w:gridCol w:w="1001"/>
        <w:gridCol w:w="1251"/>
      </w:tblGrid>
      <w:tr w:rsidR="00B064D9" w:rsidRPr="00B064D9" w14:paraId="1C5A7F4B" w14:textId="77777777" w:rsidTr="00890D65">
        <w:trPr>
          <w:trHeight w:val="587"/>
        </w:trPr>
        <w:tc>
          <w:tcPr>
            <w:tcW w:w="2570" w:type="dxa"/>
            <w:tcBorders>
              <w:top w:val="single" w:sz="6" w:space="0" w:color="000000"/>
              <w:left w:val="single" w:sz="6" w:space="0" w:color="000000"/>
              <w:bottom w:val="single" w:sz="6" w:space="0" w:color="000000"/>
              <w:right w:val="single" w:sz="6" w:space="0" w:color="000000"/>
            </w:tcBorders>
            <w:shd w:val="clear" w:color="auto" w:fill="auto"/>
            <w:tcMar>
              <w:top w:w="15" w:type="dxa"/>
              <w:left w:w="70" w:type="dxa"/>
              <w:bottom w:w="0" w:type="dxa"/>
              <w:right w:w="70" w:type="dxa"/>
            </w:tcMar>
            <w:vAlign w:val="center"/>
            <w:hideMark/>
          </w:tcPr>
          <w:p w14:paraId="0C238F0B" w14:textId="77777777" w:rsidR="00B064D9" w:rsidRPr="00B064D9" w:rsidRDefault="00B064D9" w:rsidP="008D3996">
            <w:pPr>
              <w:pStyle w:val="Textoindependiente"/>
              <w:ind w:left="360"/>
              <w:rPr>
                <w:rFonts w:ascii="Arial" w:hAnsi="Arial" w:cs="Arial"/>
                <w:b/>
                <w:snapToGrid w:val="0"/>
                <w:sz w:val="18"/>
                <w:szCs w:val="18"/>
                <w:lang w:val="es-SV"/>
              </w:rPr>
            </w:pPr>
            <w:r w:rsidRPr="00B064D9">
              <w:rPr>
                <w:rFonts w:ascii="Arial" w:hAnsi="Arial" w:cs="Arial"/>
                <w:b/>
                <w:bCs/>
                <w:snapToGrid w:val="0"/>
                <w:sz w:val="18"/>
                <w:szCs w:val="18"/>
                <w:lang w:val="en-US"/>
              </w:rPr>
              <w:t>Destino</w:t>
            </w:r>
          </w:p>
        </w:tc>
        <w:tc>
          <w:tcPr>
            <w:tcW w:w="2876" w:type="dxa"/>
            <w:tcBorders>
              <w:top w:val="single" w:sz="6" w:space="0" w:color="000000"/>
              <w:left w:val="single" w:sz="6" w:space="0" w:color="000000"/>
              <w:bottom w:val="single" w:sz="6" w:space="0" w:color="000000"/>
              <w:right w:val="single" w:sz="6" w:space="0" w:color="000000"/>
            </w:tcBorders>
            <w:shd w:val="clear" w:color="auto" w:fill="auto"/>
            <w:tcMar>
              <w:top w:w="15" w:type="dxa"/>
              <w:left w:w="70" w:type="dxa"/>
              <w:bottom w:w="0" w:type="dxa"/>
              <w:right w:w="70" w:type="dxa"/>
            </w:tcMar>
            <w:vAlign w:val="center"/>
            <w:hideMark/>
          </w:tcPr>
          <w:p w14:paraId="4B335A2F" w14:textId="77777777" w:rsidR="00B064D9" w:rsidRPr="00B064D9" w:rsidRDefault="00B064D9" w:rsidP="00B064D9">
            <w:pPr>
              <w:pStyle w:val="Textoindependiente"/>
              <w:ind w:left="360"/>
              <w:jc w:val="both"/>
              <w:rPr>
                <w:rFonts w:ascii="Arial" w:hAnsi="Arial" w:cs="Arial"/>
                <w:b/>
                <w:snapToGrid w:val="0"/>
                <w:sz w:val="18"/>
                <w:szCs w:val="18"/>
                <w:lang w:val="es-SV"/>
              </w:rPr>
            </w:pPr>
            <w:r w:rsidRPr="00B064D9">
              <w:rPr>
                <w:rFonts w:ascii="Arial" w:hAnsi="Arial" w:cs="Arial"/>
                <w:b/>
                <w:bCs/>
                <w:snapToGrid w:val="0"/>
                <w:sz w:val="18"/>
                <w:szCs w:val="18"/>
                <w:u w:val="single"/>
                <w:lang w:val="es-SV"/>
              </w:rPr>
              <w:t>Precio de venta o límite de financiamiento</w:t>
            </w:r>
          </w:p>
        </w:tc>
        <w:tc>
          <w:tcPr>
            <w:tcW w:w="971" w:type="dxa"/>
            <w:tcBorders>
              <w:top w:val="single" w:sz="6" w:space="0" w:color="000000"/>
              <w:left w:val="single" w:sz="6" w:space="0" w:color="000000"/>
              <w:bottom w:val="single" w:sz="6" w:space="0" w:color="000000"/>
              <w:right w:val="single" w:sz="6" w:space="0" w:color="000000"/>
            </w:tcBorders>
            <w:shd w:val="clear" w:color="auto" w:fill="auto"/>
            <w:tcMar>
              <w:top w:w="15" w:type="dxa"/>
              <w:left w:w="70" w:type="dxa"/>
              <w:bottom w:w="0" w:type="dxa"/>
              <w:right w:w="70" w:type="dxa"/>
            </w:tcMar>
            <w:vAlign w:val="center"/>
            <w:hideMark/>
          </w:tcPr>
          <w:p w14:paraId="0C1797F7" w14:textId="77777777" w:rsidR="00B064D9" w:rsidRPr="00B064D9" w:rsidRDefault="00B064D9" w:rsidP="00B064D9">
            <w:pPr>
              <w:pStyle w:val="Textoindependiente"/>
              <w:ind w:left="360"/>
              <w:jc w:val="both"/>
              <w:rPr>
                <w:rFonts w:ascii="Arial" w:hAnsi="Arial" w:cs="Arial"/>
                <w:b/>
                <w:snapToGrid w:val="0"/>
                <w:sz w:val="18"/>
                <w:szCs w:val="18"/>
                <w:lang w:val="es-SV"/>
              </w:rPr>
            </w:pPr>
            <w:r w:rsidRPr="00B064D9">
              <w:rPr>
                <w:rFonts w:ascii="Arial" w:hAnsi="Arial" w:cs="Arial"/>
                <w:b/>
                <w:bCs/>
                <w:snapToGrid w:val="0"/>
                <w:sz w:val="18"/>
                <w:szCs w:val="18"/>
                <w:lang w:val="en-US"/>
              </w:rPr>
              <w:t>Plazo hasta</w:t>
            </w:r>
          </w:p>
        </w:tc>
        <w:tc>
          <w:tcPr>
            <w:tcW w:w="1205" w:type="dxa"/>
            <w:tcBorders>
              <w:top w:val="single" w:sz="6" w:space="0" w:color="000000"/>
              <w:left w:val="single" w:sz="6" w:space="0" w:color="000000"/>
              <w:bottom w:val="single" w:sz="6" w:space="0" w:color="000000"/>
              <w:right w:val="single" w:sz="6" w:space="0" w:color="000000"/>
            </w:tcBorders>
            <w:shd w:val="clear" w:color="auto" w:fill="auto"/>
            <w:tcMar>
              <w:top w:w="15" w:type="dxa"/>
              <w:left w:w="70" w:type="dxa"/>
              <w:bottom w:w="0" w:type="dxa"/>
              <w:right w:w="70" w:type="dxa"/>
            </w:tcMar>
            <w:vAlign w:val="center"/>
            <w:hideMark/>
          </w:tcPr>
          <w:p w14:paraId="002D9EE0" w14:textId="77777777" w:rsidR="00B064D9" w:rsidRPr="00B064D9" w:rsidRDefault="00B064D9" w:rsidP="00B064D9">
            <w:pPr>
              <w:pStyle w:val="Textoindependiente"/>
              <w:ind w:left="360"/>
              <w:jc w:val="both"/>
              <w:rPr>
                <w:rFonts w:ascii="Arial" w:hAnsi="Arial" w:cs="Arial"/>
                <w:b/>
                <w:snapToGrid w:val="0"/>
                <w:sz w:val="18"/>
                <w:szCs w:val="18"/>
                <w:lang w:val="es-SV"/>
              </w:rPr>
            </w:pPr>
            <w:r w:rsidRPr="00B064D9">
              <w:rPr>
                <w:rFonts w:ascii="Arial" w:hAnsi="Arial" w:cs="Arial"/>
                <w:b/>
                <w:bCs/>
                <w:snapToGrid w:val="0"/>
                <w:sz w:val="18"/>
                <w:szCs w:val="18"/>
                <w:lang w:val="en-US"/>
              </w:rPr>
              <w:t>Tasa de interés</w:t>
            </w:r>
          </w:p>
        </w:tc>
        <w:tc>
          <w:tcPr>
            <w:tcW w:w="1001" w:type="dxa"/>
            <w:tcBorders>
              <w:top w:val="single" w:sz="6" w:space="0" w:color="000000"/>
              <w:left w:val="single" w:sz="6" w:space="0" w:color="000000"/>
              <w:bottom w:val="single" w:sz="6" w:space="0" w:color="000000"/>
              <w:right w:val="single" w:sz="6" w:space="0" w:color="000000"/>
            </w:tcBorders>
            <w:shd w:val="clear" w:color="auto" w:fill="auto"/>
            <w:tcMar>
              <w:top w:w="15" w:type="dxa"/>
              <w:left w:w="70" w:type="dxa"/>
              <w:bottom w:w="0" w:type="dxa"/>
              <w:right w:w="70" w:type="dxa"/>
            </w:tcMar>
            <w:vAlign w:val="center"/>
            <w:hideMark/>
          </w:tcPr>
          <w:p w14:paraId="71349711" w14:textId="77777777" w:rsidR="00B064D9" w:rsidRPr="00B064D9" w:rsidRDefault="00B064D9" w:rsidP="00B064D9">
            <w:pPr>
              <w:pStyle w:val="Textoindependiente"/>
              <w:ind w:left="360"/>
              <w:jc w:val="both"/>
              <w:rPr>
                <w:rFonts w:ascii="Arial" w:hAnsi="Arial" w:cs="Arial"/>
                <w:b/>
                <w:snapToGrid w:val="0"/>
                <w:sz w:val="18"/>
                <w:szCs w:val="18"/>
                <w:lang w:val="es-SV"/>
              </w:rPr>
            </w:pPr>
            <w:r w:rsidRPr="00B064D9">
              <w:rPr>
                <w:rFonts w:ascii="Arial" w:hAnsi="Arial" w:cs="Arial"/>
                <w:b/>
                <w:bCs/>
                <w:snapToGrid w:val="0"/>
                <w:sz w:val="18"/>
                <w:szCs w:val="18"/>
                <w:lang w:val="en-US"/>
              </w:rPr>
              <w:t>Prima</w:t>
            </w:r>
          </w:p>
        </w:tc>
        <w:tc>
          <w:tcPr>
            <w:tcW w:w="1251" w:type="dxa"/>
            <w:tcBorders>
              <w:top w:val="single" w:sz="6" w:space="0" w:color="000000"/>
              <w:left w:val="single" w:sz="6" w:space="0" w:color="000000"/>
              <w:bottom w:val="single" w:sz="6" w:space="0" w:color="000000"/>
              <w:right w:val="single" w:sz="6" w:space="0" w:color="000000"/>
            </w:tcBorders>
            <w:shd w:val="clear" w:color="auto" w:fill="auto"/>
            <w:tcMar>
              <w:top w:w="15" w:type="dxa"/>
              <w:left w:w="70" w:type="dxa"/>
              <w:bottom w:w="0" w:type="dxa"/>
              <w:right w:w="70" w:type="dxa"/>
            </w:tcMar>
            <w:vAlign w:val="center"/>
            <w:hideMark/>
          </w:tcPr>
          <w:p w14:paraId="09946104" w14:textId="77777777" w:rsidR="00B064D9" w:rsidRPr="00B064D9" w:rsidRDefault="00B064D9" w:rsidP="00B064D9">
            <w:pPr>
              <w:pStyle w:val="Textoindependiente"/>
              <w:ind w:left="360"/>
              <w:jc w:val="both"/>
              <w:rPr>
                <w:rFonts w:ascii="Arial" w:hAnsi="Arial" w:cs="Arial"/>
                <w:b/>
                <w:snapToGrid w:val="0"/>
                <w:sz w:val="18"/>
                <w:szCs w:val="18"/>
                <w:lang w:val="es-SV"/>
              </w:rPr>
            </w:pPr>
            <w:r w:rsidRPr="00B064D9">
              <w:rPr>
                <w:rFonts w:ascii="Arial" w:hAnsi="Arial" w:cs="Arial"/>
                <w:b/>
                <w:bCs/>
                <w:snapToGrid w:val="0"/>
                <w:sz w:val="18"/>
                <w:szCs w:val="18"/>
                <w:lang w:val="en-US"/>
              </w:rPr>
              <w:t>Monto a financiar</w:t>
            </w:r>
          </w:p>
        </w:tc>
      </w:tr>
      <w:tr w:rsidR="00CB148F" w:rsidRPr="00B064D9" w14:paraId="103C04DA" w14:textId="77777777" w:rsidTr="00890D65">
        <w:trPr>
          <w:trHeight w:val="355"/>
        </w:trPr>
        <w:tc>
          <w:tcPr>
            <w:tcW w:w="2570" w:type="dxa"/>
            <w:tcBorders>
              <w:top w:val="single" w:sz="6" w:space="0" w:color="000000"/>
              <w:left w:val="single" w:sz="6" w:space="0" w:color="000000"/>
              <w:bottom w:val="single" w:sz="6" w:space="0" w:color="000000"/>
              <w:right w:val="single" w:sz="6" w:space="0" w:color="000000"/>
            </w:tcBorders>
            <w:shd w:val="clear" w:color="auto" w:fill="auto"/>
            <w:tcMar>
              <w:top w:w="15" w:type="dxa"/>
              <w:left w:w="70" w:type="dxa"/>
              <w:bottom w:w="0" w:type="dxa"/>
              <w:right w:w="70" w:type="dxa"/>
            </w:tcMar>
            <w:vAlign w:val="center"/>
            <w:hideMark/>
          </w:tcPr>
          <w:p w14:paraId="56D2137F" w14:textId="77777777" w:rsidR="00B064D9" w:rsidRPr="009010D3" w:rsidRDefault="00B064D9" w:rsidP="008D3996">
            <w:pPr>
              <w:pStyle w:val="Textoindependiente"/>
              <w:ind w:left="360"/>
              <w:rPr>
                <w:rFonts w:ascii="Arial" w:hAnsi="Arial" w:cs="Arial"/>
                <w:snapToGrid w:val="0"/>
                <w:sz w:val="18"/>
                <w:szCs w:val="18"/>
                <w:lang w:val="es-SV"/>
              </w:rPr>
            </w:pPr>
            <w:r w:rsidRPr="009010D3">
              <w:rPr>
                <w:rFonts w:ascii="Arial" w:hAnsi="Arial" w:cs="Arial"/>
                <w:snapToGrid w:val="0"/>
                <w:sz w:val="18"/>
                <w:szCs w:val="18"/>
                <w:lang w:val="en-US"/>
              </w:rPr>
              <w:t>Adquisición de Vivienda Nueva</w:t>
            </w:r>
          </w:p>
        </w:tc>
        <w:tc>
          <w:tcPr>
            <w:tcW w:w="2876" w:type="dxa"/>
            <w:tcBorders>
              <w:top w:val="single" w:sz="6" w:space="0" w:color="000000"/>
              <w:left w:val="single" w:sz="6" w:space="0" w:color="000000"/>
              <w:bottom w:val="single" w:sz="6" w:space="0" w:color="000000"/>
              <w:right w:val="single" w:sz="6" w:space="0" w:color="000000"/>
            </w:tcBorders>
            <w:shd w:val="clear" w:color="auto" w:fill="auto"/>
            <w:tcMar>
              <w:top w:w="15" w:type="dxa"/>
              <w:left w:w="70" w:type="dxa"/>
              <w:bottom w:w="0" w:type="dxa"/>
              <w:right w:w="70" w:type="dxa"/>
            </w:tcMar>
            <w:vAlign w:val="center"/>
            <w:hideMark/>
          </w:tcPr>
          <w:p w14:paraId="5442D244" w14:textId="77777777" w:rsidR="00B064D9" w:rsidRPr="009010D3" w:rsidRDefault="00B064D9" w:rsidP="00B064D9">
            <w:pPr>
              <w:pStyle w:val="Textoindependiente"/>
              <w:ind w:left="360"/>
              <w:jc w:val="both"/>
              <w:rPr>
                <w:rFonts w:ascii="Arial" w:hAnsi="Arial" w:cs="Arial"/>
                <w:snapToGrid w:val="0"/>
                <w:sz w:val="18"/>
                <w:szCs w:val="18"/>
                <w:lang w:val="es-SV"/>
              </w:rPr>
            </w:pPr>
            <w:r w:rsidRPr="009010D3">
              <w:rPr>
                <w:rFonts w:ascii="Arial" w:hAnsi="Arial" w:cs="Arial"/>
                <w:snapToGrid w:val="0"/>
                <w:sz w:val="18"/>
                <w:szCs w:val="18"/>
                <w:lang w:val="en-US"/>
              </w:rPr>
              <w:t xml:space="preserve"> Hasta $150,000.00</w:t>
            </w:r>
          </w:p>
        </w:tc>
        <w:tc>
          <w:tcPr>
            <w:tcW w:w="971" w:type="dxa"/>
            <w:tcBorders>
              <w:top w:val="single" w:sz="6" w:space="0" w:color="000000"/>
              <w:left w:val="single" w:sz="6" w:space="0" w:color="000000"/>
              <w:bottom w:val="single" w:sz="6" w:space="0" w:color="000000"/>
              <w:right w:val="single" w:sz="6" w:space="0" w:color="000000"/>
            </w:tcBorders>
            <w:shd w:val="clear" w:color="auto" w:fill="auto"/>
            <w:tcMar>
              <w:top w:w="15" w:type="dxa"/>
              <w:left w:w="70" w:type="dxa"/>
              <w:bottom w:w="0" w:type="dxa"/>
              <w:right w:w="70" w:type="dxa"/>
            </w:tcMar>
            <w:vAlign w:val="center"/>
            <w:hideMark/>
          </w:tcPr>
          <w:p w14:paraId="22896075" w14:textId="77777777" w:rsidR="00B064D9" w:rsidRPr="009010D3" w:rsidRDefault="00B064D9" w:rsidP="00B064D9">
            <w:pPr>
              <w:pStyle w:val="Textoindependiente"/>
              <w:ind w:left="360"/>
              <w:jc w:val="both"/>
              <w:rPr>
                <w:rFonts w:ascii="Arial" w:hAnsi="Arial" w:cs="Arial"/>
                <w:snapToGrid w:val="0"/>
                <w:sz w:val="18"/>
                <w:szCs w:val="18"/>
                <w:lang w:val="es-SV"/>
              </w:rPr>
            </w:pPr>
            <w:r w:rsidRPr="009010D3">
              <w:rPr>
                <w:rFonts w:ascii="Arial" w:hAnsi="Arial" w:cs="Arial"/>
                <w:snapToGrid w:val="0"/>
                <w:sz w:val="18"/>
                <w:szCs w:val="18"/>
                <w:lang w:val="en-US"/>
              </w:rPr>
              <w:t>25 años</w:t>
            </w:r>
          </w:p>
        </w:tc>
        <w:tc>
          <w:tcPr>
            <w:tcW w:w="1205" w:type="dxa"/>
            <w:tcBorders>
              <w:top w:val="single" w:sz="6" w:space="0" w:color="000000"/>
              <w:left w:val="single" w:sz="6" w:space="0" w:color="000000"/>
              <w:bottom w:val="single" w:sz="6" w:space="0" w:color="000000"/>
              <w:right w:val="single" w:sz="6" w:space="0" w:color="000000"/>
            </w:tcBorders>
            <w:shd w:val="clear" w:color="auto" w:fill="auto"/>
            <w:tcMar>
              <w:top w:w="15" w:type="dxa"/>
              <w:left w:w="70" w:type="dxa"/>
              <w:bottom w:w="0" w:type="dxa"/>
              <w:right w:w="70" w:type="dxa"/>
            </w:tcMar>
            <w:vAlign w:val="center"/>
            <w:hideMark/>
          </w:tcPr>
          <w:p w14:paraId="0B46359C" w14:textId="77777777" w:rsidR="00B064D9" w:rsidRPr="009010D3" w:rsidRDefault="00B064D9" w:rsidP="00B064D9">
            <w:pPr>
              <w:pStyle w:val="Textoindependiente"/>
              <w:ind w:left="360"/>
              <w:jc w:val="both"/>
              <w:rPr>
                <w:rFonts w:ascii="Arial" w:hAnsi="Arial" w:cs="Arial"/>
                <w:snapToGrid w:val="0"/>
                <w:sz w:val="18"/>
                <w:szCs w:val="18"/>
                <w:lang w:val="es-SV"/>
              </w:rPr>
            </w:pPr>
            <w:r w:rsidRPr="009010D3">
              <w:rPr>
                <w:rFonts w:ascii="Arial" w:hAnsi="Arial" w:cs="Arial"/>
                <w:snapToGrid w:val="0"/>
                <w:sz w:val="18"/>
                <w:szCs w:val="18"/>
                <w:u w:val="single"/>
                <w:lang w:val="en-US"/>
              </w:rPr>
              <w:t>7.25%</w:t>
            </w:r>
          </w:p>
        </w:tc>
        <w:tc>
          <w:tcPr>
            <w:tcW w:w="1001" w:type="dxa"/>
            <w:tcBorders>
              <w:top w:val="single" w:sz="6" w:space="0" w:color="000000"/>
              <w:left w:val="single" w:sz="6" w:space="0" w:color="000000"/>
              <w:bottom w:val="single" w:sz="6" w:space="0" w:color="000000"/>
              <w:right w:val="single" w:sz="6" w:space="0" w:color="000000"/>
            </w:tcBorders>
            <w:shd w:val="clear" w:color="auto" w:fill="auto"/>
            <w:tcMar>
              <w:top w:w="15" w:type="dxa"/>
              <w:left w:w="70" w:type="dxa"/>
              <w:bottom w:w="0" w:type="dxa"/>
              <w:right w:w="70" w:type="dxa"/>
            </w:tcMar>
            <w:vAlign w:val="center"/>
            <w:hideMark/>
          </w:tcPr>
          <w:p w14:paraId="1F8351A1" w14:textId="77777777" w:rsidR="00B064D9" w:rsidRPr="009010D3" w:rsidRDefault="00B064D9" w:rsidP="00B064D9">
            <w:pPr>
              <w:pStyle w:val="Textoindependiente"/>
              <w:ind w:left="360"/>
              <w:jc w:val="both"/>
              <w:rPr>
                <w:rFonts w:ascii="Arial" w:hAnsi="Arial" w:cs="Arial"/>
                <w:snapToGrid w:val="0"/>
                <w:sz w:val="18"/>
                <w:szCs w:val="18"/>
                <w:lang w:val="es-SV"/>
              </w:rPr>
            </w:pPr>
            <w:r w:rsidRPr="009010D3">
              <w:rPr>
                <w:rFonts w:ascii="Arial" w:hAnsi="Arial" w:cs="Arial"/>
                <w:snapToGrid w:val="0"/>
                <w:sz w:val="18"/>
                <w:szCs w:val="18"/>
                <w:lang w:val="en-US"/>
              </w:rPr>
              <w:t>5%</w:t>
            </w:r>
          </w:p>
        </w:tc>
        <w:tc>
          <w:tcPr>
            <w:tcW w:w="1251" w:type="dxa"/>
            <w:tcBorders>
              <w:top w:val="single" w:sz="6" w:space="0" w:color="000000"/>
              <w:left w:val="single" w:sz="6" w:space="0" w:color="000000"/>
              <w:bottom w:val="single" w:sz="6" w:space="0" w:color="000000"/>
              <w:right w:val="single" w:sz="6" w:space="0" w:color="000000"/>
            </w:tcBorders>
            <w:shd w:val="clear" w:color="auto" w:fill="auto"/>
            <w:tcMar>
              <w:top w:w="15" w:type="dxa"/>
              <w:left w:w="70" w:type="dxa"/>
              <w:bottom w:w="0" w:type="dxa"/>
              <w:right w:w="70" w:type="dxa"/>
            </w:tcMar>
            <w:vAlign w:val="center"/>
            <w:hideMark/>
          </w:tcPr>
          <w:p w14:paraId="0BDF4A8F" w14:textId="77777777" w:rsidR="00B064D9" w:rsidRPr="009010D3" w:rsidRDefault="00B064D9" w:rsidP="00B064D9">
            <w:pPr>
              <w:pStyle w:val="Textoindependiente"/>
              <w:ind w:left="360"/>
              <w:jc w:val="both"/>
              <w:rPr>
                <w:rFonts w:ascii="Arial" w:hAnsi="Arial" w:cs="Arial"/>
                <w:snapToGrid w:val="0"/>
                <w:sz w:val="18"/>
                <w:szCs w:val="18"/>
                <w:lang w:val="es-SV"/>
              </w:rPr>
            </w:pPr>
            <w:r w:rsidRPr="009010D3">
              <w:rPr>
                <w:rFonts w:ascii="Arial" w:hAnsi="Arial" w:cs="Arial"/>
                <w:snapToGrid w:val="0"/>
                <w:sz w:val="18"/>
                <w:szCs w:val="18"/>
                <w:lang w:val="en-US"/>
              </w:rPr>
              <w:t>95%</w:t>
            </w:r>
          </w:p>
        </w:tc>
      </w:tr>
      <w:tr w:rsidR="00CB148F" w:rsidRPr="00B064D9" w14:paraId="7194EDE2" w14:textId="77777777" w:rsidTr="00890D65">
        <w:trPr>
          <w:trHeight w:val="279"/>
        </w:trPr>
        <w:tc>
          <w:tcPr>
            <w:tcW w:w="2570" w:type="dxa"/>
            <w:tcBorders>
              <w:top w:val="single" w:sz="6" w:space="0" w:color="000000"/>
              <w:left w:val="single" w:sz="6" w:space="0" w:color="000000"/>
              <w:bottom w:val="single" w:sz="6" w:space="0" w:color="000000"/>
              <w:right w:val="single" w:sz="6" w:space="0" w:color="000000"/>
            </w:tcBorders>
            <w:shd w:val="clear" w:color="auto" w:fill="auto"/>
            <w:tcMar>
              <w:top w:w="15" w:type="dxa"/>
              <w:left w:w="70" w:type="dxa"/>
              <w:bottom w:w="0" w:type="dxa"/>
              <w:right w:w="70" w:type="dxa"/>
            </w:tcMar>
            <w:vAlign w:val="center"/>
            <w:hideMark/>
          </w:tcPr>
          <w:p w14:paraId="6992DBCF" w14:textId="77777777" w:rsidR="00B064D9" w:rsidRPr="009010D3" w:rsidRDefault="00B064D9" w:rsidP="008D3996">
            <w:pPr>
              <w:pStyle w:val="Textoindependiente"/>
              <w:ind w:left="360"/>
              <w:rPr>
                <w:rFonts w:ascii="Arial" w:hAnsi="Arial" w:cs="Arial"/>
                <w:snapToGrid w:val="0"/>
                <w:sz w:val="18"/>
                <w:szCs w:val="18"/>
                <w:lang w:val="es-SV"/>
              </w:rPr>
            </w:pPr>
            <w:r w:rsidRPr="009010D3">
              <w:rPr>
                <w:rFonts w:ascii="Arial" w:hAnsi="Arial" w:cs="Arial"/>
                <w:snapToGrid w:val="0"/>
                <w:sz w:val="18"/>
                <w:szCs w:val="18"/>
                <w:lang w:val="en-US"/>
              </w:rPr>
              <w:t>Adquisición de Vivienda Usada</w:t>
            </w:r>
          </w:p>
        </w:tc>
        <w:tc>
          <w:tcPr>
            <w:tcW w:w="2876" w:type="dxa"/>
            <w:tcBorders>
              <w:top w:val="single" w:sz="6" w:space="0" w:color="000000"/>
              <w:left w:val="single" w:sz="6" w:space="0" w:color="000000"/>
              <w:bottom w:val="single" w:sz="6" w:space="0" w:color="000000"/>
              <w:right w:val="single" w:sz="6" w:space="0" w:color="000000"/>
            </w:tcBorders>
            <w:shd w:val="clear" w:color="auto" w:fill="auto"/>
            <w:tcMar>
              <w:top w:w="15" w:type="dxa"/>
              <w:left w:w="70" w:type="dxa"/>
              <w:bottom w:w="0" w:type="dxa"/>
              <w:right w:w="70" w:type="dxa"/>
            </w:tcMar>
            <w:vAlign w:val="center"/>
            <w:hideMark/>
          </w:tcPr>
          <w:p w14:paraId="42079261" w14:textId="77777777" w:rsidR="00B064D9" w:rsidRPr="009010D3" w:rsidRDefault="00B064D9" w:rsidP="00B064D9">
            <w:pPr>
              <w:pStyle w:val="Textoindependiente"/>
              <w:ind w:left="360"/>
              <w:jc w:val="both"/>
              <w:rPr>
                <w:rFonts w:ascii="Arial" w:hAnsi="Arial" w:cs="Arial"/>
                <w:snapToGrid w:val="0"/>
                <w:sz w:val="18"/>
                <w:szCs w:val="18"/>
                <w:lang w:val="es-SV"/>
              </w:rPr>
            </w:pPr>
            <w:r w:rsidRPr="009010D3">
              <w:rPr>
                <w:rFonts w:ascii="Arial" w:hAnsi="Arial" w:cs="Arial"/>
                <w:snapToGrid w:val="0"/>
                <w:sz w:val="18"/>
                <w:szCs w:val="18"/>
                <w:lang w:val="en-US"/>
              </w:rPr>
              <w:t>Hasta $150,000.00</w:t>
            </w:r>
          </w:p>
        </w:tc>
        <w:tc>
          <w:tcPr>
            <w:tcW w:w="971" w:type="dxa"/>
            <w:tcBorders>
              <w:top w:val="single" w:sz="6" w:space="0" w:color="000000"/>
              <w:left w:val="single" w:sz="6" w:space="0" w:color="000000"/>
              <w:bottom w:val="single" w:sz="6" w:space="0" w:color="000000"/>
              <w:right w:val="single" w:sz="6" w:space="0" w:color="000000"/>
            </w:tcBorders>
            <w:shd w:val="clear" w:color="auto" w:fill="auto"/>
            <w:tcMar>
              <w:top w:w="15" w:type="dxa"/>
              <w:left w:w="70" w:type="dxa"/>
              <w:bottom w:w="0" w:type="dxa"/>
              <w:right w:w="70" w:type="dxa"/>
            </w:tcMar>
            <w:vAlign w:val="center"/>
            <w:hideMark/>
          </w:tcPr>
          <w:p w14:paraId="37876895" w14:textId="77777777" w:rsidR="00B064D9" w:rsidRPr="009010D3" w:rsidRDefault="00B064D9" w:rsidP="00B064D9">
            <w:pPr>
              <w:pStyle w:val="Textoindependiente"/>
              <w:ind w:left="360"/>
              <w:jc w:val="both"/>
              <w:rPr>
                <w:rFonts w:ascii="Arial" w:hAnsi="Arial" w:cs="Arial"/>
                <w:snapToGrid w:val="0"/>
                <w:sz w:val="18"/>
                <w:szCs w:val="18"/>
                <w:lang w:val="es-SV"/>
              </w:rPr>
            </w:pPr>
            <w:r w:rsidRPr="009010D3">
              <w:rPr>
                <w:rFonts w:ascii="Arial" w:hAnsi="Arial" w:cs="Arial"/>
                <w:snapToGrid w:val="0"/>
                <w:sz w:val="18"/>
                <w:szCs w:val="18"/>
                <w:lang w:val="en-US"/>
              </w:rPr>
              <w:t>25 años</w:t>
            </w:r>
          </w:p>
        </w:tc>
        <w:tc>
          <w:tcPr>
            <w:tcW w:w="1205" w:type="dxa"/>
            <w:tcBorders>
              <w:top w:val="single" w:sz="6" w:space="0" w:color="000000"/>
              <w:left w:val="single" w:sz="6" w:space="0" w:color="000000"/>
              <w:bottom w:val="single" w:sz="6" w:space="0" w:color="000000"/>
              <w:right w:val="single" w:sz="6" w:space="0" w:color="000000"/>
            </w:tcBorders>
            <w:shd w:val="clear" w:color="auto" w:fill="auto"/>
            <w:tcMar>
              <w:top w:w="15" w:type="dxa"/>
              <w:left w:w="70" w:type="dxa"/>
              <w:bottom w:w="0" w:type="dxa"/>
              <w:right w:w="70" w:type="dxa"/>
            </w:tcMar>
            <w:vAlign w:val="center"/>
            <w:hideMark/>
          </w:tcPr>
          <w:p w14:paraId="60C3F1B2" w14:textId="77777777" w:rsidR="00B064D9" w:rsidRPr="009010D3" w:rsidRDefault="00B064D9" w:rsidP="00B064D9">
            <w:pPr>
              <w:pStyle w:val="Textoindependiente"/>
              <w:ind w:left="360"/>
              <w:jc w:val="both"/>
              <w:rPr>
                <w:rFonts w:ascii="Arial" w:hAnsi="Arial" w:cs="Arial"/>
                <w:snapToGrid w:val="0"/>
                <w:sz w:val="18"/>
                <w:szCs w:val="18"/>
                <w:lang w:val="es-SV"/>
              </w:rPr>
            </w:pPr>
            <w:r w:rsidRPr="009010D3">
              <w:rPr>
                <w:rFonts w:ascii="Arial" w:hAnsi="Arial" w:cs="Arial"/>
                <w:snapToGrid w:val="0"/>
                <w:sz w:val="18"/>
                <w:szCs w:val="18"/>
                <w:u w:val="single"/>
                <w:lang w:val="en-US"/>
              </w:rPr>
              <w:t>8.85%</w:t>
            </w:r>
          </w:p>
        </w:tc>
        <w:tc>
          <w:tcPr>
            <w:tcW w:w="1001" w:type="dxa"/>
            <w:tcBorders>
              <w:top w:val="single" w:sz="6" w:space="0" w:color="000000"/>
              <w:left w:val="single" w:sz="6" w:space="0" w:color="000000"/>
              <w:bottom w:val="single" w:sz="6" w:space="0" w:color="000000"/>
              <w:right w:val="single" w:sz="6" w:space="0" w:color="000000"/>
            </w:tcBorders>
            <w:shd w:val="clear" w:color="auto" w:fill="auto"/>
            <w:tcMar>
              <w:top w:w="15" w:type="dxa"/>
              <w:left w:w="70" w:type="dxa"/>
              <w:bottom w:w="0" w:type="dxa"/>
              <w:right w:w="70" w:type="dxa"/>
            </w:tcMar>
            <w:vAlign w:val="center"/>
            <w:hideMark/>
          </w:tcPr>
          <w:p w14:paraId="581C2423" w14:textId="77777777" w:rsidR="00B064D9" w:rsidRPr="009010D3" w:rsidRDefault="00B064D9" w:rsidP="00B064D9">
            <w:pPr>
              <w:pStyle w:val="Textoindependiente"/>
              <w:ind w:left="360"/>
              <w:jc w:val="both"/>
              <w:rPr>
                <w:rFonts w:ascii="Arial" w:hAnsi="Arial" w:cs="Arial"/>
                <w:snapToGrid w:val="0"/>
                <w:sz w:val="18"/>
                <w:szCs w:val="18"/>
                <w:lang w:val="es-SV"/>
              </w:rPr>
            </w:pPr>
            <w:r w:rsidRPr="009010D3">
              <w:rPr>
                <w:rFonts w:ascii="Arial" w:hAnsi="Arial" w:cs="Arial"/>
                <w:snapToGrid w:val="0"/>
                <w:sz w:val="18"/>
                <w:szCs w:val="18"/>
                <w:lang w:val="en-US"/>
              </w:rPr>
              <w:t>5%</w:t>
            </w:r>
          </w:p>
        </w:tc>
        <w:tc>
          <w:tcPr>
            <w:tcW w:w="1251" w:type="dxa"/>
            <w:tcBorders>
              <w:top w:val="single" w:sz="6" w:space="0" w:color="000000"/>
              <w:left w:val="single" w:sz="6" w:space="0" w:color="000000"/>
              <w:bottom w:val="single" w:sz="6" w:space="0" w:color="000000"/>
              <w:right w:val="single" w:sz="6" w:space="0" w:color="000000"/>
            </w:tcBorders>
            <w:shd w:val="clear" w:color="auto" w:fill="auto"/>
            <w:tcMar>
              <w:top w:w="15" w:type="dxa"/>
              <w:left w:w="70" w:type="dxa"/>
              <w:bottom w:w="0" w:type="dxa"/>
              <w:right w:w="70" w:type="dxa"/>
            </w:tcMar>
            <w:vAlign w:val="center"/>
            <w:hideMark/>
          </w:tcPr>
          <w:p w14:paraId="4AA330D3" w14:textId="77777777" w:rsidR="00B064D9" w:rsidRPr="009010D3" w:rsidRDefault="00B064D9" w:rsidP="00B064D9">
            <w:pPr>
              <w:pStyle w:val="Textoindependiente"/>
              <w:ind w:left="360"/>
              <w:jc w:val="both"/>
              <w:rPr>
                <w:rFonts w:ascii="Arial" w:hAnsi="Arial" w:cs="Arial"/>
                <w:snapToGrid w:val="0"/>
                <w:sz w:val="18"/>
                <w:szCs w:val="18"/>
                <w:lang w:val="es-SV"/>
              </w:rPr>
            </w:pPr>
            <w:r w:rsidRPr="009010D3">
              <w:rPr>
                <w:rFonts w:ascii="Arial" w:hAnsi="Arial" w:cs="Arial"/>
                <w:snapToGrid w:val="0"/>
                <w:sz w:val="18"/>
                <w:szCs w:val="18"/>
                <w:lang w:val="en-US"/>
              </w:rPr>
              <w:t>95%</w:t>
            </w:r>
          </w:p>
        </w:tc>
      </w:tr>
    </w:tbl>
    <w:p w14:paraId="03324D29" w14:textId="77777777" w:rsidR="00E0396D" w:rsidRPr="00E0396D" w:rsidRDefault="00E0396D" w:rsidP="00E0396D">
      <w:pPr>
        <w:spacing w:line="360" w:lineRule="auto"/>
        <w:jc w:val="both"/>
        <w:rPr>
          <w:rFonts w:ascii="Arial" w:hAnsi="Arial" w:cs="Arial"/>
          <w:b/>
          <w:color w:val="FF0000"/>
          <w:sz w:val="22"/>
          <w:szCs w:val="22"/>
        </w:rPr>
      </w:pPr>
      <w:r w:rsidRPr="00E0396D">
        <w:rPr>
          <w:rFonts w:ascii="Arial" w:hAnsi="Arial" w:cs="Arial"/>
          <w:b/>
          <w:color w:val="FF0000"/>
          <w:sz w:val="22"/>
          <w:szCs w:val="22"/>
        </w:rPr>
        <w:lastRenderedPageBreak/>
        <w:t xml:space="preserve">Supresión de información confidencial, conforme a lo dispuesto en el art. 24 lit. d) LAIP. </w:t>
      </w:r>
    </w:p>
    <w:p w14:paraId="2C53D4E0" w14:textId="773B881D" w:rsidR="00E0396D" w:rsidRDefault="00E0396D" w:rsidP="00890D65">
      <w:pPr>
        <w:jc w:val="both"/>
        <w:rPr>
          <w:rFonts w:ascii="Arial" w:hAnsi="Arial" w:cs="Arial"/>
          <w:b/>
          <w:sz w:val="22"/>
          <w:szCs w:val="22"/>
          <w:lang w:val="es-MX"/>
        </w:rPr>
      </w:pPr>
    </w:p>
    <w:p w14:paraId="41E1B87F" w14:textId="77777777" w:rsidR="00E0396D" w:rsidRDefault="00E0396D" w:rsidP="00890D65">
      <w:pPr>
        <w:jc w:val="both"/>
        <w:rPr>
          <w:rFonts w:ascii="Arial" w:hAnsi="Arial" w:cs="Arial"/>
          <w:b/>
          <w:sz w:val="22"/>
          <w:szCs w:val="22"/>
          <w:lang w:val="es-MX"/>
        </w:rPr>
      </w:pPr>
    </w:p>
    <w:p w14:paraId="6333E614" w14:textId="77777777" w:rsidR="00890D65" w:rsidRPr="00BD2F84" w:rsidRDefault="00890D65" w:rsidP="00890D65">
      <w:pPr>
        <w:jc w:val="both"/>
        <w:rPr>
          <w:rFonts w:ascii="Arial" w:hAnsi="Arial" w:cs="Arial"/>
          <w:sz w:val="22"/>
          <w:szCs w:val="22"/>
        </w:rPr>
      </w:pPr>
      <w:r w:rsidRPr="00BD2F84">
        <w:rPr>
          <w:rFonts w:ascii="Arial" w:hAnsi="Arial" w:cs="Arial"/>
          <w:b/>
          <w:sz w:val="22"/>
          <w:szCs w:val="22"/>
          <w:lang w:val="es-MX"/>
        </w:rPr>
        <w:t>5) PROPUESTA DE MEJORA DEL PROGRAMA DE VIVIENDA SOCIAL</w:t>
      </w:r>
      <w:r w:rsidR="00EF2A87">
        <w:rPr>
          <w:rFonts w:ascii="Arial" w:hAnsi="Arial" w:cs="Arial"/>
          <w:b/>
          <w:sz w:val="22"/>
          <w:szCs w:val="22"/>
          <w:lang w:val="es-MX"/>
        </w:rPr>
        <w:t xml:space="preserve">. </w:t>
      </w:r>
      <w:r w:rsidRPr="00BD2F84">
        <w:rPr>
          <w:rFonts w:ascii="Arial" w:hAnsi="Arial" w:cs="Arial"/>
          <w:sz w:val="22"/>
          <w:szCs w:val="22"/>
        </w:rPr>
        <w:t>El Presidente sometió</w:t>
      </w:r>
      <w:r w:rsidRPr="00BD2F84">
        <w:rPr>
          <w:rFonts w:ascii="Arial" w:hAnsi="Arial" w:cs="Arial"/>
          <w:sz w:val="22"/>
          <w:szCs w:val="22"/>
          <w:lang w:val="es-MX"/>
        </w:rPr>
        <w:t xml:space="preserve"> a consideración </w:t>
      </w:r>
      <w:r w:rsidRPr="00BD2F84">
        <w:rPr>
          <w:rFonts w:ascii="Arial" w:hAnsi="Arial" w:cs="Arial"/>
          <w:sz w:val="22"/>
          <w:szCs w:val="22"/>
        </w:rPr>
        <w:t>de la Asamblea</w:t>
      </w:r>
      <w:r w:rsidRPr="00BD2F84">
        <w:rPr>
          <w:rFonts w:ascii="Arial" w:hAnsi="Arial" w:cs="Arial"/>
          <w:sz w:val="22"/>
          <w:szCs w:val="22"/>
          <w:lang w:val="es-MX"/>
        </w:rPr>
        <w:t>, propuesta de mejora</w:t>
      </w:r>
      <w:r w:rsidRPr="00BD2F84">
        <w:rPr>
          <w:rFonts w:ascii="Arial" w:hAnsi="Arial" w:cs="Arial"/>
          <w:sz w:val="22"/>
          <w:szCs w:val="22"/>
        </w:rPr>
        <w:t xml:space="preserve"> del Programa Vivienda Social. Para su presentación invitó al </w:t>
      </w:r>
      <w:r w:rsidRPr="00BD2F84">
        <w:rPr>
          <w:rFonts w:ascii="Arial" w:hAnsi="Arial" w:cs="Arial"/>
          <w:sz w:val="22"/>
          <w:szCs w:val="22"/>
          <w:lang w:val="es-MX"/>
        </w:rPr>
        <w:t xml:space="preserve">Licenciado Carlos Orlando Villegas Vásquez, Gerente de Servicio al Cliente, </w:t>
      </w:r>
      <w:r w:rsidRPr="00BD2F84">
        <w:rPr>
          <w:rFonts w:ascii="Arial" w:hAnsi="Arial" w:cs="Arial"/>
          <w:sz w:val="22"/>
          <w:szCs w:val="22"/>
        </w:rPr>
        <w:t xml:space="preserve">quien presentó: </w:t>
      </w:r>
      <w:r w:rsidRPr="00BD2F84">
        <w:rPr>
          <w:rFonts w:ascii="Arial" w:hAnsi="Arial" w:cs="Arial"/>
          <w:b/>
          <w:sz w:val="22"/>
          <w:szCs w:val="22"/>
        </w:rPr>
        <w:t>I. INFORME DEL PROGRAMA VIVIENDA SOCIAL.</w:t>
      </w:r>
      <w:r w:rsidRPr="00BD2F84">
        <w:rPr>
          <w:rFonts w:ascii="Arial" w:hAnsi="Arial" w:cs="Arial"/>
          <w:sz w:val="22"/>
          <w:szCs w:val="22"/>
        </w:rPr>
        <w:t xml:space="preserve"> Explicó, como antecedentes que, Asamblea de Gobernadores, según punto 4) del Acta de sesión N°AG-154 del 26 de mayo de 2017, autorizó la implementación del Programa Vivienda Social, a partir de las adecuaciones en los sistemas normativos y tecnológicos para un período de dos años. El objetivo era </w:t>
      </w:r>
      <w:r w:rsidRPr="00BD2F84">
        <w:rPr>
          <w:rFonts w:ascii="Arial" w:hAnsi="Arial" w:cs="Arial"/>
          <w:sz w:val="22"/>
          <w:szCs w:val="22"/>
          <w:lang w:val="es-MX"/>
        </w:rPr>
        <w:t xml:space="preserve">facilitar e incrementar las ventas de viviendas recuperadas a través de ofrecer condiciones favorables para el financiamiento de largo plazo, así como las ventas de contado a personas interesadas en adquirir inmuebles propiedad del FSV, con énfasis en sectores vulnerables, para mujeres jefas de hogar y familias de bajos ingresos, tanto del sector formal como de ingresos variables. También, </w:t>
      </w:r>
      <w:r w:rsidRPr="00BD2F84">
        <w:rPr>
          <w:rFonts w:ascii="Arial" w:hAnsi="Arial" w:cs="Arial"/>
          <w:sz w:val="22"/>
          <w:szCs w:val="22"/>
        </w:rPr>
        <w:t xml:space="preserve">disminuir de forma gradual y progresiva el inventario de activos extraordinarios, lo cual permitirá la liberación de reservas de capital. Fue dirigido a trabajadores que se encuentran alquilando una vivienda o habitando un activo extraordinario del FSV y que muestren interés en adquirirlo. Detalló las modalidades y resultados de venta del Programa Vivienda Social y mora actual del 26 junio de 2017 al 31 de julio de 2019, resultando un total de 1,095 activos extraordinarios por monto de $10.7 millones, estando en trámite 554 activos por $5.6 millones, con un índice de mora absoluta del 9.84%. </w:t>
      </w:r>
      <w:r w:rsidRPr="00BD2F84">
        <w:rPr>
          <w:rFonts w:ascii="Arial" w:hAnsi="Arial" w:cs="Arial"/>
          <w:b/>
          <w:sz w:val="22"/>
          <w:szCs w:val="22"/>
        </w:rPr>
        <w:t xml:space="preserve"> II. PROPUESTA DE MODIFICACIONES A LA POLÍTICA CREDITICIA. </w:t>
      </w:r>
      <w:r w:rsidRPr="00BD2F84">
        <w:rPr>
          <w:rFonts w:ascii="Arial" w:hAnsi="Arial" w:cs="Arial"/>
          <w:sz w:val="22"/>
          <w:szCs w:val="22"/>
        </w:rPr>
        <w:t xml:space="preserve">Como </w:t>
      </w:r>
      <w:r w:rsidRPr="00BD2F84">
        <w:rPr>
          <w:rFonts w:ascii="Arial" w:hAnsi="Arial" w:cs="Arial"/>
          <w:bCs/>
          <w:sz w:val="22"/>
          <w:szCs w:val="22"/>
        </w:rPr>
        <w:t>CONSIDERACIONES para esta propuesta detalló lo siguiente:</w:t>
      </w:r>
    </w:p>
    <w:p w14:paraId="1761FFAC" w14:textId="12E74761" w:rsidR="000D40F6" w:rsidRDefault="0073399A" w:rsidP="00890D65">
      <w:pPr>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2336" behindDoc="0" locked="0" layoutInCell="1" allowOverlap="1" wp14:anchorId="5F63E0D0" wp14:editId="1098575B">
                <wp:simplePos x="0" y="0"/>
                <wp:positionH relativeFrom="column">
                  <wp:posOffset>790575</wp:posOffset>
                </wp:positionH>
                <wp:positionV relativeFrom="paragraph">
                  <wp:posOffset>135889</wp:posOffset>
                </wp:positionV>
                <wp:extent cx="4248150" cy="4714875"/>
                <wp:effectExtent l="0" t="0" r="19050" b="28575"/>
                <wp:wrapNone/>
                <wp:docPr id="7" name="Conector recto 7"/>
                <wp:cNvGraphicFramePr/>
                <a:graphic xmlns:a="http://schemas.openxmlformats.org/drawingml/2006/main">
                  <a:graphicData uri="http://schemas.microsoft.com/office/word/2010/wordprocessingShape">
                    <wps:wsp>
                      <wps:cNvCnPr/>
                      <wps:spPr>
                        <a:xfrm flipV="1">
                          <a:off x="0" y="0"/>
                          <a:ext cx="4248150" cy="4714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6FBBEE" id="Conector recto 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25pt,10.7pt" to="396.75pt,3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" strokecolor="#5b9bd5 [3204]" strokeweight=".5pt">
                <v:stroke joinstyle="miter"/>
              </v:line>
            </w:pict>
          </mc:Fallback>
        </mc:AlternateContent>
      </w:r>
    </w:p>
    <w:p w14:paraId="28216F54" w14:textId="77777777" w:rsidR="000D40F6" w:rsidRDefault="000D40F6" w:rsidP="00890D65">
      <w:pPr>
        <w:jc w:val="both"/>
        <w:rPr>
          <w:rFonts w:ascii="Arial" w:hAnsi="Arial" w:cs="Arial"/>
          <w:sz w:val="22"/>
          <w:szCs w:val="22"/>
        </w:rPr>
      </w:pPr>
    </w:p>
    <w:p w14:paraId="3A53E0F1" w14:textId="6B124F64" w:rsidR="000D40F6" w:rsidRDefault="000D40F6" w:rsidP="00890D65">
      <w:pPr>
        <w:jc w:val="both"/>
        <w:rPr>
          <w:rFonts w:ascii="Arial" w:hAnsi="Arial" w:cs="Arial"/>
          <w:sz w:val="22"/>
          <w:szCs w:val="22"/>
        </w:rPr>
      </w:pPr>
    </w:p>
    <w:p w14:paraId="1685C320" w14:textId="77777777" w:rsidR="000D40F6" w:rsidRDefault="000D40F6" w:rsidP="00890D65">
      <w:pPr>
        <w:jc w:val="both"/>
        <w:rPr>
          <w:rFonts w:ascii="Arial" w:hAnsi="Arial" w:cs="Arial"/>
          <w:sz w:val="22"/>
          <w:szCs w:val="22"/>
        </w:rPr>
      </w:pPr>
    </w:p>
    <w:p w14:paraId="7A36C797" w14:textId="2BCA9845" w:rsidR="000D40F6" w:rsidRDefault="000D40F6" w:rsidP="00890D65">
      <w:pPr>
        <w:jc w:val="both"/>
        <w:rPr>
          <w:rFonts w:ascii="Arial" w:hAnsi="Arial" w:cs="Arial"/>
          <w:sz w:val="22"/>
          <w:szCs w:val="22"/>
        </w:rPr>
      </w:pPr>
    </w:p>
    <w:p w14:paraId="20D6818F" w14:textId="77777777" w:rsidR="000D40F6" w:rsidRDefault="000D40F6" w:rsidP="00890D65">
      <w:pPr>
        <w:jc w:val="both"/>
        <w:rPr>
          <w:rFonts w:ascii="Arial" w:hAnsi="Arial" w:cs="Arial"/>
          <w:sz w:val="22"/>
          <w:szCs w:val="22"/>
        </w:rPr>
      </w:pPr>
    </w:p>
    <w:p w14:paraId="6EF42C08" w14:textId="3C6CD8B7" w:rsidR="000D40F6" w:rsidRDefault="000D40F6" w:rsidP="00890D65">
      <w:pPr>
        <w:jc w:val="both"/>
        <w:rPr>
          <w:rFonts w:ascii="Arial" w:hAnsi="Arial" w:cs="Arial"/>
          <w:sz w:val="22"/>
          <w:szCs w:val="22"/>
        </w:rPr>
      </w:pPr>
    </w:p>
    <w:p w14:paraId="3D6EDFFE" w14:textId="4DC490DF" w:rsidR="000D40F6" w:rsidRDefault="000D40F6" w:rsidP="00890D65">
      <w:pPr>
        <w:jc w:val="both"/>
        <w:rPr>
          <w:rFonts w:ascii="Arial" w:hAnsi="Arial" w:cs="Arial"/>
          <w:sz w:val="22"/>
          <w:szCs w:val="22"/>
        </w:rPr>
      </w:pPr>
    </w:p>
    <w:p w14:paraId="7F8F8AA6" w14:textId="1D81AD6F" w:rsidR="000D40F6" w:rsidRDefault="000D40F6" w:rsidP="00890D65">
      <w:pPr>
        <w:jc w:val="both"/>
        <w:rPr>
          <w:rFonts w:ascii="Arial" w:hAnsi="Arial" w:cs="Arial"/>
          <w:sz w:val="22"/>
          <w:szCs w:val="22"/>
        </w:rPr>
      </w:pPr>
    </w:p>
    <w:p w14:paraId="2C4AF753" w14:textId="77777777" w:rsidR="000D40F6" w:rsidRDefault="000D40F6" w:rsidP="00890D65">
      <w:pPr>
        <w:jc w:val="both"/>
        <w:rPr>
          <w:rFonts w:ascii="Arial" w:hAnsi="Arial" w:cs="Arial"/>
          <w:sz w:val="22"/>
          <w:szCs w:val="22"/>
        </w:rPr>
      </w:pPr>
    </w:p>
    <w:p w14:paraId="1A500E64" w14:textId="77777777" w:rsidR="000D40F6" w:rsidRDefault="000D40F6" w:rsidP="00890D65">
      <w:pPr>
        <w:jc w:val="both"/>
        <w:rPr>
          <w:rFonts w:ascii="Arial" w:hAnsi="Arial" w:cs="Arial"/>
          <w:sz w:val="22"/>
          <w:szCs w:val="22"/>
        </w:rPr>
      </w:pPr>
    </w:p>
    <w:p w14:paraId="47118E3D" w14:textId="77777777" w:rsidR="000D40F6" w:rsidRDefault="000D40F6" w:rsidP="00890D65">
      <w:pPr>
        <w:jc w:val="both"/>
        <w:rPr>
          <w:rFonts w:ascii="Arial" w:hAnsi="Arial" w:cs="Arial"/>
          <w:sz w:val="22"/>
          <w:szCs w:val="22"/>
        </w:rPr>
      </w:pPr>
    </w:p>
    <w:p w14:paraId="6A42B6D5" w14:textId="77777777" w:rsidR="000D40F6" w:rsidRDefault="000D40F6" w:rsidP="00890D65">
      <w:pPr>
        <w:jc w:val="both"/>
        <w:rPr>
          <w:rFonts w:ascii="Arial" w:hAnsi="Arial" w:cs="Arial"/>
          <w:sz w:val="22"/>
          <w:szCs w:val="22"/>
        </w:rPr>
      </w:pPr>
    </w:p>
    <w:p w14:paraId="1DD34DC7" w14:textId="77777777" w:rsidR="000D40F6" w:rsidRDefault="000D40F6" w:rsidP="00890D65">
      <w:pPr>
        <w:jc w:val="both"/>
        <w:rPr>
          <w:rFonts w:ascii="Arial" w:hAnsi="Arial" w:cs="Arial"/>
          <w:sz w:val="22"/>
          <w:szCs w:val="22"/>
        </w:rPr>
      </w:pPr>
    </w:p>
    <w:p w14:paraId="29BE9ED9" w14:textId="77777777" w:rsidR="000D40F6" w:rsidRDefault="000D40F6" w:rsidP="00890D65">
      <w:pPr>
        <w:jc w:val="both"/>
        <w:rPr>
          <w:rFonts w:ascii="Arial" w:hAnsi="Arial" w:cs="Arial"/>
          <w:sz w:val="22"/>
          <w:szCs w:val="22"/>
        </w:rPr>
      </w:pPr>
    </w:p>
    <w:p w14:paraId="186D3D1A" w14:textId="77777777" w:rsidR="000D40F6" w:rsidRDefault="000D40F6" w:rsidP="00890D65">
      <w:pPr>
        <w:jc w:val="both"/>
        <w:rPr>
          <w:rFonts w:ascii="Arial" w:hAnsi="Arial" w:cs="Arial"/>
          <w:sz w:val="22"/>
          <w:szCs w:val="22"/>
        </w:rPr>
      </w:pPr>
    </w:p>
    <w:p w14:paraId="3DEE6866" w14:textId="77777777" w:rsidR="000D40F6" w:rsidRDefault="000D40F6" w:rsidP="00890D65">
      <w:pPr>
        <w:jc w:val="both"/>
        <w:rPr>
          <w:rFonts w:ascii="Arial" w:hAnsi="Arial" w:cs="Arial"/>
          <w:sz w:val="22"/>
          <w:szCs w:val="22"/>
        </w:rPr>
      </w:pPr>
    </w:p>
    <w:p w14:paraId="5A741B7E" w14:textId="77777777" w:rsidR="000D40F6" w:rsidRDefault="000D40F6" w:rsidP="00890D65">
      <w:pPr>
        <w:jc w:val="both"/>
        <w:rPr>
          <w:rFonts w:ascii="Arial" w:hAnsi="Arial" w:cs="Arial"/>
          <w:sz w:val="22"/>
          <w:szCs w:val="22"/>
        </w:rPr>
      </w:pPr>
    </w:p>
    <w:p w14:paraId="120EC676" w14:textId="77777777" w:rsidR="000D40F6" w:rsidRDefault="000D40F6" w:rsidP="00890D65">
      <w:pPr>
        <w:jc w:val="both"/>
        <w:rPr>
          <w:rFonts w:ascii="Arial" w:hAnsi="Arial" w:cs="Arial"/>
          <w:sz w:val="22"/>
          <w:szCs w:val="22"/>
        </w:rPr>
      </w:pPr>
    </w:p>
    <w:p w14:paraId="4ADB2A95" w14:textId="77777777" w:rsidR="000D40F6" w:rsidRDefault="000D40F6" w:rsidP="00890D65">
      <w:pPr>
        <w:jc w:val="both"/>
        <w:rPr>
          <w:rFonts w:ascii="Arial" w:hAnsi="Arial" w:cs="Arial"/>
          <w:sz w:val="22"/>
          <w:szCs w:val="22"/>
        </w:rPr>
      </w:pPr>
    </w:p>
    <w:p w14:paraId="1CE22A8F" w14:textId="77777777" w:rsidR="000D40F6" w:rsidRDefault="000D40F6" w:rsidP="00890D65">
      <w:pPr>
        <w:jc w:val="both"/>
        <w:rPr>
          <w:rFonts w:ascii="Arial" w:hAnsi="Arial" w:cs="Arial"/>
          <w:sz w:val="22"/>
          <w:szCs w:val="22"/>
        </w:rPr>
      </w:pPr>
    </w:p>
    <w:p w14:paraId="0379E439" w14:textId="77777777" w:rsidR="000D40F6" w:rsidRDefault="000D40F6" w:rsidP="00890D65">
      <w:pPr>
        <w:jc w:val="both"/>
        <w:rPr>
          <w:rFonts w:ascii="Arial" w:hAnsi="Arial" w:cs="Arial"/>
          <w:sz w:val="22"/>
          <w:szCs w:val="22"/>
        </w:rPr>
      </w:pPr>
    </w:p>
    <w:p w14:paraId="6C9FEB66" w14:textId="77777777" w:rsidR="000D40F6" w:rsidRDefault="000D40F6" w:rsidP="00890D65">
      <w:pPr>
        <w:jc w:val="both"/>
        <w:rPr>
          <w:rFonts w:ascii="Arial" w:hAnsi="Arial" w:cs="Arial"/>
          <w:sz w:val="22"/>
          <w:szCs w:val="22"/>
        </w:rPr>
      </w:pPr>
    </w:p>
    <w:p w14:paraId="5572C709" w14:textId="77777777" w:rsidR="000D40F6" w:rsidRDefault="000D40F6" w:rsidP="00890D65">
      <w:pPr>
        <w:jc w:val="both"/>
        <w:rPr>
          <w:rFonts w:ascii="Arial" w:hAnsi="Arial" w:cs="Arial"/>
          <w:sz w:val="22"/>
          <w:szCs w:val="22"/>
        </w:rPr>
      </w:pPr>
    </w:p>
    <w:p w14:paraId="5747F02E" w14:textId="77777777" w:rsidR="000D40F6" w:rsidRDefault="000D40F6" w:rsidP="00890D65">
      <w:pPr>
        <w:jc w:val="both"/>
        <w:rPr>
          <w:rFonts w:ascii="Arial" w:hAnsi="Arial" w:cs="Arial"/>
          <w:sz w:val="22"/>
          <w:szCs w:val="22"/>
        </w:rPr>
      </w:pPr>
    </w:p>
    <w:p w14:paraId="14A03837" w14:textId="77777777" w:rsidR="000D40F6" w:rsidRDefault="000D40F6" w:rsidP="00890D65">
      <w:pPr>
        <w:jc w:val="both"/>
        <w:rPr>
          <w:rFonts w:ascii="Arial" w:hAnsi="Arial" w:cs="Arial"/>
          <w:sz w:val="22"/>
          <w:szCs w:val="22"/>
        </w:rPr>
      </w:pPr>
    </w:p>
    <w:p w14:paraId="51675661" w14:textId="77777777" w:rsidR="000D40F6" w:rsidRDefault="000D40F6" w:rsidP="00890D65">
      <w:pPr>
        <w:jc w:val="both"/>
        <w:rPr>
          <w:rFonts w:ascii="Arial" w:hAnsi="Arial" w:cs="Arial"/>
          <w:sz w:val="22"/>
          <w:szCs w:val="22"/>
        </w:rPr>
      </w:pPr>
    </w:p>
    <w:p w14:paraId="674360AC" w14:textId="77777777" w:rsidR="000D40F6" w:rsidRDefault="000D40F6" w:rsidP="00890D65">
      <w:pPr>
        <w:jc w:val="both"/>
        <w:rPr>
          <w:rFonts w:ascii="Arial" w:hAnsi="Arial" w:cs="Arial"/>
          <w:sz w:val="22"/>
          <w:szCs w:val="22"/>
        </w:rPr>
      </w:pPr>
    </w:p>
    <w:p w14:paraId="27E6A7F6" w14:textId="77777777" w:rsidR="000D40F6" w:rsidRDefault="000D40F6" w:rsidP="00890D65">
      <w:pPr>
        <w:jc w:val="both"/>
        <w:rPr>
          <w:rFonts w:ascii="Arial" w:hAnsi="Arial" w:cs="Arial"/>
          <w:sz w:val="22"/>
          <w:szCs w:val="22"/>
        </w:rPr>
      </w:pPr>
    </w:p>
    <w:p w14:paraId="10D83DC7" w14:textId="01948197" w:rsidR="000D40F6" w:rsidRDefault="0073399A" w:rsidP="00890D65">
      <w:pPr>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3360" behindDoc="0" locked="0" layoutInCell="1" allowOverlap="1" wp14:anchorId="39FF101D" wp14:editId="4F01F39F">
                <wp:simplePos x="0" y="0"/>
                <wp:positionH relativeFrom="column">
                  <wp:posOffset>300990</wp:posOffset>
                </wp:positionH>
                <wp:positionV relativeFrom="paragraph">
                  <wp:posOffset>8255</wp:posOffset>
                </wp:positionV>
                <wp:extent cx="4152900" cy="4095750"/>
                <wp:effectExtent l="0" t="0" r="19050" b="19050"/>
                <wp:wrapNone/>
                <wp:docPr id="8" name="Conector recto 8"/>
                <wp:cNvGraphicFramePr/>
                <a:graphic xmlns:a="http://schemas.openxmlformats.org/drawingml/2006/main">
                  <a:graphicData uri="http://schemas.microsoft.com/office/word/2010/wordprocessingShape">
                    <wps:wsp>
                      <wps:cNvCnPr/>
                      <wps:spPr>
                        <a:xfrm flipV="1">
                          <a:off x="0" y="0"/>
                          <a:ext cx="4152900" cy="4095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C31656" id="Conector recto 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pt,.65pt" to="350.7pt,3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" strokecolor="#5b9bd5 [3204]" strokeweight=".5pt">
                <v:stroke joinstyle="miter"/>
              </v:line>
            </w:pict>
          </mc:Fallback>
        </mc:AlternateContent>
      </w:r>
    </w:p>
    <w:p w14:paraId="2CBDFB22" w14:textId="2B4E9AC7" w:rsidR="000D40F6" w:rsidRDefault="000D40F6" w:rsidP="00890D65">
      <w:pPr>
        <w:jc w:val="both"/>
        <w:rPr>
          <w:rFonts w:ascii="Arial" w:hAnsi="Arial" w:cs="Arial"/>
          <w:sz w:val="22"/>
          <w:szCs w:val="22"/>
        </w:rPr>
      </w:pPr>
    </w:p>
    <w:p w14:paraId="42B369D6" w14:textId="77777777" w:rsidR="000D40F6" w:rsidRDefault="000D40F6" w:rsidP="00890D65">
      <w:pPr>
        <w:jc w:val="both"/>
        <w:rPr>
          <w:rFonts w:ascii="Arial" w:hAnsi="Arial" w:cs="Arial"/>
          <w:sz w:val="22"/>
          <w:szCs w:val="22"/>
        </w:rPr>
      </w:pPr>
    </w:p>
    <w:p w14:paraId="4E770449" w14:textId="77777777" w:rsidR="000D40F6" w:rsidRDefault="000D40F6" w:rsidP="00890D65">
      <w:pPr>
        <w:jc w:val="both"/>
        <w:rPr>
          <w:rFonts w:ascii="Arial" w:hAnsi="Arial" w:cs="Arial"/>
          <w:sz w:val="22"/>
          <w:szCs w:val="22"/>
        </w:rPr>
      </w:pPr>
    </w:p>
    <w:p w14:paraId="70439F8A" w14:textId="77777777" w:rsidR="000D40F6" w:rsidRDefault="000D40F6" w:rsidP="00890D65">
      <w:pPr>
        <w:jc w:val="both"/>
        <w:rPr>
          <w:rFonts w:ascii="Arial" w:hAnsi="Arial" w:cs="Arial"/>
          <w:sz w:val="22"/>
          <w:szCs w:val="22"/>
        </w:rPr>
      </w:pPr>
    </w:p>
    <w:p w14:paraId="26EA15E8" w14:textId="77777777" w:rsidR="000D40F6" w:rsidRDefault="000D40F6" w:rsidP="00890D65">
      <w:pPr>
        <w:jc w:val="both"/>
        <w:rPr>
          <w:rFonts w:ascii="Arial" w:hAnsi="Arial" w:cs="Arial"/>
          <w:sz w:val="22"/>
          <w:szCs w:val="22"/>
        </w:rPr>
      </w:pPr>
    </w:p>
    <w:p w14:paraId="1579ACD1" w14:textId="77777777" w:rsidR="000D40F6" w:rsidRDefault="000D40F6" w:rsidP="00890D65">
      <w:pPr>
        <w:jc w:val="both"/>
        <w:rPr>
          <w:rFonts w:ascii="Arial" w:hAnsi="Arial" w:cs="Arial"/>
          <w:sz w:val="22"/>
          <w:szCs w:val="22"/>
        </w:rPr>
      </w:pPr>
    </w:p>
    <w:p w14:paraId="0B38F19B" w14:textId="77777777" w:rsidR="000D40F6" w:rsidRDefault="000D40F6" w:rsidP="00890D65">
      <w:pPr>
        <w:jc w:val="both"/>
        <w:rPr>
          <w:rFonts w:ascii="Arial" w:hAnsi="Arial" w:cs="Arial"/>
          <w:sz w:val="22"/>
          <w:szCs w:val="22"/>
        </w:rPr>
      </w:pPr>
    </w:p>
    <w:p w14:paraId="7541C01A" w14:textId="77777777" w:rsidR="000D40F6" w:rsidRDefault="000D40F6" w:rsidP="00890D65">
      <w:pPr>
        <w:jc w:val="both"/>
        <w:rPr>
          <w:rFonts w:ascii="Arial" w:hAnsi="Arial" w:cs="Arial"/>
          <w:sz w:val="22"/>
          <w:szCs w:val="22"/>
        </w:rPr>
      </w:pPr>
    </w:p>
    <w:p w14:paraId="4CBAEDA8" w14:textId="77777777" w:rsidR="000D40F6" w:rsidRDefault="000D40F6" w:rsidP="00890D65">
      <w:pPr>
        <w:jc w:val="both"/>
        <w:rPr>
          <w:rFonts w:ascii="Arial" w:hAnsi="Arial" w:cs="Arial"/>
          <w:sz w:val="22"/>
          <w:szCs w:val="22"/>
        </w:rPr>
      </w:pPr>
    </w:p>
    <w:p w14:paraId="2F82C0FA" w14:textId="77777777" w:rsidR="000D40F6" w:rsidRDefault="000D40F6" w:rsidP="00890D65">
      <w:pPr>
        <w:jc w:val="both"/>
        <w:rPr>
          <w:rFonts w:ascii="Arial" w:hAnsi="Arial" w:cs="Arial"/>
          <w:sz w:val="22"/>
          <w:szCs w:val="22"/>
        </w:rPr>
      </w:pPr>
    </w:p>
    <w:p w14:paraId="0A11F0EE" w14:textId="77777777" w:rsidR="000D40F6" w:rsidRDefault="000D40F6" w:rsidP="00890D65">
      <w:pPr>
        <w:jc w:val="both"/>
        <w:rPr>
          <w:rFonts w:ascii="Arial" w:hAnsi="Arial" w:cs="Arial"/>
          <w:sz w:val="22"/>
          <w:szCs w:val="22"/>
        </w:rPr>
      </w:pPr>
    </w:p>
    <w:p w14:paraId="63009D63" w14:textId="77777777" w:rsidR="000D40F6" w:rsidRDefault="000D40F6" w:rsidP="00890D65">
      <w:pPr>
        <w:jc w:val="both"/>
        <w:rPr>
          <w:rFonts w:ascii="Arial" w:hAnsi="Arial" w:cs="Arial"/>
          <w:sz w:val="22"/>
          <w:szCs w:val="22"/>
        </w:rPr>
      </w:pPr>
    </w:p>
    <w:p w14:paraId="6697DA77" w14:textId="77777777" w:rsidR="000D40F6" w:rsidRDefault="000D40F6" w:rsidP="00890D65">
      <w:pPr>
        <w:jc w:val="both"/>
        <w:rPr>
          <w:rFonts w:ascii="Arial" w:hAnsi="Arial" w:cs="Arial"/>
          <w:sz w:val="22"/>
          <w:szCs w:val="22"/>
        </w:rPr>
      </w:pPr>
    </w:p>
    <w:p w14:paraId="56A54FCF" w14:textId="77777777" w:rsidR="000D40F6" w:rsidRDefault="000D40F6" w:rsidP="00890D65">
      <w:pPr>
        <w:jc w:val="both"/>
        <w:rPr>
          <w:rFonts w:ascii="Arial" w:hAnsi="Arial" w:cs="Arial"/>
          <w:sz w:val="22"/>
          <w:szCs w:val="22"/>
        </w:rPr>
      </w:pPr>
    </w:p>
    <w:p w14:paraId="00F15E6A" w14:textId="77777777" w:rsidR="000D40F6" w:rsidRDefault="000D40F6" w:rsidP="00890D65">
      <w:pPr>
        <w:jc w:val="both"/>
        <w:rPr>
          <w:rFonts w:ascii="Arial" w:hAnsi="Arial" w:cs="Arial"/>
          <w:sz w:val="22"/>
          <w:szCs w:val="22"/>
        </w:rPr>
      </w:pPr>
    </w:p>
    <w:p w14:paraId="421D60EE" w14:textId="77777777" w:rsidR="000D40F6" w:rsidRDefault="000D40F6" w:rsidP="00890D65">
      <w:pPr>
        <w:jc w:val="both"/>
        <w:rPr>
          <w:rFonts w:ascii="Arial" w:hAnsi="Arial" w:cs="Arial"/>
          <w:sz w:val="22"/>
          <w:szCs w:val="22"/>
        </w:rPr>
      </w:pPr>
    </w:p>
    <w:p w14:paraId="690706B8" w14:textId="77777777" w:rsidR="000D40F6" w:rsidRDefault="000D40F6" w:rsidP="00890D65">
      <w:pPr>
        <w:jc w:val="both"/>
        <w:rPr>
          <w:rFonts w:ascii="Arial" w:hAnsi="Arial" w:cs="Arial"/>
          <w:sz w:val="22"/>
          <w:szCs w:val="22"/>
        </w:rPr>
      </w:pPr>
    </w:p>
    <w:p w14:paraId="1C22D6F8" w14:textId="77777777" w:rsidR="000D40F6" w:rsidRDefault="000D40F6" w:rsidP="00890D65">
      <w:pPr>
        <w:jc w:val="both"/>
        <w:rPr>
          <w:rFonts w:ascii="Arial" w:hAnsi="Arial" w:cs="Arial"/>
          <w:sz w:val="22"/>
          <w:szCs w:val="22"/>
        </w:rPr>
      </w:pPr>
    </w:p>
    <w:p w14:paraId="5D7FB509" w14:textId="77777777" w:rsidR="000D40F6" w:rsidRDefault="000D40F6" w:rsidP="00890D65">
      <w:pPr>
        <w:jc w:val="both"/>
        <w:rPr>
          <w:rFonts w:ascii="Arial" w:hAnsi="Arial" w:cs="Arial"/>
          <w:sz w:val="22"/>
          <w:szCs w:val="22"/>
        </w:rPr>
      </w:pPr>
    </w:p>
    <w:p w14:paraId="4A580953" w14:textId="77777777" w:rsidR="000D40F6" w:rsidRDefault="000D40F6" w:rsidP="00890D65">
      <w:pPr>
        <w:jc w:val="both"/>
        <w:rPr>
          <w:rFonts w:ascii="Arial" w:hAnsi="Arial" w:cs="Arial"/>
          <w:sz w:val="22"/>
          <w:szCs w:val="22"/>
        </w:rPr>
      </w:pPr>
    </w:p>
    <w:p w14:paraId="46E5D000" w14:textId="77777777" w:rsidR="000D40F6" w:rsidRDefault="000D40F6" w:rsidP="00890D65">
      <w:pPr>
        <w:jc w:val="both"/>
        <w:rPr>
          <w:rFonts w:ascii="Arial" w:hAnsi="Arial" w:cs="Arial"/>
          <w:sz w:val="22"/>
          <w:szCs w:val="22"/>
        </w:rPr>
      </w:pPr>
    </w:p>
    <w:p w14:paraId="5BE030D8" w14:textId="77777777" w:rsidR="000D40F6" w:rsidRDefault="000D40F6" w:rsidP="00890D65">
      <w:pPr>
        <w:jc w:val="both"/>
        <w:rPr>
          <w:rFonts w:ascii="Arial" w:hAnsi="Arial" w:cs="Arial"/>
          <w:sz w:val="22"/>
          <w:szCs w:val="22"/>
        </w:rPr>
      </w:pPr>
    </w:p>
    <w:p w14:paraId="2B62014C" w14:textId="77777777" w:rsidR="000D40F6" w:rsidRDefault="000D40F6" w:rsidP="00890D65">
      <w:pPr>
        <w:jc w:val="both"/>
        <w:rPr>
          <w:rFonts w:ascii="Arial" w:hAnsi="Arial" w:cs="Arial"/>
          <w:sz w:val="22"/>
          <w:szCs w:val="22"/>
        </w:rPr>
      </w:pPr>
    </w:p>
    <w:p w14:paraId="350346F3" w14:textId="77777777" w:rsidR="000D40F6" w:rsidRDefault="000D40F6" w:rsidP="00890D65">
      <w:pPr>
        <w:jc w:val="both"/>
        <w:rPr>
          <w:rFonts w:ascii="Arial" w:hAnsi="Arial" w:cs="Arial"/>
          <w:sz w:val="22"/>
          <w:szCs w:val="22"/>
        </w:rPr>
      </w:pPr>
    </w:p>
    <w:p w14:paraId="1190EC17" w14:textId="77777777" w:rsidR="000D40F6" w:rsidRDefault="000D40F6" w:rsidP="00890D65">
      <w:pPr>
        <w:jc w:val="both"/>
        <w:rPr>
          <w:rFonts w:ascii="Arial" w:hAnsi="Arial" w:cs="Arial"/>
          <w:sz w:val="22"/>
          <w:szCs w:val="22"/>
        </w:rPr>
      </w:pPr>
    </w:p>
    <w:p w14:paraId="324E3CE6" w14:textId="77777777" w:rsidR="000D40F6" w:rsidRDefault="000D40F6" w:rsidP="00890D65">
      <w:pPr>
        <w:jc w:val="both"/>
        <w:rPr>
          <w:rFonts w:ascii="Arial" w:hAnsi="Arial" w:cs="Arial"/>
          <w:sz w:val="22"/>
          <w:szCs w:val="22"/>
        </w:rPr>
      </w:pPr>
    </w:p>
    <w:p w14:paraId="537C3E6A" w14:textId="7FBDE02E" w:rsidR="00890D65" w:rsidRPr="00BD2F84" w:rsidRDefault="00890D65" w:rsidP="00890D65">
      <w:pPr>
        <w:jc w:val="both"/>
        <w:rPr>
          <w:rFonts w:ascii="Arial" w:hAnsi="Arial" w:cs="Arial"/>
          <w:sz w:val="22"/>
          <w:szCs w:val="22"/>
          <w:lang w:val="es-MX"/>
        </w:rPr>
      </w:pPr>
      <w:r w:rsidRPr="00BD2F84">
        <w:rPr>
          <w:rFonts w:ascii="Arial" w:hAnsi="Arial" w:cs="Arial"/>
          <w:sz w:val="22"/>
          <w:szCs w:val="22"/>
        </w:rPr>
        <w:t>Asamblea de Gobernadores, luego de conocer la solicitud presentada por el</w:t>
      </w:r>
      <w:r w:rsidRPr="00BD2F84">
        <w:rPr>
          <w:rFonts w:ascii="Arial" w:hAnsi="Arial" w:cs="Arial"/>
          <w:sz w:val="22"/>
          <w:szCs w:val="22"/>
          <w:lang w:val="es-MX"/>
        </w:rPr>
        <w:t xml:space="preserve"> Licenciado Carlos Orlando Villegas Vásquez, Gerente de Servicio al Cliente</w:t>
      </w:r>
      <w:r w:rsidRPr="00BD2F84">
        <w:rPr>
          <w:rFonts w:ascii="Arial" w:hAnsi="Arial" w:cs="Arial"/>
          <w:sz w:val="22"/>
          <w:szCs w:val="22"/>
        </w:rPr>
        <w:t xml:space="preserve">, por unanimidad </w:t>
      </w:r>
      <w:r w:rsidRPr="00BD2F84">
        <w:rPr>
          <w:rFonts w:ascii="Arial" w:hAnsi="Arial" w:cs="Arial"/>
          <w:b/>
          <w:sz w:val="22"/>
          <w:szCs w:val="22"/>
        </w:rPr>
        <w:t>ACUERDA:</w:t>
      </w:r>
    </w:p>
    <w:p w14:paraId="607352AE" w14:textId="77777777" w:rsidR="00890D65" w:rsidRPr="00BD2F84" w:rsidRDefault="00890D65" w:rsidP="00890D65">
      <w:pPr>
        <w:jc w:val="both"/>
        <w:rPr>
          <w:rFonts w:ascii="Arial" w:hAnsi="Arial" w:cs="Arial"/>
          <w:sz w:val="22"/>
          <w:szCs w:val="22"/>
        </w:rPr>
      </w:pPr>
    </w:p>
    <w:p w14:paraId="4337C5D0" w14:textId="77777777" w:rsidR="00890D65" w:rsidRPr="00BD2F84" w:rsidRDefault="00890D65" w:rsidP="00890D65">
      <w:pPr>
        <w:numPr>
          <w:ilvl w:val="0"/>
          <w:numId w:val="16"/>
        </w:numPr>
        <w:jc w:val="both"/>
        <w:rPr>
          <w:rFonts w:ascii="Arial" w:hAnsi="Arial" w:cs="Arial"/>
          <w:sz w:val="22"/>
          <w:szCs w:val="22"/>
          <w:lang w:val="es-SV"/>
        </w:rPr>
      </w:pPr>
      <w:r w:rsidRPr="00BD2F84">
        <w:rPr>
          <w:rFonts w:ascii="Arial" w:hAnsi="Arial" w:cs="Arial"/>
          <w:sz w:val="22"/>
          <w:szCs w:val="22"/>
          <w:lang w:val="es-SV"/>
        </w:rPr>
        <w:t>Dar por conocido el informe de resultados del Programa Vivienda Social del 26 de junio 2017 al 31 de julio 2019</w:t>
      </w:r>
      <w:r w:rsidRPr="00BD2F84">
        <w:rPr>
          <w:rFonts w:ascii="Arial" w:hAnsi="Arial" w:cs="Arial"/>
          <w:sz w:val="22"/>
          <w:szCs w:val="22"/>
        </w:rPr>
        <w:t xml:space="preserve"> y al comportamiento de la cartera hipotecaria de este Programa.</w:t>
      </w:r>
    </w:p>
    <w:p w14:paraId="4DAC85EB" w14:textId="77777777" w:rsidR="00890D65" w:rsidRPr="00BD2F84" w:rsidRDefault="00890D65" w:rsidP="00890D65">
      <w:pPr>
        <w:ind w:left="360"/>
        <w:jc w:val="both"/>
        <w:rPr>
          <w:rFonts w:ascii="Arial" w:hAnsi="Arial" w:cs="Arial"/>
          <w:sz w:val="22"/>
          <w:szCs w:val="22"/>
          <w:lang w:val="es-SV"/>
        </w:rPr>
      </w:pPr>
    </w:p>
    <w:p w14:paraId="6E9A5B8A" w14:textId="77777777" w:rsidR="00890D65" w:rsidRPr="00BD2F84" w:rsidRDefault="00890D65" w:rsidP="00890D65">
      <w:pPr>
        <w:numPr>
          <w:ilvl w:val="0"/>
          <w:numId w:val="16"/>
        </w:numPr>
        <w:jc w:val="both"/>
        <w:rPr>
          <w:rFonts w:ascii="Arial" w:hAnsi="Arial" w:cs="Arial"/>
          <w:sz w:val="22"/>
          <w:szCs w:val="22"/>
          <w:lang w:val="es-SV"/>
        </w:rPr>
      </w:pPr>
      <w:r w:rsidRPr="00BD2F84">
        <w:rPr>
          <w:rFonts w:ascii="Arial" w:hAnsi="Arial" w:cs="Arial"/>
          <w:sz w:val="22"/>
          <w:szCs w:val="22"/>
        </w:rPr>
        <w:t>Autorizar que el Programa Vivienda Social, sea de carácter permanente, ajustando únicamente las siguientes condiciones crediticias para las modalidades de Financiamiento sin Prima y de Promesa de Venta, para la compra de activos extraordinarios con precios de venta de hasta $25,000.00, a partir del 2 de septiembre de 2019, así:</w:t>
      </w:r>
    </w:p>
    <w:p w14:paraId="32B6AECD" w14:textId="77777777" w:rsidR="00890D65" w:rsidRDefault="00890D65" w:rsidP="00890D65">
      <w:pPr>
        <w:pStyle w:val="Prrafodelista"/>
        <w:rPr>
          <w:rFonts w:ascii="Arial" w:hAnsi="Arial" w:cs="Arial"/>
          <w:lang w:val="es-SV"/>
        </w:rPr>
      </w:pPr>
    </w:p>
    <w:p w14:paraId="255CB715" w14:textId="77777777" w:rsidR="00890D65" w:rsidRDefault="00890D65" w:rsidP="00890D65">
      <w:pPr>
        <w:jc w:val="both"/>
        <w:rPr>
          <w:rFonts w:ascii="Arial" w:hAnsi="Arial" w:cs="Arial"/>
          <w:lang w:val="es-SV"/>
        </w:rPr>
      </w:pPr>
      <w:r w:rsidRPr="00E91361">
        <w:rPr>
          <w:noProof/>
          <w:lang w:val="es-SV" w:eastAsia="es-SV"/>
        </w:rPr>
        <w:lastRenderedPageBreak/>
        <w:drawing>
          <wp:inline distT="0" distB="0" distL="0" distR="0" wp14:anchorId="004BC8C7" wp14:editId="76622AD8">
            <wp:extent cx="6286500" cy="2247149"/>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12"/>
                    <a:stretch>
                      <a:fillRect/>
                    </a:stretch>
                  </pic:blipFill>
                  <pic:spPr>
                    <a:xfrm>
                      <a:off x="0" y="0"/>
                      <a:ext cx="6336431" cy="2264997"/>
                    </a:xfrm>
                    <a:prstGeom prst="rect">
                      <a:avLst/>
                    </a:prstGeom>
                  </pic:spPr>
                </pic:pic>
              </a:graphicData>
            </a:graphic>
          </wp:inline>
        </w:drawing>
      </w:r>
    </w:p>
    <w:p w14:paraId="70E8547A" w14:textId="77777777" w:rsidR="00890D65" w:rsidRPr="00BC62B1" w:rsidRDefault="00890D65" w:rsidP="00890D65">
      <w:pPr>
        <w:jc w:val="both"/>
        <w:rPr>
          <w:rFonts w:ascii="Arial" w:hAnsi="Arial" w:cs="Arial"/>
          <w:sz w:val="20"/>
          <w:szCs w:val="20"/>
          <w:lang w:val="es-SV"/>
        </w:rPr>
      </w:pPr>
      <w:r w:rsidRPr="00BC62B1">
        <w:rPr>
          <w:rFonts w:ascii="Arial" w:hAnsi="Arial" w:cs="Arial"/>
          <w:sz w:val="20"/>
          <w:szCs w:val="20"/>
        </w:rPr>
        <w:t>Las condiciones crediticias para comprar activos extraordinarios con precios mayores de $25,000.00, se les aplic</w:t>
      </w:r>
      <w:r>
        <w:rPr>
          <w:rFonts w:ascii="Arial" w:hAnsi="Arial" w:cs="Arial"/>
          <w:sz w:val="20"/>
          <w:szCs w:val="20"/>
        </w:rPr>
        <w:t>arán las condiciones vigentes</w:t>
      </w:r>
      <w:r w:rsidRPr="00BC62B1">
        <w:rPr>
          <w:rFonts w:ascii="Arial" w:hAnsi="Arial" w:cs="Arial"/>
          <w:sz w:val="20"/>
          <w:szCs w:val="20"/>
        </w:rPr>
        <w:t xml:space="preserve"> de la Línea de Vivienda Recuperada. </w:t>
      </w:r>
    </w:p>
    <w:p w14:paraId="1BFDC0D6" w14:textId="77777777" w:rsidR="00890D65" w:rsidRDefault="00890D65" w:rsidP="00890D65">
      <w:pPr>
        <w:jc w:val="both"/>
        <w:rPr>
          <w:rFonts w:ascii="Arial" w:hAnsi="Arial" w:cs="Arial"/>
          <w:sz w:val="20"/>
          <w:szCs w:val="20"/>
        </w:rPr>
      </w:pPr>
      <w:r w:rsidRPr="00BC62B1">
        <w:rPr>
          <w:rFonts w:ascii="Arial" w:hAnsi="Arial" w:cs="Arial"/>
          <w:sz w:val="20"/>
          <w:szCs w:val="20"/>
        </w:rPr>
        <w:t>Los solicitantes que requieren comprar activos extraordinarios con precios mayores a $25,000.00, podrán aplicar a la modalidad de Promesa de Venta a la tasa de interés del 6% anual.</w:t>
      </w:r>
    </w:p>
    <w:p w14:paraId="70DB9699" w14:textId="77777777" w:rsidR="00890D65" w:rsidRPr="00BC62B1" w:rsidRDefault="00890D65" w:rsidP="00890D65">
      <w:pPr>
        <w:jc w:val="both"/>
        <w:rPr>
          <w:rFonts w:ascii="Arial" w:hAnsi="Arial" w:cs="Arial"/>
          <w:sz w:val="20"/>
          <w:szCs w:val="20"/>
        </w:rPr>
      </w:pPr>
      <w:r>
        <w:rPr>
          <w:rFonts w:ascii="Arial" w:hAnsi="Arial" w:cs="Arial"/>
          <w:sz w:val="20"/>
          <w:szCs w:val="20"/>
        </w:rPr>
        <w:t>La determinación de la cuota mensual para la Modalidad de Promesa de Venta, será el resultado aplicar las condiciones crediticias, de acuerdo al precio del inmueble.</w:t>
      </w:r>
    </w:p>
    <w:p w14:paraId="332D6903" w14:textId="77777777" w:rsidR="00890D65" w:rsidRDefault="00890D65" w:rsidP="00890D65">
      <w:pPr>
        <w:jc w:val="both"/>
        <w:rPr>
          <w:rFonts w:ascii="Arial" w:hAnsi="Arial" w:cs="Arial"/>
        </w:rPr>
      </w:pPr>
    </w:p>
    <w:p w14:paraId="702274A0" w14:textId="77777777" w:rsidR="00890D65" w:rsidRPr="00BD2F84" w:rsidRDefault="00890D65" w:rsidP="00890D65">
      <w:pPr>
        <w:numPr>
          <w:ilvl w:val="0"/>
          <w:numId w:val="16"/>
        </w:numPr>
        <w:jc w:val="both"/>
        <w:rPr>
          <w:rFonts w:ascii="Arial" w:hAnsi="Arial" w:cs="Arial"/>
          <w:sz w:val="22"/>
          <w:szCs w:val="22"/>
          <w:lang w:val="es-SV"/>
        </w:rPr>
      </w:pPr>
      <w:r w:rsidRPr="00BD2F84">
        <w:rPr>
          <w:rFonts w:ascii="Arial" w:hAnsi="Arial" w:cs="Arial"/>
          <w:sz w:val="22"/>
          <w:szCs w:val="22"/>
          <w:lang w:val="es-SV"/>
        </w:rPr>
        <w:t>Autorizar que se mantengan las condiciones crediticias vigentes del Programa Vivienda Social desde su autorización hasta al 31 de agosto de 2019, para aquellas solicitudes que se hayan tramitado, previa a la vigencia de carácter permanente de dicho Programa.</w:t>
      </w:r>
    </w:p>
    <w:p w14:paraId="74E10479" w14:textId="77777777" w:rsidR="00890D65" w:rsidRPr="00BD2F84" w:rsidRDefault="00890D65" w:rsidP="00890D65">
      <w:pPr>
        <w:pStyle w:val="Prrafodelista"/>
        <w:rPr>
          <w:rFonts w:ascii="Arial" w:hAnsi="Arial" w:cs="Arial"/>
          <w:sz w:val="22"/>
          <w:szCs w:val="22"/>
          <w:lang w:val="es-SV"/>
        </w:rPr>
      </w:pPr>
    </w:p>
    <w:p w14:paraId="77759AF4" w14:textId="77777777" w:rsidR="00890D65" w:rsidRPr="00BD2F84" w:rsidRDefault="00890D65" w:rsidP="00890D65">
      <w:pPr>
        <w:numPr>
          <w:ilvl w:val="0"/>
          <w:numId w:val="16"/>
        </w:numPr>
        <w:jc w:val="both"/>
        <w:rPr>
          <w:rFonts w:ascii="Arial" w:hAnsi="Arial" w:cs="Arial"/>
          <w:sz w:val="22"/>
          <w:szCs w:val="22"/>
          <w:lang w:val="es-SV"/>
        </w:rPr>
      </w:pPr>
      <w:r w:rsidRPr="00BD2F84">
        <w:rPr>
          <w:rFonts w:ascii="Arial" w:hAnsi="Arial" w:cs="Arial"/>
          <w:sz w:val="22"/>
          <w:szCs w:val="22"/>
          <w:lang w:val="es-SV"/>
        </w:rPr>
        <w:t>Autorizar a los solicitantes que han suscrito contrato de Promesa de Venta y que, al 31 de agosto de 2019, al menos hayan completado en forma continua el aporte de seis cuotas e iniciar el proceso de crédito para la compra de activos.</w:t>
      </w:r>
    </w:p>
    <w:p w14:paraId="75C66C5D" w14:textId="77777777" w:rsidR="00890D65" w:rsidRPr="00BD2F84" w:rsidRDefault="00890D65" w:rsidP="00890D65">
      <w:pPr>
        <w:pStyle w:val="Prrafodelista"/>
        <w:rPr>
          <w:rFonts w:ascii="Arial" w:hAnsi="Arial" w:cs="Arial"/>
          <w:sz w:val="22"/>
          <w:szCs w:val="22"/>
          <w:lang w:val="es-SV"/>
        </w:rPr>
      </w:pPr>
    </w:p>
    <w:p w14:paraId="58381103" w14:textId="77777777" w:rsidR="00890D65" w:rsidRPr="00BD2F84" w:rsidRDefault="00890D65" w:rsidP="00890D65">
      <w:pPr>
        <w:numPr>
          <w:ilvl w:val="0"/>
          <w:numId w:val="16"/>
        </w:numPr>
        <w:jc w:val="both"/>
        <w:rPr>
          <w:rFonts w:ascii="Arial" w:hAnsi="Arial" w:cs="Arial"/>
          <w:sz w:val="22"/>
          <w:szCs w:val="22"/>
          <w:lang w:val="es-SV"/>
        </w:rPr>
      </w:pPr>
      <w:r w:rsidRPr="00BD2F84">
        <w:rPr>
          <w:rFonts w:ascii="Arial" w:hAnsi="Arial" w:cs="Arial"/>
          <w:sz w:val="22"/>
          <w:szCs w:val="22"/>
          <w:lang w:val="es-SV"/>
        </w:rPr>
        <w:t>Mantener las demás condiciones aprobadas para este Programa de la Modalidad venta de contado a personas naturales y otras.</w:t>
      </w:r>
    </w:p>
    <w:p w14:paraId="79F18936" w14:textId="77777777" w:rsidR="00890D65" w:rsidRPr="00BD2F84" w:rsidRDefault="00890D65" w:rsidP="00890D65">
      <w:pPr>
        <w:ind w:left="360"/>
        <w:jc w:val="both"/>
        <w:rPr>
          <w:rFonts w:ascii="Arial" w:hAnsi="Arial" w:cs="Arial"/>
          <w:sz w:val="22"/>
          <w:szCs w:val="22"/>
          <w:lang w:val="es-SV"/>
        </w:rPr>
      </w:pPr>
    </w:p>
    <w:p w14:paraId="4229D6C0" w14:textId="77777777" w:rsidR="00890D65" w:rsidRPr="00BD2F84" w:rsidRDefault="00890D65" w:rsidP="00890D65">
      <w:pPr>
        <w:numPr>
          <w:ilvl w:val="0"/>
          <w:numId w:val="16"/>
        </w:numPr>
        <w:jc w:val="both"/>
        <w:rPr>
          <w:rFonts w:ascii="Arial" w:hAnsi="Arial" w:cs="Arial"/>
          <w:sz w:val="22"/>
          <w:szCs w:val="22"/>
          <w:lang w:val="es-SV"/>
        </w:rPr>
      </w:pPr>
      <w:r w:rsidRPr="00BD2F84">
        <w:rPr>
          <w:rFonts w:ascii="Arial" w:hAnsi="Arial" w:cs="Arial"/>
          <w:sz w:val="22"/>
          <w:szCs w:val="22"/>
          <w:lang w:val="es-SV"/>
        </w:rPr>
        <w:t>Autorizar se incorporen las actualizaciones en la normativa correspondientes: Instructivo para la Aplicación de las Normas Institucionales de Créditos, procedimientos y otros relacionados, así como los sistemas tecnológicos.</w:t>
      </w:r>
    </w:p>
    <w:p w14:paraId="5A206096" w14:textId="68ECD80F" w:rsidR="00890D65" w:rsidRPr="00F53229" w:rsidRDefault="00F53229" w:rsidP="00F53229">
      <w:pPr>
        <w:pStyle w:val="Prrafodelista"/>
        <w:spacing w:line="360" w:lineRule="auto"/>
        <w:ind w:left="360"/>
        <w:jc w:val="both"/>
        <w:rPr>
          <w:rFonts w:ascii="Arial" w:hAnsi="Arial" w:cs="Arial"/>
          <w:b/>
          <w:color w:val="FF0000"/>
          <w:sz w:val="22"/>
          <w:szCs w:val="22"/>
        </w:rPr>
      </w:pPr>
      <w:r w:rsidRPr="00F53229">
        <w:rPr>
          <w:rFonts w:ascii="Arial" w:hAnsi="Arial" w:cs="Arial"/>
          <w:b/>
          <w:color w:val="FF0000"/>
          <w:sz w:val="22"/>
          <w:szCs w:val="22"/>
        </w:rPr>
        <w:t xml:space="preserve">Supresión de información confidencial, conforme a lo dispuesto en el art. 24 lit. d) LAIP. </w:t>
      </w:r>
    </w:p>
    <w:p w14:paraId="2726365B" w14:textId="77777777" w:rsidR="00890D65" w:rsidRDefault="00890D65" w:rsidP="00571E05">
      <w:pPr>
        <w:jc w:val="both"/>
        <w:rPr>
          <w:rFonts w:ascii="Arial" w:hAnsi="Arial" w:cs="Arial"/>
          <w:b/>
          <w:lang w:val="es-MX"/>
        </w:rPr>
      </w:pPr>
    </w:p>
    <w:p w14:paraId="00000F10" w14:textId="35E71EDD" w:rsidR="00D0782F" w:rsidRPr="00D0782F" w:rsidRDefault="00D0782F" w:rsidP="00D0782F">
      <w:pPr>
        <w:jc w:val="both"/>
        <w:rPr>
          <w:rFonts w:ascii="Arial" w:hAnsi="Arial" w:cs="Arial"/>
          <w:b/>
        </w:rPr>
      </w:pPr>
      <w:r w:rsidRPr="00D0782F">
        <w:rPr>
          <w:rFonts w:ascii="Arial" w:hAnsi="Arial" w:cs="Arial"/>
          <w:b/>
          <w:snapToGrid w:val="0"/>
          <w:lang w:val="pt-BR"/>
        </w:rPr>
        <w:t xml:space="preserve">6) CREACIÓN DE CUENTA DE “RESERVA PARA OBLIGACIONES CON TERCEROS”. </w:t>
      </w:r>
      <w:r w:rsidR="007711B4" w:rsidRPr="007711B4">
        <w:rPr>
          <w:rFonts w:ascii="Arial" w:hAnsi="Arial" w:cs="Arial"/>
          <w:snapToGrid w:val="0"/>
          <w:lang w:val="pt-BR"/>
        </w:rPr>
        <w:t>Se hace constar que a partir de este punto en adelante,</w:t>
      </w:r>
      <w:r w:rsidR="007711B4">
        <w:rPr>
          <w:rFonts w:ascii="Arial" w:hAnsi="Arial" w:cs="Arial"/>
        </w:rPr>
        <w:t xml:space="preserve"> se retiró de la sesión el </w:t>
      </w:r>
      <w:r w:rsidR="00181998" w:rsidRPr="00181998">
        <w:rPr>
          <w:rFonts w:ascii="Arial" w:eastAsia="Calibri" w:hAnsi="Arial" w:cs="Arial"/>
          <w:lang w:val="es-SV" w:eastAsia="en-US"/>
        </w:rPr>
        <w:t>Licenciado Edgar Romeo Rodriguez Herrera,</w:t>
      </w:r>
      <w:r w:rsidR="00181998" w:rsidRPr="002E1E45">
        <w:rPr>
          <w:rFonts w:ascii="Arial" w:eastAsia="Calibri" w:hAnsi="Arial" w:cs="Arial"/>
          <w:b/>
          <w:lang w:val="es-SV" w:eastAsia="en-US"/>
        </w:rPr>
        <w:t xml:space="preserve"> </w:t>
      </w:r>
      <w:r w:rsidR="007711B4" w:rsidRPr="002E1E45">
        <w:rPr>
          <w:rFonts w:ascii="Arial" w:eastAsia="Calibri" w:hAnsi="Arial" w:cs="Arial"/>
          <w:lang w:val="es-SV" w:eastAsia="en-US"/>
        </w:rPr>
        <w:t>Ministro de Obras Públicas y Transporte</w:t>
      </w:r>
      <w:r w:rsidR="007711B4" w:rsidRPr="007C4EF4">
        <w:rPr>
          <w:rFonts w:ascii="Arial" w:eastAsia="Calibri" w:hAnsi="Arial" w:cs="Arial"/>
          <w:lang w:val="es-SV" w:eastAsia="en-US"/>
        </w:rPr>
        <w:t xml:space="preserve"> </w:t>
      </w:r>
      <w:r w:rsidR="007711B4">
        <w:rPr>
          <w:rFonts w:ascii="Arial" w:eastAsia="Calibri" w:hAnsi="Arial" w:cs="Arial"/>
          <w:lang w:val="es-SV" w:eastAsia="en-US"/>
        </w:rPr>
        <w:t xml:space="preserve">y </w:t>
      </w:r>
      <w:r w:rsidR="007711B4" w:rsidRPr="002E1E45">
        <w:rPr>
          <w:rFonts w:ascii="Arial" w:eastAsia="Calibri" w:hAnsi="Arial" w:cs="Arial"/>
          <w:lang w:val="es-SV" w:eastAsia="en-US"/>
        </w:rPr>
        <w:t>Presidente de la Asamblea de Gobernadores</w:t>
      </w:r>
      <w:r w:rsidR="007711B4">
        <w:rPr>
          <w:rFonts w:ascii="Arial" w:eastAsia="Calibri" w:hAnsi="Arial" w:cs="Arial"/>
          <w:lang w:val="es-SV" w:eastAsia="en-US"/>
        </w:rPr>
        <w:t>; quedando en Funciones</w:t>
      </w:r>
      <w:r w:rsidR="00181998">
        <w:rPr>
          <w:rFonts w:ascii="Arial" w:eastAsia="Calibri" w:hAnsi="Arial" w:cs="Arial"/>
          <w:lang w:val="es-SV" w:eastAsia="en-US"/>
        </w:rPr>
        <w:t xml:space="preserve"> de Presidente,</w:t>
      </w:r>
      <w:r w:rsidR="007711B4">
        <w:rPr>
          <w:rFonts w:ascii="Arial" w:eastAsia="Calibri" w:hAnsi="Arial" w:cs="Arial"/>
          <w:lang w:val="es-SV" w:eastAsia="en-US"/>
        </w:rPr>
        <w:t xml:space="preserve"> la LICDA. MARITZA CALDERÓN DE RÍOS, Viceministra de Trabajo, en Representación del </w:t>
      </w:r>
      <w:r w:rsidR="007711B4" w:rsidRPr="002E1E45">
        <w:rPr>
          <w:rFonts w:ascii="Arial" w:eastAsia="Calibri" w:hAnsi="Arial" w:cs="Arial"/>
          <w:lang w:val="es-SV" w:eastAsia="en-US"/>
        </w:rPr>
        <w:t>Ministro</w:t>
      </w:r>
      <w:r w:rsidR="007711B4">
        <w:rPr>
          <w:rFonts w:ascii="Arial" w:eastAsia="Calibri" w:hAnsi="Arial" w:cs="Arial"/>
          <w:lang w:val="es-SV" w:eastAsia="en-US"/>
        </w:rPr>
        <w:t xml:space="preserve"> de Trabajo y Previsión Social</w:t>
      </w:r>
      <w:r w:rsidR="005F227B">
        <w:rPr>
          <w:rFonts w:ascii="Arial" w:eastAsia="Calibri" w:hAnsi="Arial" w:cs="Arial"/>
          <w:lang w:val="es-SV" w:eastAsia="en-US"/>
        </w:rPr>
        <w:t>, en cumplimiento al Art. 11 de la Ley y Reglamento Básico del FSV</w:t>
      </w:r>
      <w:r w:rsidR="00181998">
        <w:rPr>
          <w:rFonts w:ascii="Arial" w:eastAsia="Calibri" w:hAnsi="Arial" w:cs="Arial"/>
          <w:lang w:val="es-SV" w:eastAsia="en-US"/>
        </w:rPr>
        <w:t xml:space="preserve">. </w:t>
      </w:r>
      <w:r w:rsidRPr="00D0782F">
        <w:rPr>
          <w:rFonts w:ascii="Arial" w:hAnsi="Arial" w:cs="Arial"/>
        </w:rPr>
        <w:t>El Presidente de la Asamblea sometió</w:t>
      </w:r>
      <w:r w:rsidRPr="00D0782F">
        <w:rPr>
          <w:rFonts w:ascii="Arial" w:hAnsi="Arial" w:cs="Arial"/>
          <w:lang w:val="es-MX"/>
        </w:rPr>
        <w:t xml:space="preserve"> a consideración de los Gobernadores, solicitud de creación de</w:t>
      </w:r>
      <w:r w:rsidRPr="00D0782F">
        <w:rPr>
          <w:rFonts w:ascii="Arial" w:hAnsi="Arial" w:cs="Arial"/>
          <w:b/>
          <w:bCs/>
        </w:rPr>
        <w:t xml:space="preserve"> </w:t>
      </w:r>
      <w:r w:rsidRPr="00D0782F">
        <w:rPr>
          <w:rFonts w:ascii="Arial" w:hAnsi="Arial" w:cs="Arial"/>
          <w:bCs/>
        </w:rPr>
        <w:t xml:space="preserve">Reserva Para Quebrantos Diversos. </w:t>
      </w:r>
      <w:r w:rsidRPr="00D0782F">
        <w:rPr>
          <w:rFonts w:ascii="Arial" w:hAnsi="Arial" w:cs="Arial"/>
        </w:rPr>
        <w:t xml:space="preserve">Para su presentación invitó al </w:t>
      </w:r>
      <w:r w:rsidRPr="00D0782F">
        <w:rPr>
          <w:rFonts w:ascii="Arial" w:hAnsi="Arial" w:cs="Arial"/>
          <w:lang w:val="es-MX"/>
        </w:rPr>
        <w:t xml:space="preserve">Licenciado René Cuéllar Marenco, Gerente de Finanzas, </w:t>
      </w:r>
      <w:r w:rsidRPr="00D0782F">
        <w:rPr>
          <w:rFonts w:ascii="Arial" w:hAnsi="Arial" w:cs="Arial"/>
        </w:rPr>
        <w:t>quien indicó que, d</w:t>
      </w:r>
      <w:r w:rsidRPr="00D0782F">
        <w:rPr>
          <w:rFonts w:ascii="Arial" w:hAnsi="Arial" w:cs="Arial"/>
          <w:lang w:val="es-MX"/>
        </w:rPr>
        <w:t>erivado del reclamo presentado por la Sra.</w:t>
      </w:r>
      <w:r w:rsidR="009C3D9F">
        <w:rPr>
          <w:rFonts w:ascii="Arial" w:hAnsi="Arial" w:cs="Arial"/>
          <w:lang w:val="es-MX"/>
        </w:rPr>
        <w:t>____________</w:t>
      </w:r>
      <w:r w:rsidR="00711336">
        <w:rPr>
          <w:rFonts w:ascii="Arial" w:hAnsi="Arial" w:cs="Arial"/>
          <w:lang w:val="es-MX"/>
        </w:rPr>
        <w:t>________________________</w:t>
      </w:r>
      <w:r w:rsidRPr="00D0782F">
        <w:rPr>
          <w:rFonts w:ascii="Arial" w:hAnsi="Arial" w:cs="Arial"/>
          <w:lang w:val="es-MX"/>
        </w:rPr>
        <w:t xml:space="preserve">, con préstamo N° </w:t>
      </w:r>
      <w:r w:rsidR="009C3D9F">
        <w:rPr>
          <w:rFonts w:ascii="Arial" w:hAnsi="Arial" w:cs="Arial"/>
          <w:lang w:val="es-MX"/>
        </w:rPr>
        <w:t>______</w:t>
      </w:r>
      <w:r w:rsidRPr="00D0782F">
        <w:rPr>
          <w:rFonts w:ascii="Arial" w:hAnsi="Arial" w:cs="Arial"/>
          <w:lang w:val="es-MX"/>
        </w:rPr>
        <w:t xml:space="preserve"> financiado por el FSV, demandando el pago de alquiler emergente durante el tiempo que dure el proceso judicial, se aprobó en sesión de Junta Directiva No. JD-</w:t>
      </w:r>
      <w:r w:rsidRPr="00D0782F">
        <w:rPr>
          <w:rFonts w:ascii="Arial" w:hAnsi="Arial" w:cs="Arial"/>
          <w:lang w:val="es-MX"/>
        </w:rPr>
        <w:lastRenderedPageBreak/>
        <w:t xml:space="preserve">110/2019, punto VII) del 20 de junio 2019 lo siguiente: “A) Autorizar el pago de alquiler a la señora </w:t>
      </w:r>
      <w:r w:rsidR="009C3D9F">
        <w:rPr>
          <w:rFonts w:ascii="Arial" w:hAnsi="Arial" w:cs="Arial"/>
          <w:lang w:val="es-MX"/>
        </w:rPr>
        <w:t>_________</w:t>
      </w:r>
      <w:r w:rsidR="00711336">
        <w:rPr>
          <w:rFonts w:ascii="Arial" w:hAnsi="Arial" w:cs="Arial"/>
          <w:lang w:val="es-MX"/>
        </w:rPr>
        <w:t>_____________________________</w:t>
      </w:r>
      <w:r w:rsidRPr="00D0782F">
        <w:rPr>
          <w:rFonts w:ascii="Arial" w:hAnsi="Arial" w:cs="Arial"/>
          <w:lang w:val="es-MX"/>
        </w:rPr>
        <w:t xml:space="preserve">, cargándoselo a una Cuenta por Cobrar a nombre de la solicitante, por la suma de $150.00 </w:t>
      </w:r>
      <w:r w:rsidR="00DD6D1F">
        <w:rPr>
          <w:rFonts w:ascii="Arial" w:hAnsi="Arial" w:cs="Arial"/>
          <w:lang w:val="es-MX"/>
        </w:rPr>
        <w:t xml:space="preserve">mensuales </w:t>
      </w:r>
      <w:r w:rsidRPr="00D0782F">
        <w:rPr>
          <w:rFonts w:ascii="Arial" w:hAnsi="Arial" w:cs="Arial"/>
          <w:lang w:val="es-MX"/>
        </w:rPr>
        <w:t>mientras perdure el proceso penal en el cual ostenta la calidad de víctima, en sus diversas instancias y se culmine o se determine la responsabilidad que conforme a derecho corresponda a los acusados, para sanear en su oportunidad el estado crediticio de la usuaria como lo solicita, a partir del presente mes de junio de este mismo año.” Además, se expuso en la presentación la necesidad de crear una cuenta denominada: “</w:t>
      </w:r>
      <w:r w:rsidR="00711336">
        <w:rPr>
          <w:rFonts w:ascii="Arial" w:hAnsi="Arial" w:cs="Arial"/>
          <w:lang w:val="es-MX"/>
        </w:rPr>
        <w:t>_________</w:t>
      </w:r>
      <w:r w:rsidRPr="00D0782F">
        <w:rPr>
          <w:rFonts w:ascii="Arial" w:hAnsi="Arial" w:cs="Arial"/>
          <w:lang w:val="es-MX"/>
        </w:rPr>
        <w:t xml:space="preserve"> – Reserva para Obligaciones con Terceros”, para cubrir peticiones de usuarios que han sido víctimas de daños y que cursan procesos penales con responsabilidad para el FSV, solicitando la cobertura de alquiler emergente mientras dure </w:t>
      </w:r>
      <w:r w:rsidR="00DD6D1F">
        <w:rPr>
          <w:rFonts w:ascii="Arial" w:hAnsi="Arial" w:cs="Arial"/>
          <w:lang w:val="es-MX"/>
        </w:rPr>
        <w:t xml:space="preserve">el </w:t>
      </w:r>
      <w:r w:rsidRPr="00D0782F">
        <w:rPr>
          <w:rFonts w:ascii="Arial" w:hAnsi="Arial" w:cs="Arial"/>
          <w:lang w:val="es-MX"/>
        </w:rPr>
        <w:t xml:space="preserve">proceso judicial; hasta determinar sentencia. Indicó que, actualmente se cuenta con una reserva denominada </w:t>
      </w:r>
      <w:r w:rsidR="00711336">
        <w:rPr>
          <w:rFonts w:ascii="Arial" w:hAnsi="Arial" w:cs="Arial"/>
          <w:lang w:val="es-MX"/>
        </w:rPr>
        <w:t>_____________________</w:t>
      </w:r>
      <w:r w:rsidRPr="00D0782F">
        <w:rPr>
          <w:rFonts w:ascii="Arial" w:hAnsi="Arial" w:cs="Arial"/>
          <w:lang w:val="es-MX"/>
        </w:rPr>
        <w:t xml:space="preserve"> - “Reserva para Cubrir Deducibles y otros Quebrantos”, la cual tiene un saldo de $</w:t>
      </w:r>
      <w:r w:rsidR="00711336">
        <w:rPr>
          <w:rFonts w:ascii="Arial" w:hAnsi="Arial" w:cs="Arial"/>
          <w:lang w:val="es-MX"/>
        </w:rPr>
        <w:t>________________</w:t>
      </w:r>
      <w:r w:rsidRPr="00D0782F">
        <w:rPr>
          <w:rFonts w:ascii="Arial" w:hAnsi="Arial" w:cs="Arial"/>
          <w:lang w:val="es-MX"/>
        </w:rPr>
        <w:t xml:space="preserve"> al 31/05/2019, creada según autorización AG-142/2015, punto 4 del 20/05/2015 para cubrir deducibles y otros Quebrantos y erogaciones por daños ocasionados por desastres naturales o fortuitos u otras causas de igual naturaleza ocurridos a bienes inmuebles financiados por el FSV, con falta de cobertura de seguro de daños y deuda y que se liquidaran en ejercicios contables futuros. Señaló que, siendo que los alquileres emergentes, son eventos similares derivados de inmuebles financiados por el FSV y el bajo volumen de operaciones que presenta la cuenta, según su comportamiento de uso durante los últimos ejercicios, así: - Al 31/diciembre/2016 un saldo de $</w:t>
      </w:r>
      <w:r w:rsidR="00711336">
        <w:rPr>
          <w:rFonts w:ascii="Arial" w:hAnsi="Arial" w:cs="Arial"/>
          <w:lang w:val="es-MX"/>
        </w:rPr>
        <w:t>______________________</w:t>
      </w:r>
      <w:r w:rsidRPr="00D0782F">
        <w:rPr>
          <w:rFonts w:ascii="Arial" w:hAnsi="Arial" w:cs="Arial"/>
          <w:lang w:val="es-MX"/>
        </w:rPr>
        <w:t>; al 31/diciembre/2017 un saldo de $</w:t>
      </w:r>
      <w:r w:rsidR="00711336">
        <w:rPr>
          <w:rFonts w:ascii="Arial" w:hAnsi="Arial" w:cs="Arial"/>
          <w:lang w:val="es-MX"/>
        </w:rPr>
        <w:t>________________</w:t>
      </w:r>
      <w:r w:rsidRPr="00D0782F">
        <w:rPr>
          <w:rFonts w:ascii="Arial" w:hAnsi="Arial" w:cs="Arial"/>
          <w:lang w:val="es-MX"/>
        </w:rPr>
        <w:t>; al 31/diciembre/2018 un saldo de $</w:t>
      </w:r>
      <w:r w:rsidR="00711336">
        <w:rPr>
          <w:rFonts w:ascii="Arial" w:hAnsi="Arial" w:cs="Arial"/>
          <w:lang w:val="es-MX"/>
        </w:rPr>
        <w:t>__________________</w:t>
      </w:r>
      <w:r w:rsidRPr="00D0782F">
        <w:rPr>
          <w:rFonts w:ascii="Arial" w:hAnsi="Arial" w:cs="Arial"/>
          <w:lang w:val="es-MX"/>
        </w:rPr>
        <w:t>. Por tanto, se concluye que es conveniente: Reclasificar un monto de $</w:t>
      </w:r>
      <w:r w:rsidR="00711336">
        <w:rPr>
          <w:rFonts w:ascii="Arial" w:hAnsi="Arial" w:cs="Arial"/>
          <w:lang w:val="es-MX"/>
        </w:rPr>
        <w:t>_____________</w:t>
      </w:r>
      <w:r w:rsidRPr="00D0782F">
        <w:rPr>
          <w:rFonts w:ascii="Arial" w:hAnsi="Arial" w:cs="Arial"/>
          <w:lang w:val="es-MX"/>
        </w:rPr>
        <w:t xml:space="preserve"> para la creación de la cuenta </w:t>
      </w:r>
      <w:r w:rsidR="00711336">
        <w:rPr>
          <w:rFonts w:ascii="Arial" w:hAnsi="Arial" w:cs="Arial"/>
          <w:lang w:val="es-MX"/>
        </w:rPr>
        <w:t>_____________</w:t>
      </w:r>
      <w:r w:rsidRPr="00D0782F">
        <w:rPr>
          <w:rFonts w:ascii="Arial" w:hAnsi="Arial" w:cs="Arial"/>
          <w:lang w:val="es-MX"/>
        </w:rPr>
        <w:t xml:space="preserve"> “Reserva para Obligaciones con Terceros”; cargando la cuenta </w:t>
      </w:r>
      <w:r w:rsidR="00711336">
        <w:rPr>
          <w:rFonts w:ascii="Arial" w:hAnsi="Arial" w:cs="Arial"/>
          <w:lang w:val="es-MX"/>
        </w:rPr>
        <w:t>______________</w:t>
      </w:r>
      <w:r w:rsidRPr="00D0782F">
        <w:rPr>
          <w:rFonts w:ascii="Arial" w:hAnsi="Arial" w:cs="Arial"/>
          <w:lang w:val="es-MX"/>
        </w:rPr>
        <w:t>- Reservas para Cubrir</w:t>
      </w:r>
      <w:r w:rsidR="00DD6D1F">
        <w:rPr>
          <w:rFonts w:ascii="Arial" w:hAnsi="Arial" w:cs="Arial"/>
          <w:lang w:val="es-MX"/>
        </w:rPr>
        <w:t xml:space="preserve"> Deducibles y Otros Quebrantos</w:t>
      </w:r>
      <w:r w:rsidRPr="00D0782F">
        <w:rPr>
          <w:rFonts w:ascii="Arial" w:hAnsi="Arial" w:cs="Arial"/>
          <w:lang w:val="es-MX"/>
        </w:rPr>
        <w:t xml:space="preserve">. Este monto servirá para liquidar el saldo acumulado por pago de alquileres emergentes a favor de la señora </w:t>
      </w:r>
      <w:r w:rsidR="009C3D9F">
        <w:rPr>
          <w:rFonts w:ascii="Arial" w:hAnsi="Arial" w:cs="Arial"/>
          <w:lang w:val="es-MX"/>
        </w:rPr>
        <w:t>_________</w:t>
      </w:r>
      <w:r w:rsidR="00711336">
        <w:rPr>
          <w:rFonts w:ascii="Arial" w:hAnsi="Arial" w:cs="Arial"/>
          <w:lang w:val="es-MX"/>
        </w:rPr>
        <w:t>______________________________</w:t>
      </w:r>
      <w:r w:rsidR="009C3D9F">
        <w:rPr>
          <w:rFonts w:ascii="Arial" w:hAnsi="Arial" w:cs="Arial"/>
          <w:lang w:val="es-MX"/>
        </w:rPr>
        <w:t>_</w:t>
      </w:r>
      <w:r w:rsidRPr="00D0782F">
        <w:rPr>
          <w:rFonts w:ascii="Arial" w:hAnsi="Arial" w:cs="Arial"/>
          <w:lang w:val="es-MX"/>
        </w:rPr>
        <w:t xml:space="preserve">, según lo autorizado en </w:t>
      </w:r>
      <w:r w:rsidRPr="00D0782F">
        <w:rPr>
          <w:rFonts w:ascii="Arial" w:hAnsi="Arial" w:cs="Arial"/>
        </w:rPr>
        <w:t>JD-110/2019, punto VII) del 20 de junio 2019</w:t>
      </w:r>
      <w:r w:rsidRPr="00D0782F">
        <w:rPr>
          <w:rFonts w:ascii="Arial" w:hAnsi="Arial" w:cs="Arial"/>
          <w:lang w:val="es-MX"/>
        </w:rPr>
        <w:t xml:space="preserve"> y futuras solicitudes</w:t>
      </w:r>
      <w:r w:rsidR="00DD6D1F">
        <w:rPr>
          <w:rFonts w:ascii="Arial" w:hAnsi="Arial" w:cs="Arial"/>
          <w:lang w:val="es-MX"/>
        </w:rPr>
        <w:t xml:space="preserve"> de la madre naturaleza </w:t>
      </w:r>
      <w:r w:rsidRPr="00D0782F">
        <w:rPr>
          <w:rFonts w:ascii="Arial" w:hAnsi="Arial" w:cs="Arial"/>
          <w:lang w:val="es-MX"/>
        </w:rPr>
        <w:t xml:space="preserve">que se presenten y se autoricen por Junta Directiva. Se indicó que </w:t>
      </w:r>
      <w:r w:rsidRPr="00D0782F">
        <w:rPr>
          <w:rFonts w:ascii="Arial" w:hAnsi="Arial" w:cs="Arial"/>
        </w:rPr>
        <w:t>Junta Directiva, a</w:t>
      </w:r>
      <w:r w:rsidRPr="00D0782F">
        <w:rPr>
          <w:rFonts w:ascii="Arial" w:hAnsi="Arial" w:cs="Arial"/>
          <w:lang w:val="es-MX"/>
        </w:rPr>
        <w:t>utorizó, según Punto XIII) del Acta de sesión de Junta Directiva N° JD-125/2019 del 15 de julio de 2019, presentar a la Asamblea de Gobernadores esta solicitud, en los términos expuestos, considerando que es justa la causa. L</w:t>
      </w:r>
      <w:r w:rsidRPr="00D0782F">
        <w:rPr>
          <w:rFonts w:ascii="Arial" w:hAnsi="Arial" w:cs="Arial"/>
        </w:rPr>
        <w:t>uego de conocer la solicitud presentada por el</w:t>
      </w:r>
      <w:r w:rsidRPr="00D0782F">
        <w:rPr>
          <w:rFonts w:ascii="Arial" w:hAnsi="Arial" w:cs="Arial"/>
          <w:lang w:val="es-MX"/>
        </w:rPr>
        <w:t xml:space="preserve"> Licenciado René Cuéllar Marenco, Gerente de Finanzas</w:t>
      </w:r>
      <w:r w:rsidRPr="00D0782F">
        <w:rPr>
          <w:rFonts w:ascii="Arial" w:hAnsi="Arial" w:cs="Arial"/>
        </w:rPr>
        <w:t xml:space="preserve">, </w:t>
      </w:r>
      <w:r w:rsidRPr="00D0782F">
        <w:rPr>
          <w:rFonts w:ascii="Arial" w:hAnsi="Arial" w:cs="Arial"/>
          <w:lang w:val="es-MX"/>
        </w:rPr>
        <w:t xml:space="preserve">la Asamblea de Gobernadores, </w:t>
      </w:r>
      <w:r w:rsidRPr="00D0782F">
        <w:rPr>
          <w:rFonts w:ascii="Arial" w:hAnsi="Arial" w:cs="Arial"/>
        </w:rPr>
        <w:t xml:space="preserve">por unanimidad </w:t>
      </w:r>
      <w:r w:rsidRPr="00D0782F">
        <w:rPr>
          <w:rFonts w:ascii="Arial" w:hAnsi="Arial" w:cs="Arial"/>
          <w:b/>
        </w:rPr>
        <w:t>ACUERDA:</w:t>
      </w:r>
    </w:p>
    <w:p w14:paraId="1D4E8FAA" w14:textId="77777777" w:rsidR="00D0782F" w:rsidRPr="00D0782F" w:rsidRDefault="00D0782F" w:rsidP="00D0782F">
      <w:pPr>
        <w:tabs>
          <w:tab w:val="left" w:pos="426"/>
          <w:tab w:val="left" w:pos="851"/>
          <w:tab w:val="left" w:pos="993"/>
        </w:tabs>
        <w:autoSpaceDE w:val="0"/>
        <w:autoSpaceDN w:val="0"/>
        <w:adjustRightInd w:val="0"/>
        <w:jc w:val="both"/>
        <w:rPr>
          <w:rFonts w:ascii="Arial" w:hAnsi="Arial" w:cs="Arial"/>
          <w:b/>
          <w:lang w:val="es-MX"/>
        </w:rPr>
      </w:pPr>
    </w:p>
    <w:p w14:paraId="69EA1EBC" w14:textId="6BC46C6A" w:rsidR="00D0782F" w:rsidRPr="00D0782F" w:rsidRDefault="00D0782F" w:rsidP="004D092D">
      <w:pPr>
        <w:pStyle w:val="Textoindependiente"/>
        <w:spacing w:line="240" w:lineRule="auto"/>
        <w:jc w:val="both"/>
        <w:rPr>
          <w:rFonts w:ascii="Arial" w:hAnsi="Arial" w:cs="Arial"/>
          <w:sz w:val="24"/>
          <w:szCs w:val="24"/>
          <w:lang w:val="es-SV"/>
        </w:rPr>
      </w:pPr>
      <w:r w:rsidRPr="00D0782F">
        <w:rPr>
          <w:rFonts w:ascii="Arial" w:hAnsi="Arial" w:cs="Arial"/>
          <w:sz w:val="24"/>
          <w:szCs w:val="24"/>
        </w:rPr>
        <w:t xml:space="preserve">Reclasificar $50,000.00 para la creación de la cuenta </w:t>
      </w:r>
      <w:r w:rsidR="00711336">
        <w:rPr>
          <w:rFonts w:ascii="Arial" w:hAnsi="Arial" w:cs="Arial"/>
          <w:sz w:val="24"/>
          <w:szCs w:val="24"/>
        </w:rPr>
        <w:t>_______________</w:t>
      </w:r>
      <w:r w:rsidRPr="00D0782F">
        <w:rPr>
          <w:rFonts w:ascii="Arial" w:hAnsi="Arial" w:cs="Arial"/>
          <w:sz w:val="24"/>
          <w:szCs w:val="24"/>
        </w:rPr>
        <w:t xml:space="preserve"> “Reserva para Obligaciones con Terceros”; cargando la cuenta </w:t>
      </w:r>
      <w:r w:rsidR="00711336">
        <w:rPr>
          <w:rFonts w:ascii="Arial" w:hAnsi="Arial" w:cs="Arial"/>
          <w:sz w:val="24"/>
          <w:szCs w:val="24"/>
        </w:rPr>
        <w:t>_______________</w:t>
      </w:r>
      <w:r w:rsidRPr="00D0782F">
        <w:rPr>
          <w:rFonts w:ascii="Arial" w:hAnsi="Arial" w:cs="Arial"/>
          <w:sz w:val="24"/>
          <w:szCs w:val="24"/>
        </w:rPr>
        <w:t xml:space="preserve"> - Reservas para Cubrir </w:t>
      </w:r>
      <w:r w:rsidR="00DD6D1F">
        <w:rPr>
          <w:rFonts w:ascii="Arial" w:hAnsi="Arial" w:cs="Arial"/>
          <w:sz w:val="24"/>
          <w:szCs w:val="24"/>
        </w:rPr>
        <w:t>Deducibles y Otros Quebrantos</w:t>
      </w:r>
      <w:r w:rsidRPr="00D0782F">
        <w:rPr>
          <w:rFonts w:ascii="Arial" w:hAnsi="Arial" w:cs="Arial"/>
          <w:sz w:val="24"/>
          <w:szCs w:val="24"/>
        </w:rPr>
        <w:t>.</w:t>
      </w:r>
    </w:p>
    <w:p w14:paraId="40EA3C79" w14:textId="51C8211D" w:rsidR="00A66662" w:rsidRPr="00A66662" w:rsidRDefault="00A66662" w:rsidP="00A66662">
      <w:pPr>
        <w:spacing w:line="360" w:lineRule="auto"/>
        <w:jc w:val="both"/>
        <w:rPr>
          <w:rFonts w:ascii="Arial" w:hAnsi="Arial" w:cs="Arial"/>
          <w:b/>
          <w:color w:val="FF0000"/>
          <w:sz w:val="22"/>
          <w:szCs w:val="22"/>
        </w:rPr>
      </w:pPr>
      <w:bookmarkStart w:id="0" w:name="_Hlk31384192"/>
      <w:r w:rsidRPr="00A66662">
        <w:rPr>
          <w:rFonts w:ascii="Arial" w:hAnsi="Arial" w:cs="Arial"/>
          <w:b/>
          <w:color w:val="FF0000"/>
          <w:sz w:val="22"/>
          <w:szCs w:val="22"/>
        </w:rPr>
        <w:t xml:space="preserve">Supresión de información confidencial, conforme a lo dispuesto en el art. 24 lit. </w:t>
      </w:r>
      <w:r>
        <w:rPr>
          <w:rFonts w:ascii="Arial" w:hAnsi="Arial" w:cs="Arial"/>
          <w:b/>
          <w:color w:val="FF0000"/>
          <w:sz w:val="22"/>
          <w:szCs w:val="22"/>
        </w:rPr>
        <w:t xml:space="preserve">c) y </w:t>
      </w:r>
      <w:r w:rsidRPr="00A66662">
        <w:rPr>
          <w:rFonts w:ascii="Arial" w:hAnsi="Arial" w:cs="Arial"/>
          <w:b/>
          <w:color w:val="FF0000"/>
          <w:sz w:val="22"/>
          <w:szCs w:val="22"/>
        </w:rPr>
        <w:t xml:space="preserve">d) LAIP. </w:t>
      </w:r>
    </w:p>
    <w:bookmarkEnd w:id="0"/>
    <w:p w14:paraId="55A9FFD7" w14:textId="77777777" w:rsidR="00D0782F" w:rsidRPr="00D0782F" w:rsidRDefault="00D0782F" w:rsidP="00A66662">
      <w:pPr>
        <w:pStyle w:val="Textoindependiente"/>
        <w:spacing w:line="240" w:lineRule="auto"/>
        <w:jc w:val="both"/>
        <w:rPr>
          <w:rFonts w:ascii="Arial" w:hAnsi="Arial" w:cs="Arial"/>
          <w:sz w:val="24"/>
          <w:szCs w:val="24"/>
          <w:lang w:val="es-SV"/>
        </w:rPr>
      </w:pPr>
    </w:p>
    <w:p w14:paraId="75C8CA5F" w14:textId="77777777" w:rsidR="007951E8" w:rsidRDefault="007951E8" w:rsidP="007951E8">
      <w:pPr>
        <w:jc w:val="both"/>
        <w:rPr>
          <w:rFonts w:ascii="Arial" w:hAnsi="Arial" w:cs="Arial"/>
          <w:b/>
          <w:color w:val="000000" w:themeColor="text1"/>
        </w:rPr>
      </w:pPr>
    </w:p>
    <w:p w14:paraId="3308949A" w14:textId="77777777" w:rsidR="007951E8" w:rsidRPr="00D811A8" w:rsidRDefault="00DD4452" w:rsidP="00D811A8">
      <w:pPr>
        <w:jc w:val="both"/>
        <w:rPr>
          <w:rFonts w:ascii="Arial" w:hAnsi="Arial" w:cs="Arial"/>
        </w:rPr>
      </w:pPr>
      <w:r>
        <w:rPr>
          <w:rFonts w:ascii="Arial" w:hAnsi="Arial" w:cs="Arial"/>
          <w:b/>
          <w:color w:val="000000" w:themeColor="text1"/>
        </w:rPr>
        <w:t>7</w:t>
      </w:r>
      <w:r w:rsidR="00D811A8">
        <w:rPr>
          <w:rFonts w:ascii="Arial" w:hAnsi="Arial" w:cs="Arial"/>
          <w:b/>
          <w:color w:val="000000" w:themeColor="text1"/>
        </w:rPr>
        <w:t>)</w:t>
      </w:r>
      <w:r w:rsidR="007B140D">
        <w:rPr>
          <w:rFonts w:ascii="Arial" w:hAnsi="Arial" w:cs="Arial"/>
          <w:b/>
          <w:color w:val="000000" w:themeColor="text1"/>
        </w:rPr>
        <w:t xml:space="preserve"> </w:t>
      </w:r>
      <w:r w:rsidR="007951E8" w:rsidRPr="00D811A8">
        <w:rPr>
          <w:rFonts w:ascii="Arial" w:hAnsi="Arial" w:cs="Arial"/>
          <w:b/>
          <w:color w:val="000000" w:themeColor="text1"/>
        </w:rPr>
        <w:t xml:space="preserve">NOMBRAMIENTO DE DIRECTORES DEL SECTOR PATRONAL. </w:t>
      </w:r>
      <w:r w:rsidR="007951E8" w:rsidRPr="00D811A8">
        <w:rPr>
          <w:rFonts w:ascii="Arial" w:hAnsi="Arial" w:cs="Arial"/>
          <w:color w:val="000000" w:themeColor="text1"/>
        </w:rPr>
        <w:t xml:space="preserve">El </w:t>
      </w:r>
      <w:r w:rsidR="007951E8" w:rsidRPr="00D811A8">
        <w:rPr>
          <w:rFonts w:ascii="Arial" w:hAnsi="Arial" w:cs="Arial"/>
        </w:rPr>
        <w:t xml:space="preserve">Presidente de la Asamblea de Gobernadores </w:t>
      </w:r>
      <w:r w:rsidR="007951E8" w:rsidRPr="00D811A8">
        <w:rPr>
          <w:rFonts w:ascii="Arial" w:hAnsi="Arial" w:cs="Arial"/>
          <w:lang w:val="es-MX"/>
        </w:rPr>
        <w:t xml:space="preserve">consultó de nuevo a los Gobernadores del Sector Patronal, si </w:t>
      </w:r>
      <w:r w:rsidR="007951E8" w:rsidRPr="00D811A8">
        <w:rPr>
          <w:rFonts w:ascii="Arial" w:hAnsi="Arial" w:cs="Arial"/>
        </w:rPr>
        <w:t xml:space="preserve">presentarán en esta ocasión, propuesta ante la Asamblea de Gobernadores, a fin de nombrar a los nuevos miembros Propietario y Suplente para integrar la Junta Directiva del </w:t>
      </w:r>
      <w:r w:rsidR="007951E8" w:rsidRPr="00D811A8">
        <w:rPr>
          <w:rFonts w:ascii="Arial" w:hAnsi="Arial" w:cs="Arial"/>
        </w:rPr>
        <w:lastRenderedPageBreak/>
        <w:t>FSV</w:t>
      </w:r>
      <w:r w:rsidR="00C90B24" w:rsidRPr="00D811A8">
        <w:rPr>
          <w:rFonts w:ascii="Arial" w:hAnsi="Arial" w:cs="Arial"/>
        </w:rPr>
        <w:t>, por parte de su sector</w:t>
      </w:r>
      <w:r w:rsidR="007951E8" w:rsidRPr="00D811A8">
        <w:rPr>
          <w:rFonts w:ascii="Arial" w:hAnsi="Arial" w:cs="Arial"/>
        </w:rPr>
        <w:t>. Esto</w:t>
      </w:r>
      <w:r w:rsidR="00AE3C63">
        <w:rPr>
          <w:rFonts w:ascii="Arial" w:hAnsi="Arial" w:cs="Arial"/>
        </w:rPr>
        <w:t>,</w:t>
      </w:r>
      <w:r w:rsidR="007951E8" w:rsidRPr="00D811A8">
        <w:rPr>
          <w:rFonts w:ascii="Arial" w:hAnsi="Arial" w:cs="Arial"/>
        </w:rPr>
        <w:t xml:space="preserve"> dado que los miembros Representantes del Sector Patronal actuales ante la Junta Directiva del FSV, Señores Licenciado Roberto Díaz Aguilar e Ingeniero Enrique Oñate Muyshondt, Propietario y Suplente respectivamente, finalizaron su período el 10 de abril de 2016. Por lo anterior,</w:t>
      </w:r>
      <w:r w:rsidR="001430C2">
        <w:rPr>
          <w:rFonts w:ascii="Arial" w:hAnsi="Arial" w:cs="Arial"/>
        </w:rPr>
        <w:t xml:space="preserve"> el</w:t>
      </w:r>
      <w:r w:rsidR="007951E8" w:rsidRPr="00D811A8">
        <w:rPr>
          <w:rFonts w:ascii="Arial" w:hAnsi="Arial" w:cs="Arial"/>
        </w:rPr>
        <w:t xml:space="preserve"> 7 de marzo de 2016, el Presidente y Director Ejecutivo envió carta a los Gobernadores representantes del Sector Patronal, solicitándoles que de conformidad con el Art. 17 letra a), e inciso segundo de la Ley del FSV, presentaran propuesta para la sustitución de sus representantes. </w:t>
      </w:r>
      <w:r w:rsidR="00D811A8">
        <w:rPr>
          <w:rFonts w:ascii="Arial" w:hAnsi="Arial" w:cs="Arial"/>
        </w:rPr>
        <w:t xml:space="preserve">Asimismo, </w:t>
      </w:r>
      <w:r w:rsidR="00D811A8" w:rsidRPr="00D811A8">
        <w:rPr>
          <w:rFonts w:ascii="Arial" w:hAnsi="Arial" w:cs="Arial"/>
        </w:rPr>
        <w:t>la Asamblea de Gobernadores en sesión N° AG-160 del 21 de marzo de</w:t>
      </w:r>
      <w:r w:rsidR="00BA0805">
        <w:rPr>
          <w:rFonts w:ascii="Arial" w:hAnsi="Arial" w:cs="Arial"/>
        </w:rPr>
        <w:t xml:space="preserve"> 2019</w:t>
      </w:r>
      <w:r w:rsidR="00D811A8" w:rsidRPr="00D811A8">
        <w:rPr>
          <w:rFonts w:ascii="Arial" w:hAnsi="Arial" w:cs="Arial"/>
        </w:rPr>
        <w:t>, recomendó envia</w:t>
      </w:r>
      <w:r w:rsidR="00D811A8">
        <w:rPr>
          <w:rFonts w:ascii="Arial" w:hAnsi="Arial" w:cs="Arial"/>
        </w:rPr>
        <w:t>r</w:t>
      </w:r>
      <w:r w:rsidR="00D811A8" w:rsidRPr="00D811A8">
        <w:rPr>
          <w:rFonts w:ascii="Arial" w:hAnsi="Arial" w:cs="Arial"/>
        </w:rPr>
        <w:t xml:space="preserve"> nueva notificación al sector, con el fin de agilizar el </w:t>
      </w:r>
      <w:r w:rsidR="001430C2">
        <w:rPr>
          <w:rFonts w:ascii="Arial" w:hAnsi="Arial" w:cs="Arial"/>
        </w:rPr>
        <w:t xml:space="preserve">nombramiento, </w:t>
      </w:r>
      <w:r w:rsidR="00BA0805">
        <w:rPr>
          <w:rFonts w:ascii="Arial" w:hAnsi="Arial" w:cs="Arial"/>
        </w:rPr>
        <w:t>la cual</w:t>
      </w:r>
      <w:r w:rsidR="001430C2">
        <w:rPr>
          <w:rFonts w:ascii="Arial" w:hAnsi="Arial" w:cs="Arial"/>
        </w:rPr>
        <w:t xml:space="preserve"> se envió con fecha </w:t>
      </w:r>
      <w:r w:rsidR="00D811A8">
        <w:rPr>
          <w:rFonts w:ascii="Arial" w:hAnsi="Arial" w:cs="Arial"/>
        </w:rPr>
        <w:t>8 de abril</w:t>
      </w:r>
      <w:r w:rsidR="00D811A8" w:rsidRPr="004A69AE">
        <w:rPr>
          <w:rFonts w:ascii="Arial" w:hAnsi="Arial" w:cs="Arial"/>
        </w:rPr>
        <w:t xml:space="preserve"> de 201</w:t>
      </w:r>
      <w:r w:rsidR="00D811A8">
        <w:rPr>
          <w:rFonts w:ascii="Arial" w:hAnsi="Arial" w:cs="Arial"/>
        </w:rPr>
        <w:t>9</w:t>
      </w:r>
      <w:r w:rsidR="001430C2">
        <w:rPr>
          <w:rFonts w:ascii="Arial" w:hAnsi="Arial" w:cs="Arial"/>
        </w:rPr>
        <w:t xml:space="preserve">. </w:t>
      </w:r>
      <w:r w:rsidR="007951E8" w:rsidRPr="00D811A8">
        <w:rPr>
          <w:rFonts w:ascii="Arial" w:hAnsi="Arial" w:cs="Arial"/>
        </w:rPr>
        <w:t>Al respecto los Gobernadores representantes del Sector Patronal presentes en la Asamblea, informaron que aún están en proceso</w:t>
      </w:r>
      <w:r w:rsidR="001430C2">
        <w:rPr>
          <w:rFonts w:ascii="Arial" w:hAnsi="Arial" w:cs="Arial"/>
        </w:rPr>
        <w:t>s internos</w:t>
      </w:r>
      <w:r w:rsidR="007951E8" w:rsidRPr="00D811A8">
        <w:rPr>
          <w:rFonts w:ascii="Arial" w:hAnsi="Arial" w:cs="Arial"/>
        </w:rPr>
        <w:t xml:space="preserve"> </w:t>
      </w:r>
      <w:r w:rsidR="001430C2">
        <w:rPr>
          <w:rFonts w:ascii="Arial" w:hAnsi="Arial" w:cs="Arial"/>
        </w:rPr>
        <w:t>para</w:t>
      </w:r>
      <w:r w:rsidR="007951E8" w:rsidRPr="00D811A8">
        <w:rPr>
          <w:rFonts w:ascii="Arial" w:hAnsi="Arial" w:cs="Arial"/>
        </w:rPr>
        <w:t xml:space="preserve"> seleccionar a las personas idóneas, </w:t>
      </w:r>
      <w:r w:rsidR="007B140D">
        <w:rPr>
          <w:rFonts w:ascii="Arial" w:hAnsi="Arial" w:cs="Arial"/>
        </w:rPr>
        <w:t>y en la próxima sesión</w:t>
      </w:r>
      <w:r w:rsidR="007951E8" w:rsidRPr="00D811A8">
        <w:rPr>
          <w:rFonts w:ascii="Arial" w:hAnsi="Arial" w:cs="Arial"/>
        </w:rPr>
        <w:t xml:space="preserve"> presentarán propuesta</w:t>
      </w:r>
      <w:r w:rsidR="007B140D">
        <w:rPr>
          <w:rFonts w:ascii="Arial" w:hAnsi="Arial" w:cs="Arial"/>
        </w:rPr>
        <w:t>s</w:t>
      </w:r>
      <w:r w:rsidR="007951E8" w:rsidRPr="00D811A8">
        <w:rPr>
          <w:rFonts w:ascii="Arial" w:hAnsi="Arial" w:cs="Arial"/>
        </w:rPr>
        <w:t xml:space="preserve"> para el nombramiento de </w:t>
      </w:r>
      <w:r w:rsidR="007B140D">
        <w:rPr>
          <w:rFonts w:ascii="Arial" w:hAnsi="Arial" w:cs="Arial"/>
        </w:rPr>
        <w:t>su</w:t>
      </w:r>
      <w:r w:rsidR="007951E8" w:rsidRPr="00D811A8">
        <w:rPr>
          <w:rFonts w:ascii="Arial" w:hAnsi="Arial" w:cs="Arial"/>
        </w:rPr>
        <w:t>s Representantes.</w:t>
      </w:r>
      <w:r w:rsidR="007B140D">
        <w:rPr>
          <w:rFonts w:ascii="Arial" w:hAnsi="Arial" w:cs="Arial"/>
        </w:rPr>
        <w:t xml:space="preserve"> </w:t>
      </w:r>
      <w:r w:rsidR="007951E8" w:rsidRPr="00D811A8">
        <w:rPr>
          <w:rFonts w:ascii="Arial" w:hAnsi="Arial" w:cs="Arial"/>
        </w:rPr>
        <w:t>La Asamblea de Gobernadores, se da por informada.</w:t>
      </w:r>
    </w:p>
    <w:p w14:paraId="6B39959C" w14:textId="77777777" w:rsidR="00D0782F" w:rsidRDefault="00D0782F" w:rsidP="00D0782F">
      <w:pPr>
        <w:pStyle w:val="Textoindependiente"/>
        <w:spacing w:line="240" w:lineRule="auto"/>
        <w:ind w:left="360"/>
        <w:jc w:val="both"/>
        <w:rPr>
          <w:rFonts w:ascii="Arial" w:hAnsi="Arial" w:cs="Arial"/>
          <w:b/>
          <w:snapToGrid w:val="0"/>
          <w:sz w:val="24"/>
          <w:szCs w:val="24"/>
          <w:lang w:val="pt-BR"/>
        </w:rPr>
      </w:pPr>
    </w:p>
    <w:p w14:paraId="1B2D6E52" w14:textId="77777777" w:rsidR="007951E8" w:rsidRPr="00D0782F" w:rsidRDefault="007951E8" w:rsidP="00D0782F">
      <w:pPr>
        <w:pStyle w:val="Textoindependiente"/>
        <w:spacing w:line="240" w:lineRule="auto"/>
        <w:ind w:left="360"/>
        <w:jc w:val="both"/>
        <w:rPr>
          <w:rFonts w:ascii="Arial" w:hAnsi="Arial" w:cs="Arial"/>
          <w:b/>
          <w:snapToGrid w:val="0"/>
          <w:sz w:val="24"/>
          <w:szCs w:val="24"/>
          <w:lang w:val="pt-BR"/>
        </w:rPr>
      </w:pPr>
    </w:p>
    <w:p w14:paraId="38EE01F4" w14:textId="77777777" w:rsidR="002D086B" w:rsidRPr="00E71F44" w:rsidRDefault="002D086B" w:rsidP="002D086B">
      <w:pPr>
        <w:jc w:val="both"/>
        <w:rPr>
          <w:rFonts w:ascii="Arial" w:hAnsi="Arial" w:cs="Arial"/>
          <w:b/>
        </w:rPr>
      </w:pPr>
      <w:r w:rsidRPr="00526E38">
        <w:rPr>
          <w:rFonts w:ascii="Arial" w:hAnsi="Arial" w:cs="Arial"/>
          <w:b/>
        </w:rPr>
        <w:t xml:space="preserve">8) SOLICITUD DE GOBERNADORES DEL SECTOR LABORAL SOBRE INCREMENTO DE DIETAS DE ÓRGANOS DE DIRECCIÓN. </w:t>
      </w:r>
      <w:r w:rsidRPr="00526E38">
        <w:rPr>
          <w:rFonts w:ascii="Arial" w:hAnsi="Arial" w:cs="Arial"/>
        </w:rPr>
        <w:t xml:space="preserve">Se hace constar que los Gobernadores del Sector Laboral se retiraron de la sesión al discutirse </w:t>
      </w:r>
      <w:r w:rsidRPr="009072EA">
        <w:rPr>
          <w:rFonts w:ascii="Arial" w:hAnsi="Arial" w:cs="Arial"/>
        </w:rPr>
        <w:t>y resolverse este punto, dando entero cumplimiento al Art. 24 de la Ley del FSV.</w:t>
      </w:r>
      <w:r>
        <w:rPr>
          <w:rFonts w:ascii="Arial" w:hAnsi="Arial" w:cs="Arial"/>
        </w:rPr>
        <w:t xml:space="preserve"> </w:t>
      </w:r>
      <w:r w:rsidRPr="00F626C9">
        <w:rPr>
          <w:rFonts w:ascii="Arial" w:hAnsi="Arial" w:cs="Arial"/>
        </w:rPr>
        <w:t>El Presidente sometió</w:t>
      </w:r>
      <w:r w:rsidRPr="00F626C9">
        <w:rPr>
          <w:rFonts w:ascii="Arial" w:hAnsi="Arial" w:cs="Arial"/>
          <w:lang w:val="es-MX"/>
        </w:rPr>
        <w:t xml:space="preserve"> a consideración </w:t>
      </w:r>
      <w:r>
        <w:rPr>
          <w:rFonts w:ascii="Arial" w:hAnsi="Arial" w:cs="Arial"/>
        </w:rPr>
        <w:t>de la Asamblea</w:t>
      </w:r>
      <w:r w:rsidRPr="00F626C9">
        <w:rPr>
          <w:rFonts w:ascii="Arial" w:hAnsi="Arial" w:cs="Arial"/>
          <w:lang w:val="es-MX"/>
        </w:rPr>
        <w:t xml:space="preserve">, </w:t>
      </w:r>
      <w:r w:rsidRPr="00256833">
        <w:rPr>
          <w:rFonts w:ascii="Arial" w:hAnsi="Arial" w:cs="Arial"/>
        </w:rPr>
        <w:t xml:space="preserve">solicitud de </w:t>
      </w:r>
      <w:r>
        <w:rPr>
          <w:rFonts w:ascii="Arial" w:hAnsi="Arial" w:cs="Arial"/>
        </w:rPr>
        <w:t>los G</w:t>
      </w:r>
      <w:r w:rsidRPr="00256833">
        <w:rPr>
          <w:rFonts w:ascii="Arial" w:hAnsi="Arial" w:cs="Arial"/>
        </w:rPr>
        <w:t xml:space="preserve">obernadores del sector laboral sobre incremento de dietas </w:t>
      </w:r>
      <w:r>
        <w:rPr>
          <w:rFonts w:ascii="Arial" w:hAnsi="Arial" w:cs="Arial"/>
        </w:rPr>
        <w:t>a los</w:t>
      </w:r>
      <w:r w:rsidRPr="00256833">
        <w:rPr>
          <w:rFonts w:ascii="Arial" w:hAnsi="Arial" w:cs="Arial"/>
        </w:rPr>
        <w:t xml:space="preserve"> órganos de dirección</w:t>
      </w:r>
      <w:r>
        <w:rPr>
          <w:rFonts w:ascii="Arial" w:hAnsi="Arial" w:cs="Arial"/>
        </w:rPr>
        <w:t xml:space="preserve"> del FSV</w:t>
      </w:r>
      <w:r w:rsidRPr="00F626C9">
        <w:rPr>
          <w:rFonts w:ascii="Arial" w:hAnsi="Arial" w:cs="Arial"/>
        </w:rPr>
        <w:t>.</w:t>
      </w:r>
      <w:r w:rsidRPr="00F626C9">
        <w:rPr>
          <w:rFonts w:ascii="Arial" w:hAnsi="Arial" w:cs="Arial"/>
          <w:b/>
        </w:rPr>
        <w:t xml:space="preserve"> </w:t>
      </w:r>
      <w:r w:rsidRPr="00F626C9">
        <w:rPr>
          <w:rFonts w:ascii="Arial" w:hAnsi="Arial" w:cs="Arial"/>
        </w:rPr>
        <w:t xml:space="preserve">Para su presentación invitó </w:t>
      </w:r>
      <w:r>
        <w:rPr>
          <w:rFonts w:ascii="Arial" w:hAnsi="Arial" w:cs="Arial"/>
        </w:rPr>
        <w:t>a la Licenciada Gladys Margarita Menéndez de Cárcamo, Jefe del Área de Gestión y Desarrollo Humano, quien informó que, c</w:t>
      </w:r>
      <w:r>
        <w:rPr>
          <w:rFonts w:ascii="Arial" w:hAnsi="Arial" w:cs="Arial"/>
          <w:lang w:val="es-SV"/>
        </w:rPr>
        <w:t>on fecha 21 de a</w:t>
      </w:r>
      <w:r w:rsidRPr="00256833">
        <w:rPr>
          <w:rFonts w:ascii="Arial" w:hAnsi="Arial" w:cs="Arial"/>
          <w:lang w:val="es-SV"/>
        </w:rPr>
        <w:t>gosto del corriente</w:t>
      </w:r>
      <w:r>
        <w:rPr>
          <w:rFonts w:ascii="Arial" w:hAnsi="Arial" w:cs="Arial"/>
          <w:lang w:val="es-SV"/>
        </w:rPr>
        <w:t xml:space="preserve"> año</w:t>
      </w:r>
      <w:r w:rsidRPr="00256833">
        <w:rPr>
          <w:rFonts w:ascii="Arial" w:hAnsi="Arial" w:cs="Arial"/>
          <w:lang w:val="es-SV"/>
        </w:rPr>
        <w:t>, los miembros propietarios y suplentes del Sector Laboral en Asamblea de Gobernadores, enviaron nota a Junta Directiva</w:t>
      </w:r>
      <w:r>
        <w:rPr>
          <w:rFonts w:ascii="Arial" w:hAnsi="Arial" w:cs="Arial"/>
          <w:lang w:val="es-SV"/>
        </w:rPr>
        <w:t>, solicitando</w:t>
      </w:r>
      <w:r w:rsidRPr="00256833">
        <w:rPr>
          <w:rFonts w:ascii="Arial" w:hAnsi="Arial" w:cs="Arial"/>
          <w:lang w:val="es-SV"/>
        </w:rPr>
        <w:t xml:space="preserve"> realizar gestiones para un incremento en el pago de dietas para los miembros de Junta Directiva, Consejo de Vigilancia y Asamblea de Gobernadores.</w:t>
      </w:r>
      <w:r>
        <w:rPr>
          <w:rFonts w:ascii="Arial" w:hAnsi="Arial" w:cs="Arial"/>
          <w:lang w:val="es-SV"/>
        </w:rPr>
        <w:t xml:space="preserve"> </w:t>
      </w:r>
      <w:r w:rsidRPr="009A485C">
        <w:rPr>
          <w:rFonts w:ascii="Arial" w:hAnsi="Arial" w:cs="Arial"/>
          <w:bCs/>
        </w:rPr>
        <w:t>El incremento solicita</w:t>
      </w:r>
      <w:r>
        <w:rPr>
          <w:rFonts w:ascii="Arial" w:hAnsi="Arial" w:cs="Arial"/>
          <w:bCs/>
        </w:rPr>
        <w:t>do es para</w:t>
      </w:r>
      <w:r w:rsidRPr="009A485C">
        <w:rPr>
          <w:rFonts w:ascii="Arial" w:hAnsi="Arial" w:cs="Arial"/>
          <w:bCs/>
        </w:rPr>
        <w:t xml:space="preserve"> que las dietas se paguen en las siguientes cantidades: Miembros de Junta Directiva: $250.00 por sesión</w:t>
      </w:r>
      <w:r>
        <w:rPr>
          <w:rFonts w:ascii="Arial" w:hAnsi="Arial" w:cs="Arial"/>
          <w:bCs/>
        </w:rPr>
        <w:t>, siendo lo actual de $130.oo por sesión</w:t>
      </w:r>
      <w:r w:rsidRPr="009A485C">
        <w:rPr>
          <w:rFonts w:ascii="Arial" w:hAnsi="Arial" w:cs="Arial"/>
          <w:bCs/>
        </w:rPr>
        <w:t>; Miembros de Asamblea de Gobernadores: $350.00 por sesión</w:t>
      </w:r>
      <w:r>
        <w:rPr>
          <w:rFonts w:ascii="Arial" w:hAnsi="Arial" w:cs="Arial"/>
          <w:bCs/>
        </w:rPr>
        <w:t>,</w:t>
      </w:r>
      <w:r w:rsidRPr="009A485C">
        <w:rPr>
          <w:rFonts w:ascii="Arial" w:hAnsi="Arial" w:cs="Arial"/>
          <w:bCs/>
        </w:rPr>
        <w:t xml:space="preserve"> </w:t>
      </w:r>
      <w:r>
        <w:rPr>
          <w:rFonts w:ascii="Arial" w:hAnsi="Arial" w:cs="Arial"/>
          <w:bCs/>
        </w:rPr>
        <w:t>siendo lo actual de $200.oo por sesión</w:t>
      </w:r>
      <w:r w:rsidRPr="009A485C">
        <w:rPr>
          <w:rFonts w:ascii="Arial" w:hAnsi="Arial" w:cs="Arial"/>
          <w:bCs/>
        </w:rPr>
        <w:t>; y, Miembros de Consejo de Vigilancia, $350.00 por sesión</w:t>
      </w:r>
      <w:r>
        <w:rPr>
          <w:rFonts w:ascii="Arial" w:hAnsi="Arial" w:cs="Arial"/>
          <w:bCs/>
        </w:rPr>
        <w:t>, siendo lo actual de $130.oo por sesión. Explicó la Licenciada de Cárcamo que, se hace justificable la revisión de las dietas, tomando en consideración aspectos como: la a</w:t>
      </w:r>
      <w:r w:rsidRPr="00BD128D">
        <w:rPr>
          <w:rFonts w:ascii="Arial" w:hAnsi="Arial" w:cs="Arial"/>
          <w:lang w:val="es-SV"/>
        </w:rPr>
        <w:t>lta responsabilidad en las funciones y decisiones que se toman por los Órganos de Dirección</w:t>
      </w:r>
      <w:r>
        <w:rPr>
          <w:rFonts w:ascii="Arial" w:hAnsi="Arial" w:cs="Arial"/>
          <w:lang w:val="es-SV"/>
        </w:rPr>
        <w:t>, así como la r</w:t>
      </w:r>
      <w:r w:rsidRPr="00BD128D">
        <w:rPr>
          <w:rFonts w:ascii="Arial" w:hAnsi="Arial" w:cs="Arial"/>
          <w:lang w:val="es-SV"/>
        </w:rPr>
        <w:t>esponsabilidad en la administración de un presupuesto institucional muy superior con respecto a otras instituciones</w:t>
      </w:r>
      <w:r>
        <w:rPr>
          <w:rFonts w:ascii="Arial" w:hAnsi="Arial" w:cs="Arial"/>
          <w:lang w:val="es-SV"/>
        </w:rPr>
        <w:t>; y también la r</w:t>
      </w:r>
      <w:r w:rsidRPr="00BD128D">
        <w:rPr>
          <w:rFonts w:ascii="Arial" w:hAnsi="Arial" w:cs="Arial"/>
          <w:lang w:val="es-SV"/>
        </w:rPr>
        <w:t xml:space="preserve">esponsabilidad de los miembros </w:t>
      </w:r>
      <w:r>
        <w:rPr>
          <w:rFonts w:ascii="Arial" w:hAnsi="Arial" w:cs="Arial"/>
          <w:lang w:val="es-SV"/>
        </w:rPr>
        <w:t>de</w:t>
      </w:r>
      <w:r w:rsidRPr="00BD128D">
        <w:rPr>
          <w:rFonts w:ascii="Arial" w:hAnsi="Arial" w:cs="Arial"/>
          <w:lang w:val="es-SV"/>
        </w:rPr>
        <w:t xml:space="preserve"> los órganos de fiscalización.</w:t>
      </w:r>
      <w:r>
        <w:rPr>
          <w:rFonts w:ascii="Arial" w:hAnsi="Arial" w:cs="Arial"/>
          <w:lang w:val="es-SV"/>
        </w:rPr>
        <w:t xml:space="preserve"> Además, señaló que l</w:t>
      </w:r>
      <w:r w:rsidRPr="00BD128D">
        <w:rPr>
          <w:rFonts w:ascii="Arial" w:hAnsi="Arial" w:cs="Arial"/>
          <w:lang w:val="es-SV"/>
        </w:rPr>
        <w:t>a última revisión de las dietas se realizó en el año 2013</w:t>
      </w:r>
      <w:r>
        <w:rPr>
          <w:rFonts w:ascii="Arial" w:hAnsi="Arial" w:cs="Arial"/>
          <w:lang w:val="es-SV"/>
        </w:rPr>
        <w:t>. Asimismo, informó que se efectuó un sondeo sobre el pago de l</w:t>
      </w:r>
      <w:r w:rsidRPr="00BD128D">
        <w:rPr>
          <w:rFonts w:ascii="Arial" w:hAnsi="Arial" w:cs="Arial"/>
        </w:rPr>
        <w:t xml:space="preserve">as dietas </w:t>
      </w:r>
      <w:r>
        <w:rPr>
          <w:rFonts w:ascii="Arial" w:hAnsi="Arial" w:cs="Arial"/>
        </w:rPr>
        <w:t xml:space="preserve">en otras instituciones financieras para Juntas Directivas, y se confirmó que las dietas </w:t>
      </w:r>
      <w:r w:rsidRPr="00BD128D">
        <w:rPr>
          <w:rFonts w:ascii="Arial" w:hAnsi="Arial" w:cs="Arial"/>
        </w:rPr>
        <w:t>actuales del FSV son las más bajas con respecto a las pagadas por otras instituciones similares.</w:t>
      </w:r>
      <w:r>
        <w:rPr>
          <w:rFonts w:ascii="Arial" w:hAnsi="Arial" w:cs="Arial"/>
        </w:rPr>
        <w:t xml:space="preserve"> Además, en dichas instituciones se pagan también dietas por participación de Directores en Comités institucionales. Con base en lo antes expuesto, se presenta una propuesta de incremento, de acuerdo a promedio de otras instituciones financieras, incluyendo dietas para Directores en Comités institucionales, el cual representa un incremento del 65.5%, versus el 113.8% propuesto por los Gobernadores solicitantes, con lo cual el pago de dietas sería el siguiente: </w:t>
      </w:r>
      <w:r w:rsidRPr="009A485C">
        <w:rPr>
          <w:rFonts w:ascii="Arial" w:hAnsi="Arial" w:cs="Arial"/>
          <w:bCs/>
        </w:rPr>
        <w:t xml:space="preserve">Miembros </w:t>
      </w:r>
      <w:r w:rsidRPr="00E71F44">
        <w:rPr>
          <w:rFonts w:ascii="Arial" w:hAnsi="Arial" w:cs="Arial"/>
          <w:bCs/>
        </w:rPr>
        <w:t xml:space="preserve">de Junta Directiva: $200.00 por sesión; Miembros de Asamblea de Gobernadores: $300.00 por sesión; y, Miembros de Consejo de Vigilancia, $200.00 por </w:t>
      </w:r>
      <w:r w:rsidRPr="00E71F44">
        <w:rPr>
          <w:rFonts w:ascii="Arial" w:hAnsi="Arial" w:cs="Arial"/>
          <w:bCs/>
        </w:rPr>
        <w:lastRenderedPageBreak/>
        <w:t xml:space="preserve">sesión; además del reconocimiento de dieta por valor de $125.00 por asistencia a Comités y Comisiones Institucionales, </w:t>
      </w:r>
      <w:r w:rsidRPr="00E71F44">
        <w:rPr>
          <w:rFonts w:ascii="Arial" w:hAnsi="Arial" w:cs="Arial"/>
        </w:rPr>
        <w:t xml:space="preserve">todo ello de conformidad con el detalle indicado en el documento que se anexa a la presente acta. Señaló que la Junta Directiva conoció esta solicitud en la sesión N° JD-146/2019 del 22 de agosto del presente año, en el punto XX), aprobando pasar a consideración y aprobación de la Asamblea de Gobernadores, la propuesta antes detallada. La Asamblea de Gobernadores, luego de conocer la solicitud presentada por la Licenciada Gladys Margarita Menéndez de Cárcamo, Jefe del Área de Gestión y Desarrollo Humano, por unanimidad </w:t>
      </w:r>
      <w:r w:rsidRPr="00E71F44">
        <w:rPr>
          <w:rFonts w:ascii="Arial" w:hAnsi="Arial" w:cs="Arial"/>
          <w:b/>
        </w:rPr>
        <w:t>ACUERDA:</w:t>
      </w:r>
    </w:p>
    <w:p w14:paraId="1DCDB008" w14:textId="77777777" w:rsidR="002D086B" w:rsidRPr="00E71F44" w:rsidRDefault="002D086B" w:rsidP="002D086B">
      <w:pPr>
        <w:jc w:val="both"/>
        <w:rPr>
          <w:rFonts w:ascii="Arial" w:hAnsi="Arial" w:cs="Arial"/>
          <w:b/>
          <w:lang w:val="es-MX"/>
        </w:rPr>
      </w:pPr>
    </w:p>
    <w:p w14:paraId="76E6D3D5" w14:textId="77777777" w:rsidR="002D086B" w:rsidRPr="00E71F44" w:rsidRDefault="002D086B" w:rsidP="002D086B">
      <w:pPr>
        <w:numPr>
          <w:ilvl w:val="0"/>
          <w:numId w:val="11"/>
        </w:numPr>
        <w:ind w:left="360"/>
        <w:jc w:val="both"/>
        <w:rPr>
          <w:rFonts w:ascii="Arial" w:hAnsi="Arial" w:cs="Arial"/>
          <w:lang w:val="es-SV"/>
        </w:rPr>
      </w:pPr>
      <w:r w:rsidRPr="00E71F44">
        <w:rPr>
          <w:rFonts w:ascii="Arial" w:hAnsi="Arial" w:cs="Arial"/>
        </w:rPr>
        <w:t>Dar por conocida la carta enviada por los miembros del sector laboral de Asamblea de Gobernadores, c</w:t>
      </w:r>
      <w:r w:rsidRPr="00E71F44">
        <w:rPr>
          <w:rFonts w:ascii="Arial" w:hAnsi="Arial" w:cs="Arial"/>
          <w:lang w:val="es-SV"/>
        </w:rPr>
        <w:t>on fecha 21 de agosto del corriente año,</w:t>
      </w:r>
      <w:r w:rsidRPr="00E71F44">
        <w:rPr>
          <w:rFonts w:ascii="Arial" w:hAnsi="Arial" w:cs="Arial"/>
        </w:rPr>
        <w:t xml:space="preserve"> sobre incremento de dietas a los Órganos de Dirección del FSV.</w:t>
      </w:r>
    </w:p>
    <w:p w14:paraId="105983AC" w14:textId="77777777" w:rsidR="002D086B" w:rsidRPr="00E71F44" w:rsidRDefault="002D086B" w:rsidP="002D086B">
      <w:pPr>
        <w:jc w:val="both"/>
        <w:rPr>
          <w:rFonts w:ascii="Arial" w:hAnsi="Arial" w:cs="Arial"/>
          <w:lang w:val="es-SV"/>
        </w:rPr>
      </w:pPr>
    </w:p>
    <w:p w14:paraId="551D2989" w14:textId="77777777" w:rsidR="002D086B" w:rsidRPr="00E71F44" w:rsidRDefault="002D086B" w:rsidP="002D086B">
      <w:pPr>
        <w:pStyle w:val="Textoindependiente"/>
        <w:numPr>
          <w:ilvl w:val="0"/>
          <w:numId w:val="11"/>
        </w:numPr>
        <w:tabs>
          <w:tab w:val="left" w:pos="900"/>
        </w:tabs>
        <w:spacing w:line="240" w:lineRule="auto"/>
        <w:ind w:left="360"/>
        <w:jc w:val="both"/>
        <w:rPr>
          <w:rFonts w:ascii="Arial" w:hAnsi="Arial" w:cs="Arial"/>
          <w:sz w:val="24"/>
          <w:szCs w:val="24"/>
          <w:lang w:val="es-MX"/>
        </w:rPr>
      </w:pPr>
      <w:r w:rsidRPr="00E71F44">
        <w:rPr>
          <w:rFonts w:ascii="Arial" w:hAnsi="Arial" w:cs="Arial"/>
          <w:sz w:val="24"/>
          <w:szCs w:val="24"/>
          <w:lang w:val="es-MX"/>
        </w:rPr>
        <w:t>Autorizar, a partir del 1 de septiembre de 2019, el ajuste de las Dietas a Órganos de Dirección, quedando su valor así:</w:t>
      </w:r>
    </w:p>
    <w:p w14:paraId="5ACF549E" w14:textId="77777777" w:rsidR="002D086B" w:rsidRPr="00E71F44" w:rsidRDefault="002D086B" w:rsidP="002D086B">
      <w:pPr>
        <w:pStyle w:val="Prrafodelista"/>
        <w:numPr>
          <w:ilvl w:val="0"/>
          <w:numId w:val="12"/>
        </w:numPr>
        <w:jc w:val="both"/>
        <w:rPr>
          <w:rFonts w:ascii="Arial" w:hAnsi="Arial" w:cs="Arial"/>
          <w:sz w:val="22"/>
          <w:szCs w:val="22"/>
          <w:lang w:val="es-SV" w:eastAsia="en-US"/>
        </w:rPr>
      </w:pPr>
      <w:r w:rsidRPr="00E71F44">
        <w:rPr>
          <w:rFonts w:ascii="Arial" w:hAnsi="Arial" w:cs="Arial"/>
          <w:b/>
        </w:rPr>
        <w:t>Asamblea de Gobernadores</w:t>
      </w:r>
      <w:r w:rsidRPr="00E71F44">
        <w:rPr>
          <w:rFonts w:ascii="Arial" w:hAnsi="Arial" w:cs="Arial"/>
        </w:rPr>
        <w:t>: $300.00 por sesión.</w:t>
      </w:r>
    </w:p>
    <w:p w14:paraId="5EEE2829" w14:textId="77777777" w:rsidR="002D086B" w:rsidRPr="00E71F44" w:rsidRDefault="002D086B" w:rsidP="002D086B">
      <w:pPr>
        <w:pStyle w:val="Prrafodelista"/>
        <w:numPr>
          <w:ilvl w:val="0"/>
          <w:numId w:val="12"/>
        </w:numPr>
        <w:jc w:val="both"/>
        <w:rPr>
          <w:rFonts w:ascii="Arial" w:hAnsi="Arial" w:cs="Arial"/>
        </w:rPr>
      </w:pPr>
      <w:r w:rsidRPr="00E71F44">
        <w:rPr>
          <w:rFonts w:ascii="Arial" w:hAnsi="Arial" w:cs="Arial"/>
          <w:b/>
        </w:rPr>
        <w:t>Junta Directiva:</w:t>
      </w:r>
      <w:r w:rsidRPr="00E71F44">
        <w:rPr>
          <w:rFonts w:ascii="Arial" w:hAnsi="Arial" w:cs="Arial"/>
        </w:rPr>
        <w:t xml:space="preserve"> $200.00 por sesión, hasta un máximo de 4 sesiones al mes.</w:t>
      </w:r>
    </w:p>
    <w:p w14:paraId="718782E9" w14:textId="77777777" w:rsidR="002D086B" w:rsidRPr="00E71F44" w:rsidRDefault="002D086B" w:rsidP="002D086B">
      <w:pPr>
        <w:pStyle w:val="Prrafodelista"/>
        <w:numPr>
          <w:ilvl w:val="0"/>
          <w:numId w:val="12"/>
        </w:numPr>
        <w:jc w:val="both"/>
        <w:rPr>
          <w:rFonts w:ascii="Arial" w:hAnsi="Arial" w:cs="Arial"/>
        </w:rPr>
      </w:pPr>
      <w:r w:rsidRPr="00E71F44">
        <w:rPr>
          <w:rFonts w:ascii="Arial" w:hAnsi="Arial" w:cs="Arial"/>
          <w:b/>
        </w:rPr>
        <w:t>Consejo de Vigilancia,</w:t>
      </w:r>
      <w:r w:rsidRPr="00E71F44">
        <w:rPr>
          <w:rFonts w:ascii="Arial" w:hAnsi="Arial" w:cs="Arial"/>
        </w:rPr>
        <w:t xml:space="preserve"> $200.00 por sesión, hasta un máximo de 4 sesiones al mes.</w:t>
      </w:r>
    </w:p>
    <w:p w14:paraId="76B61290" w14:textId="77777777" w:rsidR="002D086B" w:rsidRPr="00E71F44" w:rsidRDefault="002D086B" w:rsidP="002D086B">
      <w:pPr>
        <w:pStyle w:val="Prrafodelista"/>
        <w:rPr>
          <w:rFonts w:ascii="Arial" w:hAnsi="Arial" w:cs="Arial"/>
          <w:lang w:val="es-MX"/>
        </w:rPr>
      </w:pPr>
    </w:p>
    <w:p w14:paraId="41F30A22" w14:textId="77777777" w:rsidR="00526E38" w:rsidRDefault="002D086B" w:rsidP="00526E38">
      <w:pPr>
        <w:pStyle w:val="Textoindependiente"/>
        <w:numPr>
          <w:ilvl w:val="0"/>
          <w:numId w:val="11"/>
        </w:numPr>
        <w:tabs>
          <w:tab w:val="left" w:pos="900"/>
        </w:tabs>
        <w:spacing w:line="240" w:lineRule="auto"/>
        <w:ind w:left="360"/>
        <w:jc w:val="both"/>
        <w:rPr>
          <w:rFonts w:ascii="Arial" w:hAnsi="Arial" w:cs="Arial"/>
          <w:sz w:val="24"/>
          <w:szCs w:val="24"/>
          <w:lang w:val="es-MX"/>
        </w:rPr>
      </w:pPr>
      <w:r w:rsidRPr="00E71F44">
        <w:rPr>
          <w:rFonts w:ascii="Arial" w:hAnsi="Arial" w:cs="Arial"/>
          <w:sz w:val="24"/>
          <w:szCs w:val="24"/>
          <w:lang w:val="es-MX"/>
        </w:rPr>
        <w:t>Autorizar, a partir del 1 de septiembre de 2019, el pago</w:t>
      </w:r>
      <w:r w:rsidRPr="00E71F44">
        <w:rPr>
          <w:rFonts w:ascii="Arial" w:hAnsi="Arial" w:cs="Arial"/>
          <w:bCs/>
          <w:sz w:val="24"/>
          <w:szCs w:val="24"/>
        </w:rPr>
        <w:t xml:space="preserve"> de dieta por valor de $125.00 por sesión, </w:t>
      </w:r>
      <w:r w:rsidRPr="00E71F44">
        <w:rPr>
          <w:rFonts w:ascii="Arial" w:hAnsi="Arial" w:cs="Arial"/>
          <w:sz w:val="24"/>
          <w:szCs w:val="24"/>
          <w:lang w:val="es-MX"/>
        </w:rPr>
        <w:t>a miembros de Órganos de Dirección,</w:t>
      </w:r>
      <w:r w:rsidRPr="00E71F44">
        <w:rPr>
          <w:rFonts w:ascii="Arial" w:hAnsi="Arial" w:cs="Arial"/>
          <w:bCs/>
          <w:sz w:val="24"/>
          <w:szCs w:val="24"/>
        </w:rPr>
        <w:t xml:space="preserve"> por asistencia a Comités y Comisiones Institucionales, </w:t>
      </w:r>
      <w:r w:rsidRPr="00E71F44">
        <w:rPr>
          <w:rFonts w:ascii="Arial" w:hAnsi="Arial" w:cs="Arial"/>
          <w:sz w:val="24"/>
          <w:szCs w:val="24"/>
          <w:lang w:val="es-MX"/>
        </w:rPr>
        <w:t>así:</w:t>
      </w:r>
    </w:p>
    <w:p w14:paraId="23D8A2E1" w14:textId="77777777" w:rsidR="00526E38" w:rsidRPr="00E71F44" w:rsidRDefault="00526E38" w:rsidP="00526E38">
      <w:pPr>
        <w:pStyle w:val="Prrafodelista"/>
        <w:numPr>
          <w:ilvl w:val="0"/>
          <w:numId w:val="13"/>
        </w:numPr>
        <w:jc w:val="both"/>
        <w:rPr>
          <w:rFonts w:ascii="Arial" w:hAnsi="Arial" w:cs="Arial"/>
          <w:bCs/>
        </w:rPr>
      </w:pPr>
      <w:r w:rsidRPr="00E71F44">
        <w:rPr>
          <w:rFonts w:ascii="Arial" w:hAnsi="Arial" w:cs="Arial"/>
          <w:b/>
          <w:bCs/>
        </w:rPr>
        <w:t>COMITÉ DE AUDITORÍA:</w:t>
      </w:r>
      <w:r w:rsidRPr="00E71F44">
        <w:rPr>
          <w:rFonts w:ascii="Arial" w:hAnsi="Arial" w:cs="Arial"/>
          <w:bCs/>
        </w:rPr>
        <w:t xml:space="preserve">  Hasta una (1) sesión por mes.</w:t>
      </w:r>
    </w:p>
    <w:p w14:paraId="48ED5420" w14:textId="77777777" w:rsidR="00526E38" w:rsidRPr="00E71F44" w:rsidRDefault="00526E38" w:rsidP="00526E38">
      <w:pPr>
        <w:pStyle w:val="Prrafodelista"/>
        <w:numPr>
          <w:ilvl w:val="0"/>
          <w:numId w:val="13"/>
        </w:numPr>
        <w:jc w:val="both"/>
        <w:rPr>
          <w:rFonts w:ascii="Arial" w:hAnsi="Arial" w:cs="Arial"/>
          <w:bCs/>
        </w:rPr>
      </w:pPr>
      <w:r w:rsidRPr="00E71F44">
        <w:rPr>
          <w:rFonts w:ascii="Arial" w:hAnsi="Arial" w:cs="Arial"/>
          <w:b/>
          <w:bCs/>
        </w:rPr>
        <w:t>COMITÉ DE RIESGO:</w:t>
      </w:r>
      <w:r w:rsidRPr="00E71F44">
        <w:rPr>
          <w:rFonts w:ascii="Arial" w:hAnsi="Arial" w:cs="Arial"/>
          <w:bCs/>
        </w:rPr>
        <w:t xml:space="preserve">        Hasta una (1) sesión trimestral.</w:t>
      </w:r>
    </w:p>
    <w:p w14:paraId="53C126EA" w14:textId="77777777" w:rsidR="00526E38" w:rsidRPr="00E71F44" w:rsidRDefault="00526E38" w:rsidP="00526E38">
      <w:pPr>
        <w:pStyle w:val="Prrafodelista"/>
        <w:numPr>
          <w:ilvl w:val="0"/>
          <w:numId w:val="13"/>
        </w:numPr>
        <w:jc w:val="both"/>
        <w:rPr>
          <w:rFonts w:ascii="Arial" w:hAnsi="Arial" w:cs="Arial"/>
          <w:bCs/>
        </w:rPr>
      </w:pPr>
      <w:r w:rsidRPr="00E71F44">
        <w:rPr>
          <w:rFonts w:ascii="Arial" w:hAnsi="Arial" w:cs="Arial"/>
          <w:b/>
          <w:bCs/>
        </w:rPr>
        <w:t>COMITÉ DE PREVENCIÓN DE LAVADO DE DINERO:</w:t>
      </w:r>
      <w:r w:rsidRPr="00E71F44">
        <w:rPr>
          <w:rFonts w:ascii="Arial" w:hAnsi="Arial" w:cs="Arial"/>
          <w:bCs/>
        </w:rPr>
        <w:t xml:space="preserve"> Hasta una (1) sesión trimestral.</w:t>
      </w:r>
    </w:p>
    <w:p w14:paraId="33FED04D" w14:textId="77777777" w:rsidR="00526E38" w:rsidRPr="00E71F44" w:rsidRDefault="00526E38" w:rsidP="00526E38">
      <w:pPr>
        <w:pStyle w:val="Prrafodelista"/>
        <w:numPr>
          <w:ilvl w:val="0"/>
          <w:numId w:val="13"/>
        </w:numPr>
        <w:jc w:val="both"/>
        <w:rPr>
          <w:rFonts w:ascii="Arial" w:hAnsi="Arial" w:cs="Arial"/>
          <w:bCs/>
        </w:rPr>
      </w:pPr>
      <w:r w:rsidRPr="00E71F44">
        <w:rPr>
          <w:rFonts w:ascii="Arial" w:hAnsi="Arial" w:cs="Arial"/>
          <w:b/>
          <w:bCs/>
        </w:rPr>
        <w:t>COMISIÓN DE ALTO NIVEL PARA ANALIZAR RECURSOS:</w:t>
      </w:r>
      <w:r w:rsidRPr="00E71F44">
        <w:rPr>
          <w:rFonts w:ascii="Arial" w:hAnsi="Arial" w:cs="Arial"/>
          <w:bCs/>
        </w:rPr>
        <w:t xml:space="preserve">  Hasta una (1) sesión por mes.</w:t>
      </w:r>
    </w:p>
    <w:p w14:paraId="5189E606" w14:textId="77777777" w:rsidR="00526E38" w:rsidRDefault="00526E38" w:rsidP="00526E38">
      <w:pPr>
        <w:pStyle w:val="Textoindependiente"/>
        <w:tabs>
          <w:tab w:val="left" w:pos="900"/>
        </w:tabs>
        <w:spacing w:line="240" w:lineRule="auto"/>
        <w:ind w:left="360"/>
        <w:jc w:val="both"/>
        <w:rPr>
          <w:rFonts w:ascii="Arial" w:hAnsi="Arial" w:cs="Arial"/>
          <w:sz w:val="24"/>
          <w:szCs w:val="24"/>
          <w:lang w:val="es-MX"/>
        </w:rPr>
      </w:pPr>
    </w:p>
    <w:p w14:paraId="324A5C08" w14:textId="77777777" w:rsidR="00526E38" w:rsidRPr="00526E38" w:rsidRDefault="00526E38" w:rsidP="00526E38">
      <w:pPr>
        <w:pStyle w:val="Textoindependiente"/>
        <w:numPr>
          <w:ilvl w:val="0"/>
          <w:numId w:val="11"/>
        </w:numPr>
        <w:tabs>
          <w:tab w:val="left" w:pos="900"/>
        </w:tabs>
        <w:spacing w:line="240" w:lineRule="auto"/>
        <w:ind w:left="360"/>
        <w:jc w:val="both"/>
        <w:rPr>
          <w:rFonts w:ascii="Arial" w:hAnsi="Arial" w:cs="Arial"/>
          <w:sz w:val="24"/>
          <w:szCs w:val="24"/>
          <w:lang w:val="es-MX"/>
        </w:rPr>
      </w:pPr>
      <w:r w:rsidRPr="00526E38">
        <w:rPr>
          <w:rFonts w:ascii="Arial" w:hAnsi="Arial" w:cs="Arial"/>
          <w:sz w:val="24"/>
          <w:szCs w:val="24"/>
          <w:lang w:val="es-MX"/>
        </w:rPr>
        <w:t>Autorizar que se incorporen al “REGLAMENTO DE COMPENSACIÓN PARA LOS MIEMBROS DE LOS DIFERENTES ÓRGANOS INSTITUCIONALES”, los cambios indicados en los literales B) y C) del presente acuerdo.</w:t>
      </w:r>
    </w:p>
    <w:p w14:paraId="69B96F4D" w14:textId="77777777" w:rsidR="00526E38" w:rsidRPr="00E71F44" w:rsidRDefault="00526E38" w:rsidP="00526E38">
      <w:pPr>
        <w:pStyle w:val="Textoindependiente"/>
        <w:tabs>
          <w:tab w:val="left" w:pos="900"/>
        </w:tabs>
        <w:spacing w:line="240" w:lineRule="auto"/>
        <w:ind w:left="360"/>
        <w:jc w:val="both"/>
        <w:rPr>
          <w:rFonts w:ascii="Arial" w:hAnsi="Arial" w:cs="Arial"/>
          <w:sz w:val="24"/>
          <w:szCs w:val="24"/>
          <w:lang w:val="es-MX"/>
        </w:rPr>
      </w:pPr>
    </w:p>
    <w:p w14:paraId="09EFD95B" w14:textId="77777777" w:rsidR="009B59D9" w:rsidRPr="001F4E85" w:rsidRDefault="0016769D" w:rsidP="0016769D">
      <w:pPr>
        <w:keepNext/>
        <w:spacing w:before="240" w:after="60"/>
        <w:contextualSpacing/>
        <w:jc w:val="both"/>
        <w:outlineLvl w:val="0"/>
        <w:rPr>
          <w:rFonts w:ascii="Arial" w:eastAsia="Arial Unicode MS" w:hAnsi="Arial" w:cs="Arial"/>
          <w:lang w:val="es-MX"/>
        </w:rPr>
      </w:pPr>
      <w:r>
        <w:rPr>
          <w:rFonts w:ascii="Arial" w:hAnsi="Arial" w:cs="Arial"/>
          <w:b/>
          <w:bCs/>
          <w:kern w:val="32"/>
        </w:rPr>
        <w:t>9</w:t>
      </w:r>
      <w:r w:rsidR="00DD6D1F">
        <w:rPr>
          <w:rFonts w:ascii="Arial" w:hAnsi="Arial" w:cs="Arial"/>
          <w:b/>
          <w:bCs/>
          <w:kern w:val="32"/>
        </w:rPr>
        <w:t>) ACUERDO DE RESOLUCIÓN SOBRE INFORMACIÓN RESERVADA DE ESTA SESIÓ</w:t>
      </w:r>
      <w:r w:rsidR="009B59D9" w:rsidRPr="0026368D">
        <w:rPr>
          <w:rFonts w:ascii="Arial" w:hAnsi="Arial" w:cs="Arial"/>
          <w:b/>
          <w:bCs/>
          <w:kern w:val="32"/>
        </w:rPr>
        <w:t>N</w:t>
      </w:r>
      <w:r w:rsidR="009B59D9">
        <w:rPr>
          <w:rFonts w:ascii="Arial" w:hAnsi="Arial" w:cs="Arial"/>
          <w:b/>
          <w:bCs/>
          <w:kern w:val="32"/>
        </w:rPr>
        <w:t xml:space="preserve">. </w:t>
      </w:r>
      <w:r w:rsidR="009B59D9" w:rsidRPr="0026368D">
        <w:rPr>
          <w:rFonts w:ascii="Arial" w:eastAsia="Arial Unicode MS" w:hAnsi="Arial" w:cs="Arial"/>
        </w:rPr>
        <w:t xml:space="preserve">Los Gobernadores presentes, conforme lo dispuesto en el Art. 19 de la Ley de Acceso a la Información Pública y a lo establecido en los Arts. 27 y 28 del Reglamento de la Ley de Acceso a la Información Pública; y punto 11) del acta de sesión de Asamblea de Gobernadores AG-131 del 4 de diciembre de 2012, </w:t>
      </w:r>
      <w:r>
        <w:rPr>
          <w:rFonts w:ascii="Arial" w:eastAsia="Arial Unicode MS" w:hAnsi="Arial" w:cs="Arial"/>
        </w:rPr>
        <w:t>indican que en la presente sesión no hay acuerdos de información reservada.</w:t>
      </w:r>
    </w:p>
    <w:p w14:paraId="51723F9D" w14:textId="77777777" w:rsidR="009B59D9" w:rsidRPr="0026368D" w:rsidRDefault="009B59D9" w:rsidP="009B59D9">
      <w:pPr>
        <w:jc w:val="both"/>
        <w:rPr>
          <w:rFonts w:ascii="Arial" w:eastAsia="Arial Unicode MS" w:hAnsi="Arial" w:cs="Arial"/>
          <w:b/>
        </w:rPr>
      </w:pPr>
    </w:p>
    <w:p w14:paraId="26FF55C9" w14:textId="77777777" w:rsidR="009B59D9" w:rsidRDefault="009B59D9" w:rsidP="009B59D9">
      <w:pPr>
        <w:jc w:val="both"/>
        <w:rPr>
          <w:rFonts w:ascii="Arial" w:hAnsi="Arial" w:cs="Arial"/>
          <w:b/>
        </w:rPr>
      </w:pPr>
    </w:p>
    <w:p w14:paraId="2C8ABB24" w14:textId="77777777" w:rsidR="009B59D9" w:rsidRPr="0055716E" w:rsidRDefault="009B59D9" w:rsidP="009B59D9">
      <w:pPr>
        <w:jc w:val="both"/>
        <w:rPr>
          <w:rFonts w:ascii="Arial" w:hAnsi="Arial" w:cs="Arial"/>
          <w:lang w:val="es-MX"/>
        </w:rPr>
      </w:pPr>
      <w:r w:rsidRPr="0055716E">
        <w:rPr>
          <w:rFonts w:ascii="Arial" w:hAnsi="Arial" w:cs="Arial"/>
          <w:lang w:val="es-MX"/>
        </w:rPr>
        <w:t xml:space="preserve">Y no habiendo más que hacer constar se levanta la sesión a las </w:t>
      </w:r>
      <w:r>
        <w:rPr>
          <w:rFonts w:ascii="Arial" w:hAnsi="Arial" w:cs="Arial"/>
          <w:lang w:val="es-MX"/>
        </w:rPr>
        <w:t>once</w:t>
      </w:r>
      <w:r w:rsidRPr="0055716E">
        <w:rPr>
          <w:rFonts w:ascii="Arial" w:hAnsi="Arial" w:cs="Arial"/>
          <w:lang w:val="es-MX"/>
        </w:rPr>
        <w:t xml:space="preserve"> horas del día mencionado al inicio de la presente, y firmamos.</w:t>
      </w:r>
    </w:p>
    <w:p w14:paraId="613A139E" w14:textId="77777777" w:rsidR="009B59D9" w:rsidRDefault="009B59D9" w:rsidP="009B59D9">
      <w:pPr>
        <w:jc w:val="both"/>
        <w:rPr>
          <w:rFonts w:ascii="Arial" w:hAnsi="Arial" w:cs="Arial"/>
          <w:b/>
        </w:rPr>
      </w:pPr>
    </w:p>
    <w:p w14:paraId="0C0F6F71" w14:textId="77777777" w:rsidR="00DD6D1F" w:rsidRDefault="00DD6D1F" w:rsidP="002E1E45">
      <w:pPr>
        <w:jc w:val="both"/>
        <w:rPr>
          <w:rFonts w:ascii="Arial" w:hAnsi="Arial" w:cs="Arial"/>
          <w:b/>
        </w:rPr>
      </w:pPr>
    </w:p>
    <w:p w14:paraId="4732E9C3" w14:textId="77777777" w:rsidR="00DD6D1F" w:rsidRDefault="00DD6D1F" w:rsidP="002E1E45">
      <w:pPr>
        <w:jc w:val="both"/>
        <w:rPr>
          <w:rFonts w:ascii="Arial" w:hAnsi="Arial" w:cs="Arial"/>
          <w:b/>
        </w:rPr>
      </w:pPr>
    </w:p>
    <w:p w14:paraId="26FBF88A" w14:textId="13AF9002" w:rsidR="00987D6B" w:rsidRDefault="00987D6B" w:rsidP="00987D6B">
      <w:pPr>
        <w:spacing w:line="360" w:lineRule="auto"/>
        <w:jc w:val="both"/>
        <w:rPr>
          <w:rFonts w:ascii="Arial" w:hAnsi="Arial" w:cs="Arial"/>
          <w:b/>
          <w:bCs/>
          <w:iCs/>
          <w:sz w:val="22"/>
          <w:szCs w:val="22"/>
          <w:lang w:eastAsia="es-SV"/>
        </w:rPr>
      </w:pPr>
      <w:r w:rsidRPr="00DF2072">
        <w:rPr>
          <w:rFonts w:ascii="Arial" w:hAnsi="Arial" w:cs="Arial"/>
          <w:b/>
          <w:i/>
          <w:sz w:val="22"/>
          <w:szCs w:val="22"/>
        </w:rPr>
        <w:t>La presente acta es conforme con su original, la cual se encuentra firmada por los Gobernadores:</w:t>
      </w:r>
      <w:r>
        <w:rPr>
          <w:rFonts w:ascii="Arial" w:hAnsi="Arial" w:cs="Arial"/>
          <w:b/>
          <w:i/>
          <w:sz w:val="22"/>
          <w:szCs w:val="22"/>
        </w:rPr>
        <w:t xml:space="preserve"> </w:t>
      </w:r>
      <w:r w:rsidRPr="00670B34">
        <w:rPr>
          <w:rFonts w:ascii="Arial" w:hAnsi="Arial" w:cs="Arial"/>
          <w:b/>
          <w:i/>
          <w:sz w:val="22"/>
          <w:szCs w:val="22"/>
        </w:rPr>
        <w:t>Lic</w:t>
      </w:r>
      <w:r>
        <w:rPr>
          <w:rFonts w:ascii="Arial" w:hAnsi="Arial" w:cs="Arial"/>
          <w:b/>
          <w:i/>
          <w:sz w:val="22"/>
          <w:szCs w:val="22"/>
        </w:rPr>
        <w:t>.</w:t>
      </w:r>
      <w:r w:rsidRPr="00670B34">
        <w:rPr>
          <w:rFonts w:ascii="Arial" w:hAnsi="Arial" w:cs="Arial"/>
          <w:b/>
          <w:i/>
          <w:sz w:val="22"/>
          <w:szCs w:val="22"/>
        </w:rPr>
        <w:t xml:space="preserve"> Edgar Romeo Rodr</w:t>
      </w:r>
      <w:r>
        <w:rPr>
          <w:rFonts w:ascii="Arial" w:hAnsi="Arial" w:cs="Arial"/>
          <w:b/>
          <w:i/>
          <w:sz w:val="22"/>
          <w:szCs w:val="22"/>
        </w:rPr>
        <w:t>í</w:t>
      </w:r>
      <w:r w:rsidRPr="00670B34">
        <w:rPr>
          <w:rFonts w:ascii="Arial" w:hAnsi="Arial" w:cs="Arial"/>
          <w:b/>
          <w:i/>
          <w:sz w:val="22"/>
          <w:szCs w:val="22"/>
        </w:rPr>
        <w:t xml:space="preserve">guez Herrera, </w:t>
      </w:r>
      <w:r w:rsidRPr="00987D6B">
        <w:rPr>
          <w:rFonts w:ascii="Arial" w:hAnsi="Arial" w:cs="Arial"/>
          <w:b/>
          <w:i/>
          <w:sz w:val="22"/>
          <w:szCs w:val="22"/>
        </w:rPr>
        <w:t>Sr. Oscar Rolando Castro,</w:t>
      </w:r>
      <w:r>
        <w:rPr>
          <w:rFonts w:ascii="Arial" w:hAnsi="Arial" w:cs="Arial"/>
          <w:b/>
          <w:i/>
        </w:rPr>
        <w:t xml:space="preserve"> </w:t>
      </w:r>
      <w:r w:rsidRPr="00670B34">
        <w:rPr>
          <w:rFonts w:ascii="Arial" w:hAnsi="Arial" w:cs="Arial"/>
          <w:b/>
          <w:i/>
          <w:sz w:val="22"/>
          <w:szCs w:val="22"/>
        </w:rPr>
        <w:t>Licda</w:t>
      </w:r>
      <w:r>
        <w:rPr>
          <w:rFonts w:ascii="Arial" w:hAnsi="Arial" w:cs="Arial"/>
          <w:b/>
          <w:i/>
          <w:sz w:val="22"/>
          <w:szCs w:val="22"/>
        </w:rPr>
        <w:t>.</w:t>
      </w:r>
      <w:r w:rsidRPr="00670B34">
        <w:rPr>
          <w:rFonts w:ascii="Arial" w:hAnsi="Arial" w:cs="Arial"/>
          <w:b/>
          <w:i/>
          <w:sz w:val="22"/>
          <w:szCs w:val="22"/>
        </w:rPr>
        <w:t xml:space="preserve"> Mar</w:t>
      </w:r>
      <w:r>
        <w:rPr>
          <w:rFonts w:ascii="Arial" w:hAnsi="Arial" w:cs="Arial"/>
          <w:b/>
          <w:i/>
          <w:sz w:val="22"/>
          <w:szCs w:val="22"/>
        </w:rPr>
        <w:t>í</w:t>
      </w:r>
      <w:r w:rsidRPr="00670B34">
        <w:rPr>
          <w:rFonts w:ascii="Arial" w:hAnsi="Arial" w:cs="Arial"/>
          <w:b/>
          <w:i/>
          <w:sz w:val="22"/>
          <w:szCs w:val="22"/>
        </w:rPr>
        <w:t>a Luisa Hayem Brevé, Lic</w:t>
      </w:r>
      <w:r>
        <w:rPr>
          <w:rFonts w:ascii="Arial" w:hAnsi="Arial" w:cs="Arial"/>
          <w:b/>
          <w:i/>
          <w:sz w:val="22"/>
          <w:szCs w:val="22"/>
        </w:rPr>
        <w:t>.</w:t>
      </w:r>
      <w:r w:rsidRPr="00670B34">
        <w:rPr>
          <w:rFonts w:ascii="Arial" w:hAnsi="Arial" w:cs="Arial"/>
          <w:b/>
          <w:i/>
          <w:sz w:val="22"/>
          <w:szCs w:val="22"/>
        </w:rPr>
        <w:t xml:space="preserve"> Nelson Eduardo Fuentes Menjívar, Licda. Maritza Calderón </w:t>
      </w:r>
      <w:r>
        <w:rPr>
          <w:rFonts w:ascii="Arial" w:hAnsi="Arial" w:cs="Arial"/>
          <w:b/>
          <w:i/>
          <w:sz w:val="22"/>
          <w:szCs w:val="22"/>
        </w:rPr>
        <w:t>d</w:t>
      </w:r>
      <w:r w:rsidRPr="00670B34">
        <w:rPr>
          <w:rFonts w:ascii="Arial" w:hAnsi="Arial" w:cs="Arial"/>
          <w:b/>
          <w:i/>
          <w:sz w:val="22"/>
          <w:szCs w:val="22"/>
        </w:rPr>
        <w:t>e Ríos, Ing</w:t>
      </w:r>
      <w:r>
        <w:rPr>
          <w:rFonts w:ascii="Arial" w:hAnsi="Arial" w:cs="Arial"/>
          <w:b/>
          <w:i/>
          <w:sz w:val="22"/>
          <w:szCs w:val="22"/>
        </w:rPr>
        <w:t>.</w:t>
      </w:r>
      <w:r w:rsidRPr="00670B34">
        <w:rPr>
          <w:rFonts w:ascii="Arial" w:hAnsi="Arial" w:cs="Arial"/>
          <w:b/>
          <w:i/>
          <w:sz w:val="22"/>
          <w:szCs w:val="22"/>
        </w:rPr>
        <w:t xml:space="preserve"> Juan Enrique Castro Pereira, Lic</w:t>
      </w:r>
      <w:r>
        <w:rPr>
          <w:rFonts w:ascii="Arial" w:hAnsi="Arial" w:cs="Arial"/>
          <w:b/>
          <w:i/>
          <w:sz w:val="22"/>
          <w:szCs w:val="22"/>
        </w:rPr>
        <w:t>.</w:t>
      </w:r>
      <w:r w:rsidRPr="00670B34">
        <w:rPr>
          <w:rFonts w:ascii="Arial" w:hAnsi="Arial" w:cs="Arial"/>
          <w:b/>
          <w:i/>
          <w:sz w:val="22"/>
          <w:szCs w:val="22"/>
        </w:rPr>
        <w:t xml:space="preserve"> William Omar Pereira Bolaños, Sr</w:t>
      </w:r>
      <w:r>
        <w:rPr>
          <w:rFonts w:ascii="Arial" w:hAnsi="Arial" w:cs="Arial"/>
          <w:b/>
          <w:i/>
          <w:sz w:val="22"/>
          <w:szCs w:val="22"/>
        </w:rPr>
        <w:t>.</w:t>
      </w:r>
      <w:r w:rsidRPr="00670B34">
        <w:rPr>
          <w:rFonts w:ascii="Arial" w:hAnsi="Arial" w:cs="Arial"/>
          <w:b/>
          <w:i/>
          <w:sz w:val="22"/>
          <w:szCs w:val="22"/>
        </w:rPr>
        <w:t xml:space="preserve"> Ernesto Marroquín Alegría, Sr</w:t>
      </w:r>
      <w:r>
        <w:rPr>
          <w:rFonts w:ascii="Arial" w:hAnsi="Arial" w:cs="Arial"/>
          <w:b/>
          <w:i/>
          <w:sz w:val="22"/>
          <w:szCs w:val="22"/>
        </w:rPr>
        <w:t>.</w:t>
      </w:r>
      <w:r w:rsidRPr="00670B34">
        <w:rPr>
          <w:rFonts w:ascii="Arial" w:hAnsi="Arial" w:cs="Arial"/>
          <w:b/>
          <w:i/>
          <w:sz w:val="22"/>
          <w:szCs w:val="22"/>
        </w:rPr>
        <w:t xml:space="preserve"> Israel S</w:t>
      </w:r>
      <w:r>
        <w:rPr>
          <w:rFonts w:ascii="Arial" w:hAnsi="Arial" w:cs="Arial"/>
          <w:b/>
          <w:i/>
        </w:rPr>
        <w:t>á</w:t>
      </w:r>
      <w:r w:rsidRPr="00670B34">
        <w:rPr>
          <w:rFonts w:ascii="Arial" w:hAnsi="Arial" w:cs="Arial"/>
          <w:b/>
          <w:i/>
          <w:sz w:val="22"/>
          <w:szCs w:val="22"/>
        </w:rPr>
        <w:t>nchez Cruz, Ing</w:t>
      </w:r>
      <w:r>
        <w:rPr>
          <w:rFonts w:ascii="Arial" w:hAnsi="Arial" w:cs="Arial"/>
          <w:b/>
          <w:i/>
          <w:sz w:val="22"/>
          <w:szCs w:val="22"/>
        </w:rPr>
        <w:t>.</w:t>
      </w:r>
      <w:r w:rsidRPr="00670B34">
        <w:rPr>
          <w:rFonts w:ascii="Arial" w:hAnsi="Arial" w:cs="Arial"/>
          <w:b/>
          <w:i/>
          <w:sz w:val="22"/>
          <w:szCs w:val="22"/>
        </w:rPr>
        <w:t xml:space="preserve"> Ricardo Salvador Hern</w:t>
      </w:r>
      <w:r>
        <w:rPr>
          <w:rFonts w:ascii="Arial" w:hAnsi="Arial" w:cs="Arial"/>
          <w:b/>
          <w:i/>
          <w:sz w:val="22"/>
          <w:szCs w:val="22"/>
        </w:rPr>
        <w:t>á</w:t>
      </w:r>
      <w:r w:rsidRPr="00670B34">
        <w:rPr>
          <w:rFonts w:ascii="Arial" w:hAnsi="Arial" w:cs="Arial"/>
          <w:b/>
          <w:i/>
          <w:sz w:val="22"/>
          <w:szCs w:val="22"/>
        </w:rPr>
        <w:t>ndez Quirós, Ing</w:t>
      </w:r>
      <w:r>
        <w:rPr>
          <w:rFonts w:ascii="Arial" w:hAnsi="Arial" w:cs="Arial"/>
          <w:b/>
          <w:i/>
          <w:sz w:val="22"/>
          <w:szCs w:val="22"/>
        </w:rPr>
        <w:t>.</w:t>
      </w:r>
      <w:r w:rsidRPr="00670B34">
        <w:rPr>
          <w:rFonts w:ascii="Arial" w:hAnsi="Arial" w:cs="Arial"/>
          <w:b/>
          <w:i/>
          <w:sz w:val="22"/>
          <w:szCs w:val="22"/>
        </w:rPr>
        <w:t xml:space="preserve"> Pedro Alberto S</w:t>
      </w:r>
      <w:r>
        <w:rPr>
          <w:rFonts w:ascii="Arial" w:hAnsi="Arial" w:cs="Arial"/>
          <w:b/>
          <w:i/>
        </w:rPr>
        <w:t>á</w:t>
      </w:r>
      <w:r w:rsidRPr="00670B34">
        <w:rPr>
          <w:rFonts w:ascii="Arial" w:hAnsi="Arial" w:cs="Arial"/>
          <w:b/>
          <w:i/>
          <w:sz w:val="22"/>
          <w:szCs w:val="22"/>
        </w:rPr>
        <w:t>nchez Sansivirini, Sr</w:t>
      </w:r>
      <w:r>
        <w:rPr>
          <w:rFonts w:ascii="Arial" w:hAnsi="Arial" w:cs="Arial"/>
          <w:b/>
          <w:i/>
          <w:sz w:val="22"/>
          <w:szCs w:val="22"/>
        </w:rPr>
        <w:t>.</w:t>
      </w:r>
      <w:r w:rsidRPr="00670B34">
        <w:rPr>
          <w:rFonts w:ascii="Arial" w:hAnsi="Arial" w:cs="Arial"/>
          <w:b/>
          <w:i/>
          <w:sz w:val="22"/>
          <w:szCs w:val="22"/>
        </w:rPr>
        <w:t xml:space="preserve"> Julio C</w:t>
      </w:r>
      <w:r>
        <w:rPr>
          <w:rFonts w:ascii="Arial" w:hAnsi="Arial" w:cs="Arial"/>
          <w:b/>
          <w:i/>
        </w:rPr>
        <w:t>é</w:t>
      </w:r>
      <w:r w:rsidRPr="00670B34">
        <w:rPr>
          <w:rFonts w:ascii="Arial" w:hAnsi="Arial" w:cs="Arial"/>
          <w:b/>
          <w:i/>
          <w:sz w:val="22"/>
          <w:szCs w:val="22"/>
        </w:rPr>
        <w:t>sar Flores</w:t>
      </w:r>
      <w:r w:rsidR="00F93C4C">
        <w:rPr>
          <w:rFonts w:ascii="Arial" w:hAnsi="Arial" w:cs="Arial"/>
          <w:b/>
          <w:i/>
          <w:sz w:val="22"/>
          <w:szCs w:val="22"/>
        </w:rPr>
        <w:t xml:space="preserve"> y</w:t>
      </w:r>
      <w:bookmarkStart w:id="1" w:name="_GoBack"/>
      <w:bookmarkEnd w:id="1"/>
      <w:r w:rsidRPr="00670B34">
        <w:rPr>
          <w:rFonts w:ascii="Arial" w:hAnsi="Arial" w:cs="Arial"/>
          <w:b/>
          <w:i/>
          <w:sz w:val="22"/>
          <w:szCs w:val="22"/>
        </w:rPr>
        <w:t xml:space="preserve"> Sr</w:t>
      </w:r>
      <w:r>
        <w:rPr>
          <w:rFonts w:ascii="Arial" w:hAnsi="Arial" w:cs="Arial"/>
          <w:b/>
          <w:i/>
          <w:sz w:val="22"/>
          <w:szCs w:val="22"/>
        </w:rPr>
        <w:t>.</w:t>
      </w:r>
      <w:r w:rsidRPr="00670B34">
        <w:rPr>
          <w:rFonts w:ascii="Arial" w:hAnsi="Arial" w:cs="Arial"/>
          <w:b/>
          <w:i/>
          <w:sz w:val="22"/>
          <w:szCs w:val="22"/>
        </w:rPr>
        <w:t xml:space="preserve"> Junior Alejandro Ayala</w:t>
      </w:r>
      <w:r>
        <w:rPr>
          <w:rFonts w:ascii="Arial" w:hAnsi="Arial" w:cs="Arial"/>
          <w:b/>
          <w:i/>
          <w:sz w:val="22"/>
          <w:szCs w:val="22"/>
        </w:rPr>
        <w:t>.</w:t>
      </w:r>
      <w:r w:rsidRPr="00DF2072">
        <w:rPr>
          <w:rFonts w:ascii="Arial" w:hAnsi="Arial" w:cs="Arial"/>
          <w:b/>
          <w:i/>
          <w:sz w:val="22"/>
          <w:szCs w:val="22"/>
        </w:rPr>
        <w:t xml:space="preserve"> </w:t>
      </w:r>
    </w:p>
    <w:p w14:paraId="1313EDAE" w14:textId="77777777" w:rsidR="00C617CE" w:rsidRDefault="00C617CE" w:rsidP="002E1E45">
      <w:pPr>
        <w:jc w:val="both"/>
        <w:rPr>
          <w:rFonts w:ascii="Arial" w:hAnsi="Arial" w:cs="Arial"/>
          <w:b/>
        </w:rPr>
      </w:pPr>
    </w:p>
    <w:p w14:paraId="39FF5080" w14:textId="2AB4398F" w:rsidR="00CB17A0" w:rsidRDefault="00CB17A0" w:rsidP="00CB17A0">
      <w:pPr>
        <w:jc w:val="both"/>
        <w:rPr>
          <w:rFonts w:ascii="Arial" w:hAnsi="Arial" w:cs="Arial"/>
          <w:b/>
        </w:rPr>
      </w:pPr>
      <w:r>
        <w:rPr>
          <w:rFonts w:ascii="Arial" w:hAnsi="Arial" w:cs="Arial"/>
          <w:b/>
        </w:rPr>
        <w:tab/>
      </w:r>
    </w:p>
    <w:p w14:paraId="12C01CC3" w14:textId="77777777" w:rsidR="00CB17A0" w:rsidRDefault="00CB17A0" w:rsidP="00CB17A0">
      <w:pPr>
        <w:jc w:val="both"/>
        <w:rPr>
          <w:rFonts w:ascii="Arial" w:hAnsi="Arial" w:cs="Arial"/>
          <w:b/>
        </w:rPr>
      </w:pPr>
    </w:p>
    <w:p w14:paraId="6F1C2BA5" w14:textId="77777777" w:rsidR="00CB17A0" w:rsidRDefault="00CB17A0" w:rsidP="00CB17A0">
      <w:pPr>
        <w:jc w:val="both"/>
        <w:rPr>
          <w:rFonts w:ascii="Arial" w:hAnsi="Arial" w:cs="Arial"/>
          <w:b/>
        </w:rPr>
      </w:pPr>
    </w:p>
    <w:p w14:paraId="26C34BBC" w14:textId="77777777" w:rsidR="00CB17A0" w:rsidRDefault="00CB17A0" w:rsidP="00CB17A0">
      <w:pPr>
        <w:jc w:val="both"/>
        <w:rPr>
          <w:rFonts w:ascii="Arial" w:hAnsi="Arial" w:cs="Arial"/>
          <w:b/>
        </w:rPr>
      </w:pPr>
    </w:p>
    <w:p w14:paraId="2D3D2944" w14:textId="787FCDA1" w:rsidR="00963850" w:rsidRDefault="00CB17A0" w:rsidP="00CB17A0">
      <w:pPr>
        <w:jc w:val="both"/>
        <w:rPr>
          <w:rFonts w:ascii="Arial" w:hAnsi="Arial" w:cs="Arial"/>
          <w:b/>
          <w:snapToGrid w:val="0"/>
          <w:lang w:val="pt-BR"/>
        </w:rPr>
      </w:pPr>
      <w:r>
        <w:rPr>
          <w:rFonts w:ascii="Arial" w:hAnsi="Arial" w:cs="Arial"/>
          <w:b/>
        </w:rPr>
        <w:tab/>
      </w:r>
      <w:r>
        <w:rPr>
          <w:rFonts w:ascii="Arial" w:hAnsi="Arial" w:cs="Arial"/>
          <w:b/>
        </w:rPr>
        <w:tab/>
      </w:r>
      <w:r>
        <w:rPr>
          <w:rFonts w:ascii="Arial" w:hAnsi="Arial" w:cs="Arial"/>
          <w:b/>
        </w:rPr>
        <w:tab/>
      </w:r>
      <w:r>
        <w:rPr>
          <w:rFonts w:ascii="Arial" w:hAnsi="Arial" w:cs="Arial"/>
          <w:b/>
        </w:rPr>
        <w:tab/>
      </w:r>
    </w:p>
    <w:sectPr w:rsidR="00963850" w:rsidSect="007D79FF">
      <w:pgSz w:w="12240" w:h="15840"/>
      <w:pgMar w:top="1417" w:right="9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D05E9" w14:textId="77777777" w:rsidR="00502FBE" w:rsidRDefault="00502FBE" w:rsidP="00502FBE">
      <w:r>
        <w:separator/>
      </w:r>
    </w:p>
  </w:endnote>
  <w:endnote w:type="continuationSeparator" w:id="0">
    <w:p w14:paraId="77F132A7" w14:textId="77777777" w:rsidR="00502FBE" w:rsidRDefault="00502FBE" w:rsidP="0050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E99AF" w14:textId="77777777" w:rsidR="00502FBE" w:rsidRDefault="00502FBE">
    <w:pPr>
      <w:pStyle w:val="Piedepgina"/>
      <w:jc w:val="right"/>
    </w:pPr>
  </w:p>
  <w:p w14:paraId="7DCA7CCD" w14:textId="77777777" w:rsidR="00502FBE" w:rsidRDefault="00502F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29549" w14:textId="77777777" w:rsidR="00502FBE" w:rsidRDefault="00502FBE" w:rsidP="00502FBE">
      <w:r>
        <w:separator/>
      </w:r>
    </w:p>
  </w:footnote>
  <w:footnote w:type="continuationSeparator" w:id="0">
    <w:p w14:paraId="50C39794" w14:textId="77777777" w:rsidR="00502FBE" w:rsidRDefault="00502FBE" w:rsidP="00502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84A10" w14:textId="77777777" w:rsidR="009C3D9F" w:rsidRPr="00162115" w:rsidRDefault="009C3D9F" w:rsidP="009C3D9F">
    <w:pPr>
      <w:rPr>
        <w:rFonts w:ascii="Arial" w:hAnsi="Arial" w:cs="Arial"/>
        <w:b/>
        <w:color w:val="FF0000"/>
        <w:sz w:val="20"/>
        <w:szCs w:val="20"/>
      </w:rPr>
    </w:pPr>
    <w:r w:rsidRPr="00162115">
      <w:rPr>
        <w:rFonts w:ascii="Arial" w:hAnsi="Arial" w:cs="Arial"/>
        <w:b/>
        <w:color w:val="FF0000"/>
        <w:sz w:val="20"/>
        <w:szCs w:val="20"/>
      </w:rPr>
      <w:t>DOCUMENTO ELABORADO EN VERSIÓN PÚBLICA ART. 30 LAIP</w:t>
    </w:r>
  </w:p>
  <w:p w14:paraId="086E2A59" w14:textId="77777777" w:rsidR="009C3D9F" w:rsidRPr="00162115" w:rsidRDefault="009C3D9F" w:rsidP="009C3D9F">
    <w:pPr>
      <w:rPr>
        <w:rFonts w:ascii="Arial" w:hAnsi="Arial" w:cs="Arial"/>
        <w:b/>
        <w:color w:val="FF0000"/>
        <w:sz w:val="20"/>
        <w:szCs w:val="20"/>
      </w:rPr>
    </w:pPr>
    <w:r w:rsidRPr="00162115">
      <w:rPr>
        <w:rFonts w:ascii="Arial" w:hAnsi="Arial" w:cs="Arial"/>
        <w:b/>
        <w:color w:val="FF0000"/>
        <w:sz w:val="20"/>
        <w:szCs w:val="20"/>
      </w:rPr>
      <w:t>SUPRESIÓN DE FIRMAS Y SELLOS</w:t>
    </w:r>
  </w:p>
  <w:p w14:paraId="0B57EDA1" w14:textId="77777777" w:rsidR="00502FBE" w:rsidRDefault="00502FB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i1026" type="#_x0000_t75" alt="image003" style="width:22.5pt;height:16.5pt;flip:x;visibility:visible;mso-wrap-style:square" o:bullet="t">
        <v:imagedata r:id="rId1" o:title="image003"/>
      </v:shape>
    </w:pict>
  </w:numPicBullet>
  <w:abstractNum w:abstractNumId="0" w15:restartNumberingAfterBreak="0">
    <w:nsid w:val="00B435CF"/>
    <w:multiLevelType w:val="hybridMultilevel"/>
    <w:tmpl w:val="8EE4596A"/>
    <w:lvl w:ilvl="0" w:tplc="638EC1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84795C"/>
    <w:multiLevelType w:val="hybridMultilevel"/>
    <w:tmpl w:val="40EE36D0"/>
    <w:lvl w:ilvl="0" w:tplc="25F21A5A">
      <w:start w:val="1"/>
      <w:numFmt w:val="decimal"/>
      <w:lvlText w:val="%1."/>
      <w:lvlJc w:val="left"/>
      <w:pPr>
        <w:tabs>
          <w:tab w:val="num" w:pos="360"/>
        </w:tabs>
        <w:ind w:left="360" w:hanging="360"/>
      </w:pPr>
    </w:lvl>
    <w:lvl w:ilvl="1" w:tplc="3B80FD84" w:tentative="1">
      <w:start w:val="1"/>
      <w:numFmt w:val="decimal"/>
      <w:lvlText w:val="%2."/>
      <w:lvlJc w:val="left"/>
      <w:pPr>
        <w:tabs>
          <w:tab w:val="num" w:pos="1080"/>
        </w:tabs>
        <w:ind w:left="1080" w:hanging="360"/>
      </w:pPr>
    </w:lvl>
    <w:lvl w:ilvl="2" w:tplc="71564F8E" w:tentative="1">
      <w:start w:val="1"/>
      <w:numFmt w:val="decimal"/>
      <w:lvlText w:val="%3."/>
      <w:lvlJc w:val="left"/>
      <w:pPr>
        <w:tabs>
          <w:tab w:val="num" w:pos="1800"/>
        </w:tabs>
        <w:ind w:left="1800" w:hanging="360"/>
      </w:pPr>
    </w:lvl>
    <w:lvl w:ilvl="3" w:tplc="8C4CE328" w:tentative="1">
      <w:start w:val="1"/>
      <w:numFmt w:val="decimal"/>
      <w:lvlText w:val="%4."/>
      <w:lvlJc w:val="left"/>
      <w:pPr>
        <w:tabs>
          <w:tab w:val="num" w:pos="2520"/>
        </w:tabs>
        <w:ind w:left="2520" w:hanging="360"/>
      </w:pPr>
    </w:lvl>
    <w:lvl w:ilvl="4" w:tplc="0BE47180" w:tentative="1">
      <w:start w:val="1"/>
      <w:numFmt w:val="decimal"/>
      <w:lvlText w:val="%5."/>
      <w:lvlJc w:val="left"/>
      <w:pPr>
        <w:tabs>
          <w:tab w:val="num" w:pos="3240"/>
        </w:tabs>
        <w:ind w:left="3240" w:hanging="360"/>
      </w:pPr>
    </w:lvl>
    <w:lvl w:ilvl="5" w:tplc="C6506990" w:tentative="1">
      <w:start w:val="1"/>
      <w:numFmt w:val="decimal"/>
      <w:lvlText w:val="%6."/>
      <w:lvlJc w:val="left"/>
      <w:pPr>
        <w:tabs>
          <w:tab w:val="num" w:pos="3960"/>
        </w:tabs>
        <w:ind w:left="3960" w:hanging="360"/>
      </w:pPr>
    </w:lvl>
    <w:lvl w:ilvl="6" w:tplc="20AA72DE" w:tentative="1">
      <w:start w:val="1"/>
      <w:numFmt w:val="decimal"/>
      <w:lvlText w:val="%7."/>
      <w:lvlJc w:val="left"/>
      <w:pPr>
        <w:tabs>
          <w:tab w:val="num" w:pos="4680"/>
        </w:tabs>
        <w:ind w:left="4680" w:hanging="360"/>
      </w:pPr>
    </w:lvl>
    <w:lvl w:ilvl="7" w:tplc="0D168960" w:tentative="1">
      <w:start w:val="1"/>
      <w:numFmt w:val="decimal"/>
      <w:lvlText w:val="%8."/>
      <w:lvlJc w:val="left"/>
      <w:pPr>
        <w:tabs>
          <w:tab w:val="num" w:pos="5400"/>
        </w:tabs>
        <w:ind w:left="5400" w:hanging="360"/>
      </w:pPr>
    </w:lvl>
    <w:lvl w:ilvl="8" w:tplc="90D6F766" w:tentative="1">
      <w:start w:val="1"/>
      <w:numFmt w:val="decimal"/>
      <w:lvlText w:val="%9."/>
      <w:lvlJc w:val="left"/>
      <w:pPr>
        <w:tabs>
          <w:tab w:val="num" w:pos="6120"/>
        </w:tabs>
        <w:ind w:left="6120" w:hanging="360"/>
      </w:pPr>
    </w:lvl>
  </w:abstractNum>
  <w:abstractNum w:abstractNumId="2" w15:restartNumberingAfterBreak="0">
    <w:nsid w:val="073D6512"/>
    <w:multiLevelType w:val="hybridMultilevel"/>
    <w:tmpl w:val="799A6E9E"/>
    <w:lvl w:ilvl="0" w:tplc="B93E30AA">
      <w:start w:val="1"/>
      <w:numFmt w:val="upperLetter"/>
      <w:lvlText w:val="%1)"/>
      <w:lvlJc w:val="left"/>
      <w:pPr>
        <w:tabs>
          <w:tab w:val="num" w:pos="360"/>
        </w:tabs>
        <w:ind w:left="360" w:hanging="360"/>
      </w:pPr>
      <w:rPr>
        <w:rFonts w:hint="default"/>
        <w:b/>
        <w:sz w:val="22"/>
        <w:szCs w:val="28"/>
      </w:rPr>
    </w:lvl>
    <w:lvl w:ilvl="1" w:tplc="B93E30AA">
      <w:start w:val="1"/>
      <w:numFmt w:val="upperLetter"/>
      <w:lvlText w:val="%2)"/>
      <w:lvlJc w:val="left"/>
      <w:pPr>
        <w:tabs>
          <w:tab w:val="num" w:pos="1080"/>
        </w:tabs>
        <w:ind w:left="1080" w:hanging="360"/>
      </w:pPr>
      <w:rPr>
        <w:rFonts w:hint="default"/>
        <w:b/>
        <w:sz w:val="22"/>
        <w:szCs w:val="28"/>
      </w:rPr>
    </w:lvl>
    <w:lvl w:ilvl="2" w:tplc="F2DC9E56" w:tentative="1">
      <w:start w:val="1"/>
      <w:numFmt w:val="decimal"/>
      <w:lvlText w:val="%3."/>
      <w:lvlJc w:val="left"/>
      <w:pPr>
        <w:tabs>
          <w:tab w:val="num" w:pos="1800"/>
        </w:tabs>
        <w:ind w:left="1800" w:hanging="360"/>
      </w:pPr>
    </w:lvl>
    <w:lvl w:ilvl="3" w:tplc="D19AB98C" w:tentative="1">
      <w:start w:val="1"/>
      <w:numFmt w:val="decimal"/>
      <w:lvlText w:val="%4."/>
      <w:lvlJc w:val="left"/>
      <w:pPr>
        <w:tabs>
          <w:tab w:val="num" w:pos="2520"/>
        </w:tabs>
        <w:ind w:left="2520" w:hanging="360"/>
      </w:pPr>
    </w:lvl>
    <w:lvl w:ilvl="4" w:tplc="D3145002" w:tentative="1">
      <w:start w:val="1"/>
      <w:numFmt w:val="decimal"/>
      <w:lvlText w:val="%5."/>
      <w:lvlJc w:val="left"/>
      <w:pPr>
        <w:tabs>
          <w:tab w:val="num" w:pos="3240"/>
        </w:tabs>
        <w:ind w:left="3240" w:hanging="360"/>
      </w:pPr>
    </w:lvl>
    <w:lvl w:ilvl="5" w:tplc="BBDA4D84" w:tentative="1">
      <w:start w:val="1"/>
      <w:numFmt w:val="decimal"/>
      <w:lvlText w:val="%6."/>
      <w:lvlJc w:val="left"/>
      <w:pPr>
        <w:tabs>
          <w:tab w:val="num" w:pos="3960"/>
        </w:tabs>
        <w:ind w:left="3960" w:hanging="360"/>
      </w:pPr>
    </w:lvl>
    <w:lvl w:ilvl="6" w:tplc="37D8CB34" w:tentative="1">
      <w:start w:val="1"/>
      <w:numFmt w:val="decimal"/>
      <w:lvlText w:val="%7."/>
      <w:lvlJc w:val="left"/>
      <w:pPr>
        <w:tabs>
          <w:tab w:val="num" w:pos="4680"/>
        </w:tabs>
        <w:ind w:left="4680" w:hanging="360"/>
      </w:pPr>
    </w:lvl>
    <w:lvl w:ilvl="7" w:tplc="3A22AAB4" w:tentative="1">
      <w:start w:val="1"/>
      <w:numFmt w:val="decimal"/>
      <w:lvlText w:val="%8."/>
      <w:lvlJc w:val="left"/>
      <w:pPr>
        <w:tabs>
          <w:tab w:val="num" w:pos="5400"/>
        </w:tabs>
        <w:ind w:left="5400" w:hanging="360"/>
      </w:pPr>
    </w:lvl>
    <w:lvl w:ilvl="8" w:tplc="632AA42E" w:tentative="1">
      <w:start w:val="1"/>
      <w:numFmt w:val="decimal"/>
      <w:lvlText w:val="%9."/>
      <w:lvlJc w:val="left"/>
      <w:pPr>
        <w:tabs>
          <w:tab w:val="num" w:pos="6120"/>
        </w:tabs>
        <w:ind w:left="6120" w:hanging="360"/>
      </w:pPr>
    </w:lvl>
  </w:abstractNum>
  <w:abstractNum w:abstractNumId="3" w15:restartNumberingAfterBreak="0">
    <w:nsid w:val="0988668A"/>
    <w:multiLevelType w:val="hybridMultilevel"/>
    <w:tmpl w:val="9424B5EC"/>
    <w:lvl w:ilvl="0" w:tplc="A0766982">
      <w:start w:val="1"/>
      <w:numFmt w:val="decimal"/>
      <w:lvlText w:val="%1."/>
      <w:lvlJc w:val="left"/>
      <w:pPr>
        <w:ind w:left="360" w:hanging="360"/>
      </w:pPr>
      <w:rPr>
        <w:rFonts w:hint="default"/>
        <w:b/>
        <w:i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E4D415E"/>
    <w:multiLevelType w:val="hybridMultilevel"/>
    <w:tmpl w:val="E9E45A58"/>
    <w:lvl w:ilvl="0" w:tplc="81FACD2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44311F8"/>
    <w:multiLevelType w:val="hybridMultilevel"/>
    <w:tmpl w:val="2872121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7D50DD4"/>
    <w:multiLevelType w:val="hybridMultilevel"/>
    <w:tmpl w:val="66068CAE"/>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1">
      <w:start w:val="1"/>
      <w:numFmt w:val="decimal"/>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89A7635"/>
    <w:multiLevelType w:val="hybridMultilevel"/>
    <w:tmpl w:val="5A166A84"/>
    <w:lvl w:ilvl="0" w:tplc="B93E30AA">
      <w:start w:val="1"/>
      <w:numFmt w:val="upperLetter"/>
      <w:lvlText w:val="%1)"/>
      <w:lvlJc w:val="left"/>
      <w:pPr>
        <w:tabs>
          <w:tab w:val="num" w:pos="720"/>
        </w:tabs>
        <w:ind w:left="720" w:hanging="360"/>
      </w:pPr>
      <w:rPr>
        <w:rFonts w:hint="default"/>
        <w:b/>
        <w:sz w:val="22"/>
        <w:szCs w:val="28"/>
      </w:rPr>
    </w:lvl>
    <w:lvl w:ilvl="1" w:tplc="74380100" w:tentative="1">
      <w:start w:val="1"/>
      <w:numFmt w:val="decimal"/>
      <w:lvlText w:val="%2."/>
      <w:lvlJc w:val="left"/>
      <w:pPr>
        <w:tabs>
          <w:tab w:val="num" w:pos="1440"/>
        </w:tabs>
        <w:ind w:left="1440" w:hanging="360"/>
      </w:pPr>
    </w:lvl>
    <w:lvl w:ilvl="2" w:tplc="C3F294E6" w:tentative="1">
      <w:start w:val="1"/>
      <w:numFmt w:val="decimal"/>
      <w:lvlText w:val="%3."/>
      <w:lvlJc w:val="left"/>
      <w:pPr>
        <w:tabs>
          <w:tab w:val="num" w:pos="2160"/>
        </w:tabs>
        <w:ind w:left="2160" w:hanging="360"/>
      </w:pPr>
    </w:lvl>
    <w:lvl w:ilvl="3" w:tplc="DE0E3BD4" w:tentative="1">
      <w:start w:val="1"/>
      <w:numFmt w:val="decimal"/>
      <w:lvlText w:val="%4."/>
      <w:lvlJc w:val="left"/>
      <w:pPr>
        <w:tabs>
          <w:tab w:val="num" w:pos="2880"/>
        </w:tabs>
        <w:ind w:left="2880" w:hanging="360"/>
      </w:pPr>
    </w:lvl>
    <w:lvl w:ilvl="4" w:tplc="A0DEE23A" w:tentative="1">
      <w:start w:val="1"/>
      <w:numFmt w:val="decimal"/>
      <w:lvlText w:val="%5."/>
      <w:lvlJc w:val="left"/>
      <w:pPr>
        <w:tabs>
          <w:tab w:val="num" w:pos="3600"/>
        </w:tabs>
        <w:ind w:left="3600" w:hanging="360"/>
      </w:pPr>
    </w:lvl>
    <w:lvl w:ilvl="5" w:tplc="85DEFB6E" w:tentative="1">
      <w:start w:val="1"/>
      <w:numFmt w:val="decimal"/>
      <w:lvlText w:val="%6."/>
      <w:lvlJc w:val="left"/>
      <w:pPr>
        <w:tabs>
          <w:tab w:val="num" w:pos="4320"/>
        </w:tabs>
        <w:ind w:left="4320" w:hanging="360"/>
      </w:pPr>
    </w:lvl>
    <w:lvl w:ilvl="6" w:tplc="68167648" w:tentative="1">
      <w:start w:val="1"/>
      <w:numFmt w:val="decimal"/>
      <w:lvlText w:val="%7."/>
      <w:lvlJc w:val="left"/>
      <w:pPr>
        <w:tabs>
          <w:tab w:val="num" w:pos="5040"/>
        </w:tabs>
        <w:ind w:left="5040" w:hanging="360"/>
      </w:pPr>
    </w:lvl>
    <w:lvl w:ilvl="7" w:tplc="0D920EF8" w:tentative="1">
      <w:start w:val="1"/>
      <w:numFmt w:val="decimal"/>
      <w:lvlText w:val="%8."/>
      <w:lvlJc w:val="left"/>
      <w:pPr>
        <w:tabs>
          <w:tab w:val="num" w:pos="5760"/>
        </w:tabs>
        <w:ind w:left="5760" w:hanging="360"/>
      </w:pPr>
    </w:lvl>
    <w:lvl w:ilvl="8" w:tplc="ABA691EC" w:tentative="1">
      <w:start w:val="1"/>
      <w:numFmt w:val="decimal"/>
      <w:lvlText w:val="%9."/>
      <w:lvlJc w:val="left"/>
      <w:pPr>
        <w:tabs>
          <w:tab w:val="num" w:pos="6480"/>
        </w:tabs>
        <w:ind w:left="6480" w:hanging="360"/>
      </w:pPr>
    </w:lvl>
  </w:abstractNum>
  <w:abstractNum w:abstractNumId="8" w15:restartNumberingAfterBreak="0">
    <w:nsid w:val="19840AAD"/>
    <w:multiLevelType w:val="hybridMultilevel"/>
    <w:tmpl w:val="87EA867C"/>
    <w:lvl w:ilvl="0" w:tplc="440A000D">
      <w:start w:val="1"/>
      <w:numFmt w:val="bullet"/>
      <w:lvlText w:val=""/>
      <w:lvlJc w:val="left"/>
      <w:pPr>
        <w:ind w:left="1068" w:hanging="360"/>
      </w:pPr>
      <w:rPr>
        <w:rFonts w:ascii="Wingdings" w:hAnsi="Wingdings"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 w15:restartNumberingAfterBreak="0">
    <w:nsid w:val="23DD0A60"/>
    <w:multiLevelType w:val="hybridMultilevel"/>
    <w:tmpl w:val="4CE4169C"/>
    <w:lvl w:ilvl="0" w:tplc="34260CBC">
      <w:start w:val="1"/>
      <w:numFmt w:val="decimal"/>
      <w:lvlText w:val="%1."/>
      <w:lvlJc w:val="left"/>
      <w:pPr>
        <w:ind w:left="360" w:hanging="360"/>
      </w:pPr>
      <w:rPr>
        <w:rFonts w:hint="default"/>
        <w:b/>
        <w:i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28E47E51"/>
    <w:multiLevelType w:val="hybridMultilevel"/>
    <w:tmpl w:val="586232CA"/>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C8947E3"/>
    <w:multiLevelType w:val="hybridMultilevel"/>
    <w:tmpl w:val="C46AB23C"/>
    <w:lvl w:ilvl="0" w:tplc="B5A02D5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2C8C44CB"/>
    <w:multiLevelType w:val="hybridMultilevel"/>
    <w:tmpl w:val="A65A3646"/>
    <w:lvl w:ilvl="0" w:tplc="9326C0F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1194ACD"/>
    <w:multiLevelType w:val="hybridMultilevel"/>
    <w:tmpl w:val="C4429E1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34C81797"/>
    <w:multiLevelType w:val="hybridMultilevel"/>
    <w:tmpl w:val="743447F0"/>
    <w:lvl w:ilvl="0" w:tplc="011CCF12">
      <w:start w:val="1"/>
      <w:numFmt w:val="upperLetter"/>
      <w:lvlText w:val="%1)"/>
      <w:lvlJc w:val="left"/>
      <w:pPr>
        <w:tabs>
          <w:tab w:val="num" w:pos="360"/>
        </w:tabs>
        <w:ind w:left="360" w:hanging="360"/>
      </w:pPr>
      <w:rPr>
        <w:b/>
        <w:i w:val="0"/>
      </w:rPr>
    </w:lvl>
    <w:lvl w:ilvl="1" w:tplc="75943524" w:tentative="1">
      <w:start w:val="1"/>
      <w:numFmt w:val="upperLetter"/>
      <w:lvlText w:val="%2."/>
      <w:lvlJc w:val="left"/>
      <w:pPr>
        <w:tabs>
          <w:tab w:val="num" w:pos="1080"/>
        </w:tabs>
        <w:ind w:left="1080" w:hanging="360"/>
      </w:pPr>
    </w:lvl>
    <w:lvl w:ilvl="2" w:tplc="268E78C8" w:tentative="1">
      <w:start w:val="1"/>
      <w:numFmt w:val="upperLetter"/>
      <w:lvlText w:val="%3."/>
      <w:lvlJc w:val="left"/>
      <w:pPr>
        <w:tabs>
          <w:tab w:val="num" w:pos="1800"/>
        </w:tabs>
        <w:ind w:left="1800" w:hanging="360"/>
      </w:pPr>
    </w:lvl>
    <w:lvl w:ilvl="3" w:tplc="13528912" w:tentative="1">
      <w:start w:val="1"/>
      <w:numFmt w:val="upperLetter"/>
      <w:lvlText w:val="%4."/>
      <w:lvlJc w:val="left"/>
      <w:pPr>
        <w:tabs>
          <w:tab w:val="num" w:pos="2520"/>
        </w:tabs>
        <w:ind w:left="2520" w:hanging="360"/>
      </w:pPr>
    </w:lvl>
    <w:lvl w:ilvl="4" w:tplc="E47A9772" w:tentative="1">
      <w:start w:val="1"/>
      <w:numFmt w:val="upperLetter"/>
      <w:lvlText w:val="%5."/>
      <w:lvlJc w:val="left"/>
      <w:pPr>
        <w:tabs>
          <w:tab w:val="num" w:pos="3240"/>
        </w:tabs>
        <w:ind w:left="3240" w:hanging="360"/>
      </w:pPr>
    </w:lvl>
    <w:lvl w:ilvl="5" w:tplc="5A388864" w:tentative="1">
      <w:start w:val="1"/>
      <w:numFmt w:val="upperLetter"/>
      <w:lvlText w:val="%6."/>
      <w:lvlJc w:val="left"/>
      <w:pPr>
        <w:tabs>
          <w:tab w:val="num" w:pos="3960"/>
        </w:tabs>
        <w:ind w:left="3960" w:hanging="360"/>
      </w:pPr>
    </w:lvl>
    <w:lvl w:ilvl="6" w:tplc="CA8C0D32" w:tentative="1">
      <w:start w:val="1"/>
      <w:numFmt w:val="upperLetter"/>
      <w:lvlText w:val="%7."/>
      <w:lvlJc w:val="left"/>
      <w:pPr>
        <w:tabs>
          <w:tab w:val="num" w:pos="4680"/>
        </w:tabs>
        <w:ind w:left="4680" w:hanging="360"/>
      </w:pPr>
    </w:lvl>
    <w:lvl w:ilvl="7" w:tplc="7D3839A0" w:tentative="1">
      <w:start w:val="1"/>
      <w:numFmt w:val="upperLetter"/>
      <w:lvlText w:val="%8."/>
      <w:lvlJc w:val="left"/>
      <w:pPr>
        <w:tabs>
          <w:tab w:val="num" w:pos="5400"/>
        </w:tabs>
        <w:ind w:left="5400" w:hanging="360"/>
      </w:pPr>
    </w:lvl>
    <w:lvl w:ilvl="8" w:tplc="04CE9C1C" w:tentative="1">
      <w:start w:val="1"/>
      <w:numFmt w:val="upperLetter"/>
      <w:lvlText w:val="%9."/>
      <w:lvlJc w:val="left"/>
      <w:pPr>
        <w:tabs>
          <w:tab w:val="num" w:pos="6120"/>
        </w:tabs>
        <w:ind w:left="6120" w:hanging="360"/>
      </w:pPr>
    </w:lvl>
  </w:abstractNum>
  <w:abstractNum w:abstractNumId="15" w15:restartNumberingAfterBreak="0">
    <w:nsid w:val="37630CCD"/>
    <w:multiLevelType w:val="hybridMultilevel"/>
    <w:tmpl w:val="79A08410"/>
    <w:lvl w:ilvl="0" w:tplc="CADAC428">
      <w:start w:val="1"/>
      <w:numFmt w:val="decimal"/>
      <w:lvlText w:val="%1."/>
      <w:lvlJc w:val="left"/>
      <w:pPr>
        <w:tabs>
          <w:tab w:val="num" w:pos="720"/>
        </w:tabs>
        <w:ind w:left="720" w:hanging="360"/>
      </w:pPr>
    </w:lvl>
    <w:lvl w:ilvl="1" w:tplc="E98AE12A">
      <w:start w:val="1"/>
      <w:numFmt w:val="decimal"/>
      <w:lvlText w:val="%2."/>
      <w:lvlJc w:val="left"/>
      <w:pPr>
        <w:tabs>
          <w:tab w:val="num" w:pos="1440"/>
        </w:tabs>
        <w:ind w:left="1440" w:hanging="360"/>
      </w:pPr>
    </w:lvl>
    <w:lvl w:ilvl="2" w:tplc="A4EEBF9E" w:tentative="1">
      <w:start w:val="1"/>
      <w:numFmt w:val="decimal"/>
      <w:lvlText w:val="%3."/>
      <w:lvlJc w:val="left"/>
      <w:pPr>
        <w:tabs>
          <w:tab w:val="num" w:pos="2160"/>
        </w:tabs>
        <w:ind w:left="2160" w:hanging="360"/>
      </w:pPr>
    </w:lvl>
    <w:lvl w:ilvl="3" w:tplc="BFE076D6" w:tentative="1">
      <w:start w:val="1"/>
      <w:numFmt w:val="decimal"/>
      <w:lvlText w:val="%4."/>
      <w:lvlJc w:val="left"/>
      <w:pPr>
        <w:tabs>
          <w:tab w:val="num" w:pos="2880"/>
        </w:tabs>
        <w:ind w:left="2880" w:hanging="360"/>
      </w:pPr>
    </w:lvl>
    <w:lvl w:ilvl="4" w:tplc="826CF7B4" w:tentative="1">
      <w:start w:val="1"/>
      <w:numFmt w:val="decimal"/>
      <w:lvlText w:val="%5."/>
      <w:lvlJc w:val="left"/>
      <w:pPr>
        <w:tabs>
          <w:tab w:val="num" w:pos="3600"/>
        </w:tabs>
        <w:ind w:left="3600" w:hanging="360"/>
      </w:pPr>
    </w:lvl>
    <w:lvl w:ilvl="5" w:tplc="6D5273EE" w:tentative="1">
      <w:start w:val="1"/>
      <w:numFmt w:val="decimal"/>
      <w:lvlText w:val="%6."/>
      <w:lvlJc w:val="left"/>
      <w:pPr>
        <w:tabs>
          <w:tab w:val="num" w:pos="4320"/>
        </w:tabs>
        <w:ind w:left="4320" w:hanging="360"/>
      </w:pPr>
    </w:lvl>
    <w:lvl w:ilvl="6" w:tplc="EE50F5B4" w:tentative="1">
      <w:start w:val="1"/>
      <w:numFmt w:val="decimal"/>
      <w:lvlText w:val="%7."/>
      <w:lvlJc w:val="left"/>
      <w:pPr>
        <w:tabs>
          <w:tab w:val="num" w:pos="5040"/>
        </w:tabs>
        <w:ind w:left="5040" w:hanging="360"/>
      </w:pPr>
    </w:lvl>
    <w:lvl w:ilvl="7" w:tplc="C26E9F72" w:tentative="1">
      <w:start w:val="1"/>
      <w:numFmt w:val="decimal"/>
      <w:lvlText w:val="%8."/>
      <w:lvlJc w:val="left"/>
      <w:pPr>
        <w:tabs>
          <w:tab w:val="num" w:pos="5760"/>
        </w:tabs>
        <w:ind w:left="5760" w:hanging="360"/>
      </w:pPr>
    </w:lvl>
    <w:lvl w:ilvl="8" w:tplc="424CDE5C" w:tentative="1">
      <w:start w:val="1"/>
      <w:numFmt w:val="decimal"/>
      <w:lvlText w:val="%9."/>
      <w:lvlJc w:val="left"/>
      <w:pPr>
        <w:tabs>
          <w:tab w:val="num" w:pos="6480"/>
        </w:tabs>
        <w:ind w:left="6480" w:hanging="360"/>
      </w:pPr>
    </w:lvl>
  </w:abstractNum>
  <w:abstractNum w:abstractNumId="16" w15:restartNumberingAfterBreak="0">
    <w:nsid w:val="3D1F0B21"/>
    <w:multiLevelType w:val="hybridMultilevel"/>
    <w:tmpl w:val="3050E660"/>
    <w:lvl w:ilvl="0" w:tplc="440A000D">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 w15:restartNumberingAfterBreak="0">
    <w:nsid w:val="3E1321A0"/>
    <w:multiLevelType w:val="hybridMultilevel"/>
    <w:tmpl w:val="B58A0662"/>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1">
      <w:start w:val="1"/>
      <w:numFmt w:val="decimal"/>
      <w:lvlText w:val="%2)"/>
      <w:lvlJc w:val="left"/>
      <w:pPr>
        <w:ind w:left="1080" w:hanging="360"/>
      </w:pPr>
    </w:lvl>
    <w:lvl w:ilvl="2" w:tplc="353CA372">
      <w:start w:val="1"/>
      <w:numFmt w:val="decimal"/>
      <w:lvlText w:val="%3."/>
      <w:lvlJc w:val="left"/>
      <w:pPr>
        <w:ind w:left="1980" w:hanging="360"/>
      </w:pPr>
      <w:rPr>
        <w:rFonts w:hint="default"/>
        <w:b/>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15:restartNumberingAfterBreak="0">
    <w:nsid w:val="3FC47C89"/>
    <w:multiLevelType w:val="hybridMultilevel"/>
    <w:tmpl w:val="839C8B48"/>
    <w:lvl w:ilvl="0" w:tplc="E9A854AA">
      <w:start w:val="1"/>
      <w:numFmt w:val="upp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15:restartNumberingAfterBreak="0">
    <w:nsid w:val="42743042"/>
    <w:multiLevelType w:val="hybridMultilevel"/>
    <w:tmpl w:val="822A0A5A"/>
    <w:lvl w:ilvl="0" w:tplc="7518AE40">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48982CF7"/>
    <w:multiLevelType w:val="hybridMultilevel"/>
    <w:tmpl w:val="9C922D06"/>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15:restartNumberingAfterBreak="0">
    <w:nsid w:val="4A12582A"/>
    <w:multiLevelType w:val="hybridMultilevel"/>
    <w:tmpl w:val="37341DE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92E78C3"/>
    <w:multiLevelType w:val="hybridMultilevel"/>
    <w:tmpl w:val="C8EE0E7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9636D56"/>
    <w:multiLevelType w:val="hybridMultilevel"/>
    <w:tmpl w:val="91088C60"/>
    <w:lvl w:ilvl="0" w:tplc="07B2A572">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15:restartNumberingAfterBreak="0">
    <w:nsid w:val="61A53D4A"/>
    <w:multiLevelType w:val="hybridMultilevel"/>
    <w:tmpl w:val="007A91C8"/>
    <w:lvl w:ilvl="0" w:tplc="18E8C352">
      <w:start w:val="1"/>
      <w:numFmt w:val="upperLetter"/>
      <w:lvlText w:val="%1."/>
      <w:lvlJc w:val="left"/>
      <w:pPr>
        <w:tabs>
          <w:tab w:val="num" w:pos="720"/>
        </w:tabs>
        <w:ind w:left="720" w:hanging="360"/>
      </w:pPr>
    </w:lvl>
    <w:lvl w:ilvl="1" w:tplc="CD9C94D2" w:tentative="1">
      <w:start w:val="1"/>
      <w:numFmt w:val="upperLetter"/>
      <w:lvlText w:val="%2."/>
      <w:lvlJc w:val="left"/>
      <w:pPr>
        <w:tabs>
          <w:tab w:val="num" w:pos="1440"/>
        </w:tabs>
        <w:ind w:left="1440" w:hanging="360"/>
      </w:pPr>
    </w:lvl>
    <w:lvl w:ilvl="2" w:tplc="AD76111C" w:tentative="1">
      <w:start w:val="1"/>
      <w:numFmt w:val="upperLetter"/>
      <w:lvlText w:val="%3."/>
      <w:lvlJc w:val="left"/>
      <w:pPr>
        <w:tabs>
          <w:tab w:val="num" w:pos="2160"/>
        </w:tabs>
        <w:ind w:left="2160" w:hanging="360"/>
      </w:pPr>
    </w:lvl>
    <w:lvl w:ilvl="3" w:tplc="C498B80A" w:tentative="1">
      <w:start w:val="1"/>
      <w:numFmt w:val="upperLetter"/>
      <w:lvlText w:val="%4."/>
      <w:lvlJc w:val="left"/>
      <w:pPr>
        <w:tabs>
          <w:tab w:val="num" w:pos="2880"/>
        </w:tabs>
        <w:ind w:left="2880" w:hanging="360"/>
      </w:pPr>
    </w:lvl>
    <w:lvl w:ilvl="4" w:tplc="E264CAA2" w:tentative="1">
      <w:start w:val="1"/>
      <w:numFmt w:val="upperLetter"/>
      <w:lvlText w:val="%5."/>
      <w:lvlJc w:val="left"/>
      <w:pPr>
        <w:tabs>
          <w:tab w:val="num" w:pos="3600"/>
        </w:tabs>
        <w:ind w:left="3600" w:hanging="360"/>
      </w:pPr>
    </w:lvl>
    <w:lvl w:ilvl="5" w:tplc="53101162" w:tentative="1">
      <w:start w:val="1"/>
      <w:numFmt w:val="upperLetter"/>
      <w:lvlText w:val="%6."/>
      <w:lvlJc w:val="left"/>
      <w:pPr>
        <w:tabs>
          <w:tab w:val="num" w:pos="4320"/>
        </w:tabs>
        <w:ind w:left="4320" w:hanging="360"/>
      </w:pPr>
    </w:lvl>
    <w:lvl w:ilvl="6" w:tplc="2DF46AC2" w:tentative="1">
      <w:start w:val="1"/>
      <w:numFmt w:val="upperLetter"/>
      <w:lvlText w:val="%7."/>
      <w:lvlJc w:val="left"/>
      <w:pPr>
        <w:tabs>
          <w:tab w:val="num" w:pos="5040"/>
        </w:tabs>
        <w:ind w:left="5040" w:hanging="360"/>
      </w:pPr>
    </w:lvl>
    <w:lvl w:ilvl="7" w:tplc="FCB8A98C" w:tentative="1">
      <w:start w:val="1"/>
      <w:numFmt w:val="upperLetter"/>
      <w:lvlText w:val="%8."/>
      <w:lvlJc w:val="left"/>
      <w:pPr>
        <w:tabs>
          <w:tab w:val="num" w:pos="5760"/>
        </w:tabs>
        <w:ind w:left="5760" w:hanging="360"/>
      </w:pPr>
    </w:lvl>
    <w:lvl w:ilvl="8" w:tplc="E4565A64" w:tentative="1">
      <w:start w:val="1"/>
      <w:numFmt w:val="upperLetter"/>
      <w:lvlText w:val="%9."/>
      <w:lvlJc w:val="left"/>
      <w:pPr>
        <w:tabs>
          <w:tab w:val="num" w:pos="6480"/>
        </w:tabs>
        <w:ind w:left="6480" w:hanging="360"/>
      </w:pPr>
    </w:lvl>
  </w:abstractNum>
  <w:abstractNum w:abstractNumId="25" w15:restartNumberingAfterBreak="0">
    <w:nsid w:val="628F5EBE"/>
    <w:multiLevelType w:val="hybridMultilevel"/>
    <w:tmpl w:val="C7CA2EBC"/>
    <w:lvl w:ilvl="0" w:tplc="B93E30AA">
      <w:start w:val="1"/>
      <w:numFmt w:val="upperLetter"/>
      <w:lvlText w:val="%1)"/>
      <w:lvlJc w:val="left"/>
      <w:pPr>
        <w:tabs>
          <w:tab w:val="num" w:pos="360"/>
        </w:tabs>
        <w:ind w:left="360" w:hanging="360"/>
      </w:pPr>
      <w:rPr>
        <w:rFonts w:hint="default"/>
        <w:b/>
        <w:sz w:val="22"/>
        <w:szCs w:val="28"/>
      </w:rPr>
    </w:lvl>
    <w:lvl w:ilvl="1" w:tplc="CD9C94D2" w:tentative="1">
      <w:start w:val="1"/>
      <w:numFmt w:val="upperLetter"/>
      <w:lvlText w:val="%2."/>
      <w:lvlJc w:val="left"/>
      <w:pPr>
        <w:tabs>
          <w:tab w:val="num" w:pos="1080"/>
        </w:tabs>
        <w:ind w:left="1080" w:hanging="360"/>
      </w:pPr>
    </w:lvl>
    <w:lvl w:ilvl="2" w:tplc="AD76111C" w:tentative="1">
      <w:start w:val="1"/>
      <w:numFmt w:val="upperLetter"/>
      <w:lvlText w:val="%3."/>
      <w:lvlJc w:val="left"/>
      <w:pPr>
        <w:tabs>
          <w:tab w:val="num" w:pos="1800"/>
        </w:tabs>
        <w:ind w:left="1800" w:hanging="360"/>
      </w:pPr>
    </w:lvl>
    <w:lvl w:ilvl="3" w:tplc="C498B80A" w:tentative="1">
      <w:start w:val="1"/>
      <w:numFmt w:val="upperLetter"/>
      <w:lvlText w:val="%4."/>
      <w:lvlJc w:val="left"/>
      <w:pPr>
        <w:tabs>
          <w:tab w:val="num" w:pos="2520"/>
        </w:tabs>
        <w:ind w:left="2520" w:hanging="360"/>
      </w:pPr>
    </w:lvl>
    <w:lvl w:ilvl="4" w:tplc="E264CAA2" w:tentative="1">
      <w:start w:val="1"/>
      <w:numFmt w:val="upperLetter"/>
      <w:lvlText w:val="%5."/>
      <w:lvlJc w:val="left"/>
      <w:pPr>
        <w:tabs>
          <w:tab w:val="num" w:pos="3240"/>
        </w:tabs>
        <w:ind w:left="3240" w:hanging="360"/>
      </w:pPr>
    </w:lvl>
    <w:lvl w:ilvl="5" w:tplc="53101162" w:tentative="1">
      <w:start w:val="1"/>
      <w:numFmt w:val="upperLetter"/>
      <w:lvlText w:val="%6."/>
      <w:lvlJc w:val="left"/>
      <w:pPr>
        <w:tabs>
          <w:tab w:val="num" w:pos="3960"/>
        </w:tabs>
        <w:ind w:left="3960" w:hanging="360"/>
      </w:pPr>
    </w:lvl>
    <w:lvl w:ilvl="6" w:tplc="2DF46AC2" w:tentative="1">
      <w:start w:val="1"/>
      <w:numFmt w:val="upperLetter"/>
      <w:lvlText w:val="%7."/>
      <w:lvlJc w:val="left"/>
      <w:pPr>
        <w:tabs>
          <w:tab w:val="num" w:pos="4680"/>
        </w:tabs>
        <w:ind w:left="4680" w:hanging="360"/>
      </w:pPr>
    </w:lvl>
    <w:lvl w:ilvl="7" w:tplc="FCB8A98C" w:tentative="1">
      <w:start w:val="1"/>
      <w:numFmt w:val="upperLetter"/>
      <w:lvlText w:val="%8."/>
      <w:lvlJc w:val="left"/>
      <w:pPr>
        <w:tabs>
          <w:tab w:val="num" w:pos="5400"/>
        </w:tabs>
        <w:ind w:left="5400" w:hanging="360"/>
      </w:pPr>
    </w:lvl>
    <w:lvl w:ilvl="8" w:tplc="E4565A64" w:tentative="1">
      <w:start w:val="1"/>
      <w:numFmt w:val="upperLetter"/>
      <w:lvlText w:val="%9."/>
      <w:lvlJc w:val="left"/>
      <w:pPr>
        <w:tabs>
          <w:tab w:val="num" w:pos="6120"/>
        </w:tabs>
        <w:ind w:left="6120" w:hanging="360"/>
      </w:pPr>
    </w:lvl>
  </w:abstractNum>
  <w:abstractNum w:abstractNumId="26" w15:restartNumberingAfterBreak="0">
    <w:nsid w:val="6F8931B4"/>
    <w:multiLevelType w:val="hybridMultilevel"/>
    <w:tmpl w:val="FF0ADF1C"/>
    <w:lvl w:ilvl="0" w:tplc="B2502B7C">
      <w:start w:val="1"/>
      <w:numFmt w:val="decimal"/>
      <w:lvlText w:val="%1."/>
      <w:lvlJc w:val="left"/>
      <w:pPr>
        <w:tabs>
          <w:tab w:val="num" w:pos="360"/>
        </w:tabs>
        <w:ind w:left="360" w:hanging="360"/>
      </w:pPr>
    </w:lvl>
    <w:lvl w:ilvl="1" w:tplc="86FAC358" w:tentative="1">
      <w:start w:val="1"/>
      <w:numFmt w:val="decimal"/>
      <w:lvlText w:val="%2."/>
      <w:lvlJc w:val="left"/>
      <w:pPr>
        <w:tabs>
          <w:tab w:val="num" w:pos="1080"/>
        </w:tabs>
        <w:ind w:left="1080" w:hanging="360"/>
      </w:pPr>
    </w:lvl>
    <w:lvl w:ilvl="2" w:tplc="AD8AF158" w:tentative="1">
      <w:start w:val="1"/>
      <w:numFmt w:val="decimal"/>
      <w:lvlText w:val="%3."/>
      <w:lvlJc w:val="left"/>
      <w:pPr>
        <w:tabs>
          <w:tab w:val="num" w:pos="1800"/>
        </w:tabs>
        <w:ind w:left="1800" w:hanging="360"/>
      </w:pPr>
    </w:lvl>
    <w:lvl w:ilvl="3" w:tplc="83D4DC58" w:tentative="1">
      <w:start w:val="1"/>
      <w:numFmt w:val="decimal"/>
      <w:lvlText w:val="%4."/>
      <w:lvlJc w:val="left"/>
      <w:pPr>
        <w:tabs>
          <w:tab w:val="num" w:pos="2520"/>
        </w:tabs>
        <w:ind w:left="2520" w:hanging="360"/>
      </w:pPr>
    </w:lvl>
    <w:lvl w:ilvl="4" w:tplc="CCEAE30E" w:tentative="1">
      <w:start w:val="1"/>
      <w:numFmt w:val="decimal"/>
      <w:lvlText w:val="%5."/>
      <w:lvlJc w:val="left"/>
      <w:pPr>
        <w:tabs>
          <w:tab w:val="num" w:pos="3240"/>
        </w:tabs>
        <w:ind w:left="3240" w:hanging="360"/>
      </w:pPr>
    </w:lvl>
    <w:lvl w:ilvl="5" w:tplc="2AAC765C" w:tentative="1">
      <w:start w:val="1"/>
      <w:numFmt w:val="decimal"/>
      <w:lvlText w:val="%6."/>
      <w:lvlJc w:val="left"/>
      <w:pPr>
        <w:tabs>
          <w:tab w:val="num" w:pos="3960"/>
        </w:tabs>
        <w:ind w:left="3960" w:hanging="360"/>
      </w:pPr>
    </w:lvl>
    <w:lvl w:ilvl="6" w:tplc="3C0889DE" w:tentative="1">
      <w:start w:val="1"/>
      <w:numFmt w:val="decimal"/>
      <w:lvlText w:val="%7."/>
      <w:lvlJc w:val="left"/>
      <w:pPr>
        <w:tabs>
          <w:tab w:val="num" w:pos="4680"/>
        </w:tabs>
        <w:ind w:left="4680" w:hanging="360"/>
      </w:pPr>
    </w:lvl>
    <w:lvl w:ilvl="7" w:tplc="B0043878" w:tentative="1">
      <w:start w:val="1"/>
      <w:numFmt w:val="decimal"/>
      <w:lvlText w:val="%8."/>
      <w:lvlJc w:val="left"/>
      <w:pPr>
        <w:tabs>
          <w:tab w:val="num" w:pos="5400"/>
        </w:tabs>
        <w:ind w:left="5400" w:hanging="360"/>
      </w:pPr>
    </w:lvl>
    <w:lvl w:ilvl="8" w:tplc="E6E8EB12" w:tentative="1">
      <w:start w:val="1"/>
      <w:numFmt w:val="decimal"/>
      <w:lvlText w:val="%9."/>
      <w:lvlJc w:val="left"/>
      <w:pPr>
        <w:tabs>
          <w:tab w:val="num" w:pos="6120"/>
        </w:tabs>
        <w:ind w:left="6120" w:hanging="360"/>
      </w:pPr>
    </w:lvl>
  </w:abstractNum>
  <w:abstractNum w:abstractNumId="27" w15:restartNumberingAfterBreak="0">
    <w:nsid w:val="79A75E54"/>
    <w:multiLevelType w:val="hybridMultilevel"/>
    <w:tmpl w:val="F5E2A13C"/>
    <w:lvl w:ilvl="0" w:tplc="0538ACB8">
      <w:start w:val="3"/>
      <w:numFmt w:val="decimal"/>
      <w:lvlText w:val="%1."/>
      <w:lvlJc w:val="left"/>
      <w:pPr>
        <w:tabs>
          <w:tab w:val="num" w:pos="720"/>
        </w:tabs>
        <w:ind w:left="720" w:hanging="360"/>
      </w:pPr>
    </w:lvl>
    <w:lvl w:ilvl="1" w:tplc="B64037EC">
      <w:start w:val="1"/>
      <w:numFmt w:val="decimal"/>
      <w:lvlText w:val="%2."/>
      <w:lvlJc w:val="left"/>
      <w:pPr>
        <w:tabs>
          <w:tab w:val="num" w:pos="1440"/>
        </w:tabs>
        <w:ind w:left="1440" w:hanging="360"/>
      </w:pPr>
    </w:lvl>
    <w:lvl w:ilvl="2" w:tplc="BE682366" w:tentative="1">
      <w:start w:val="1"/>
      <w:numFmt w:val="decimal"/>
      <w:lvlText w:val="%3."/>
      <w:lvlJc w:val="left"/>
      <w:pPr>
        <w:tabs>
          <w:tab w:val="num" w:pos="2160"/>
        </w:tabs>
        <w:ind w:left="2160" w:hanging="360"/>
      </w:pPr>
    </w:lvl>
    <w:lvl w:ilvl="3" w:tplc="74F430F0" w:tentative="1">
      <w:start w:val="1"/>
      <w:numFmt w:val="decimal"/>
      <w:lvlText w:val="%4."/>
      <w:lvlJc w:val="left"/>
      <w:pPr>
        <w:tabs>
          <w:tab w:val="num" w:pos="2880"/>
        </w:tabs>
        <w:ind w:left="2880" w:hanging="360"/>
      </w:pPr>
    </w:lvl>
    <w:lvl w:ilvl="4" w:tplc="DF22C968" w:tentative="1">
      <w:start w:val="1"/>
      <w:numFmt w:val="decimal"/>
      <w:lvlText w:val="%5."/>
      <w:lvlJc w:val="left"/>
      <w:pPr>
        <w:tabs>
          <w:tab w:val="num" w:pos="3600"/>
        </w:tabs>
        <w:ind w:left="3600" w:hanging="360"/>
      </w:pPr>
    </w:lvl>
    <w:lvl w:ilvl="5" w:tplc="38848410" w:tentative="1">
      <w:start w:val="1"/>
      <w:numFmt w:val="decimal"/>
      <w:lvlText w:val="%6."/>
      <w:lvlJc w:val="left"/>
      <w:pPr>
        <w:tabs>
          <w:tab w:val="num" w:pos="4320"/>
        </w:tabs>
        <w:ind w:left="4320" w:hanging="360"/>
      </w:pPr>
    </w:lvl>
    <w:lvl w:ilvl="6" w:tplc="DCA05F68" w:tentative="1">
      <w:start w:val="1"/>
      <w:numFmt w:val="decimal"/>
      <w:lvlText w:val="%7."/>
      <w:lvlJc w:val="left"/>
      <w:pPr>
        <w:tabs>
          <w:tab w:val="num" w:pos="5040"/>
        </w:tabs>
        <w:ind w:left="5040" w:hanging="360"/>
      </w:pPr>
    </w:lvl>
    <w:lvl w:ilvl="7" w:tplc="9FB445DA" w:tentative="1">
      <w:start w:val="1"/>
      <w:numFmt w:val="decimal"/>
      <w:lvlText w:val="%8."/>
      <w:lvlJc w:val="left"/>
      <w:pPr>
        <w:tabs>
          <w:tab w:val="num" w:pos="5760"/>
        </w:tabs>
        <w:ind w:left="5760" w:hanging="360"/>
      </w:pPr>
    </w:lvl>
    <w:lvl w:ilvl="8" w:tplc="0A8CEBAE" w:tentative="1">
      <w:start w:val="1"/>
      <w:numFmt w:val="decimal"/>
      <w:lvlText w:val="%9."/>
      <w:lvlJc w:val="left"/>
      <w:pPr>
        <w:tabs>
          <w:tab w:val="num" w:pos="6480"/>
        </w:tabs>
        <w:ind w:left="6480" w:hanging="360"/>
      </w:pPr>
    </w:lvl>
  </w:abstractNum>
  <w:abstractNum w:abstractNumId="28" w15:restartNumberingAfterBreak="0">
    <w:nsid w:val="7C2F75AE"/>
    <w:multiLevelType w:val="hybridMultilevel"/>
    <w:tmpl w:val="C4C8B1E2"/>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1">
      <w:start w:val="1"/>
      <w:numFmt w:val="decimal"/>
      <w:lvlText w:val="%2)"/>
      <w:lvlJc w:val="left"/>
      <w:pPr>
        <w:tabs>
          <w:tab w:val="num" w:pos="1080"/>
        </w:tabs>
        <w:ind w:left="1080" w:hanging="360"/>
      </w:pPr>
      <w:rPr>
        <w:rFonts w:hint="default"/>
      </w:rPr>
    </w:lvl>
    <w:lvl w:ilvl="2" w:tplc="A87A0362">
      <w:start w:val="3"/>
      <w:numFmt w:val="decimal"/>
      <w:lvlText w:val="%3."/>
      <w:lvlJc w:val="left"/>
      <w:pPr>
        <w:ind w:left="1800" w:hanging="360"/>
      </w:pPr>
      <w:rPr>
        <w:rFonts w:hint="default"/>
      </w:rPr>
    </w:lvl>
    <w:lvl w:ilvl="3" w:tplc="0FAA2EEC" w:tentative="1">
      <w:start w:val="1"/>
      <w:numFmt w:val="bullet"/>
      <w:lvlText w:val="•"/>
      <w:lvlJc w:val="left"/>
      <w:pPr>
        <w:tabs>
          <w:tab w:val="num" w:pos="2520"/>
        </w:tabs>
        <w:ind w:left="2520" w:hanging="360"/>
      </w:pPr>
      <w:rPr>
        <w:rFonts w:ascii="Arial" w:hAnsi="Arial" w:hint="default"/>
      </w:rPr>
    </w:lvl>
    <w:lvl w:ilvl="4" w:tplc="5F6E56D6" w:tentative="1">
      <w:start w:val="1"/>
      <w:numFmt w:val="bullet"/>
      <w:lvlText w:val="•"/>
      <w:lvlJc w:val="left"/>
      <w:pPr>
        <w:tabs>
          <w:tab w:val="num" w:pos="3240"/>
        </w:tabs>
        <w:ind w:left="3240" w:hanging="360"/>
      </w:pPr>
      <w:rPr>
        <w:rFonts w:ascii="Arial" w:hAnsi="Arial" w:hint="default"/>
      </w:rPr>
    </w:lvl>
    <w:lvl w:ilvl="5" w:tplc="D876BEE4" w:tentative="1">
      <w:start w:val="1"/>
      <w:numFmt w:val="bullet"/>
      <w:lvlText w:val="•"/>
      <w:lvlJc w:val="left"/>
      <w:pPr>
        <w:tabs>
          <w:tab w:val="num" w:pos="3960"/>
        </w:tabs>
        <w:ind w:left="3960" w:hanging="360"/>
      </w:pPr>
      <w:rPr>
        <w:rFonts w:ascii="Arial" w:hAnsi="Arial" w:hint="default"/>
      </w:rPr>
    </w:lvl>
    <w:lvl w:ilvl="6" w:tplc="E4529A3E" w:tentative="1">
      <w:start w:val="1"/>
      <w:numFmt w:val="bullet"/>
      <w:lvlText w:val="•"/>
      <w:lvlJc w:val="left"/>
      <w:pPr>
        <w:tabs>
          <w:tab w:val="num" w:pos="4680"/>
        </w:tabs>
        <w:ind w:left="4680" w:hanging="360"/>
      </w:pPr>
      <w:rPr>
        <w:rFonts w:ascii="Arial" w:hAnsi="Arial" w:hint="default"/>
      </w:rPr>
    </w:lvl>
    <w:lvl w:ilvl="7" w:tplc="C396DA58" w:tentative="1">
      <w:start w:val="1"/>
      <w:numFmt w:val="bullet"/>
      <w:lvlText w:val="•"/>
      <w:lvlJc w:val="left"/>
      <w:pPr>
        <w:tabs>
          <w:tab w:val="num" w:pos="5400"/>
        </w:tabs>
        <w:ind w:left="5400" w:hanging="360"/>
      </w:pPr>
      <w:rPr>
        <w:rFonts w:ascii="Arial" w:hAnsi="Arial" w:hint="default"/>
      </w:rPr>
    </w:lvl>
    <w:lvl w:ilvl="8" w:tplc="F8DEF7DA" w:tentative="1">
      <w:start w:val="1"/>
      <w:numFmt w:val="bullet"/>
      <w:lvlText w:val="•"/>
      <w:lvlJc w:val="left"/>
      <w:pPr>
        <w:tabs>
          <w:tab w:val="num" w:pos="6120"/>
        </w:tabs>
        <w:ind w:left="6120" w:hanging="360"/>
      </w:pPr>
      <w:rPr>
        <w:rFonts w:ascii="Arial" w:hAnsi="Arial" w:hint="default"/>
      </w:rPr>
    </w:lvl>
  </w:abstractNum>
  <w:num w:numId="1">
    <w:abstractNumId w:val="3"/>
  </w:num>
  <w:num w:numId="2">
    <w:abstractNumId w:val="13"/>
  </w:num>
  <w:num w:numId="3">
    <w:abstractNumId w:val="5"/>
  </w:num>
  <w:num w:numId="4">
    <w:abstractNumId w:val="0"/>
  </w:num>
  <w:num w:numId="5">
    <w:abstractNumId w:val="12"/>
  </w:num>
  <w:num w:numId="6">
    <w:abstractNumId w:val="18"/>
  </w:num>
  <w:num w:numId="7">
    <w:abstractNumId w:val="11"/>
  </w:num>
  <w:num w:numId="8">
    <w:abstractNumId w:val="4"/>
  </w:num>
  <w:num w:numId="9">
    <w:abstractNumId w:val="14"/>
  </w:num>
  <w:num w:numId="10">
    <w:abstractNumId w:val="21"/>
  </w:num>
  <w:num w:numId="11">
    <w:abstractNumId w:val="10"/>
  </w:num>
  <w:num w:numId="12">
    <w:abstractNumId w:val="16"/>
  </w:num>
  <w:num w:numId="13">
    <w:abstractNumId w:val="8"/>
  </w:num>
  <w:num w:numId="14">
    <w:abstractNumId w:val="26"/>
  </w:num>
  <w:num w:numId="15">
    <w:abstractNumId w:val="1"/>
  </w:num>
  <w:num w:numId="16">
    <w:abstractNumId w:val="2"/>
  </w:num>
  <w:num w:numId="17">
    <w:abstractNumId w:val="15"/>
  </w:num>
  <w:num w:numId="18">
    <w:abstractNumId w:val="27"/>
  </w:num>
  <w:num w:numId="19">
    <w:abstractNumId w:val="20"/>
  </w:num>
  <w:num w:numId="20">
    <w:abstractNumId w:val="7"/>
  </w:num>
  <w:num w:numId="21">
    <w:abstractNumId w:val="17"/>
  </w:num>
  <w:num w:numId="22">
    <w:abstractNumId w:val="6"/>
  </w:num>
  <w:num w:numId="23">
    <w:abstractNumId w:val="28"/>
  </w:num>
  <w:num w:numId="24">
    <w:abstractNumId w:val="22"/>
  </w:num>
  <w:num w:numId="25">
    <w:abstractNumId w:val="19"/>
  </w:num>
  <w:num w:numId="26">
    <w:abstractNumId w:val="24"/>
  </w:num>
  <w:num w:numId="27">
    <w:abstractNumId w:val="25"/>
  </w:num>
  <w:num w:numId="28">
    <w:abstractNumId w:val="2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E29"/>
    <w:rsid w:val="000158FE"/>
    <w:rsid w:val="0002318A"/>
    <w:rsid w:val="00023C9B"/>
    <w:rsid w:val="00027D8B"/>
    <w:rsid w:val="00096333"/>
    <w:rsid w:val="000B0C3E"/>
    <w:rsid w:val="000B15B0"/>
    <w:rsid w:val="000D31FF"/>
    <w:rsid w:val="000D40F6"/>
    <w:rsid w:val="00102CDF"/>
    <w:rsid w:val="00116072"/>
    <w:rsid w:val="00133B72"/>
    <w:rsid w:val="001430C2"/>
    <w:rsid w:val="00143820"/>
    <w:rsid w:val="0016023F"/>
    <w:rsid w:val="0016080C"/>
    <w:rsid w:val="0016769D"/>
    <w:rsid w:val="00171E39"/>
    <w:rsid w:val="00181998"/>
    <w:rsid w:val="00185E37"/>
    <w:rsid w:val="0018607A"/>
    <w:rsid w:val="001A4DBA"/>
    <w:rsid w:val="001C14B7"/>
    <w:rsid w:val="001C1529"/>
    <w:rsid w:val="001D12E6"/>
    <w:rsid w:val="001D20DB"/>
    <w:rsid w:val="00202B4B"/>
    <w:rsid w:val="00202B90"/>
    <w:rsid w:val="002031D1"/>
    <w:rsid w:val="002148C5"/>
    <w:rsid w:val="00214DCC"/>
    <w:rsid w:val="00233A17"/>
    <w:rsid w:val="00243B0A"/>
    <w:rsid w:val="0025038F"/>
    <w:rsid w:val="00266518"/>
    <w:rsid w:val="002704B4"/>
    <w:rsid w:val="002773ED"/>
    <w:rsid w:val="00280A49"/>
    <w:rsid w:val="00297C0C"/>
    <w:rsid w:val="002C522C"/>
    <w:rsid w:val="002D086B"/>
    <w:rsid w:val="002D363E"/>
    <w:rsid w:val="002E1E45"/>
    <w:rsid w:val="002E6009"/>
    <w:rsid w:val="002F3B8E"/>
    <w:rsid w:val="00300492"/>
    <w:rsid w:val="0030211A"/>
    <w:rsid w:val="003108EA"/>
    <w:rsid w:val="00312494"/>
    <w:rsid w:val="00334C5C"/>
    <w:rsid w:val="00336455"/>
    <w:rsid w:val="003468B2"/>
    <w:rsid w:val="00352BA1"/>
    <w:rsid w:val="0035735E"/>
    <w:rsid w:val="00375775"/>
    <w:rsid w:val="00377316"/>
    <w:rsid w:val="003B1863"/>
    <w:rsid w:val="003B2B7B"/>
    <w:rsid w:val="00406B0E"/>
    <w:rsid w:val="00407BFE"/>
    <w:rsid w:val="00410BC3"/>
    <w:rsid w:val="00424FE6"/>
    <w:rsid w:val="00427892"/>
    <w:rsid w:val="00436E51"/>
    <w:rsid w:val="00452AD1"/>
    <w:rsid w:val="0045724D"/>
    <w:rsid w:val="00467674"/>
    <w:rsid w:val="004705CC"/>
    <w:rsid w:val="00474049"/>
    <w:rsid w:val="00493E0F"/>
    <w:rsid w:val="004B32CD"/>
    <w:rsid w:val="004B639E"/>
    <w:rsid w:val="004D092D"/>
    <w:rsid w:val="004D55A1"/>
    <w:rsid w:val="004D6F19"/>
    <w:rsid w:val="004E227A"/>
    <w:rsid w:val="004E61A7"/>
    <w:rsid w:val="004F4A83"/>
    <w:rsid w:val="00502FBE"/>
    <w:rsid w:val="0050749D"/>
    <w:rsid w:val="00522DDD"/>
    <w:rsid w:val="00526E38"/>
    <w:rsid w:val="00547E29"/>
    <w:rsid w:val="00565449"/>
    <w:rsid w:val="00571E05"/>
    <w:rsid w:val="00587843"/>
    <w:rsid w:val="005A026A"/>
    <w:rsid w:val="005A7D6F"/>
    <w:rsid w:val="005B0122"/>
    <w:rsid w:val="005C2D67"/>
    <w:rsid w:val="005C4B3E"/>
    <w:rsid w:val="005C7BE2"/>
    <w:rsid w:val="005F227B"/>
    <w:rsid w:val="00607942"/>
    <w:rsid w:val="006128AD"/>
    <w:rsid w:val="006274B9"/>
    <w:rsid w:val="00631D98"/>
    <w:rsid w:val="00635ACD"/>
    <w:rsid w:val="00640EA3"/>
    <w:rsid w:val="00656E14"/>
    <w:rsid w:val="00670B34"/>
    <w:rsid w:val="00695BB7"/>
    <w:rsid w:val="006A081A"/>
    <w:rsid w:val="006C31D3"/>
    <w:rsid w:val="006C621F"/>
    <w:rsid w:val="006D1F16"/>
    <w:rsid w:val="006D28E2"/>
    <w:rsid w:val="006E1024"/>
    <w:rsid w:val="006F4583"/>
    <w:rsid w:val="00711336"/>
    <w:rsid w:val="0072590E"/>
    <w:rsid w:val="0073399A"/>
    <w:rsid w:val="00745643"/>
    <w:rsid w:val="00764633"/>
    <w:rsid w:val="00766AD8"/>
    <w:rsid w:val="0077004E"/>
    <w:rsid w:val="007711B4"/>
    <w:rsid w:val="00785980"/>
    <w:rsid w:val="0079194A"/>
    <w:rsid w:val="007951E8"/>
    <w:rsid w:val="0079580E"/>
    <w:rsid w:val="007B140D"/>
    <w:rsid w:val="007B3175"/>
    <w:rsid w:val="007C4EF4"/>
    <w:rsid w:val="007D31E4"/>
    <w:rsid w:val="007D641A"/>
    <w:rsid w:val="007D79FF"/>
    <w:rsid w:val="007F1930"/>
    <w:rsid w:val="007F25E6"/>
    <w:rsid w:val="007F298A"/>
    <w:rsid w:val="007F7344"/>
    <w:rsid w:val="007F7CA2"/>
    <w:rsid w:val="0080048F"/>
    <w:rsid w:val="0080143D"/>
    <w:rsid w:val="00813A6F"/>
    <w:rsid w:val="00815CBD"/>
    <w:rsid w:val="00831A77"/>
    <w:rsid w:val="0087112E"/>
    <w:rsid w:val="00890D65"/>
    <w:rsid w:val="008A1CD5"/>
    <w:rsid w:val="008A274B"/>
    <w:rsid w:val="008B41A1"/>
    <w:rsid w:val="008C4054"/>
    <w:rsid w:val="008D3996"/>
    <w:rsid w:val="008E21CD"/>
    <w:rsid w:val="008E486C"/>
    <w:rsid w:val="008F7FEB"/>
    <w:rsid w:val="009010D3"/>
    <w:rsid w:val="009072EA"/>
    <w:rsid w:val="00923440"/>
    <w:rsid w:val="00924818"/>
    <w:rsid w:val="00926948"/>
    <w:rsid w:val="009277D6"/>
    <w:rsid w:val="00927847"/>
    <w:rsid w:val="00931B4A"/>
    <w:rsid w:val="0093474F"/>
    <w:rsid w:val="00942A73"/>
    <w:rsid w:val="00947A1C"/>
    <w:rsid w:val="0095030E"/>
    <w:rsid w:val="00954C59"/>
    <w:rsid w:val="00963190"/>
    <w:rsid w:val="00963850"/>
    <w:rsid w:val="00972C1B"/>
    <w:rsid w:val="00980D84"/>
    <w:rsid w:val="00986A75"/>
    <w:rsid w:val="00987D6B"/>
    <w:rsid w:val="00992477"/>
    <w:rsid w:val="0099375A"/>
    <w:rsid w:val="009A1F29"/>
    <w:rsid w:val="009A21A6"/>
    <w:rsid w:val="009B59D9"/>
    <w:rsid w:val="009C3D9F"/>
    <w:rsid w:val="009D00FD"/>
    <w:rsid w:val="009E064E"/>
    <w:rsid w:val="009E446C"/>
    <w:rsid w:val="009E50C9"/>
    <w:rsid w:val="009F32FE"/>
    <w:rsid w:val="00A01696"/>
    <w:rsid w:val="00A03225"/>
    <w:rsid w:val="00A12793"/>
    <w:rsid w:val="00A16C46"/>
    <w:rsid w:val="00A24FBF"/>
    <w:rsid w:val="00A3543A"/>
    <w:rsid w:val="00A50102"/>
    <w:rsid w:val="00A505A0"/>
    <w:rsid w:val="00A5233D"/>
    <w:rsid w:val="00A52996"/>
    <w:rsid w:val="00A52B4D"/>
    <w:rsid w:val="00A568AA"/>
    <w:rsid w:val="00A66662"/>
    <w:rsid w:val="00A73208"/>
    <w:rsid w:val="00A74E78"/>
    <w:rsid w:val="00A831BE"/>
    <w:rsid w:val="00AA5111"/>
    <w:rsid w:val="00AA7F38"/>
    <w:rsid w:val="00AB0581"/>
    <w:rsid w:val="00AB1CE3"/>
    <w:rsid w:val="00AB28EB"/>
    <w:rsid w:val="00AD2805"/>
    <w:rsid w:val="00AE3C63"/>
    <w:rsid w:val="00AE7AC6"/>
    <w:rsid w:val="00AF5E35"/>
    <w:rsid w:val="00B064D9"/>
    <w:rsid w:val="00B139AE"/>
    <w:rsid w:val="00B3316F"/>
    <w:rsid w:val="00B41005"/>
    <w:rsid w:val="00B41B4F"/>
    <w:rsid w:val="00B449F4"/>
    <w:rsid w:val="00B53A5A"/>
    <w:rsid w:val="00B623BA"/>
    <w:rsid w:val="00B70A5A"/>
    <w:rsid w:val="00B771E7"/>
    <w:rsid w:val="00B874A8"/>
    <w:rsid w:val="00B90B0F"/>
    <w:rsid w:val="00BA0805"/>
    <w:rsid w:val="00BA21B9"/>
    <w:rsid w:val="00BA3F1D"/>
    <w:rsid w:val="00BA5E64"/>
    <w:rsid w:val="00BA6703"/>
    <w:rsid w:val="00BB04C5"/>
    <w:rsid w:val="00BC007D"/>
    <w:rsid w:val="00BC1D2F"/>
    <w:rsid w:val="00BC4C33"/>
    <w:rsid w:val="00BC62B1"/>
    <w:rsid w:val="00BD2F84"/>
    <w:rsid w:val="00BD7779"/>
    <w:rsid w:val="00BF383E"/>
    <w:rsid w:val="00C03D1C"/>
    <w:rsid w:val="00C23686"/>
    <w:rsid w:val="00C317A0"/>
    <w:rsid w:val="00C60958"/>
    <w:rsid w:val="00C617CE"/>
    <w:rsid w:val="00C71FB3"/>
    <w:rsid w:val="00C733B0"/>
    <w:rsid w:val="00C7424C"/>
    <w:rsid w:val="00C82064"/>
    <w:rsid w:val="00C90B24"/>
    <w:rsid w:val="00CA6B7C"/>
    <w:rsid w:val="00CB148F"/>
    <w:rsid w:val="00CB17A0"/>
    <w:rsid w:val="00CB4060"/>
    <w:rsid w:val="00CB4416"/>
    <w:rsid w:val="00CB490E"/>
    <w:rsid w:val="00CB6D74"/>
    <w:rsid w:val="00CB7D28"/>
    <w:rsid w:val="00CE4079"/>
    <w:rsid w:val="00D0782F"/>
    <w:rsid w:val="00D102C0"/>
    <w:rsid w:val="00D20965"/>
    <w:rsid w:val="00D342AA"/>
    <w:rsid w:val="00D513ED"/>
    <w:rsid w:val="00D57BCC"/>
    <w:rsid w:val="00D620E7"/>
    <w:rsid w:val="00D654A0"/>
    <w:rsid w:val="00D66A17"/>
    <w:rsid w:val="00D7544E"/>
    <w:rsid w:val="00D81125"/>
    <w:rsid w:val="00D811A8"/>
    <w:rsid w:val="00D81985"/>
    <w:rsid w:val="00DA7EBC"/>
    <w:rsid w:val="00DC0DD2"/>
    <w:rsid w:val="00DC52E4"/>
    <w:rsid w:val="00DD4452"/>
    <w:rsid w:val="00DD5FC1"/>
    <w:rsid w:val="00DD6D1F"/>
    <w:rsid w:val="00DF2F71"/>
    <w:rsid w:val="00E00632"/>
    <w:rsid w:val="00E0396D"/>
    <w:rsid w:val="00E1353B"/>
    <w:rsid w:val="00E17960"/>
    <w:rsid w:val="00E337CF"/>
    <w:rsid w:val="00E42598"/>
    <w:rsid w:val="00E459F6"/>
    <w:rsid w:val="00E46A11"/>
    <w:rsid w:val="00E6196D"/>
    <w:rsid w:val="00E942D5"/>
    <w:rsid w:val="00EB1017"/>
    <w:rsid w:val="00ED3A79"/>
    <w:rsid w:val="00EF2A87"/>
    <w:rsid w:val="00EF5CEE"/>
    <w:rsid w:val="00F03017"/>
    <w:rsid w:val="00F154A9"/>
    <w:rsid w:val="00F155FC"/>
    <w:rsid w:val="00F20BC8"/>
    <w:rsid w:val="00F23492"/>
    <w:rsid w:val="00F265FA"/>
    <w:rsid w:val="00F4787A"/>
    <w:rsid w:val="00F53229"/>
    <w:rsid w:val="00F61959"/>
    <w:rsid w:val="00F90CB7"/>
    <w:rsid w:val="00F91160"/>
    <w:rsid w:val="00F93C4C"/>
    <w:rsid w:val="00FD2271"/>
    <w:rsid w:val="00FE1152"/>
    <w:rsid w:val="00FF36BE"/>
    <w:rsid w:val="00FF55C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8C0B4"/>
  <w15:chartTrackingRefBased/>
  <w15:docId w15:val="{7B3DD55B-209C-4EB6-A770-6ED7917DB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E2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547E2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7E29"/>
    <w:rPr>
      <w:rFonts w:asciiTheme="majorHAnsi" w:eastAsiaTheme="majorEastAsia" w:hAnsiTheme="majorHAnsi" w:cstheme="majorBidi"/>
      <w:b/>
      <w:bCs/>
      <w:color w:val="2E74B5" w:themeColor="accent1" w:themeShade="BF"/>
      <w:sz w:val="28"/>
      <w:szCs w:val="28"/>
      <w:lang w:val="es-ES" w:eastAsia="es-ES"/>
    </w:rPr>
  </w:style>
  <w:style w:type="paragraph" w:styleId="Prrafodelista">
    <w:name w:val="List Paragraph"/>
    <w:basedOn w:val="Normal"/>
    <w:uiPriority w:val="34"/>
    <w:qFormat/>
    <w:rsid w:val="00547E29"/>
    <w:pPr>
      <w:ind w:left="720"/>
      <w:contextualSpacing/>
    </w:pPr>
  </w:style>
  <w:style w:type="paragraph" w:styleId="Textoindependiente">
    <w:name w:val="Body Text"/>
    <w:basedOn w:val="Normal"/>
    <w:link w:val="TextoindependienteCar"/>
    <w:rsid w:val="00547E29"/>
    <w:pPr>
      <w:spacing w:line="360" w:lineRule="auto"/>
    </w:pPr>
    <w:rPr>
      <w:sz w:val="28"/>
      <w:szCs w:val="20"/>
    </w:rPr>
  </w:style>
  <w:style w:type="character" w:customStyle="1" w:styleId="TextoindependienteCar">
    <w:name w:val="Texto independiente Car"/>
    <w:basedOn w:val="Fuentedeprrafopredeter"/>
    <w:link w:val="Textoindependiente"/>
    <w:rsid w:val="00547E29"/>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E942D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42D5"/>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F90CB7"/>
    <w:pPr>
      <w:spacing w:before="100" w:beforeAutospacing="1" w:after="100" w:afterAutospacing="1"/>
    </w:pPr>
    <w:rPr>
      <w:lang w:val="es-SV" w:eastAsia="es-SV"/>
    </w:rPr>
  </w:style>
  <w:style w:type="paragraph" w:styleId="Encabezado">
    <w:name w:val="header"/>
    <w:basedOn w:val="Normal"/>
    <w:link w:val="EncabezadoCar"/>
    <w:uiPriority w:val="99"/>
    <w:unhideWhenUsed/>
    <w:rsid w:val="00502FBE"/>
    <w:pPr>
      <w:tabs>
        <w:tab w:val="center" w:pos="4419"/>
        <w:tab w:val="right" w:pos="8838"/>
      </w:tabs>
    </w:pPr>
  </w:style>
  <w:style w:type="character" w:customStyle="1" w:styleId="EncabezadoCar">
    <w:name w:val="Encabezado Car"/>
    <w:basedOn w:val="Fuentedeprrafopredeter"/>
    <w:link w:val="Encabezado"/>
    <w:uiPriority w:val="99"/>
    <w:rsid w:val="00502FB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02FBE"/>
    <w:pPr>
      <w:tabs>
        <w:tab w:val="center" w:pos="4419"/>
        <w:tab w:val="right" w:pos="8838"/>
      </w:tabs>
    </w:pPr>
  </w:style>
  <w:style w:type="character" w:customStyle="1" w:styleId="PiedepginaCar">
    <w:name w:val="Pie de página Car"/>
    <w:basedOn w:val="Fuentedeprrafopredeter"/>
    <w:link w:val="Piedepgina"/>
    <w:uiPriority w:val="99"/>
    <w:rsid w:val="00502FB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42981">
      <w:bodyDiv w:val="1"/>
      <w:marLeft w:val="0"/>
      <w:marRight w:val="0"/>
      <w:marTop w:val="0"/>
      <w:marBottom w:val="0"/>
      <w:divBdr>
        <w:top w:val="none" w:sz="0" w:space="0" w:color="auto"/>
        <w:left w:val="none" w:sz="0" w:space="0" w:color="auto"/>
        <w:bottom w:val="none" w:sz="0" w:space="0" w:color="auto"/>
        <w:right w:val="none" w:sz="0" w:space="0" w:color="auto"/>
      </w:divBdr>
    </w:div>
    <w:div w:id="161625513">
      <w:bodyDiv w:val="1"/>
      <w:marLeft w:val="0"/>
      <w:marRight w:val="0"/>
      <w:marTop w:val="0"/>
      <w:marBottom w:val="0"/>
      <w:divBdr>
        <w:top w:val="none" w:sz="0" w:space="0" w:color="auto"/>
        <w:left w:val="none" w:sz="0" w:space="0" w:color="auto"/>
        <w:bottom w:val="none" w:sz="0" w:space="0" w:color="auto"/>
        <w:right w:val="none" w:sz="0" w:space="0" w:color="auto"/>
      </w:divBdr>
    </w:div>
    <w:div w:id="185295058">
      <w:bodyDiv w:val="1"/>
      <w:marLeft w:val="0"/>
      <w:marRight w:val="0"/>
      <w:marTop w:val="0"/>
      <w:marBottom w:val="0"/>
      <w:divBdr>
        <w:top w:val="none" w:sz="0" w:space="0" w:color="auto"/>
        <w:left w:val="none" w:sz="0" w:space="0" w:color="auto"/>
        <w:bottom w:val="none" w:sz="0" w:space="0" w:color="auto"/>
        <w:right w:val="none" w:sz="0" w:space="0" w:color="auto"/>
      </w:divBdr>
    </w:div>
    <w:div w:id="284311574">
      <w:bodyDiv w:val="1"/>
      <w:marLeft w:val="0"/>
      <w:marRight w:val="0"/>
      <w:marTop w:val="0"/>
      <w:marBottom w:val="0"/>
      <w:divBdr>
        <w:top w:val="none" w:sz="0" w:space="0" w:color="auto"/>
        <w:left w:val="none" w:sz="0" w:space="0" w:color="auto"/>
        <w:bottom w:val="none" w:sz="0" w:space="0" w:color="auto"/>
        <w:right w:val="none" w:sz="0" w:space="0" w:color="auto"/>
      </w:divBdr>
    </w:div>
    <w:div w:id="335034077">
      <w:bodyDiv w:val="1"/>
      <w:marLeft w:val="0"/>
      <w:marRight w:val="0"/>
      <w:marTop w:val="0"/>
      <w:marBottom w:val="0"/>
      <w:divBdr>
        <w:top w:val="none" w:sz="0" w:space="0" w:color="auto"/>
        <w:left w:val="none" w:sz="0" w:space="0" w:color="auto"/>
        <w:bottom w:val="none" w:sz="0" w:space="0" w:color="auto"/>
        <w:right w:val="none" w:sz="0" w:space="0" w:color="auto"/>
      </w:divBdr>
    </w:div>
    <w:div w:id="345328389">
      <w:bodyDiv w:val="1"/>
      <w:marLeft w:val="0"/>
      <w:marRight w:val="0"/>
      <w:marTop w:val="0"/>
      <w:marBottom w:val="0"/>
      <w:divBdr>
        <w:top w:val="none" w:sz="0" w:space="0" w:color="auto"/>
        <w:left w:val="none" w:sz="0" w:space="0" w:color="auto"/>
        <w:bottom w:val="none" w:sz="0" w:space="0" w:color="auto"/>
        <w:right w:val="none" w:sz="0" w:space="0" w:color="auto"/>
      </w:divBdr>
    </w:div>
    <w:div w:id="381709264">
      <w:bodyDiv w:val="1"/>
      <w:marLeft w:val="0"/>
      <w:marRight w:val="0"/>
      <w:marTop w:val="0"/>
      <w:marBottom w:val="0"/>
      <w:divBdr>
        <w:top w:val="none" w:sz="0" w:space="0" w:color="auto"/>
        <w:left w:val="none" w:sz="0" w:space="0" w:color="auto"/>
        <w:bottom w:val="none" w:sz="0" w:space="0" w:color="auto"/>
        <w:right w:val="none" w:sz="0" w:space="0" w:color="auto"/>
      </w:divBdr>
    </w:div>
    <w:div w:id="735276136">
      <w:bodyDiv w:val="1"/>
      <w:marLeft w:val="0"/>
      <w:marRight w:val="0"/>
      <w:marTop w:val="0"/>
      <w:marBottom w:val="0"/>
      <w:divBdr>
        <w:top w:val="none" w:sz="0" w:space="0" w:color="auto"/>
        <w:left w:val="none" w:sz="0" w:space="0" w:color="auto"/>
        <w:bottom w:val="none" w:sz="0" w:space="0" w:color="auto"/>
        <w:right w:val="none" w:sz="0" w:space="0" w:color="auto"/>
      </w:divBdr>
    </w:div>
    <w:div w:id="740906982">
      <w:bodyDiv w:val="1"/>
      <w:marLeft w:val="0"/>
      <w:marRight w:val="0"/>
      <w:marTop w:val="0"/>
      <w:marBottom w:val="0"/>
      <w:divBdr>
        <w:top w:val="none" w:sz="0" w:space="0" w:color="auto"/>
        <w:left w:val="none" w:sz="0" w:space="0" w:color="auto"/>
        <w:bottom w:val="none" w:sz="0" w:space="0" w:color="auto"/>
        <w:right w:val="none" w:sz="0" w:space="0" w:color="auto"/>
      </w:divBdr>
      <w:divsChild>
        <w:div w:id="451365501">
          <w:marLeft w:val="562"/>
          <w:marRight w:val="0"/>
          <w:marTop w:val="0"/>
          <w:marBottom w:val="0"/>
          <w:divBdr>
            <w:top w:val="none" w:sz="0" w:space="0" w:color="auto"/>
            <w:left w:val="none" w:sz="0" w:space="0" w:color="auto"/>
            <w:bottom w:val="none" w:sz="0" w:space="0" w:color="auto"/>
            <w:right w:val="none" w:sz="0" w:space="0" w:color="auto"/>
          </w:divBdr>
        </w:div>
        <w:div w:id="2014911157">
          <w:marLeft w:val="562"/>
          <w:marRight w:val="0"/>
          <w:marTop w:val="0"/>
          <w:marBottom w:val="0"/>
          <w:divBdr>
            <w:top w:val="none" w:sz="0" w:space="0" w:color="auto"/>
            <w:left w:val="none" w:sz="0" w:space="0" w:color="auto"/>
            <w:bottom w:val="none" w:sz="0" w:space="0" w:color="auto"/>
            <w:right w:val="none" w:sz="0" w:space="0" w:color="auto"/>
          </w:divBdr>
        </w:div>
      </w:divsChild>
    </w:div>
    <w:div w:id="828986280">
      <w:bodyDiv w:val="1"/>
      <w:marLeft w:val="0"/>
      <w:marRight w:val="0"/>
      <w:marTop w:val="0"/>
      <w:marBottom w:val="0"/>
      <w:divBdr>
        <w:top w:val="none" w:sz="0" w:space="0" w:color="auto"/>
        <w:left w:val="none" w:sz="0" w:space="0" w:color="auto"/>
        <w:bottom w:val="none" w:sz="0" w:space="0" w:color="auto"/>
        <w:right w:val="none" w:sz="0" w:space="0" w:color="auto"/>
      </w:divBdr>
    </w:div>
    <w:div w:id="830024234">
      <w:bodyDiv w:val="1"/>
      <w:marLeft w:val="0"/>
      <w:marRight w:val="0"/>
      <w:marTop w:val="0"/>
      <w:marBottom w:val="0"/>
      <w:divBdr>
        <w:top w:val="none" w:sz="0" w:space="0" w:color="auto"/>
        <w:left w:val="none" w:sz="0" w:space="0" w:color="auto"/>
        <w:bottom w:val="none" w:sz="0" w:space="0" w:color="auto"/>
        <w:right w:val="none" w:sz="0" w:space="0" w:color="auto"/>
      </w:divBdr>
    </w:div>
    <w:div w:id="948272678">
      <w:bodyDiv w:val="1"/>
      <w:marLeft w:val="0"/>
      <w:marRight w:val="0"/>
      <w:marTop w:val="0"/>
      <w:marBottom w:val="0"/>
      <w:divBdr>
        <w:top w:val="none" w:sz="0" w:space="0" w:color="auto"/>
        <w:left w:val="none" w:sz="0" w:space="0" w:color="auto"/>
        <w:bottom w:val="none" w:sz="0" w:space="0" w:color="auto"/>
        <w:right w:val="none" w:sz="0" w:space="0" w:color="auto"/>
      </w:divBdr>
    </w:div>
    <w:div w:id="959266046">
      <w:bodyDiv w:val="1"/>
      <w:marLeft w:val="0"/>
      <w:marRight w:val="0"/>
      <w:marTop w:val="0"/>
      <w:marBottom w:val="0"/>
      <w:divBdr>
        <w:top w:val="none" w:sz="0" w:space="0" w:color="auto"/>
        <w:left w:val="none" w:sz="0" w:space="0" w:color="auto"/>
        <w:bottom w:val="none" w:sz="0" w:space="0" w:color="auto"/>
        <w:right w:val="none" w:sz="0" w:space="0" w:color="auto"/>
      </w:divBdr>
    </w:div>
    <w:div w:id="1095632547">
      <w:bodyDiv w:val="1"/>
      <w:marLeft w:val="0"/>
      <w:marRight w:val="0"/>
      <w:marTop w:val="0"/>
      <w:marBottom w:val="0"/>
      <w:divBdr>
        <w:top w:val="none" w:sz="0" w:space="0" w:color="auto"/>
        <w:left w:val="none" w:sz="0" w:space="0" w:color="auto"/>
        <w:bottom w:val="none" w:sz="0" w:space="0" w:color="auto"/>
        <w:right w:val="none" w:sz="0" w:space="0" w:color="auto"/>
      </w:divBdr>
    </w:div>
    <w:div w:id="1095705999">
      <w:bodyDiv w:val="1"/>
      <w:marLeft w:val="0"/>
      <w:marRight w:val="0"/>
      <w:marTop w:val="0"/>
      <w:marBottom w:val="0"/>
      <w:divBdr>
        <w:top w:val="none" w:sz="0" w:space="0" w:color="auto"/>
        <w:left w:val="none" w:sz="0" w:space="0" w:color="auto"/>
        <w:bottom w:val="none" w:sz="0" w:space="0" w:color="auto"/>
        <w:right w:val="none" w:sz="0" w:space="0" w:color="auto"/>
      </w:divBdr>
    </w:div>
    <w:div w:id="1244074133">
      <w:bodyDiv w:val="1"/>
      <w:marLeft w:val="0"/>
      <w:marRight w:val="0"/>
      <w:marTop w:val="0"/>
      <w:marBottom w:val="0"/>
      <w:divBdr>
        <w:top w:val="none" w:sz="0" w:space="0" w:color="auto"/>
        <w:left w:val="none" w:sz="0" w:space="0" w:color="auto"/>
        <w:bottom w:val="none" w:sz="0" w:space="0" w:color="auto"/>
        <w:right w:val="none" w:sz="0" w:space="0" w:color="auto"/>
      </w:divBdr>
    </w:div>
    <w:div w:id="1407148863">
      <w:bodyDiv w:val="1"/>
      <w:marLeft w:val="0"/>
      <w:marRight w:val="0"/>
      <w:marTop w:val="0"/>
      <w:marBottom w:val="0"/>
      <w:divBdr>
        <w:top w:val="none" w:sz="0" w:space="0" w:color="auto"/>
        <w:left w:val="none" w:sz="0" w:space="0" w:color="auto"/>
        <w:bottom w:val="none" w:sz="0" w:space="0" w:color="auto"/>
        <w:right w:val="none" w:sz="0" w:space="0" w:color="auto"/>
      </w:divBdr>
    </w:div>
    <w:div w:id="1442457924">
      <w:bodyDiv w:val="1"/>
      <w:marLeft w:val="0"/>
      <w:marRight w:val="0"/>
      <w:marTop w:val="0"/>
      <w:marBottom w:val="0"/>
      <w:divBdr>
        <w:top w:val="none" w:sz="0" w:space="0" w:color="auto"/>
        <w:left w:val="none" w:sz="0" w:space="0" w:color="auto"/>
        <w:bottom w:val="none" w:sz="0" w:space="0" w:color="auto"/>
        <w:right w:val="none" w:sz="0" w:space="0" w:color="auto"/>
      </w:divBdr>
    </w:div>
    <w:div w:id="1566991782">
      <w:bodyDiv w:val="1"/>
      <w:marLeft w:val="0"/>
      <w:marRight w:val="0"/>
      <w:marTop w:val="0"/>
      <w:marBottom w:val="0"/>
      <w:divBdr>
        <w:top w:val="none" w:sz="0" w:space="0" w:color="auto"/>
        <w:left w:val="none" w:sz="0" w:space="0" w:color="auto"/>
        <w:bottom w:val="none" w:sz="0" w:space="0" w:color="auto"/>
        <w:right w:val="none" w:sz="0" w:space="0" w:color="auto"/>
      </w:divBdr>
    </w:div>
    <w:div w:id="1876043350">
      <w:bodyDiv w:val="1"/>
      <w:marLeft w:val="0"/>
      <w:marRight w:val="0"/>
      <w:marTop w:val="0"/>
      <w:marBottom w:val="0"/>
      <w:divBdr>
        <w:top w:val="none" w:sz="0" w:space="0" w:color="auto"/>
        <w:left w:val="none" w:sz="0" w:space="0" w:color="auto"/>
        <w:bottom w:val="none" w:sz="0" w:space="0" w:color="auto"/>
        <w:right w:val="none" w:sz="0" w:space="0" w:color="auto"/>
      </w:divBdr>
      <w:divsChild>
        <w:div w:id="226382424">
          <w:marLeft w:val="562"/>
          <w:marRight w:val="0"/>
          <w:marTop w:val="0"/>
          <w:marBottom w:val="0"/>
          <w:divBdr>
            <w:top w:val="none" w:sz="0" w:space="0" w:color="auto"/>
            <w:left w:val="none" w:sz="0" w:space="0" w:color="auto"/>
            <w:bottom w:val="none" w:sz="0" w:space="0" w:color="auto"/>
            <w:right w:val="none" w:sz="0" w:space="0" w:color="auto"/>
          </w:divBdr>
        </w:div>
        <w:div w:id="1751922049">
          <w:marLeft w:val="562"/>
          <w:marRight w:val="0"/>
          <w:marTop w:val="0"/>
          <w:marBottom w:val="0"/>
          <w:divBdr>
            <w:top w:val="none" w:sz="0" w:space="0" w:color="auto"/>
            <w:left w:val="none" w:sz="0" w:space="0" w:color="auto"/>
            <w:bottom w:val="none" w:sz="0" w:space="0" w:color="auto"/>
            <w:right w:val="none" w:sz="0" w:space="0" w:color="auto"/>
          </w:divBdr>
        </w:div>
        <w:div w:id="1829443628">
          <w:marLeft w:val="562"/>
          <w:marRight w:val="0"/>
          <w:marTop w:val="0"/>
          <w:marBottom w:val="0"/>
          <w:divBdr>
            <w:top w:val="none" w:sz="0" w:space="0" w:color="auto"/>
            <w:left w:val="none" w:sz="0" w:space="0" w:color="auto"/>
            <w:bottom w:val="none" w:sz="0" w:space="0" w:color="auto"/>
            <w:right w:val="none" w:sz="0" w:space="0" w:color="auto"/>
          </w:divBdr>
        </w:div>
      </w:divsChild>
    </w:div>
    <w:div w:id="207928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8D5B8-1F14-4620-A021-C96581E39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14</Pages>
  <Words>3589</Words>
  <Characters>19744</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98</cp:revision>
  <cp:lastPrinted>2019-10-16T23:32:00Z</cp:lastPrinted>
  <dcterms:created xsi:type="dcterms:W3CDTF">2019-08-29T18:04:00Z</dcterms:created>
  <dcterms:modified xsi:type="dcterms:W3CDTF">2020-01-31T23:39:00Z</dcterms:modified>
</cp:coreProperties>
</file>