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0F51E88E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EE280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 diciembre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2019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40C19D39" w:rsidR="007A385B" w:rsidRPr="007A385B" w:rsidRDefault="006B3FD3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(En funciones)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1887ED2F" w:rsidR="007A385B" w:rsidRPr="007A385B" w:rsidRDefault="006B3FD3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B3FD3">
              <w:rPr>
                <w:rFonts w:ascii="Calibri" w:eastAsia="Times New Roman" w:hAnsi="Calibri" w:cs="Calibri"/>
                <w:color w:val="000000"/>
                <w:lang w:eastAsia="es-SV"/>
              </w:rPr>
              <w:t>LIC. CARLOS ALBERTO CHÁVEZ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(En funciones)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FC63" w14:textId="28325955"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 wp14:anchorId="1EE25DDF" wp14:editId="3EF96401">
          <wp:extent cx="1729740" cy="661035"/>
          <wp:effectExtent l="0" t="0" r="3810" b="5715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768" cy="6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9DAC9" w14:textId="10581EC0" w:rsidR="004E663E" w:rsidRPr="004E663E" w:rsidRDefault="004E663E" w:rsidP="004E663E">
    <w:pPr>
      <w:pStyle w:val="Encabezado"/>
      <w:jc w:val="right"/>
      <w:rPr>
        <w:b/>
        <w:bCs/>
      </w:rPr>
    </w:pPr>
    <w:r w:rsidRPr="004E663E">
      <w:rPr>
        <w:b/>
        <w:bCs/>
      </w:rPr>
      <w:t xml:space="preserve">Actualizado a </w:t>
    </w:r>
    <w:r w:rsidR="00717C6C">
      <w:rPr>
        <w:b/>
        <w:bCs/>
      </w:rPr>
      <w:t>diciem</w:t>
    </w:r>
    <w:r w:rsidRPr="004E663E">
      <w:rPr>
        <w:b/>
        <w:bCs/>
      </w:rPr>
      <w:t>bre de 2019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2803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4</cp:revision>
  <dcterms:created xsi:type="dcterms:W3CDTF">2020-01-23T16:02:00Z</dcterms:created>
  <dcterms:modified xsi:type="dcterms:W3CDTF">2020-07-30T02:07:00Z</dcterms:modified>
</cp:coreProperties>
</file>