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E62" w:rsidRDefault="00524E62" w:rsidP="00C90399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-39</w:t>
      </w:r>
      <w:r w:rsidRPr="003025D8">
        <w:rPr>
          <w:b/>
        </w:rPr>
        <w:t>/20</w:t>
      </w:r>
      <w:r>
        <w:rPr>
          <w:b/>
        </w:rPr>
        <w:t xml:space="preserve">19.  </w:t>
      </w:r>
      <w:r w:rsidRPr="00BF59B3">
        <w:rPr>
          <w:sz w:val="22"/>
        </w:rPr>
        <w:t>E</w:t>
      </w:r>
      <w:r>
        <w:t>n la Sala de Sesiones del Consejo de Vigilancia del Fondo Social para la Vivienda; San Salvador, a las once horas del día jueves 12 de diciembre del año 2019. Se realizó la reunión de los señores Miembros del Consejo de Vigilancia</w:t>
      </w:r>
      <w:r w:rsidRPr="004610F6">
        <w:t>:  Señor</w:t>
      </w:r>
      <w:r w:rsidRPr="00B53D3C">
        <w:rPr>
          <w:b/>
          <w:bCs/>
        </w:rPr>
        <w:t xml:space="preserve"> JEFRY ALEXANDER CAISHPAL LOPEZ</w:t>
      </w:r>
      <w:r w:rsidRPr="00B53D3C">
        <w:t>,</w:t>
      </w:r>
      <w:r>
        <w:t xml:space="preserve"> </w:t>
      </w:r>
      <w:r w:rsidRPr="00B53D3C">
        <w:t>nombrado por el Ministerio de Obras Públicas</w:t>
      </w:r>
      <w:r>
        <w:t xml:space="preserve"> </w:t>
      </w:r>
      <w:r w:rsidRPr="00B53D3C">
        <w:t xml:space="preserve">y Transporte, Presidente </w:t>
      </w:r>
      <w:r>
        <w:t xml:space="preserve">según el artículo treinta  y nueve de la Ley y Reglamento Básico del FSV  y Doctora  </w:t>
      </w:r>
      <w:r w:rsidRPr="00A474A5">
        <w:rPr>
          <w:b/>
        </w:rPr>
        <w:t xml:space="preserve">LUZ ESTRELLA RODRIGUEZ </w:t>
      </w:r>
      <w:r>
        <w:rPr>
          <w:b/>
        </w:rPr>
        <w:t>LOPEZ</w:t>
      </w:r>
      <w:r w:rsidRPr="006004FD">
        <w:rPr>
          <w:b/>
        </w:rPr>
        <w:t>,</w:t>
      </w:r>
      <w:r w:rsidRPr="00FD28A4">
        <w:rPr>
          <w:b/>
        </w:rPr>
        <w:t xml:space="preserve"> </w:t>
      </w:r>
      <w:r>
        <w:t xml:space="preserve">Secretaria; nombrada por el Ministerio de Trabajo y Previsión Social; en representación del </w:t>
      </w:r>
      <w:r>
        <w:rPr>
          <w:b/>
        </w:rPr>
        <w:t>SECTOR PUBLICO</w:t>
      </w:r>
      <w:r>
        <w:t xml:space="preserve">; </w:t>
      </w:r>
      <w:bookmarkStart w:id="0" w:name="_Hlk26522931"/>
      <w:r>
        <w:t xml:space="preserve">Ingeniero </w:t>
      </w:r>
      <w:bookmarkStart w:id="1" w:name="_Hlk31030077"/>
      <w:r w:rsidRPr="00CF48B7">
        <w:rPr>
          <w:b/>
          <w:bCs/>
        </w:rPr>
        <w:t>ENRIQUE OÑATE MUYSHONDT</w:t>
      </w:r>
      <w:bookmarkEnd w:id="0"/>
      <w:bookmarkEnd w:id="1"/>
      <w:r w:rsidRPr="00AB5C4B">
        <w:rPr>
          <w:b/>
        </w:rPr>
        <w:t>,</w:t>
      </w:r>
      <w:r>
        <w:rPr>
          <w:b/>
        </w:rPr>
        <w:t xml:space="preserve"> </w:t>
      </w:r>
      <w:r w:rsidRPr="0040589D">
        <w:t>e</w:t>
      </w:r>
      <w:r>
        <w:t>n</w:t>
      </w:r>
      <w:r w:rsidRPr="0040589D">
        <w:t xml:space="preserve"> r</w:t>
      </w:r>
      <w:r>
        <w:t xml:space="preserve">epresentación del  </w:t>
      </w:r>
      <w:r>
        <w:rPr>
          <w:b/>
        </w:rPr>
        <w:t>SECTOR  PATRONAL</w:t>
      </w:r>
      <w:r>
        <w:t xml:space="preserve">; 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 xml:space="preserve">;   comprobada la asistencia del Consejo  el Señor Jefry Alexander Caishpal López </w:t>
      </w:r>
      <w:r w:rsidRPr="00C366AD">
        <w:t>, President</w:t>
      </w:r>
      <w:r>
        <w:t xml:space="preserve">e;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CV-38/2019. </w:t>
      </w:r>
      <w:r>
        <w:rPr>
          <w:b/>
        </w:rPr>
        <w:t xml:space="preserve">III. </w:t>
      </w:r>
      <w:r w:rsidRPr="00F00815">
        <w:rPr>
          <w:bCs/>
        </w:rPr>
        <w:t>Presentación Nuevo Concejal.</w:t>
      </w:r>
      <w:r>
        <w:rPr>
          <w:b/>
        </w:rPr>
        <w:t xml:space="preserve"> IV.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192</w:t>
      </w:r>
      <w:r w:rsidRPr="00366165">
        <w:rPr>
          <w:bCs/>
        </w:rPr>
        <w:t>/</w:t>
      </w:r>
      <w:r>
        <w:rPr>
          <w:bCs/>
        </w:rPr>
        <w:t>2019 d</w:t>
      </w:r>
      <w:r w:rsidRPr="00366165">
        <w:rPr>
          <w:bCs/>
        </w:rPr>
        <w:t xml:space="preserve">el </w:t>
      </w:r>
      <w:r>
        <w:rPr>
          <w:bCs/>
        </w:rPr>
        <w:t>25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1500CA">
        <w:rPr>
          <w:b/>
          <w:bCs/>
        </w:rPr>
        <w:t>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193</w:t>
      </w:r>
      <w:r w:rsidRPr="00366165">
        <w:rPr>
          <w:bCs/>
        </w:rPr>
        <w:t>/</w:t>
      </w:r>
      <w:r>
        <w:rPr>
          <w:bCs/>
        </w:rPr>
        <w:t>2019 del</w:t>
      </w:r>
      <w:r w:rsidRPr="00366165">
        <w:rPr>
          <w:bCs/>
        </w:rPr>
        <w:t xml:space="preserve"> </w:t>
      </w:r>
      <w:r>
        <w:rPr>
          <w:bCs/>
        </w:rPr>
        <w:t>28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3025D8">
        <w:rPr>
          <w:b/>
          <w:bCs/>
        </w:rPr>
        <w:t>V</w:t>
      </w:r>
      <w:r>
        <w:rPr>
          <w:b/>
          <w:bCs/>
        </w:rPr>
        <w:t>I</w:t>
      </w:r>
      <w:r w:rsidRPr="003025D8">
        <w:rPr>
          <w:b/>
          <w:bCs/>
        </w:rPr>
        <w:t>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194</w:t>
      </w:r>
      <w:r w:rsidRPr="00366165">
        <w:rPr>
          <w:bCs/>
        </w:rPr>
        <w:t>/</w:t>
      </w:r>
      <w:r>
        <w:rPr>
          <w:bCs/>
        </w:rPr>
        <w:t>2019 d</w:t>
      </w:r>
      <w:r w:rsidRPr="00366165">
        <w:rPr>
          <w:bCs/>
        </w:rPr>
        <w:t xml:space="preserve">el </w:t>
      </w:r>
      <w:r>
        <w:rPr>
          <w:bCs/>
        </w:rPr>
        <w:t>29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E23F6A">
        <w:rPr>
          <w:b/>
        </w:rPr>
        <w:t>VI</w:t>
      </w:r>
      <w:r>
        <w:rPr>
          <w:b/>
        </w:rPr>
        <w:t>I</w:t>
      </w:r>
      <w:r w:rsidRPr="00E23F6A">
        <w:rPr>
          <w:b/>
        </w:rPr>
        <w:t>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195/2019 d</w:t>
      </w:r>
      <w:r w:rsidRPr="00366165">
        <w:rPr>
          <w:bCs/>
        </w:rPr>
        <w:t xml:space="preserve">el </w:t>
      </w:r>
      <w:r>
        <w:rPr>
          <w:bCs/>
        </w:rPr>
        <w:t>30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</w:t>
      </w:r>
      <w:r>
        <w:rPr>
          <w:b/>
        </w:rPr>
        <w:t>I</w:t>
      </w:r>
      <w:r w:rsidRPr="00EB2129">
        <w:rPr>
          <w:b/>
        </w:rPr>
        <w:t>I.</w:t>
      </w:r>
      <w:r w:rsidRPr="004C1C60"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196/2019 d</w:t>
      </w:r>
      <w:r w:rsidRPr="00366165">
        <w:rPr>
          <w:bCs/>
        </w:rPr>
        <w:t xml:space="preserve">el </w:t>
      </w:r>
      <w:r>
        <w:rPr>
          <w:bCs/>
        </w:rPr>
        <w:t>31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AB3B75">
        <w:rPr>
          <w:b/>
        </w:rPr>
        <w:t>I</w:t>
      </w:r>
      <w:r>
        <w:rPr>
          <w:b/>
        </w:rPr>
        <w:t xml:space="preserve">X.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197/2019 d</w:t>
      </w:r>
      <w:r w:rsidRPr="00366165">
        <w:rPr>
          <w:bCs/>
        </w:rPr>
        <w:t xml:space="preserve">el </w:t>
      </w:r>
      <w:r>
        <w:rPr>
          <w:bCs/>
        </w:rPr>
        <w:t>1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</w:t>
      </w:r>
      <w:r>
        <w:rPr>
          <w:b/>
        </w:rPr>
        <w:t xml:space="preserve"> </w:t>
      </w:r>
      <w:r w:rsidRPr="006950DC">
        <w:rPr>
          <w:b/>
        </w:rPr>
        <w:t>X.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198/2019 d</w:t>
      </w:r>
      <w:r w:rsidRPr="00366165">
        <w:rPr>
          <w:bCs/>
        </w:rPr>
        <w:t xml:space="preserve">el </w:t>
      </w:r>
      <w:r>
        <w:rPr>
          <w:bCs/>
        </w:rPr>
        <w:t>4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</w:t>
      </w:r>
      <w:r>
        <w:t xml:space="preserve"> </w:t>
      </w:r>
      <w:r w:rsidRPr="003B0CEA">
        <w:rPr>
          <w:b/>
          <w:bCs/>
        </w:rPr>
        <w:t>X</w:t>
      </w:r>
      <w:r>
        <w:rPr>
          <w:b/>
          <w:bCs/>
        </w:rPr>
        <w:t>I</w:t>
      </w:r>
      <w:r w:rsidRPr="003B0CEA">
        <w:rPr>
          <w:b/>
          <w:bCs/>
        </w:rPr>
        <w:t>.</w:t>
      </w:r>
      <w:r>
        <w:rPr>
          <w:b/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199/2019 d</w:t>
      </w:r>
      <w:r w:rsidRPr="00366165">
        <w:rPr>
          <w:bCs/>
        </w:rPr>
        <w:t xml:space="preserve">el </w:t>
      </w:r>
      <w:r>
        <w:rPr>
          <w:bCs/>
        </w:rPr>
        <w:t>5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</w:t>
      </w:r>
      <w:r>
        <w:t xml:space="preserve"> </w:t>
      </w:r>
      <w:r w:rsidRPr="00C82249">
        <w:rPr>
          <w:b/>
          <w:bCs/>
        </w:rPr>
        <w:t>XII.</w:t>
      </w:r>
      <w: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200/2019 d</w:t>
      </w:r>
      <w:r w:rsidRPr="00366165">
        <w:rPr>
          <w:bCs/>
        </w:rPr>
        <w:t xml:space="preserve">el </w:t>
      </w:r>
      <w:r>
        <w:rPr>
          <w:bCs/>
        </w:rPr>
        <w:t>6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</w:t>
      </w:r>
      <w:r w:rsidRPr="00C82249">
        <w:rPr>
          <w:b/>
          <w:bCs/>
        </w:rPr>
        <w:t>XIII.</w:t>
      </w:r>
      <w: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201/2019 d</w:t>
      </w:r>
      <w:r w:rsidRPr="00366165">
        <w:rPr>
          <w:bCs/>
        </w:rPr>
        <w:t xml:space="preserve">el </w:t>
      </w:r>
      <w:r>
        <w:rPr>
          <w:bCs/>
        </w:rPr>
        <w:t>7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</w:t>
      </w:r>
      <w:r w:rsidRPr="00C82249">
        <w:rPr>
          <w:b/>
          <w:bCs/>
        </w:rPr>
        <w:t>XIV.</w:t>
      </w:r>
      <w:r>
        <w:t xml:space="preserve">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 w:rsidRPr="009F0E13">
        <w:t xml:space="preserve"> </w:t>
      </w:r>
      <w:r w:rsidRPr="00C82249">
        <w:rPr>
          <w:b/>
          <w:bCs/>
        </w:rPr>
        <w:t>XV.</w:t>
      </w:r>
      <w:r>
        <w:rPr>
          <w:b/>
          <w:bCs/>
        </w:rPr>
        <w:t xml:space="preserve"> </w:t>
      </w:r>
      <w:r w:rsidRPr="009573C7">
        <w:t>Correspondencia Recibida.</w:t>
      </w:r>
      <w:r>
        <w:rPr>
          <w:b/>
          <w:bCs/>
        </w:rPr>
        <w:t xml:space="preserve"> </w:t>
      </w:r>
      <w:r>
        <w:t xml:space="preserve"> </w:t>
      </w:r>
      <w:r w:rsidRPr="009573C7">
        <w:rPr>
          <w:b/>
          <w:bCs/>
        </w:rPr>
        <w:t>XVI.</w:t>
      </w:r>
      <w:r>
        <w:t xml:space="preserve"> Varios. </w:t>
      </w:r>
      <w:r>
        <w:rPr>
          <w:b/>
        </w:rPr>
        <w:t>DESARROLLO</w:t>
      </w:r>
      <w:r>
        <w:t xml:space="preserve">: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CV-38/2019, de fecha 3 de diciembre del año 2019, la cual fue aprobada. </w:t>
      </w:r>
      <w:r>
        <w:rPr>
          <w:b/>
        </w:rPr>
        <w:t xml:space="preserve">III. PRESENTACION DE NUEVO CONCEJAL. </w:t>
      </w:r>
      <w:r w:rsidRPr="00174549">
        <w:rPr>
          <w:bCs/>
        </w:rPr>
        <w:t xml:space="preserve">El </w:t>
      </w:r>
      <w:proofErr w:type="gramStart"/>
      <w:r w:rsidRPr="00174549">
        <w:rPr>
          <w:bCs/>
        </w:rPr>
        <w:t>Presidente</w:t>
      </w:r>
      <w:proofErr w:type="gramEnd"/>
      <w:r>
        <w:t xml:space="preserve"> del Consejo de Vigilancia presenta al Ingeniero Enrique Oñate </w:t>
      </w:r>
      <w:proofErr w:type="spellStart"/>
      <w:r>
        <w:t>Muyshondt</w:t>
      </w:r>
      <w:proofErr w:type="spellEnd"/>
      <w:r>
        <w:t xml:space="preserve"> y le toma la protesta de Ley </w:t>
      </w:r>
      <w:r>
        <w:lastRenderedPageBreak/>
        <w:t xml:space="preserve">correspondiente como nuevo Miembro en Representación del Sector Patronal; ante el Consejo de Vigilancia, quien sustituirá al Ingeniero Herbert Danilo Alvarado. </w:t>
      </w:r>
      <w:r w:rsidRPr="00A741EB">
        <w:rPr>
          <w:b/>
        </w:rPr>
        <w:t>Y los demás Miembros del Consejo se unieron a las palabras de</w:t>
      </w:r>
      <w:r>
        <w:rPr>
          <w:b/>
        </w:rPr>
        <w:t xml:space="preserve">l </w:t>
      </w:r>
      <w:proofErr w:type="gramStart"/>
      <w:r>
        <w:rPr>
          <w:b/>
        </w:rPr>
        <w:t>Presidente</w:t>
      </w:r>
      <w:proofErr w:type="gramEnd"/>
      <w:r>
        <w:rPr>
          <w:b/>
        </w:rPr>
        <w:t xml:space="preserve"> </w:t>
      </w:r>
      <w:r w:rsidRPr="00A741EB">
        <w:rPr>
          <w:b/>
        </w:rPr>
        <w:t>para darle la bienvenida. En este acto,</w:t>
      </w:r>
      <w:r>
        <w:rPr>
          <w:b/>
        </w:rPr>
        <w:t xml:space="preserve"> el </w:t>
      </w:r>
      <w:r w:rsidRPr="00E23610">
        <w:rPr>
          <w:b/>
          <w:bCs/>
        </w:rPr>
        <w:t xml:space="preserve">Ingeniero Enrique Oñate </w:t>
      </w:r>
      <w:proofErr w:type="spellStart"/>
      <w:r w:rsidRPr="00E23610">
        <w:rPr>
          <w:b/>
          <w:bCs/>
        </w:rPr>
        <w:t>Muyshondt</w:t>
      </w:r>
      <w:proofErr w:type="spellEnd"/>
      <w:r>
        <w:rPr>
          <w:b/>
        </w:rPr>
        <w:t xml:space="preserve"> </w:t>
      </w:r>
      <w:r w:rsidRPr="00A741EB">
        <w:rPr>
          <w:b/>
        </w:rPr>
        <w:t>agradece por el nombramiento otorgado y la bienvenida que este Consejo le brinda</w:t>
      </w:r>
      <w:r>
        <w:rPr>
          <w:b/>
        </w:rPr>
        <w:t xml:space="preserve">. IV.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192/2019 </w:t>
      </w:r>
      <w:r w:rsidRPr="004A3AF9">
        <w:rPr>
          <w:b/>
          <w:bCs/>
        </w:rPr>
        <w:t xml:space="preserve">DEL </w:t>
      </w:r>
      <w:r>
        <w:rPr>
          <w:b/>
          <w:bCs/>
        </w:rPr>
        <w:t>25 DE</w:t>
      </w:r>
      <w:r w:rsidRPr="004A3AF9">
        <w:rPr>
          <w:b/>
          <w:bCs/>
        </w:rPr>
        <w:t xml:space="preserve">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193</w:t>
      </w:r>
      <w:r w:rsidRPr="004A3AF9">
        <w:rPr>
          <w:b/>
          <w:bCs/>
        </w:rPr>
        <w:t>/</w:t>
      </w:r>
      <w:r>
        <w:rPr>
          <w:b/>
          <w:bCs/>
        </w:rPr>
        <w:t xml:space="preserve">2019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28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VI.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194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</w:t>
      </w:r>
      <w:r>
        <w:rPr>
          <w:b/>
          <w:bCs/>
        </w:rPr>
        <w:t xml:space="preserve"> 29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195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30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196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31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</w:t>
      </w:r>
      <w:r>
        <w:rPr>
          <w:color w:val="000000"/>
        </w:rPr>
        <w:lastRenderedPageBreak/>
        <w:t xml:space="preserve">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</w:t>
      </w:r>
      <w:r>
        <w:rPr>
          <w:color w:val="000000"/>
        </w:rPr>
        <w:t xml:space="preserve"> </w:t>
      </w:r>
      <w:r w:rsidRPr="002F5253">
        <w:rPr>
          <w:color w:val="000000"/>
        </w:rPr>
        <w:t>Vivienda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Aprobación de Préstamos Personales;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</w:t>
      </w:r>
      <w:r w:rsidRPr="0006415C">
        <w:rPr>
          <w:bCs/>
          <w:color w:val="000000"/>
        </w:rPr>
        <w:t>Informe de Seguimiento al PAO, septiembre de 2019;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06415C">
        <w:rPr>
          <w:bCs/>
          <w:color w:val="000000"/>
        </w:rPr>
        <w:t>Informe sobre evaluación del Proceso de Libre Gestión No. FSV-356/2019 “Servicios de Auditoría Externa para ejercicio 2020”;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940037">
        <w:rPr>
          <w:bCs/>
          <w:color w:val="000000"/>
        </w:rPr>
        <w:t xml:space="preserve">Transferencia Presupuestaria a octubre de 2019;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940037">
        <w:rPr>
          <w:bCs/>
          <w:color w:val="000000"/>
        </w:rPr>
        <w:t>Modificación al Presupuesto de Ingresos y Egresos 2019;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940037">
        <w:rPr>
          <w:bCs/>
          <w:color w:val="000000"/>
        </w:rPr>
        <w:t>Solicitud de Poderes para el Personal de Gerencia de Servicio al Cliente;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Autorización de Precios de Venta de Activos Extraordinarios; </w:t>
      </w:r>
      <w:r w:rsidRPr="00D70419">
        <w:rPr>
          <w:b/>
          <w:color w:val="000000"/>
        </w:rPr>
        <w:t>XI.</w:t>
      </w:r>
      <w:r>
        <w:rPr>
          <w:b/>
          <w:color w:val="000000"/>
        </w:rPr>
        <w:t xml:space="preserve"> </w:t>
      </w:r>
      <w:r w:rsidRPr="00722932">
        <w:rPr>
          <w:bCs/>
          <w:color w:val="000000"/>
        </w:rPr>
        <w:t xml:space="preserve">Informe Técnico de Evaluación de infraestructura de Vivienda No. 15 en 7º Calle Oriente, Urbanización nueva Metrópolis, San Miguel;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Solicitud de Modificación de Factibilidad de Urbanización Villa Primavera; </w:t>
      </w:r>
      <w:r w:rsidRPr="000D56ED">
        <w:rPr>
          <w:b/>
          <w:color w:val="000000"/>
        </w:rPr>
        <w:t>XIII.</w:t>
      </w:r>
      <w:r>
        <w:rPr>
          <w:color w:val="000000"/>
        </w:rPr>
        <w:t xml:space="preserve"> Informe de Evaluación de Proceso de Libre Gestión No. FSV-352/2019 “Suministro de Uniformes Confeccionados para el Personal del FSV”; </w:t>
      </w:r>
      <w:r w:rsidRPr="000D56ED">
        <w:rPr>
          <w:b/>
          <w:color w:val="000000"/>
        </w:rPr>
        <w:t>XIV.</w:t>
      </w:r>
      <w:r>
        <w:rPr>
          <w:color w:val="000000"/>
        </w:rPr>
        <w:t xml:space="preserve"> Aprobación de Especificaciones Técnicas “Suministro de un Sistema para la Administración de Asistencia del Personal del FSV”; </w:t>
      </w:r>
      <w:r w:rsidRPr="000363CD">
        <w:rPr>
          <w:b/>
          <w:bCs/>
          <w:color w:val="000000"/>
        </w:rPr>
        <w:t>XV.</w:t>
      </w:r>
      <w:r>
        <w:rPr>
          <w:color w:val="000000"/>
        </w:rPr>
        <w:t xml:space="preserve">  Nombramiento de Asistente de la Gerencia de Planificación; </w:t>
      </w:r>
      <w:r w:rsidRPr="000363CD">
        <w:rPr>
          <w:b/>
          <w:bCs/>
          <w:color w:val="000000"/>
        </w:rPr>
        <w:t>XVI.</w:t>
      </w:r>
      <w:r>
        <w:rPr>
          <w:color w:val="000000"/>
        </w:rPr>
        <w:t xml:space="preserve">  Acuerdo de Resolución sobre Información reservada de esta sesión.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</w:t>
      </w:r>
      <w:r w:rsidRPr="0006415C">
        <w:rPr>
          <w:bCs/>
          <w:color w:val="000000"/>
        </w:rPr>
        <w:t>Informe de Seguimiento al PAO, septiembre de 2019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</w:t>
      </w:r>
      <w:r w:rsidRPr="00681DED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06415C">
        <w:rPr>
          <w:bCs/>
          <w:color w:val="000000"/>
        </w:rPr>
        <w:t>Informe sobre evaluación del Proceso de Libre Gestión No. FSV-356/2019 “Servicios de Auditoría Externa para ejercicio 2020”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</w:t>
      </w:r>
      <w:r w:rsidRPr="00BA7FE2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VII.</w:t>
      </w:r>
      <w:r>
        <w:rPr>
          <w:b/>
          <w:color w:val="000000"/>
        </w:rPr>
        <w:t xml:space="preserve"> </w:t>
      </w:r>
      <w:r w:rsidRPr="00940037">
        <w:rPr>
          <w:bCs/>
          <w:color w:val="000000"/>
        </w:rPr>
        <w:t>Transferencia Presupuestaria a octubre de 2019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</w:t>
      </w:r>
      <w:r w:rsidRPr="00940037">
        <w:rPr>
          <w:bCs/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</w:t>
      </w:r>
      <w:r w:rsidRPr="00940037">
        <w:rPr>
          <w:bCs/>
          <w:color w:val="000000"/>
        </w:rPr>
        <w:t>Modificación al Presupuesto de Ingresos y Egresos 2019</w:t>
      </w:r>
      <w:r>
        <w:rPr>
          <w:bCs/>
          <w:color w:val="000000"/>
        </w:rPr>
        <w:t xml:space="preserve">, </w:t>
      </w:r>
      <w:r>
        <w:rPr>
          <w:b/>
          <w:color w:val="000000"/>
        </w:rPr>
        <w:t>el Consejo ve bien el caso y nos damos por enterados.</w:t>
      </w:r>
      <w:r w:rsidRPr="00BA7FE2"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IX.</w:t>
      </w:r>
      <w:r>
        <w:rPr>
          <w:b/>
          <w:color w:val="000000"/>
        </w:rPr>
        <w:t xml:space="preserve"> </w:t>
      </w:r>
      <w:r w:rsidRPr="00940037">
        <w:rPr>
          <w:bCs/>
          <w:color w:val="000000"/>
        </w:rPr>
        <w:t>Solicitud de Poderes para el Personal de Gerencia de Servicio al Cliente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toma nota y se da por enterado</w:t>
      </w:r>
      <w:r>
        <w:rPr>
          <w:b/>
          <w:bCs/>
        </w:rPr>
        <w:t xml:space="preserve">. </w:t>
      </w:r>
      <w:r w:rsidRPr="00E527A3">
        <w:rPr>
          <w:b/>
          <w:bCs/>
        </w:rPr>
        <w:t>Punto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Autorización de Precios de Venta de Activos Extraordinarios,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XI.</w:t>
      </w:r>
      <w:r>
        <w:rPr>
          <w:b/>
          <w:color w:val="000000"/>
        </w:rPr>
        <w:t xml:space="preserve"> </w:t>
      </w:r>
      <w:r w:rsidRPr="00722932">
        <w:rPr>
          <w:bCs/>
          <w:color w:val="000000"/>
        </w:rPr>
        <w:t>Informe Técnico de Evaluación de infraestructura de Vivienda No. 15 en 7º Calle Oriente, Urbanización nueva Metrópolis, San Miguel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toma nota y le dará seguimiento a este punto.</w:t>
      </w:r>
      <w:r w:rsidRPr="00BA7FE2">
        <w:rPr>
          <w:b/>
          <w:color w:val="000000"/>
        </w:rPr>
        <w:t xml:space="preserve"> </w:t>
      </w:r>
      <w:r w:rsidRPr="00722932">
        <w:rPr>
          <w:bCs/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XII</w:t>
      </w:r>
      <w:r>
        <w:rPr>
          <w:color w:val="000000"/>
        </w:rPr>
        <w:t xml:space="preserve">. Solicitud de Modificación de Factibilidad de Urbanización Villa Primavera,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 w:rsidRPr="00E527A3">
        <w:rPr>
          <w:b/>
          <w:bCs/>
        </w:rPr>
        <w:t>Punto</w:t>
      </w:r>
      <w:r w:rsidRPr="000D56ED">
        <w:rPr>
          <w:b/>
          <w:color w:val="000000"/>
        </w:rPr>
        <w:t xml:space="preserve"> XIII.</w:t>
      </w:r>
      <w:r>
        <w:rPr>
          <w:color w:val="000000"/>
        </w:rPr>
        <w:t xml:space="preserve"> Informe de Evaluación de Proceso de Libre Gestión No. FSV-352/2019 “Suministro de Uniformes Confeccionados para el Personal del FSV”, </w:t>
      </w:r>
      <w:r w:rsidRPr="00BA7FE2">
        <w:rPr>
          <w:b/>
          <w:color w:val="000000"/>
        </w:rPr>
        <w:t xml:space="preserve">el </w:t>
      </w:r>
      <w:r w:rsidRPr="00BA7FE2">
        <w:rPr>
          <w:b/>
          <w:color w:val="000000"/>
        </w:rPr>
        <w:lastRenderedPageBreak/>
        <w:t>Consejo</w:t>
      </w:r>
      <w:r>
        <w:rPr>
          <w:b/>
          <w:color w:val="000000"/>
        </w:rPr>
        <w:t xml:space="preserve"> se da por enterado.</w:t>
      </w:r>
      <w:r w:rsidRPr="00681DED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0D56ED">
        <w:rPr>
          <w:b/>
          <w:color w:val="000000"/>
        </w:rPr>
        <w:t>XIV.</w:t>
      </w:r>
      <w:r>
        <w:rPr>
          <w:color w:val="000000"/>
        </w:rPr>
        <w:t xml:space="preserve"> Aprobación de Especificaciones Técnicas “Suministro de un Sistema para la Administración de Asistencia del Personal del FSV”,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0363CD">
        <w:rPr>
          <w:b/>
          <w:bCs/>
          <w:color w:val="000000"/>
        </w:rPr>
        <w:t>XV.</w:t>
      </w:r>
      <w:r>
        <w:rPr>
          <w:color w:val="000000"/>
        </w:rPr>
        <w:t xml:space="preserve">  Nombramiento de Asistente de la Gerencia de Planificación,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b/>
          <w:bCs/>
        </w:rPr>
        <w:t xml:space="preserve">IX.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197/2019 </w:t>
      </w:r>
      <w:r w:rsidRPr="004A3AF9">
        <w:rPr>
          <w:b/>
          <w:bCs/>
        </w:rPr>
        <w:t xml:space="preserve">DEL </w:t>
      </w:r>
      <w:r>
        <w:rPr>
          <w:b/>
          <w:bCs/>
        </w:rPr>
        <w:t>1 DE</w:t>
      </w:r>
      <w:r w:rsidRPr="004A3AF9">
        <w:rPr>
          <w:b/>
          <w:bCs/>
        </w:rPr>
        <w:t xml:space="preserve">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X.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198/2019 </w:t>
      </w:r>
      <w:r w:rsidRPr="004A3AF9">
        <w:rPr>
          <w:b/>
          <w:bCs/>
        </w:rPr>
        <w:t xml:space="preserve">DEL </w:t>
      </w:r>
      <w:r>
        <w:rPr>
          <w:b/>
          <w:bCs/>
        </w:rPr>
        <w:t>4 DE</w:t>
      </w:r>
      <w:r w:rsidRPr="004A3AF9">
        <w:rPr>
          <w:b/>
          <w:bCs/>
        </w:rPr>
        <w:t xml:space="preserve">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 XI. 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199/2019 </w:t>
      </w:r>
      <w:r w:rsidRPr="004A3AF9">
        <w:rPr>
          <w:b/>
          <w:bCs/>
        </w:rPr>
        <w:t xml:space="preserve">DEL </w:t>
      </w:r>
      <w:r>
        <w:rPr>
          <w:b/>
          <w:bCs/>
        </w:rPr>
        <w:t>5 DE</w:t>
      </w:r>
      <w:r w:rsidRPr="004A3AF9">
        <w:rPr>
          <w:b/>
          <w:bCs/>
        </w:rPr>
        <w:t xml:space="preserve">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XII.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200/2019 </w:t>
      </w:r>
      <w:r w:rsidRPr="004A3AF9">
        <w:rPr>
          <w:b/>
          <w:bCs/>
        </w:rPr>
        <w:t xml:space="preserve">DEL </w:t>
      </w:r>
      <w:r>
        <w:rPr>
          <w:b/>
          <w:bCs/>
        </w:rPr>
        <w:t>6 DE</w:t>
      </w:r>
      <w:r w:rsidRPr="004A3AF9">
        <w:rPr>
          <w:b/>
          <w:bCs/>
        </w:rPr>
        <w:t xml:space="preserve">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XIII.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201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7 </w:t>
      </w:r>
      <w:r w:rsidRPr="004A3AF9">
        <w:rPr>
          <w:b/>
          <w:bCs/>
        </w:rPr>
        <w:t xml:space="preserve">DE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 xml:space="preserve">Resolución de </w:t>
      </w:r>
      <w:r w:rsidRPr="002F5253">
        <w:rPr>
          <w:color w:val="000000"/>
        </w:rPr>
        <w:lastRenderedPageBreak/>
        <w:t>Créditos de</w:t>
      </w:r>
      <w:r>
        <w:rPr>
          <w:color w:val="000000"/>
        </w:rPr>
        <w:t xml:space="preserve"> </w:t>
      </w:r>
      <w:r w:rsidRPr="002F5253">
        <w:rPr>
          <w:color w:val="000000"/>
        </w:rPr>
        <w:t>Vivienda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Aprobación de Préstamos Personales;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</w:t>
      </w:r>
      <w:r w:rsidRPr="007A5F59">
        <w:rPr>
          <w:bCs/>
          <w:color w:val="000000"/>
        </w:rPr>
        <w:t xml:space="preserve">Convocatoria a Sesión Extraordinaria de Asamblea de Gobernadores </w:t>
      </w:r>
      <w:proofErr w:type="spellStart"/>
      <w:r w:rsidRPr="007A5F59">
        <w:rPr>
          <w:bCs/>
          <w:color w:val="000000"/>
        </w:rPr>
        <w:t>Nº</w:t>
      </w:r>
      <w:proofErr w:type="spellEnd"/>
      <w:r w:rsidRPr="007A5F59">
        <w:rPr>
          <w:bCs/>
          <w:color w:val="000000"/>
        </w:rPr>
        <w:t xml:space="preserve"> AG-165;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0A4B3E">
        <w:rPr>
          <w:bCs/>
          <w:color w:val="000000"/>
        </w:rPr>
        <w:t>Actualización del Instructivo de Aplicación de las Normas Institucionales de Crédito;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0A4B3E">
        <w:rPr>
          <w:bCs/>
          <w:color w:val="000000"/>
        </w:rPr>
        <w:t>Informe de Avance, Caso “la Joya de San Pedro”;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4558B5">
        <w:rPr>
          <w:bCs/>
          <w:color w:val="000000"/>
        </w:rPr>
        <w:t>Solicitud de la Empresa Constructora GPG Edificaciones S.A. de C.V. de Factibilidad para Proyecto Altos de la Pacífica;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4558B5">
        <w:rPr>
          <w:bCs/>
          <w:color w:val="000000"/>
        </w:rPr>
        <w:t>Creación del Instructivo de Garantías Hipotecarias;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Modificación al Instructivo para la Administración y Venta de Activos Extraordinarios y al Instructivo para el otorgamiento de créditos hipotecarios al personal; </w:t>
      </w:r>
      <w:r w:rsidRPr="00D70419">
        <w:rPr>
          <w:b/>
          <w:color w:val="000000"/>
        </w:rPr>
        <w:t>XI.</w:t>
      </w:r>
      <w:r>
        <w:rPr>
          <w:b/>
          <w:color w:val="000000"/>
        </w:rPr>
        <w:t xml:space="preserve"> </w:t>
      </w:r>
      <w:r w:rsidRPr="00B320A1">
        <w:rPr>
          <w:bCs/>
          <w:color w:val="000000"/>
        </w:rPr>
        <w:t>Autorización de precios de venta de Activos Extraordinarios;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Solicitud de Modificación del Contrato de Libre Gestión No. FSV-589/2017 “Servicio de Telefonía Celular para el FSV”; </w:t>
      </w:r>
      <w:r w:rsidRPr="000D56ED">
        <w:rPr>
          <w:b/>
          <w:color w:val="000000"/>
        </w:rPr>
        <w:t>XIII.</w:t>
      </w:r>
      <w:r>
        <w:rPr>
          <w:b/>
          <w:color w:val="000000"/>
        </w:rPr>
        <w:t xml:space="preserve"> </w:t>
      </w:r>
      <w:r w:rsidRPr="004C58E2">
        <w:rPr>
          <w:bCs/>
          <w:color w:val="000000"/>
        </w:rPr>
        <w:t>Acuerdo de resolución sobre información reservada de esta sesión.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</w:t>
      </w:r>
      <w:r w:rsidRPr="007A5F59">
        <w:rPr>
          <w:bCs/>
          <w:color w:val="000000"/>
        </w:rPr>
        <w:t xml:space="preserve">Convocatoria a Sesión Extraordinaria de Asamblea de Gobernadores </w:t>
      </w:r>
      <w:proofErr w:type="spellStart"/>
      <w:r w:rsidRPr="007A5F59">
        <w:rPr>
          <w:bCs/>
          <w:color w:val="000000"/>
        </w:rPr>
        <w:t>Nº</w:t>
      </w:r>
      <w:proofErr w:type="spellEnd"/>
      <w:r w:rsidRPr="007A5F59">
        <w:rPr>
          <w:bCs/>
          <w:color w:val="000000"/>
        </w:rPr>
        <w:t xml:space="preserve"> AG-165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0A4B3E">
        <w:rPr>
          <w:bCs/>
          <w:color w:val="000000"/>
        </w:rPr>
        <w:t>Actualización del Instructivo de Aplicación de las Normas Institucionales de Crédito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felicita estos avances. 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0A4B3E">
        <w:rPr>
          <w:bCs/>
          <w:color w:val="000000"/>
        </w:rPr>
        <w:t>Informe de Avance, Caso “la Joya de San Pedro”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estará atento a su avance. </w:t>
      </w:r>
      <w:r w:rsidRPr="00D56F52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4558B5">
        <w:rPr>
          <w:bCs/>
          <w:color w:val="000000"/>
        </w:rPr>
        <w:t>Solicitud de la Empresa Constructora GPG Edificaciones S.A. de C.V. de Factibilidad para Proyecto Altos de la Pacífica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4558B5">
        <w:rPr>
          <w:bCs/>
          <w:color w:val="000000"/>
        </w:rPr>
        <w:t>Creación del Instructivo de Garantías Hipotecarias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ve con buenos ojos la creación de este instructivo. 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Modificación al Instructivo para la Administración y Venta de Activos Extraordinarios y al Instructivo para el otorgamiento de créditos hipotecarios al personal,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felicita por estos avances y ve con mucha satisfacción este nuevo avance.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XI.</w:t>
      </w:r>
      <w:r>
        <w:rPr>
          <w:b/>
          <w:color w:val="000000"/>
        </w:rPr>
        <w:t xml:space="preserve"> </w:t>
      </w:r>
      <w:r w:rsidRPr="00B320A1">
        <w:rPr>
          <w:bCs/>
          <w:color w:val="000000"/>
        </w:rPr>
        <w:t>Autorización de precios de venta de Activos Extraordinarios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Solicitud de Modificación del Contrato de Libre Gestión No. FSV-589/2017 “Servicio de Telefonía Celular para el FSV”,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b/>
          <w:bCs/>
        </w:rPr>
        <w:t xml:space="preserve"> XIV.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>XV. CORRESPONDENCIA RECIBIDA.</w:t>
      </w:r>
      <w:r w:rsidRPr="00AB1A5A">
        <w:rPr>
          <w:b/>
          <w:bCs/>
        </w:rPr>
        <w:t xml:space="preserve"> </w:t>
      </w:r>
      <w:r w:rsidRPr="00AB1A5A">
        <w:rPr>
          <w:b/>
          <w:color w:val="000000"/>
        </w:rPr>
        <w:t xml:space="preserve">Memorándum Recibido Respuesta a </w:t>
      </w:r>
      <w:r w:rsidRPr="00AB1A5A">
        <w:rPr>
          <w:b/>
          <w:color w:val="000000"/>
        </w:rPr>
        <w:lastRenderedPageBreak/>
        <w:t xml:space="preserve">Memorándum Ref. C.V. </w:t>
      </w:r>
      <w:r>
        <w:rPr>
          <w:b/>
          <w:color w:val="000000"/>
        </w:rPr>
        <w:t>16</w:t>
      </w:r>
      <w:r w:rsidRPr="00AB1A5A">
        <w:rPr>
          <w:b/>
          <w:color w:val="000000"/>
        </w:rPr>
        <w:t>/201</w:t>
      </w:r>
      <w:r>
        <w:rPr>
          <w:b/>
          <w:color w:val="000000"/>
        </w:rPr>
        <w:t>9,</w:t>
      </w:r>
      <w:r w:rsidRPr="0005197E">
        <w:rPr>
          <w:color w:val="000000"/>
        </w:rPr>
        <w:t xml:space="preserve"> </w:t>
      </w:r>
      <w:r w:rsidRPr="0005197E">
        <w:rPr>
          <w:b/>
          <w:color w:val="000000"/>
        </w:rPr>
        <w:t xml:space="preserve">de fecha </w:t>
      </w:r>
      <w:r>
        <w:rPr>
          <w:b/>
          <w:color w:val="000000"/>
        </w:rPr>
        <w:t>3</w:t>
      </w:r>
      <w:r w:rsidRPr="0005197E">
        <w:rPr>
          <w:b/>
          <w:color w:val="000000"/>
        </w:rPr>
        <w:t xml:space="preserve"> de </w:t>
      </w:r>
      <w:r>
        <w:rPr>
          <w:b/>
          <w:color w:val="000000"/>
        </w:rPr>
        <w:t>diciembre</w:t>
      </w:r>
      <w:r w:rsidRPr="0005197E">
        <w:rPr>
          <w:b/>
          <w:color w:val="000000"/>
        </w:rPr>
        <w:t xml:space="preserve"> de 201</w:t>
      </w:r>
      <w:r>
        <w:rPr>
          <w:b/>
          <w:color w:val="000000"/>
        </w:rPr>
        <w:t>9</w:t>
      </w:r>
      <w:r w:rsidRPr="00AB1A5A">
        <w:rPr>
          <w:b/>
          <w:color w:val="000000"/>
        </w:rPr>
        <w:t>.</w:t>
      </w:r>
      <w:r w:rsidRPr="00AB1A5A">
        <w:rPr>
          <w:color w:val="000000"/>
        </w:rPr>
        <w:t xml:space="preserve">  Se recibió memorándum de Licdo.</w:t>
      </w:r>
      <w:r>
        <w:rPr>
          <w:color w:val="000000"/>
        </w:rPr>
        <w:t xml:space="preserve"> Mariano Bonilla </w:t>
      </w:r>
      <w:proofErr w:type="spellStart"/>
      <w:r>
        <w:rPr>
          <w:color w:val="000000"/>
        </w:rPr>
        <w:t>Bonilla</w:t>
      </w:r>
      <w:proofErr w:type="spellEnd"/>
      <w:r w:rsidRPr="00AB1A5A">
        <w:rPr>
          <w:color w:val="000000"/>
        </w:rPr>
        <w:t xml:space="preserve">, </w:t>
      </w:r>
      <w:r>
        <w:rPr>
          <w:color w:val="000000"/>
        </w:rPr>
        <w:t>Gerente General</w:t>
      </w:r>
      <w:r w:rsidRPr="00AB1A5A">
        <w:rPr>
          <w:color w:val="000000"/>
        </w:rPr>
        <w:t>, relacionado con el Acta de Sesión de Junta Directiva No. JD-</w:t>
      </w:r>
      <w:r>
        <w:rPr>
          <w:color w:val="000000"/>
        </w:rPr>
        <w:t>125</w:t>
      </w:r>
      <w:r w:rsidRPr="00AB1A5A">
        <w:rPr>
          <w:color w:val="000000"/>
        </w:rPr>
        <w:t>/201</w:t>
      </w:r>
      <w:r>
        <w:rPr>
          <w:color w:val="000000"/>
        </w:rPr>
        <w:t>9</w:t>
      </w:r>
      <w:r w:rsidRPr="00AB1A5A">
        <w:rPr>
          <w:color w:val="000000"/>
        </w:rPr>
        <w:t xml:space="preserve"> del </w:t>
      </w:r>
      <w:r>
        <w:rPr>
          <w:color w:val="000000"/>
        </w:rPr>
        <w:t>15</w:t>
      </w:r>
      <w:r w:rsidRPr="00AB1A5A">
        <w:rPr>
          <w:color w:val="000000"/>
        </w:rPr>
        <w:t>/</w:t>
      </w:r>
      <w:r>
        <w:rPr>
          <w:color w:val="000000"/>
        </w:rPr>
        <w:t>7</w:t>
      </w:r>
      <w:r w:rsidRPr="00AB1A5A">
        <w:rPr>
          <w:color w:val="000000"/>
        </w:rPr>
        <w:t>/201</w:t>
      </w:r>
      <w:r>
        <w:rPr>
          <w:color w:val="000000"/>
        </w:rPr>
        <w:t>9</w:t>
      </w:r>
      <w:r w:rsidRPr="00AB1A5A">
        <w:rPr>
          <w:color w:val="000000"/>
        </w:rPr>
        <w:t>, punto</w:t>
      </w:r>
      <w:r>
        <w:rPr>
          <w:color w:val="000000"/>
        </w:rPr>
        <w:t xml:space="preserve"> XV. Solicitud de Aprobación para liberar en CNR Contrato de Arrendamiento de inmueble para Estacionamiento del FSV.  </w:t>
      </w:r>
      <w:r w:rsidRPr="00AB1A5A">
        <w:rPr>
          <w:color w:val="000000"/>
        </w:rPr>
        <w:t xml:space="preserve">Después de haber leído y analizado el contenido del memorándum, </w:t>
      </w:r>
      <w:r>
        <w:rPr>
          <w:b/>
          <w:color w:val="000000"/>
        </w:rPr>
        <w:t>este Consejo se da por enterado</w:t>
      </w:r>
      <w:r w:rsidRPr="00AB1A5A">
        <w:rPr>
          <w:b/>
          <w:color w:val="000000"/>
        </w:rPr>
        <w:t xml:space="preserve">. </w:t>
      </w:r>
      <w:r>
        <w:rPr>
          <w:b/>
          <w:bCs/>
        </w:rPr>
        <w:t>XVI.</w:t>
      </w:r>
      <w:r>
        <w:rPr>
          <w:b/>
        </w:rPr>
        <w:t>VARIOS</w:t>
      </w:r>
      <w:r>
        <w:t xml:space="preserve">. En este punto el Consejo no hubo nada que tratar.  </w:t>
      </w:r>
      <w:r w:rsidRPr="00C366AD">
        <w:t xml:space="preserve">El </w:t>
      </w:r>
      <w:proofErr w:type="gramStart"/>
      <w:r w:rsidRPr="00C366AD">
        <w:t>Presidente</w:t>
      </w:r>
      <w:proofErr w:type="gramEnd"/>
      <w:r>
        <w:t xml:space="preserve"> del Consejo convoca para la próxima reunión el día jueves 9 de enero del año 2020, a la misma hora y lugar. Y no habiendo más que hacer constar, se da por finalizada la reunión a las catorce horas, ratificamos su contenido y   firmamos.</w:t>
      </w:r>
    </w:p>
    <w:p w:rsidR="00524E62" w:rsidRDefault="00524E62" w:rsidP="00524E62">
      <w:pPr>
        <w:jc w:val="both"/>
        <w:rPr>
          <w:b/>
        </w:rPr>
      </w:pPr>
    </w:p>
    <w:p w:rsidR="00C90399" w:rsidRDefault="00C90399" w:rsidP="00C90399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C90399" w:rsidRPr="003162F7" w:rsidRDefault="00C90399" w:rsidP="00C90399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2" w:name="_GoBack"/>
      <w:bookmarkEnd w:id="2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La presente acta es conforme con su original, la cual se encuentra firmada por los miembros del Consejo de Vigilancia: </w:t>
      </w:r>
      <w:r w:rsidRPr="00F84BD5">
        <w:rPr>
          <w:rFonts w:ascii="Arial" w:hAnsi="Arial" w:cs="Arial"/>
          <w:b/>
          <w:bCs/>
          <w:i/>
          <w:iCs/>
          <w:sz w:val="20"/>
          <w:szCs w:val="20"/>
        </w:rPr>
        <w:t>Jefry Alexander Caishpal L</w:t>
      </w:r>
      <w:r>
        <w:rPr>
          <w:rFonts w:ascii="Arial" w:hAnsi="Arial" w:cs="Arial"/>
          <w:b/>
          <w:bCs/>
          <w:i/>
          <w:iCs/>
          <w:sz w:val="20"/>
          <w:szCs w:val="20"/>
        </w:rPr>
        <w:t>ó</w:t>
      </w:r>
      <w:r w:rsidRPr="00F84BD5">
        <w:rPr>
          <w:rFonts w:ascii="Arial" w:hAnsi="Arial" w:cs="Arial"/>
          <w:b/>
          <w:bCs/>
          <w:i/>
          <w:iCs/>
          <w:sz w:val="20"/>
          <w:szCs w:val="20"/>
        </w:rPr>
        <w:t>pez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Pr="003162F7">
        <w:rPr>
          <w:rFonts w:ascii="Arial" w:hAnsi="Arial" w:cs="Arial"/>
          <w:sz w:val="20"/>
          <w:szCs w:val="20"/>
          <w:lang w:val="pt-BR"/>
        </w:rPr>
        <w:t xml:space="preserve"> 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Luz Estrella Rodr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í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guez L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ó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pez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, </w:t>
      </w:r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Enrique </w:t>
      </w:r>
      <w:proofErr w:type="spellStart"/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Oñate</w:t>
      </w:r>
      <w:proofErr w:type="spellEnd"/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 </w:t>
      </w:r>
      <w:proofErr w:type="spellStart"/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Muyshondt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,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 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y </w:t>
      </w:r>
      <w:proofErr w:type="spell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Lyz</w:t>
      </w:r>
      <w:proofErr w:type="spell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Milizen</w:t>
      </w:r>
      <w:proofErr w:type="spell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 C. S. Cerna de </w:t>
      </w:r>
      <w:proofErr w:type="gram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Gallegos</w:t>
      </w:r>
      <w:proofErr w:type="gram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:rsidR="00C90399" w:rsidRDefault="00C90399" w:rsidP="00C90399">
      <w:pPr>
        <w:spacing w:line="360" w:lineRule="auto"/>
        <w:jc w:val="both"/>
        <w:rPr>
          <w:sz w:val="22"/>
          <w:lang w:val="pt-BR"/>
        </w:rPr>
      </w:pPr>
    </w:p>
    <w:p w:rsidR="00AD2F86" w:rsidRDefault="00C90399"/>
    <w:sectPr w:rsidR="00AD2F8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399" w:rsidRDefault="00C90399" w:rsidP="00C90399">
      <w:r>
        <w:separator/>
      </w:r>
    </w:p>
  </w:endnote>
  <w:endnote w:type="continuationSeparator" w:id="0">
    <w:p w:rsidR="00C90399" w:rsidRDefault="00C90399" w:rsidP="00C9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399" w:rsidRDefault="00C90399" w:rsidP="00C90399">
      <w:r>
        <w:separator/>
      </w:r>
    </w:p>
  </w:footnote>
  <w:footnote w:type="continuationSeparator" w:id="0">
    <w:p w:rsidR="00C90399" w:rsidRDefault="00C90399" w:rsidP="00C90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399" w:rsidRPr="00A13633" w:rsidRDefault="00C90399" w:rsidP="00C90399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C90399" w:rsidRPr="00797012" w:rsidRDefault="00C90399" w:rsidP="00C90399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C90399" w:rsidRDefault="00C90399" w:rsidP="00C90399">
    <w:pPr>
      <w:pStyle w:val="Encabezado"/>
    </w:pPr>
  </w:p>
  <w:p w:rsidR="00C90399" w:rsidRDefault="00C9039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E62"/>
    <w:rsid w:val="004677A7"/>
    <w:rsid w:val="00524E62"/>
    <w:rsid w:val="00B865A8"/>
    <w:rsid w:val="00C90399"/>
    <w:rsid w:val="00D3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0BDA7F"/>
  <w15:chartTrackingRefBased/>
  <w15:docId w15:val="{A8F1042F-54C6-495E-AB54-001DCC4D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03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03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903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039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2116</Words>
  <Characters>11643</Characters>
  <Application>Microsoft Office Word</Application>
  <DocSecurity>0</DocSecurity>
  <Lines>97</Lines>
  <Paragraphs>27</Paragraphs>
  <ScaleCrop>false</ScaleCrop>
  <Company/>
  <LinksUpToDate>false</LinksUpToDate>
  <CharactersWithSpaces>13732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2</cp:revision>
  <dcterms:created xsi:type="dcterms:W3CDTF">2020-01-27T19:48:00Z</dcterms:created>
  <dcterms:modified xsi:type="dcterms:W3CDTF">2020-01-27T21:09:00Z</dcterms:modified>
</cp:coreProperties>
</file>