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7B65D" w14:textId="77777777" w:rsidR="00693CEA" w:rsidRPr="00BC7DDB" w:rsidRDefault="00693CEA" w:rsidP="00693CEA">
      <w:pPr>
        <w:pStyle w:val="Prrafodelista"/>
        <w:jc w:val="center"/>
        <w:rPr>
          <w:rFonts w:ascii="Arial" w:hAnsi="Arial" w:cs="Arial"/>
          <w:b/>
          <w:bCs/>
          <w:u w:val="single"/>
        </w:rPr>
      </w:pPr>
      <w:bookmarkStart w:id="0" w:name="_GoBack"/>
      <w:bookmarkEnd w:id="0"/>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Pr="00BC7DDB">
        <w:rPr>
          <w:rFonts w:ascii="Arial" w:hAnsi="Arial" w:cs="Arial"/>
          <w:b/>
          <w:bCs/>
          <w:u w:val="single"/>
        </w:rPr>
        <w:t xml:space="preserve">DE SESIÓN DE JUNTA DIRECTIVA </w:t>
      </w:r>
      <w:proofErr w:type="spellStart"/>
      <w:r w:rsidRPr="00BC7DDB">
        <w:rPr>
          <w:rFonts w:ascii="Arial" w:hAnsi="Arial" w:cs="Arial"/>
          <w:b/>
          <w:bCs/>
          <w:u w:val="single"/>
        </w:rPr>
        <w:t>N°</w:t>
      </w:r>
      <w:proofErr w:type="spellEnd"/>
      <w:r w:rsidRPr="00BC7DDB">
        <w:rPr>
          <w:rFonts w:ascii="Arial" w:hAnsi="Arial" w:cs="Arial"/>
          <w:b/>
          <w:bCs/>
          <w:u w:val="single"/>
        </w:rPr>
        <w:t xml:space="preserve"> JD-186/2019</w:t>
      </w:r>
    </w:p>
    <w:p w14:paraId="2F1C1076" w14:textId="77777777" w:rsidR="00693CEA" w:rsidRPr="00BC7DDB" w:rsidRDefault="00693CEA" w:rsidP="00693CEA">
      <w:pPr>
        <w:pStyle w:val="Prrafodelista"/>
        <w:jc w:val="center"/>
        <w:rPr>
          <w:rFonts w:ascii="Arial" w:hAnsi="Arial" w:cs="Arial"/>
          <w:b/>
          <w:bCs/>
          <w:u w:val="single"/>
        </w:rPr>
      </w:pPr>
      <w:r w:rsidRPr="00BC7DDB">
        <w:rPr>
          <w:rFonts w:ascii="Arial" w:hAnsi="Arial" w:cs="Arial"/>
          <w:b/>
          <w:bCs/>
          <w:u w:val="single"/>
        </w:rPr>
        <w:t xml:space="preserve">DEL  </w:t>
      </w:r>
      <w:proofErr w:type="gramStart"/>
      <w:r w:rsidRPr="00BC7DDB">
        <w:rPr>
          <w:rFonts w:ascii="Arial" w:hAnsi="Arial" w:cs="Arial"/>
          <w:b/>
          <w:bCs/>
          <w:u w:val="single"/>
        </w:rPr>
        <w:t>17  DE</w:t>
      </w:r>
      <w:proofErr w:type="gramEnd"/>
      <w:r w:rsidRPr="00BC7DDB">
        <w:rPr>
          <w:rFonts w:ascii="Arial" w:hAnsi="Arial" w:cs="Arial"/>
          <w:b/>
          <w:bCs/>
          <w:u w:val="single"/>
        </w:rPr>
        <w:t xml:space="preserve">  OCTUBRE  DE  2019</w:t>
      </w:r>
    </w:p>
    <w:p w14:paraId="62B05050" w14:textId="77777777" w:rsidR="00693CEA" w:rsidRPr="00A540AB" w:rsidRDefault="00693CEA" w:rsidP="00693CEA">
      <w:pPr>
        <w:pStyle w:val="Prrafodelista"/>
        <w:jc w:val="center"/>
        <w:rPr>
          <w:rFonts w:ascii="Arial" w:hAnsi="Arial" w:cs="Arial"/>
          <w:b/>
          <w:bCs/>
          <w:u w:val="single"/>
        </w:rPr>
      </w:pPr>
    </w:p>
    <w:p w14:paraId="2105F7EA" w14:textId="77777777" w:rsidR="00693CEA" w:rsidRDefault="00693CEA" w:rsidP="00693CEA">
      <w:pPr>
        <w:jc w:val="both"/>
        <w:rPr>
          <w:rFonts w:ascii="Arial" w:hAnsi="Arial" w:cs="Arial"/>
        </w:rPr>
      </w:pPr>
      <w:r w:rsidRPr="00A540AB">
        <w:rPr>
          <w:rFonts w:ascii="Arial" w:hAnsi="Arial" w:cs="Arial"/>
        </w:rPr>
        <w:t xml:space="preserve">En la Sala de Sesiones de Junta Directiva, ubicada en Calle Rubén Darío </w:t>
      </w:r>
      <w:proofErr w:type="spellStart"/>
      <w:r w:rsidRPr="00A540AB">
        <w:rPr>
          <w:rFonts w:ascii="Arial" w:hAnsi="Arial" w:cs="Arial"/>
        </w:rPr>
        <w:t>N°</w:t>
      </w:r>
      <w:proofErr w:type="spellEnd"/>
      <w:r w:rsidRPr="00A540AB">
        <w:rPr>
          <w:rFonts w:ascii="Arial" w:hAnsi="Arial" w:cs="Arial"/>
        </w:rPr>
        <w:t xml:space="preserve"> 901, San Salvador, a las dieciséis hor</w:t>
      </w:r>
      <w:r>
        <w:rPr>
          <w:rFonts w:ascii="Arial" w:hAnsi="Arial" w:cs="Arial"/>
        </w:rPr>
        <w:t>as con treinta minutos del día diecisiete de octubre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 xml:space="preserve">Junta Directiva </w:t>
      </w:r>
      <w:proofErr w:type="spellStart"/>
      <w:r w:rsidRPr="00E328DC">
        <w:rPr>
          <w:rFonts w:ascii="Arial" w:hAnsi="Arial" w:cs="Arial"/>
        </w:rPr>
        <w:t>N°</w:t>
      </w:r>
      <w:proofErr w:type="spellEnd"/>
      <w:r w:rsidRPr="00E328DC">
        <w:rPr>
          <w:rFonts w:ascii="Arial" w:hAnsi="Arial" w:cs="Arial"/>
        </w:rPr>
        <w:t xml:space="preserve"> JD-1</w:t>
      </w:r>
      <w:r>
        <w:rPr>
          <w:rFonts w:ascii="Arial" w:hAnsi="Arial" w:cs="Arial"/>
        </w:rPr>
        <w:t>86</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proofErr w:type="gramStart"/>
      <w:r w:rsidR="005F2490" w:rsidRPr="005F2490">
        <w:rPr>
          <w:rFonts w:ascii="Arial" w:eastAsia="Arial" w:hAnsi="Arial" w:cs="Arial"/>
          <w:b/>
        </w:rPr>
        <w:t>Presidente</w:t>
      </w:r>
      <w:proofErr w:type="gramEnd"/>
      <w:r w:rsidR="005F2490" w:rsidRPr="005F2490">
        <w:rPr>
          <w:rFonts w:ascii="Arial" w:eastAsia="Arial" w:hAnsi="Arial" w:cs="Arial"/>
          <w:b/>
        </w:rPr>
        <w:t xml:space="preserve"> y Director Ejecutivo: OSCAR ARMANDO MORALES. Directores Propietarios: ROBERTO CALDERON LOPEZ, JAVIER ANTONIO MEJIA CORTEZ, ROBERTO DIAZ AGUILAR y CONCEPCION IDALIA ZUNIGA VDA. DE CRISTALES. Directores Suplentes: </w:t>
      </w:r>
      <w:r w:rsidR="005F2490" w:rsidRPr="005F2490">
        <w:rPr>
          <w:rFonts w:ascii="Arial" w:eastAsia="Arial" w:hAnsi="Arial" w:cs="Arial"/>
          <w:b/>
          <w:bCs/>
        </w:rPr>
        <w:t>ERICK ENRIQUE MONTOYA VILLACORTA</w:t>
      </w:r>
      <w:r w:rsidR="005F2490" w:rsidRPr="005F2490">
        <w:rPr>
          <w:rFonts w:ascii="Arial" w:eastAsia="Arial" w:hAnsi="Arial" w:cs="Arial"/>
          <w:b/>
        </w:rPr>
        <w:t>, CARLOS ROBERTO ALVARADO CELIS, ENRIQUE OÑATE MUYSHONDT y JOSE RENE PEREZ.</w:t>
      </w:r>
      <w:r w:rsidRPr="005B4280">
        <w:rPr>
          <w:rFonts w:ascii="Arial" w:eastAsia="Arial" w:hAnsi="Arial" w:cs="Arial"/>
          <w:b/>
          <w:lang w:val="es-ES_tradnl"/>
        </w:rPr>
        <w:t xml:space="preserv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 xml:space="preserve">Una vez comprobado el quórum el Señor </w:t>
      </w:r>
      <w:proofErr w:type="gramStart"/>
      <w:r w:rsidRPr="00E328DC">
        <w:rPr>
          <w:rFonts w:ascii="Arial" w:hAnsi="Arial" w:cs="Arial"/>
        </w:rPr>
        <w:t>Presidente</w:t>
      </w:r>
      <w:proofErr w:type="gramEnd"/>
      <w:r w:rsidRPr="00E328DC">
        <w:rPr>
          <w:rFonts w:ascii="Arial" w:hAnsi="Arial" w:cs="Arial"/>
        </w:rPr>
        <w:t xml:space="preserve"> y Director Ejecutivo somete a consideración la siguiente agenda:</w:t>
      </w:r>
    </w:p>
    <w:p w14:paraId="7D04803B" w14:textId="77777777" w:rsidR="00693CEA" w:rsidRPr="00906F75" w:rsidRDefault="00693CEA" w:rsidP="00693CEA">
      <w:pPr>
        <w:pStyle w:val="Prrafodelista"/>
        <w:ind w:left="993" w:firstLine="143"/>
        <w:jc w:val="both"/>
        <w:rPr>
          <w:rFonts w:ascii="Arial" w:hAnsi="Arial" w:cs="Arial"/>
          <w:b/>
          <w:bCs/>
          <w:u w:val="single"/>
        </w:rPr>
      </w:pPr>
    </w:p>
    <w:p w14:paraId="30B8486D" w14:textId="77777777" w:rsidR="00693CEA" w:rsidRPr="00BC7DDB" w:rsidRDefault="00693CEA" w:rsidP="00693CEA">
      <w:pPr>
        <w:pStyle w:val="Prrafodelista"/>
        <w:numPr>
          <w:ilvl w:val="0"/>
          <w:numId w:val="3"/>
        </w:numPr>
        <w:ind w:hanging="153"/>
        <w:rPr>
          <w:rFonts w:ascii="Arial" w:hAnsi="Arial" w:cs="Arial"/>
          <w:b/>
          <w:bCs/>
        </w:rPr>
      </w:pPr>
      <w:r w:rsidRPr="00BC7DDB">
        <w:rPr>
          <w:rFonts w:ascii="Arial" w:hAnsi="Arial" w:cs="Arial"/>
          <w:b/>
          <w:bCs/>
        </w:rPr>
        <w:t>APROBACIÓN DE AGENDA</w:t>
      </w:r>
    </w:p>
    <w:p w14:paraId="28BF5424" w14:textId="77777777" w:rsidR="00693CEA" w:rsidRPr="00BC7DDB" w:rsidRDefault="00693CEA" w:rsidP="00693CEA">
      <w:pPr>
        <w:pStyle w:val="Prrafodelista"/>
        <w:tabs>
          <w:tab w:val="left" w:pos="2835"/>
        </w:tabs>
        <w:ind w:left="-578" w:hanging="153"/>
        <w:rPr>
          <w:rFonts w:ascii="Arial" w:hAnsi="Arial" w:cs="Arial"/>
          <w:b/>
          <w:bCs/>
        </w:rPr>
      </w:pPr>
    </w:p>
    <w:p w14:paraId="4F0BBB0D" w14:textId="77777777" w:rsidR="00693CEA" w:rsidRPr="00BC7DDB" w:rsidRDefault="00693CEA" w:rsidP="00693CEA">
      <w:pPr>
        <w:pStyle w:val="Prrafodelista"/>
        <w:numPr>
          <w:ilvl w:val="0"/>
          <w:numId w:val="3"/>
        </w:numPr>
        <w:ind w:hanging="153"/>
        <w:rPr>
          <w:rFonts w:ascii="Arial" w:hAnsi="Arial" w:cs="Arial"/>
          <w:b/>
          <w:bCs/>
        </w:rPr>
      </w:pPr>
      <w:r w:rsidRPr="00BC7DDB">
        <w:rPr>
          <w:rFonts w:ascii="Arial" w:hAnsi="Arial" w:cs="Arial"/>
          <w:b/>
          <w:bCs/>
        </w:rPr>
        <w:t>APROBACIÓN DE ACTA ANTERIOR</w:t>
      </w:r>
    </w:p>
    <w:p w14:paraId="1013B0A0" w14:textId="77777777" w:rsidR="00693CEA" w:rsidRPr="00BC7DDB" w:rsidRDefault="00693CEA" w:rsidP="00693CEA">
      <w:pPr>
        <w:pStyle w:val="Ttulo2"/>
        <w:spacing w:before="0" w:after="0"/>
        <w:ind w:hanging="153"/>
        <w:jc w:val="both"/>
        <w:rPr>
          <w:i w:val="0"/>
          <w:sz w:val="24"/>
          <w:szCs w:val="24"/>
        </w:rPr>
      </w:pPr>
    </w:p>
    <w:p w14:paraId="5E6BA7DD" w14:textId="77777777" w:rsidR="00693CEA" w:rsidRPr="00BC7DDB" w:rsidRDefault="00693CEA" w:rsidP="00693CEA">
      <w:pPr>
        <w:pStyle w:val="Ttulo2"/>
        <w:numPr>
          <w:ilvl w:val="0"/>
          <w:numId w:val="3"/>
        </w:numPr>
        <w:spacing w:before="0" w:after="0"/>
        <w:ind w:hanging="153"/>
        <w:jc w:val="both"/>
        <w:rPr>
          <w:i w:val="0"/>
          <w:sz w:val="24"/>
          <w:szCs w:val="24"/>
        </w:rPr>
      </w:pPr>
      <w:r w:rsidRPr="00BC7DDB">
        <w:rPr>
          <w:i w:val="0"/>
          <w:sz w:val="24"/>
          <w:szCs w:val="24"/>
        </w:rPr>
        <w:t xml:space="preserve">RESOLUCIÓN DE CRÉDITOS  </w:t>
      </w:r>
    </w:p>
    <w:p w14:paraId="6313BCE6" w14:textId="77777777" w:rsidR="00693CEA" w:rsidRPr="00BC7DDB" w:rsidRDefault="00693CEA" w:rsidP="00693CEA">
      <w:pPr>
        <w:pStyle w:val="Ttulo2"/>
        <w:spacing w:before="0" w:after="0"/>
        <w:ind w:left="720"/>
        <w:jc w:val="both"/>
        <w:rPr>
          <w:i w:val="0"/>
          <w:sz w:val="24"/>
          <w:szCs w:val="24"/>
        </w:rPr>
      </w:pPr>
    </w:p>
    <w:p w14:paraId="0742A7D0" w14:textId="77777777" w:rsidR="00693CEA" w:rsidRPr="00BC7DDB" w:rsidRDefault="00693CEA" w:rsidP="00693CEA">
      <w:pPr>
        <w:pStyle w:val="Ttulo2"/>
        <w:numPr>
          <w:ilvl w:val="0"/>
          <w:numId w:val="3"/>
        </w:numPr>
        <w:spacing w:before="0" w:after="0"/>
        <w:ind w:hanging="153"/>
        <w:jc w:val="both"/>
        <w:rPr>
          <w:i w:val="0"/>
          <w:sz w:val="24"/>
          <w:szCs w:val="24"/>
        </w:rPr>
      </w:pPr>
      <w:r w:rsidRPr="00BC7DDB">
        <w:rPr>
          <w:i w:val="0"/>
          <w:sz w:val="24"/>
          <w:szCs w:val="24"/>
        </w:rPr>
        <w:t xml:space="preserve">INFORME SOBRE ASAMBLEA DE GOBERNADORES </w:t>
      </w:r>
      <w:proofErr w:type="spellStart"/>
      <w:r w:rsidRPr="00BC7DDB">
        <w:rPr>
          <w:i w:val="0"/>
          <w:sz w:val="24"/>
          <w:szCs w:val="24"/>
        </w:rPr>
        <w:t>N°</w:t>
      </w:r>
      <w:proofErr w:type="spellEnd"/>
      <w:r w:rsidRPr="00BC7DDB">
        <w:rPr>
          <w:i w:val="0"/>
          <w:sz w:val="24"/>
          <w:szCs w:val="24"/>
        </w:rPr>
        <w:t xml:space="preserve"> AG-164</w:t>
      </w:r>
    </w:p>
    <w:p w14:paraId="232C8B64" w14:textId="77777777" w:rsidR="00693CEA" w:rsidRPr="00BC7DDB" w:rsidRDefault="00693CEA" w:rsidP="00693CEA"/>
    <w:p w14:paraId="7EEC30F9" w14:textId="77777777" w:rsidR="00693CEA" w:rsidRPr="00BC7DDB" w:rsidRDefault="00693CEA" w:rsidP="00693CEA">
      <w:pPr>
        <w:pStyle w:val="Prrafodelista"/>
        <w:numPr>
          <w:ilvl w:val="0"/>
          <w:numId w:val="3"/>
        </w:numPr>
        <w:ind w:hanging="153"/>
        <w:jc w:val="both"/>
        <w:rPr>
          <w:rFonts w:ascii="Arial" w:hAnsi="Arial" w:cs="Arial"/>
          <w:b/>
        </w:rPr>
      </w:pPr>
      <w:r w:rsidRPr="00BC7DDB">
        <w:rPr>
          <w:rFonts w:ascii="Arial" w:hAnsi="Arial" w:cs="Arial"/>
          <w:b/>
        </w:rPr>
        <w:t xml:space="preserve">INFORME FINANCIERO A SEPTIEMBRE 2019 </w:t>
      </w:r>
    </w:p>
    <w:p w14:paraId="461FC2C2" w14:textId="77777777" w:rsidR="00693CEA" w:rsidRPr="00BC7DDB" w:rsidRDefault="00693CEA" w:rsidP="00693CEA">
      <w:pPr>
        <w:ind w:hanging="153"/>
        <w:jc w:val="both"/>
        <w:rPr>
          <w:rFonts w:ascii="Arial" w:hAnsi="Arial" w:cs="Arial"/>
          <w:b/>
        </w:rPr>
      </w:pPr>
    </w:p>
    <w:p w14:paraId="4B7F6185" w14:textId="77777777" w:rsidR="00693CEA" w:rsidRPr="00BC7DDB" w:rsidRDefault="00693CEA" w:rsidP="00693CEA">
      <w:pPr>
        <w:pStyle w:val="Prrafodelista"/>
        <w:numPr>
          <w:ilvl w:val="0"/>
          <w:numId w:val="3"/>
        </w:numPr>
        <w:ind w:hanging="153"/>
        <w:jc w:val="both"/>
        <w:rPr>
          <w:rFonts w:ascii="Arial" w:hAnsi="Arial" w:cs="Arial"/>
          <w:b/>
        </w:rPr>
      </w:pPr>
      <w:r w:rsidRPr="00BC7DDB">
        <w:rPr>
          <w:rFonts w:ascii="Arial" w:hAnsi="Arial" w:cs="Arial"/>
          <w:b/>
        </w:rPr>
        <w:t xml:space="preserve">SOLICITUD PARA LIQUIDAR SALDOS ANTIGUOS </w:t>
      </w:r>
    </w:p>
    <w:p w14:paraId="70CD0B5F" w14:textId="77777777" w:rsidR="00693CEA" w:rsidRPr="00BC7DDB" w:rsidRDefault="00693CEA" w:rsidP="00693CEA">
      <w:pPr>
        <w:pStyle w:val="Prrafodelista"/>
        <w:ind w:hanging="153"/>
        <w:rPr>
          <w:rFonts w:ascii="Arial" w:hAnsi="Arial" w:cs="Arial"/>
          <w:b/>
          <w:bCs/>
        </w:rPr>
      </w:pPr>
    </w:p>
    <w:p w14:paraId="053A3679" w14:textId="77777777" w:rsidR="00693CEA" w:rsidRPr="00F25599" w:rsidRDefault="00693CEA" w:rsidP="00693CEA">
      <w:pPr>
        <w:pStyle w:val="Prrafodelista"/>
        <w:numPr>
          <w:ilvl w:val="0"/>
          <w:numId w:val="3"/>
        </w:numPr>
        <w:ind w:hanging="153"/>
        <w:jc w:val="both"/>
        <w:rPr>
          <w:rFonts w:ascii="Arial" w:hAnsi="Arial" w:cs="Arial"/>
          <w:b/>
        </w:rPr>
      </w:pPr>
      <w:r w:rsidRPr="00BC7DDB">
        <w:rPr>
          <w:rFonts w:ascii="Arial" w:hAnsi="Arial" w:cs="Arial"/>
          <w:b/>
          <w:bCs/>
        </w:rPr>
        <w:t xml:space="preserve">AUTORIZACIÓN DE PRECIOS DE VENTA DE ACTIVOS EXTRAORDINARIOS </w:t>
      </w:r>
    </w:p>
    <w:p w14:paraId="25487648" w14:textId="77777777" w:rsidR="00693CEA" w:rsidRPr="00F25599" w:rsidRDefault="00693CEA" w:rsidP="00693CEA">
      <w:pPr>
        <w:pStyle w:val="Prrafodelista"/>
        <w:rPr>
          <w:rFonts w:ascii="Arial" w:eastAsia="Arial Unicode MS" w:hAnsi="Arial" w:cs="Arial"/>
          <w:b/>
        </w:rPr>
      </w:pPr>
    </w:p>
    <w:p w14:paraId="67EE7614" w14:textId="77777777" w:rsidR="00693CEA" w:rsidRPr="00F25599" w:rsidRDefault="00693CEA" w:rsidP="00693CEA">
      <w:pPr>
        <w:pStyle w:val="Prrafodelista"/>
        <w:numPr>
          <w:ilvl w:val="0"/>
          <w:numId w:val="3"/>
        </w:numPr>
        <w:ind w:hanging="153"/>
        <w:jc w:val="both"/>
        <w:rPr>
          <w:rFonts w:ascii="Arial" w:hAnsi="Arial" w:cs="Arial"/>
          <w:b/>
        </w:rPr>
      </w:pPr>
      <w:r w:rsidRPr="00F25599">
        <w:rPr>
          <w:rFonts w:ascii="Arial" w:eastAsia="Arial Unicode MS" w:hAnsi="Arial" w:cs="Arial"/>
          <w:b/>
        </w:rPr>
        <w:t>ACUERDO DE RESOLUCIÓN SOBRE INFORMACIÓN RESERVADA DE ESTA SESIÓN</w:t>
      </w:r>
    </w:p>
    <w:p w14:paraId="351952A2" w14:textId="77777777" w:rsidR="009E5283" w:rsidRDefault="009E5283" w:rsidP="00693CEA">
      <w:pPr>
        <w:jc w:val="center"/>
        <w:outlineLvl w:val="0"/>
        <w:rPr>
          <w:rFonts w:ascii="Arial" w:hAnsi="Arial" w:cs="Arial"/>
          <w:b/>
          <w:snapToGrid w:val="0"/>
          <w:u w:val="single"/>
        </w:rPr>
      </w:pPr>
    </w:p>
    <w:p w14:paraId="4234D9DF" w14:textId="2ABD23F6" w:rsidR="00693CEA" w:rsidRDefault="00693CEA" w:rsidP="00693CEA">
      <w:pPr>
        <w:jc w:val="center"/>
        <w:outlineLvl w:val="0"/>
        <w:rPr>
          <w:rFonts w:ascii="Arial" w:hAnsi="Arial" w:cs="Arial"/>
          <w:b/>
          <w:snapToGrid w:val="0"/>
          <w:u w:val="single"/>
        </w:rPr>
      </w:pPr>
      <w:r w:rsidRPr="00A540AB">
        <w:rPr>
          <w:rFonts w:ascii="Arial" w:hAnsi="Arial" w:cs="Arial"/>
          <w:b/>
          <w:snapToGrid w:val="0"/>
          <w:u w:val="single"/>
        </w:rPr>
        <w:t>DESARROLLO</w:t>
      </w:r>
    </w:p>
    <w:p w14:paraId="00971C7A" w14:textId="77777777" w:rsidR="00693CEA" w:rsidRPr="00A540AB" w:rsidRDefault="00693CEA" w:rsidP="00693CEA">
      <w:pPr>
        <w:jc w:val="center"/>
        <w:outlineLvl w:val="0"/>
        <w:rPr>
          <w:rFonts w:ascii="Arial" w:hAnsi="Arial" w:cs="Arial"/>
          <w:b/>
          <w:snapToGrid w:val="0"/>
          <w:u w:val="single"/>
        </w:rPr>
      </w:pPr>
    </w:p>
    <w:p w14:paraId="402C2D57" w14:textId="77777777" w:rsidR="00693CEA" w:rsidRPr="00A540AB" w:rsidRDefault="00693CEA" w:rsidP="00693CEA">
      <w:pPr>
        <w:numPr>
          <w:ilvl w:val="0"/>
          <w:numId w:val="9"/>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79D44536" w14:textId="77777777" w:rsidR="00693CEA" w:rsidRPr="00A540AB" w:rsidRDefault="00693CEA" w:rsidP="00693CEA">
      <w:pPr>
        <w:ind w:left="540"/>
        <w:jc w:val="both"/>
        <w:rPr>
          <w:rFonts w:ascii="Arial" w:hAnsi="Arial" w:cs="Arial"/>
          <w:b/>
          <w:snapToGrid w:val="0"/>
        </w:rPr>
      </w:pPr>
    </w:p>
    <w:p w14:paraId="5F700F6B" w14:textId="77777777" w:rsidR="00693CEA" w:rsidRPr="00A540AB" w:rsidRDefault="00693CEA" w:rsidP="00693CEA">
      <w:pPr>
        <w:numPr>
          <w:ilvl w:val="0"/>
          <w:numId w:val="9"/>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 xml:space="preserve">Se aprobó el Acta </w:t>
      </w:r>
      <w:proofErr w:type="spellStart"/>
      <w:r w:rsidRPr="00A540AB">
        <w:rPr>
          <w:rFonts w:ascii="Arial" w:hAnsi="Arial" w:cs="Arial"/>
        </w:rPr>
        <w:t>N°</w:t>
      </w:r>
      <w:proofErr w:type="spellEnd"/>
      <w:r w:rsidRPr="00A540AB">
        <w:rPr>
          <w:rFonts w:ascii="Arial" w:hAnsi="Arial" w:cs="Arial"/>
        </w:rPr>
        <w:t xml:space="preserve"> JD-1</w:t>
      </w:r>
      <w:r>
        <w:rPr>
          <w:rFonts w:ascii="Arial" w:hAnsi="Arial" w:cs="Arial"/>
        </w:rPr>
        <w:t>85</w:t>
      </w:r>
      <w:r w:rsidRPr="00A540AB">
        <w:rPr>
          <w:rFonts w:ascii="Arial" w:hAnsi="Arial" w:cs="Arial"/>
        </w:rPr>
        <w:t>/2019 del</w:t>
      </w:r>
      <w:r>
        <w:rPr>
          <w:rFonts w:ascii="Arial" w:hAnsi="Arial" w:cs="Arial"/>
        </w:rPr>
        <w:t xml:space="preserve"> 16</w:t>
      </w:r>
      <w:r w:rsidRPr="00A540AB">
        <w:rPr>
          <w:rFonts w:ascii="Arial" w:hAnsi="Arial" w:cs="Arial"/>
        </w:rPr>
        <w:t xml:space="preserve"> de </w:t>
      </w:r>
      <w:r>
        <w:rPr>
          <w:rFonts w:ascii="Arial" w:hAnsi="Arial" w:cs="Arial"/>
        </w:rPr>
        <w:t>octubre</w:t>
      </w:r>
      <w:r w:rsidRPr="00A540AB">
        <w:rPr>
          <w:rFonts w:ascii="Arial" w:hAnsi="Arial" w:cs="Arial"/>
        </w:rPr>
        <w:t xml:space="preserve"> de 2019, la cual fue ratificada. </w:t>
      </w:r>
    </w:p>
    <w:p w14:paraId="690C5DCD" w14:textId="77777777" w:rsidR="00693CEA" w:rsidRPr="00A540AB" w:rsidRDefault="00693CEA" w:rsidP="00693CEA">
      <w:pPr>
        <w:autoSpaceDE w:val="0"/>
        <w:autoSpaceDN w:val="0"/>
        <w:adjustRightInd w:val="0"/>
        <w:jc w:val="both"/>
        <w:rPr>
          <w:rFonts w:ascii="Arial" w:hAnsi="Arial" w:cs="Arial"/>
          <w:b/>
          <w:bCs/>
          <w:lang w:val="es-MX"/>
        </w:rPr>
      </w:pPr>
    </w:p>
    <w:p w14:paraId="1A776AD3" w14:textId="77777777" w:rsidR="00693CEA" w:rsidRDefault="00693CEA" w:rsidP="00693CEA">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w:t>
      </w:r>
      <w:proofErr w:type="gramStart"/>
      <w:r w:rsidRPr="00A540AB">
        <w:rPr>
          <w:rFonts w:ascii="Arial" w:hAnsi="Arial" w:cs="Arial"/>
        </w:rPr>
        <w:t>Presidente</w:t>
      </w:r>
      <w:proofErr w:type="gramEnd"/>
      <w:r w:rsidRPr="00A540AB">
        <w:rPr>
          <w:rFonts w:ascii="Arial" w:hAnsi="Arial" w:cs="Arial"/>
        </w:rPr>
        <w:t xml:space="preserve"> y Director Ejecutivo sometió a consideración de Junta Directiva, </w:t>
      </w:r>
      <w:r w:rsidR="00205BAB" w:rsidRPr="00205BAB">
        <w:rPr>
          <w:rFonts w:ascii="Arial" w:eastAsia="Arial" w:hAnsi="Arial" w:cs="Arial"/>
          <w:lang w:val="es-ES_tradnl"/>
        </w:rPr>
        <w:t>27 solicitudes de crédito por un monto de $606,114.75</w:t>
      </w:r>
      <w:r w:rsidRPr="00A540AB">
        <w:rPr>
          <w:rFonts w:ascii="Arial" w:eastAsia="Arial" w:hAnsi="Arial" w:cs="Arial"/>
          <w:lang w:val="es-ES_tradnl"/>
        </w:rPr>
        <w:t xml:space="preserve">, </w:t>
      </w:r>
      <w:r>
        <w:rPr>
          <w:rFonts w:ascii="Arial" w:hAnsi="Arial" w:cs="Arial"/>
        </w:rPr>
        <w:t xml:space="preserve">según consta en el Acta </w:t>
      </w:r>
      <w:proofErr w:type="spellStart"/>
      <w:r>
        <w:rPr>
          <w:rFonts w:ascii="Arial" w:hAnsi="Arial" w:cs="Arial"/>
        </w:rPr>
        <w:t>N°</w:t>
      </w:r>
      <w:proofErr w:type="spellEnd"/>
      <w:r>
        <w:rPr>
          <w:rFonts w:ascii="Arial" w:hAnsi="Arial" w:cs="Arial"/>
        </w:rPr>
        <w:t xml:space="preserve"> 18</w:t>
      </w:r>
      <w:r w:rsidR="00E64D35">
        <w:rPr>
          <w:rFonts w:ascii="Arial" w:hAnsi="Arial" w:cs="Arial"/>
        </w:rPr>
        <w:t>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7249E2F6" w14:textId="77777777" w:rsidR="00693CEA" w:rsidRDefault="00693CEA" w:rsidP="00693CEA">
      <w:pPr>
        <w:pStyle w:val="Prrafodelista"/>
        <w:jc w:val="center"/>
        <w:rPr>
          <w:rFonts w:ascii="Arial" w:hAnsi="Arial" w:cs="Arial"/>
          <w:b/>
          <w:bCs/>
          <w:sz w:val="22"/>
          <w:szCs w:val="22"/>
          <w:u w:val="single"/>
        </w:rPr>
      </w:pPr>
    </w:p>
    <w:p w14:paraId="1794EE0E" w14:textId="77777777" w:rsidR="006946DD" w:rsidRPr="00CC76A2" w:rsidRDefault="007241F4" w:rsidP="008E2654">
      <w:pPr>
        <w:pStyle w:val="Ttulo2"/>
        <w:spacing w:before="0" w:after="0"/>
        <w:jc w:val="both"/>
      </w:pPr>
      <w:r w:rsidRPr="00BC7DDB">
        <w:rPr>
          <w:i w:val="0"/>
          <w:sz w:val="24"/>
          <w:szCs w:val="24"/>
        </w:rPr>
        <w:lastRenderedPageBreak/>
        <w:t xml:space="preserve">IV) INFORME SOBRE ASAMBLEA DE GOBERNADORES </w:t>
      </w:r>
      <w:proofErr w:type="spellStart"/>
      <w:r w:rsidRPr="00BC7DDB">
        <w:rPr>
          <w:i w:val="0"/>
          <w:sz w:val="24"/>
          <w:szCs w:val="24"/>
        </w:rPr>
        <w:t>N°</w:t>
      </w:r>
      <w:proofErr w:type="spellEnd"/>
      <w:r w:rsidRPr="00BC7DDB">
        <w:rPr>
          <w:i w:val="0"/>
          <w:sz w:val="24"/>
          <w:szCs w:val="24"/>
        </w:rPr>
        <w:t xml:space="preserve"> AG-164</w:t>
      </w:r>
      <w:r w:rsidR="00D57ECB">
        <w:rPr>
          <w:i w:val="0"/>
          <w:sz w:val="24"/>
          <w:szCs w:val="24"/>
        </w:rPr>
        <w:t>.</w:t>
      </w:r>
      <w:r w:rsidR="008E2654">
        <w:rPr>
          <w:i w:val="0"/>
          <w:sz w:val="24"/>
          <w:szCs w:val="24"/>
        </w:rPr>
        <w:t xml:space="preserve"> </w:t>
      </w:r>
      <w:r w:rsidR="006946DD" w:rsidRPr="008E2654">
        <w:rPr>
          <w:b w:val="0"/>
          <w:i w:val="0"/>
          <w:sz w:val="24"/>
          <w:szCs w:val="24"/>
        </w:rPr>
        <w:t xml:space="preserve">El </w:t>
      </w:r>
      <w:proofErr w:type="gramStart"/>
      <w:r w:rsidR="006946DD" w:rsidRPr="008E2654">
        <w:rPr>
          <w:b w:val="0"/>
          <w:i w:val="0"/>
          <w:sz w:val="24"/>
          <w:szCs w:val="24"/>
        </w:rPr>
        <w:t>Presidente</w:t>
      </w:r>
      <w:proofErr w:type="gramEnd"/>
      <w:r w:rsidR="006946DD" w:rsidRPr="008E2654">
        <w:rPr>
          <w:b w:val="0"/>
          <w:i w:val="0"/>
          <w:sz w:val="24"/>
          <w:szCs w:val="24"/>
        </w:rPr>
        <w:t xml:space="preserve"> y Director Ejecutivo sometió a consideración de</w:t>
      </w:r>
      <w:r w:rsidR="006946DD" w:rsidRPr="008E2654">
        <w:rPr>
          <w:b w:val="0"/>
          <w:i w:val="0"/>
          <w:sz w:val="24"/>
          <w:szCs w:val="24"/>
          <w:lang w:val="es-MX"/>
        </w:rPr>
        <w:t xml:space="preserve"> los Directores, informe sobre el desarrollo de la sesión extraordinaria de </w:t>
      </w:r>
      <w:r w:rsidR="006946DD" w:rsidRPr="008E2654">
        <w:rPr>
          <w:b w:val="0"/>
          <w:i w:val="0"/>
          <w:sz w:val="24"/>
          <w:szCs w:val="24"/>
        </w:rPr>
        <w:t xml:space="preserve">Asamblea de Gobernadores </w:t>
      </w:r>
      <w:proofErr w:type="spellStart"/>
      <w:r w:rsidR="006946DD" w:rsidRPr="008E2654">
        <w:rPr>
          <w:b w:val="0"/>
          <w:i w:val="0"/>
          <w:sz w:val="24"/>
          <w:szCs w:val="24"/>
        </w:rPr>
        <w:t>N°</w:t>
      </w:r>
      <w:proofErr w:type="spellEnd"/>
      <w:r w:rsidR="006946DD" w:rsidRPr="008E2654">
        <w:rPr>
          <w:b w:val="0"/>
          <w:i w:val="0"/>
          <w:sz w:val="24"/>
          <w:szCs w:val="24"/>
        </w:rPr>
        <w:t xml:space="preserve"> AG-16</w:t>
      </w:r>
      <w:r w:rsidR="006946DD" w:rsidRPr="008E2654">
        <w:rPr>
          <w:b w:val="0"/>
          <w:bCs w:val="0"/>
          <w:i w:val="0"/>
          <w:sz w:val="24"/>
          <w:szCs w:val="24"/>
        </w:rPr>
        <w:t>4, realizada este día</w:t>
      </w:r>
      <w:r w:rsidR="006946DD" w:rsidRPr="008E2654">
        <w:rPr>
          <w:b w:val="0"/>
          <w:i w:val="0"/>
          <w:sz w:val="24"/>
          <w:szCs w:val="24"/>
        </w:rPr>
        <w:t xml:space="preserve">. Explicó el Gerente General que en dicha sesión se aprobó </w:t>
      </w:r>
      <w:r w:rsidR="003E2F77" w:rsidRPr="008E2654">
        <w:rPr>
          <w:b w:val="0"/>
          <w:i w:val="0"/>
          <w:sz w:val="24"/>
          <w:szCs w:val="24"/>
        </w:rPr>
        <w:t xml:space="preserve">la </w:t>
      </w:r>
      <w:r w:rsidR="003E2F77" w:rsidRPr="008E2654">
        <w:rPr>
          <w:b w:val="0"/>
          <w:i w:val="0"/>
          <w:snapToGrid w:val="0"/>
          <w:sz w:val="24"/>
          <w:szCs w:val="24"/>
          <w:lang w:val="pt-BR"/>
        </w:rPr>
        <w:t xml:space="preserve">SUSPENSIÓN TEMPORAL DE CUOTA DE AMORTIZACIÓN A LOS AFECTADOS POR LA CÁRCAVA EN RESIDENCIAL SANTA LUCÍA, ILOPANGO; a </w:t>
      </w:r>
      <w:proofErr w:type="spellStart"/>
      <w:r w:rsidR="003E2F77" w:rsidRPr="008E2654">
        <w:rPr>
          <w:b w:val="0"/>
          <w:i w:val="0"/>
          <w:snapToGrid w:val="0"/>
          <w:sz w:val="24"/>
          <w:szCs w:val="24"/>
          <w:lang w:val="pt-BR"/>
        </w:rPr>
        <w:t>fin</w:t>
      </w:r>
      <w:proofErr w:type="spellEnd"/>
      <w:r w:rsidR="003E2F77" w:rsidRPr="008E2654">
        <w:rPr>
          <w:b w:val="0"/>
          <w:i w:val="0"/>
          <w:snapToGrid w:val="0"/>
          <w:sz w:val="24"/>
          <w:szCs w:val="24"/>
          <w:lang w:val="pt-BR"/>
        </w:rPr>
        <w:t xml:space="preserve"> de beneficiar a famílias que </w:t>
      </w:r>
      <w:proofErr w:type="spellStart"/>
      <w:r w:rsidR="003E2F77" w:rsidRPr="008E2654">
        <w:rPr>
          <w:b w:val="0"/>
          <w:i w:val="0"/>
          <w:snapToGrid w:val="0"/>
          <w:sz w:val="24"/>
          <w:szCs w:val="24"/>
          <w:lang w:val="pt-BR"/>
        </w:rPr>
        <w:t>fueron</w:t>
      </w:r>
      <w:proofErr w:type="spellEnd"/>
      <w:r w:rsidR="003E2F77" w:rsidRPr="008E2654">
        <w:rPr>
          <w:b w:val="0"/>
          <w:i w:val="0"/>
          <w:snapToGrid w:val="0"/>
          <w:sz w:val="24"/>
          <w:szCs w:val="24"/>
          <w:lang w:val="pt-BR"/>
        </w:rPr>
        <w:t xml:space="preserve"> </w:t>
      </w:r>
      <w:proofErr w:type="spellStart"/>
      <w:r w:rsidR="003E2F77" w:rsidRPr="008E2654">
        <w:rPr>
          <w:b w:val="0"/>
          <w:i w:val="0"/>
          <w:snapToGrid w:val="0"/>
          <w:sz w:val="24"/>
          <w:szCs w:val="24"/>
          <w:lang w:val="pt-BR"/>
        </w:rPr>
        <w:t>afectadas</w:t>
      </w:r>
      <w:proofErr w:type="spellEnd"/>
      <w:r w:rsidR="003E2F77" w:rsidRPr="008E2654">
        <w:rPr>
          <w:b w:val="0"/>
          <w:i w:val="0"/>
          <w:snapToGrid w:val="0"/>
          <w:sz w:val="24"/>
          <w:szCs w:val="24"/>
          <w:lang w:val="pt-BR"/>
        </w:rPr>
        <w:t xml:space="preserve"> por este fenómeno natural ocasionado por </w:t>
      </w:r>
      <w:proofErr w:type="spellStart"/>
      <w:r w:rsidR="003E2F77" w:rsidRPr="008E2654">
        <w:rPr>
          <w:b w:val="0"/>
          <w:i w:val="0"/>
          <w:snapToGrid w:val="0"/>
          <w:sz w:val="24"/>
          <w:szCs w:val="24"/>
          <w:lang w:val="pt-BR"/>
        </w:rPr>
        <w:t>las</w:t>
      </w:r>
      <w:proofErr w:type="spellEnd"/>
      <w:r w:rsidR="003E2F77" w:rsidRPr="008E2654">
        <w:rPr>
          <w:b w:val="0"/>
          <w:i w:val="0"/>
          <w:snapToGrid w:val="0"/>
          <w:sz w:val="24"/>
          <w:szCs w:val="24"/>
          <w:lang w:val="pt-BR"/>
        </w:rPr>
        <w:t xml:space="preserve"> </w:t>
      </w:r>
      <w:proofErr w:type="spellStart"/>
      <w:r w:rsidR="003E2F77" w:rsidRPr="008E2654">
        <w:rPr>
          <w:b w:val="0"/>
          <w:i w:val="0"/>
          <w:snapToGrid w:val="0"/>
          <w:sz w:val="24"/>
          <w:szCs w:val="24"/>
          <w:lang w:val="pt-BR"/>
        </w:rPr>
        <w:t>lluvias</w:t>
      </w:r>
      <w:proofErr w:type="spellEnd"/>
      <w:r w:rsidR="003E2F77" w:rsidRPr="008E2654">
        <w:rPr>
          <w:b w:val="0"/>
          <w:i w:val="0"/>
          <w:snapToGrid w:val="0"/>
          <w:sz w:val="24"/>
          <w:szCs w:val="24"/>
          <w:lang w:val="pt-BR"/>
        </w:rPr>
        <w:t xml:space="preserve">. </w:t>
      </w:r>
      <w:proofErr w:type="spellStart"/>
      <w:r w:rsidR="003E2F77" w:rsidRPr="008E2654">
        <w:rPr>
          <w:b w:val="0"/>
          <w:i w:val="0"/>
          <w:snapToGrid w:val="0"/>
          <w:sz w:val="24"/>
          <w:szCs w:val="24"/>
          <w:lang w:val="pt-BR"/>
        </w:rPr>
        <w:t>También</w:t>
      </w:r>
      <w:proofErr w:type="spellEnd"/>
      <w:r w:rsidR="003E2F77" w:rsidRPr="008E2654">
        <w:rPr>
          <w:b w:val="0"/>
          <w:i w:val="0"/>
          <w:snapToGrid w:val="0"/>
          <w:sz w:val="24"/>
          <w:szCs w:val="24"/>
          <w:lang w:val="pt-BR"/>
        </w:rPr>
        <w:t xml:space="preserve"> se </w:t>
      </w:r>
      <w:proofErr w:type="spellStart"/>
      <w:r w:rsidR="003E2F77" w:rsidRPr="008E2654">
        <w:rPr>
          <w:b w:val="0"/>
          <w:i w:val="0"/>
          <w:snapToGrid w:val="0"/>
          <w:sz w:val="24"/>
          <w:szCs w:val="24"/>
          <w:lang w:val="pt-BR"/>
        </w:rPr>
        <w:t>aprobó</w:t>
      </w:r>
      <w:proofErr w:type="spellEnd"/>
      <w:r w:rsidR="003E2F77" w:rsidRPr="008E2654">
        <w:rPr>
          <w:b w:val="0"/>
          <w:i w:val="0"/>
          <w:snapToGrid w:val="0"/>
          <w:sz w:val="24"/>
          <w:szCs w:val="24"/>
          <w:lang w:val="pt-BR"/>
        </w:rPr>
        <w:t xml:space="preserve"> </w:t>
      </w:r>
      <w:proofErr w:type="spellStart"/>
      <w:r w:rsidR="003E2F77" w:rsidRPr="008E2654">
        <w:rPr>
          <w:b w:val="0"/>
          <w:i w:val="0"/>
          <w:snapToGrid w:val="0"/>
          <w:sz w:val="24"/>
          <w:szCs w:val="24"/>
          <w:lang w:val="pt-BR"/>
        </w:rPr>
        <w:t>el</w:t>
      </w:r>
      <w:proofErr w:type="spellEnd"/>
      <w:r w:rsidR="003E2F77" w:rsidRPr="008E2654">
        <w:rPr>
          <w:b w:val="0"/>
          <w:i w:val="0"/>
          <w:snapToGrid w:val="0"/>
          <w:sz w:val="24"/>
          <w:szCs w:val="24"/>
          <w:lang w:val="pt-BR"/>
        </w:rPr>
        <w:t xml:space="preserve"> PLAN ANUAL OPERATIVO 2020, </w:t>
      </w:r>
      <w:proofErr w:type="spellStart"/>
      <w:r w:rsidR="003E2F77" w:rsidRPr="008E2654">
        <w:rPr>
          <w:b w:val="0"/>
          <w:i w:val="0"/>
          <w:snapToGrid w:val="0"/>
          <w:sz w:val="24"/>
          <w:szCs w:val="24"/>
          <w:lang w:val="pt-BR"/>
        </w:rPr>
        <w:t>así</w:t>
      </w:r>
      <w:proofErr w:type="spellEnd"/>
      <w:r w:rsidR="003E2F77" w:rsidRPr="008E2654">
        <w:rPr>
          <w:b w:val="0"/>
          <w:i w:val="0"/>
          <w:snapToGrid w:val="0"/>
          <w:sz w:val="24"/>
          <w:szCs w:val="24"/>
          <w:lang w:val="pt-BR"/>
        </w:rPr>
        <w:t xml:space="preserve"> como </w:t>
      </w:r>
      <w:proofErr w:type="spellStart"/>
      <w:r w:rsidR="003E2F77" w:rsidRPr="008E2654">
        <w:rPr>
          <w:b w:val="0"/>
          <w:i w:val="0"/>
          <w:snapToGrid w:val="0"/>
          <w:sz w:val="24"/>
          <w:szCs w:val="24"/>
          <w:lang w:val="pt-BR"/>
        </w:rPr>
        <w:t>el</w:t>
      </w:r>
      <w:proofErr w:type="spellEnd"/>
      <w:r w:rsidR="003E2F77" w:rsidRPr="008E2654">
        <w:rPr>
          <w:b w:val="0"/>
          <w:i w:val="0"/>
          <w:snapToGrid w:val="0"/>
          <w:sz w:val="24"/>
          <w:szCs w:val="24"/>
          <w:lang w:val="pt-BR"/>
        </w:rPr>
        <w:t xml:space="preserve"> PRESUPUESTO DE INGRESOS Y EGRESOS  2020. Se</w:t>
      </w:r>
      <w:r w:rsidR="00D57ECB" w:rsidRPr="008E2654">
        <w:rPr>
          <w:b w:val="0"/>
          <w:i w:val="0"/>
          <w:snapToGrid w:val="0"/>
          <w:sz w:val="24"/>
          <w:szCs w:val="24"/>
          <w:lang w:val="pt-BR"/>
        </w:rPr>
        <w:t xml:space="preserve"> </w:t>
      </w:r>
      <w:proofErr w:type="spellStart"/>
      <w:r w:rsidR="00D57ECB" w:rsidRPr="008E2654">
        <w:rPr>
          <w:b w:val="0"/>
          <w:i w:val="0"/>
          <w:snapToGrid w:val="0"/>
          <w:sz w:val="24"/>
          <w:szCs w:val="24"/>
          <w:lang w:val="pt-BR"/>
        </w:rPr>
        <w:t>nombró</w:t>
      </w:r>
      <w:proofErr w:type="spellEnd"/>
      <w:r w:rsidR="00D57ECB" w:rsidRPr="008E2654">
        <w:rPr>
          <w:b w:val="0"/>
          <w:i w:val="0"/>
          <w:snapToGrid w:val="0"/>
          <w:sz w:val="24"/>
          <w:szCs w:val="24"/>
          <w:lang w:val="pt-BR"/>
        </w:rPr>
        <w:t xml:space="preserve"> </w:t>
      </w:r>
      <w:r w:rsidR="003E2F77" w:rsidRPr="008E2654">
        <w:rPr>
          <w:b w:val="0"/>
          <w:i w:val="0"/>
          <w:sz w:val="24"/>
          <w:szCs w:val="24"/>
          <w:lang w:val="es-MX"/>
        </w:rPr>
        <w:t>DIRECTORES DEL SECTOR PATRONAL</w:t>
      </w:r>
      <w:r w:rsidR="00D57ECB" w:rsidRPr="008E2654">
        <w:rPr>
          <w:b w:val="0"/>
          <w:i w:val="0"/>
          <w:sz w:val="24"/>
          <w:szCs w:val="24"/>
          <w:lang w:val="es-MX"/>
        </w:rPr>
        <w:t xml:space="preserve">, </w:t>
      </w:r>
      <w:r w:rsidR="00D57ECB" w:rsidRPr="008E2654">
        <w:rPr>
          <w:b w:val="0"/>
          <w:i w:val="0"/>
          <w:sz w:val="24"/>
          <w:szCs w:val="24"/>
        </w:rPr>
        <w:t xml:space="preserve">a los señores: INGENIERO JOSÉ ERNESTO ESCOBAR CANALES, DIRECTOR PROPIETARIO, y LICENCIADA ANGELA LELANY BIGUEUR GONZÁLEZ, DIRECTORA SUPLENTE; y también se conoció el </w:t>
      </w:r>
      <w:r w:rsidR="003E2F77" w:rsidRPr="008E2654">
        <w:rPr>
          <w:b w:val="0"/>
          <w:i w:val="0"/>
          <w:snapToGrid w:val="0"/>
          <w:sz w:val="24"/>
          <w:szCs w:val="24"/>
        </w:rPr>
        <w:t>SEGUIMIENTO DE ACUERDOS</w:t>
      </w:r>
      <w:r w:rsidR="00D57ECB" w:rsidRPr="008E2654">
        <w:rPr>
          <w:b w:val="0"/>
          <w:i w:val="0"/>
          <w:snapToGrid w:val="0"/>
          <w:sz w:val="24"/>
          <w:szCs w:val="24"/>
        </w:rPr>
        <w:t>.</w:t>
      </w:r>
      <w:r w:rsidR="006946DD" w:rsidRPr="008E2654">
        <w:rPr>
          <w:b w:val="0"/>
          <w:i w:val="0"/>
          <w:sz w:val="24"/>
          <w:szCs w:val="24"/>
          <w:lang w:val="es-MX"/>
        </w:rPr>
        <w:t xml:space="preserve"> </w:t>
      </w:r>
      <w:r w:rsidR="006946DD" w:rsidRPr="008E2654">
        <w:rPr>
          <w:b w:val="0"/>
          <w:i w:val="0"/>
          <w:sz w:val="24"/>
          <w:szCs w:val="24"/>
        </w:rPr>
        <w:t xml:space="preserve">La Junta </w:t>
      </w:r>
      <w:r w:rsidR="006946DD" w:rsidRPr="00CC76A2">
        <w:rPr>
          <w:b w:val="0"/>
          <w:i w:val="0"/>
          <w:sz w:val="24"/>
          <w:szCs w:val="24"/>
        </w:rPr>
        <w:t xml:space="preserve">Directiva se </w:t>
      </w:r>
      <w:proofErr w:type="spellStart"/>
      <w:r w:rsidR="006946DD" w:rsidRPr="00CC76A2">
        <w:rPr>
          <w:b w:val="0"/>
          <w:i w:val="0"/>
          <w:sz w:val="24"/>
          <w:szCs w:val="24"/>
        </w:rPr>
        <w:t>d</w:t>
      </w:r>
      <w:r w:rsidR="00D57ECB" w:rsidRPr="00CC76A2">
        <w:rPr>
          <w:b w:val="0"/>
          <w:i w:val="0"/>
          <w:sz w:val="24"/>
          <w:szCs w:val="24"/>
        </w:rPr>
        <w:t>ió</w:t>
      </w:r>
      <w:proofErr w:type="spellEnd"/>
      <w:r w:rsidR="006946DD" w:rsidRPr="00CC76A2">
        <w:rPr>
          <w:b w:val="0"/>
          <w:i w:val="0"/>
          <w:sz w:val="24"/>
          <w:szCs w:val="24"/>
        </w:rPr>
        <w:t xml:space="preserve"> por informada.</w:t>
      </w:r>
    </w:p>
    <w:p w14:paraId="477D5E23" w14:textId="77777777" w:rsidR="006946DD" w:rsidRDefault="006946DD" w:rsidP="006946DD">
      <w:pPr>
        <w:pStyle w:val="Prrafodelista"/>
        <w:tabs>
          <w:tab w:val="left" w:pos="426"/>
          <w:tab w:val="left" w:pos="851"/>
          <w:tab w:val="left" w:pos="993"/>
        </w:tabs>
        <w:autoSpaceDE w:val="0"/>
        <w:autoSpaceDN w:val="0"/>
        <w:adjustRightInd w:val="0"/>
        <w:ind w:left="720"/>
        <w:jc w:val="both"/>
        <w:rPr>
          <w:rFonts w:ascii="Arial" w:hAnsi="Arial" w:cs="Arial"/>
          <w:b/>
          <w:bCs/>
        </w:rPr>
      </w:pPr>
    </w:p>
    <w:p w14:paraId="2F913065" w14:textId="77777777" w:rsidR="00CC76A2" w:rsidRPr="00FF3C1C" w:rsidRDefault="00CC76A2" w:rsidP="006946DD">
      <w:pPr>
        <w:pStyle w:val="Prrafodelista"/>
        <w:tabs>
          <w:tab w:val="left" w:pos="426"/>
          <w:tab w:val="left" w:pos="851"/>
          <w:tab w:val="left" w:pos="993"/>
        </w:tabs>
        <w:autoSpaceDE w:val="0"/>
        <w:autoSpaceDN w:val="0"/>
        <w:adjustRightInd w:val="0"/>
        <w:ind w:left="720"/>
        <w:jc w:val="both"/>
        <w:rPr>
          <w:rFonts w:ascii="Arial" w:hAnsi="Arial" w:cs="Arial"/>
          <w:b/>
          <w:bCs/>
        </w:rPr>
      </w:pPr>
    </w:p>
    <w:p w14:paraId="6FFA57B3" w14:textId="77777777" w:rsidR="00FF3C1C" w:rsidRPr="00FF3C1C" w:rsidRDefault="00FF3C1C" w:rsidP="00FF3C1C">
      <w:pPr>
        <w:jc w:val="both"/>
        <w:rPr>
          <w:rFonts w:ascii="Arial" w:hAnsi="Arial" w:cs="Arial"/>
          <w:b/>
        </w:rPr>
      </w:pPr>
      <w:r w:rsidRPr="00FF3C1C">
        <w:rPr>
          <w:rFonts w:ascii="Arial" w:hAnsi="Arial" w:cs="Arial"/>
          <w:b/>
        </w:rPr>
        <w:t xml:space="preserve">V) INFORME FINANCIERO A SEPTIEMBRE 2019. </w:t>
      </w:r>
      <w:r w:rsidRPr="00FF3C1C">
        <w:rPr>
          <w:rFonts w:ascii="Arial" w:hAnsi="Arial" w:cs="Arial"/>
          <w:lang w:val="es-MX"/>
        </w:rPr>
        <w:t xml:space="preserve">El </w:t>
      </w:r>
      <w:proofErr w:type="gramStart"/>
      <w:r w:rsidRPr="00FF3C1C">
        <w:rPr>
          <w:rFonts w:ascii="Arial" w:hAnsi="Arial" w:cs="Arial"/>
          <w:lang w:val="es-MX"/>
        </w:rPr>
        <w:t>Presidente</w:t>
      </w:r>
      <w:proofErr w:type="gramEnd"/>
      <w:r w:rsidRPr="00FF3C1C">
        <w:rPr>
          <w:rFonts w:ascii="Arial" w:hAnsi="Arial" w:cs="Arial"/>
          <w:lang w:val="es-MX"/>
        </w:rPr>
        <w:t xml:space="preserve"> y Director Ejecutivo</w:t>
      </w:r>
      <w:r w:rsidRPr="00FF3C1C">
        <w:rPr>
          <w:rFonts w:ascii="Arial" w:hAnsi="Arial" w:cs="Arial"/>
        </w:rPr>
        <w:t xml:space="preserve"> sometió a consideración de Junta Directiva la presentación de Informe Financiero comparativo que incluye los Estados Financieros al 30 de septiembre de 2019, comparados con el mismo período del ejercicio de 2018, agregándose los principales indicadores financieros básicos, así como el comparativo de ejecución presupuestaria a septiembre</w:t>
      </w:r>
      <w:r w:rsidRPr="00FF3C1C">
        <w:rPr>
          <w:rFonts w:ascii="Arial" w:hAnsi="Arial" w:cs="Arial"/>
          <w:color w:val="FF0000"/>
        </w:rPr>
        <w:t xml:space="preserve"> </w:t>
      </w:r>
      <w:r w:rsidRPr="00FF3C1C">
        <w:rPr>
          <w:rFonts w:ascii="Arial" w:hAnsi="Arial" w:cs="Arial"/>
        </w:rPr>
        <w:t>de 2019 y el Análisis de Flujo de Caja proyectado con lo real. Para su exposición invitó al Licenciado René Cuellar Marenco, Gerente de Finanzas, quien explicó que las cifras relevantes en los Estados Financieros que se presentan son las siguientes: el activo total alcanzó $932.5 millones que comparado con el saldo al 30 de septiembre</w:t>
      </w:r>
      <w:r w:rsidRPr="00FF3C1C">
        <w:rPr>
          <w:rFonts w:ascii="Arial" w:hAnsi="Arial" w:cs="Arial"/>
          <w:color w:val="FF0000"/>
        </w:rPr>
        <w:t xml:space="preserve"> </w:t>
      </w:r>
      <w:r w:rsidRPr="00FF3C1C">
        <w:rPr>
          <w:rFonts w:ascii="Arial" w:hAnsi="Arial" w:cs="Arial"/>
        </w:rPr>
        <w:t>de 2018, experimentó un decremento de -0.02% ($159.0 miles) debido a un efecto combinado entre el crecimiento de la cartera hipotecaria, la que acumuló $822.28 millones, aumentando con relación a 2018 en 1.08% ($8.75 millones) y una disminución de la disponibilidad de 8.97% (7.61 millones). Además, disminuye el activo fijo /$2.5 millones) por el nuevo valúo del edificio de oficinas centrales. Es de mencionar que se tiene en cuentas de orden $253.12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$330.0 miles, cifra menor en $5.0 miles (-1.53%) al 2018. Con respecto a los pasivos, éstos alcanzaron $453.38 millones, estando conformado éste principalmente por los depósitos por cotizaciones de $195.76 millones, el saldo de las captaciones de recursos por emisiones de Títulos Valores CIFSV por $114.66 millones y por las emisiones de Títulos Valores CDVISFSV el saldo es de $62.08 millones. El patrimonio alcanzó $479.13 millones que representa una capitalización en un año del 7.17% ($32.04 millones). Con relación al Estado de Resultados, los Productos Financieros y otros fueron de $89.33 millones superiores a 2018 en $6.79 millones (8.23%). Los gastos totales fueron de $62.17 millones, de los cuales el 34.11% ($30.47 millones) corresponden a gastos financieros y reservas de saneamiento por préstamos; el 21.16% ($18.9 millones) a gastos administrativos; y el 14.33% ($12.8 millones) a saneamiento de activos extraordinarios y ajustes de ejercicios anteriores. El superávit al 30 de septiembre</w:t>
      </w:r>
      <w:r w:rsidRPr="00FF3C1C">
        <w:rPr>
          <w:rFonts w:ascii="Arial" w:hAnsi="Arial" w:cs="Arial"/>
          <w:color w:val="FF0000"/>
        </w:rPr>
        <w:t xml:space="preserve"> </w:t>
      </w:r>
      <w:r w:rsidRPr="00FF3C1C">
        <w:rPr>
          <w:rFonts w:ascii="Arial" w:hAnsi="Arial" w:cs="Arial"/>
        </w:rPr>
        <w:t xml:space="preserve">de </w:t>
      </w:r>
      <w:proofErr w:type="gramStart"/>
      <w:r w:rsidRPr="00FF3C1C">
        <w:rPr>
          <w:rFonts w:ascii="Arial" w:hAnsi="Arial" w:cs="Arial"/>
        </w:rPr>
        <w:t>2019,</w:t>
      </w:r>
      <w:proofErr w:type="gramEnd"/>
      <w:r w:rsidRPr="00FF3C1C">
        <w:rPr>
          <w:rFonts w:ascii="Arial" w:hAnsi="Arial" w:cs="Arial"/>
        </w:rPr>
        <w:t xml:space="preserve"> fue de $27.16 millones que representa una rentabilidad anualizada del patrimonio de 7.72%. Las coberturas por reservas de saneamiento de préstamos vencidos fueron de 140.88%, la de cartera reestructurada vigente de 100% y la de activos extraordinarios del 100%. Se presentó adicionalmente el Estado de Flujo de Efectivo y el comparativo de Flujo de Efectivo proyectado versus el ejecutado, resultando lo siguiente: En los </w:t>
      </w:r>
      <w:r w:rsidRPr="00FF3C1C">
        <w:rPr>
          <w:rFonts w:ascii="Arial" w:hAnsi="Arial" w:cs="Arial"/>
          <w:b/>
        </w:rPr>
        <w:t>Ingresos</w:t>
      </w:r>
      <w:r w:rsidRPr="00FF3C1C">
        <w:rPr>
          <w:rFonts w:ascii="Arial" w:hAnsi="Arial" w:cs="Arial"/>
        </w:rPr>
        <w:t xml:space="preserve"> lo proyectado fue de $114.32 </w:t>
      </w:r>
      <w:r w:rsidRPr="00FF3C1C">
        <w:rPr>
          <w:rFonts w:ascii="Arial" w:hAnsi="Arial" w:cs="Arial"/>
        </w:rPr>
        <w:lastRenderedPageBreak/>
        <w:t>millones, percibiendo $129.41 millones, quedando una diferencia a favor de $15.08 millones en términos globales, al detallar se nota que: - En los Ingresos por recuperación de cuotas de préstamos se estimó recuperar $102.32 millones y se percibió $119.03 millones, significando $16.71 millones más, por la buena gestión de cobro tanto interna como el outsourcing. En los</w:t>
      </w:r>
      <w:r w:rsidRPr="00FF3C1C">
        <w:rPr>
          <w:rFonts w:ascii="Arial" w:hAnsi="Arial" w:cs="Arial"/>
          <w:b/>
        </w:rPr>
        <w:t xml:space="preserve"> Egresos </w:t>
      </w:r>
      <w:r w:rsidRPr="00FF3C1C">
        <w:rPr>
          <w:rFonts w:ascii="Arial" w:hAnsi="Arial" w:cs="Arial"/>
        </w:rPr>
        <w:t xml:space="preserve">se proyectó $133.17 millones y se ejecutó $136.39 millones, significando un aumento de $3.22 millones, siendo lo principal lo siguiente: - En los gastos Administrativos el proyectado fue de $19.31 millones y el resultado reflejado fue $14.44 millones, menor en $4.87 millones, sobre todo en el desenvolvimiento que se tuvo en los gastos de bienes y servicios de consumo. -En los Gastos Financieros se proyectó $16.46 millones y lo real fue menor, $15.17 millones. En este rubro se ha incluido la Devolución de cotizaciones por un monto proyectado de $8.25 millones y al ejecutar, la devolución resultó menor en $5.99 millones. -La inversión en Cartera Hipotecaria se proyectó en $62.99 y la real fue de $72.37 millones, siendo mayor en $9.38 millones. -En la Amortización de Endeudamiento se programó amortizar $20.52 millones y lo real fue de $19.62 millones, es decir $0.9 millones menos. -En otros egresos se proyectaron $235.9 miles y se egresaron $7.74 millones siendo la diferencia de $7.51 millones correspondientes a las operaciones fuera del negocio, como la devolución del 3% de garantía de buena obra, que se retiene en el pago a los constructores. -En la Inversión en Activos Fijos se proyectaron $5.39 millones y se ejecutaron solo $1.04 miles, porque se difirió la remodelación de la oficina central y la ampliación de </w:t>
      </w:r>
      <w:proofErr w:type="gramStart"/>
      <w:r w:rsidRPr="00FF3C1C">
        <w:rPr>
          <w:rFonts w:ascii="Arial" w:hAnsi="Arial" w:cs="Arial"/>
        </w:rPr>
        <w:t>la misma</w:t>
      </w:r>
      <w:proofErr w:type="gramEnd"/>
      <w:r w:rsidRPr="00FF3C1C">
        <w:rPr>
          <w:rFonts w:ascii="Arial" w:hAnsi="Arial" w:cs="Arial"/>
        </w:rPr>
        <w:t>. Al final la disponibilidad fue de $77.27 millones versus $61.55 millones proyectados. También se presentaron la ejecución presupuestaria y un comparativo de egresos seleccionados. Indicó el Licenciado Cuéllar que el informe del presupuesto muestra lo ejecutado en enero – septiembre</w:t>
      </w:r>
      <w:r w:rsidRPr="00FF3C1C">
        <w:rPr>
          <w:rFonts w:ascii="Arial" w:hAnsi="Arial" w:cs="Arial"/>
          <w:color w:val="FF0000"/>
        </w:rPr>
        <w:t xml:space="preserve"> </w:t>
      </w:r>
      <w:r w:rsidRPr="00FF3C1C">
        <w:rPr>
          <w:rFonts w:ascii="Arial" w:hAnsi="Arial" w:cs="Arial"/>
        </w:rPr>
        <w:t>de 2019, comparándolo con lo presupuestado para ese mismo período. El presupuesto anual es de $178.4 millones. El presupuesto de ingresos estimado de enero a septiembre</w:t>
      </w:r>
      <w:r w:rsidRPr="00FF3C1C">
        <w:rPr>
          <w:rFonts w:ascii="Arial" w:hAnsi="Arial" w:cs="Arial"/>
          <w:color w:val="FF0000"/>
        </w:rPr>
        <w:t xml:space="preserve"> </w:t>
      </w:r>
      <w:r w:rsidRPr="00FF3C1C">
        <w:rPr>
          <w:rFonts w:ascii="Arial" w:hAnsi="Arial" w:cs="Arial"/>
        </w:rPr>
        <w:t xml:space="preserve">de 2019 fue de $132.9 millones y se registran ingresos reales por $118.7 millones, menor en $14.3 millones y en los egresos lo real fue de $131.2 millones teniendo un egreso menor de $1.7 millones con respecto a lo presupuestado. Se destacó en los ingresos, la captación obtenida en las cuentas Recuperación de Inversiones Financieras, que es la recuperación de capital por cuotas de préstamos por $48.6 millones y $69.7 millones por ingresos financieros que principalmente contiene los intereses de cartera y la recuperación de capital de </w:t>
      </w:r>
      <w:proofErr w:type="gramStart"/>
      <w:r w:rsidRPr="00FF3C1C">
        <w:rPr>
          <w:rFonts w:ascii="Arial" w:hAnsi="Arial" w:cs="Arial"/>
        </w:rPr>
        <w:t>la misma</w:t>
      </w:r>
      <w:proofErr w:type="gramEnd"/>
      <w:r w:rsidRPr="00FF3C1C">
        <w:rPr>
          <w:rFonts w:ascii="Arial" w:hAnsi="Arial" w:cs="Arial"/>
        </w:rPr>
        <w:t>. Es de hacer notar que no hubo desembolsos de préstamos programados porque no fue necesario dado los niveles de liquidez que se mantienen. En cuanto a los egresos, estos se estimaron en $132.9 millones y se ejecutó $131.2 millones; es decir el 98.69%. Siendo relevante los rubros de inversiones financieras y amortización del endeudamiento público, que juntos acumulan $96.3 millones, equivalentes al 73.41% del total. El restante 26.59% ($34.9 millones) fueron egresados en los rubros de remuneraciones $9.9 millones, adquisición de bienes y servicios $6.2 millones, gastos financieros y otros $11.6 millones, transferencias corrientes (devolución de cotizaciones) $6.0 millones e inversiones en activos fijos $1.2 millones. El informe incluye la ejecución presupuestaria de ingresos y egresos del período de enero – septiembre</w:t>
      </w:r>
      <w:r w:rsidRPr="00FF3C1C">
        <w:rPr>
          <w:rFonts w:ascii="Arial" w:hAnsi="Arial" w:cs="Arial"/>
          <w:color w:val="FF0000"/>
        </w:rPr>
        <w:t xml:space="preserve"> </w:t>
      </w:r>
      <w:r w:rsidRPr="00FF3C1C">
        <w:rPr>
          <w:rFonts w:ascii="Arial" w:hAnsi="Arial" w:cs="Arial"/>
        </w:rPr>
        <w:t>de 2019, comparada con enero – septiembre</w:t>
      </w:r>
      <w:r w:rsidRPr="00FF3C1C">
        <w:rPr>
          <w:rFonts w:ascii="Arial" w:hAnsi="Arial" w:cs="Arial"/>
          <w:color w:val="FF0000"/>
        </w:rPr>
        <w:t xml:space="preserve"> </w:t>
      </w:r>
      <w:r w:rsidRPr="00FF3C1C">
        <w:rPr>
          <w:rFonts w:ascii="Arial" w:hAnsi="Arial" w:cs="Arial"/>
        </w:rPr>
        <w:t>de 2018 y el seguimiento a rubros de egresos seleccionados con aplicación de Política de Ahorro y Austeridad, con respecto a lo presupuestado y el comparativo 2018 y 2019. Junta Directiva, luego de conocido el informe financiero del 1 de enero al 30 de septiembre</w:t>
      </w:r>
      <w:r w:rsidRPr="00FF3C1C">
        <w:rPr>
          <w:rFonts w:ascii="Arial" w:hAnsi="Arial" w:cs="Arial"/>
          <w:color w:val="FF0000"/>
        </w:rPr>
        <w:t xml:space="preserve"> </w:t>
      </w:r>
      <w:r w:rsidRPr="00FF3C1C">
        <w:rPr>
          <w:rFonts w:ascii="Arial" w:hAnsi="Arial" w:cs="Arial"/>
        </w:rPr>
        <w:t xml:space="preserve">de 2019, presentado por el Licenciado René Cuéllar Marenco, Gerente de Finanzas, y de efectuar los comentarios correspondientes, por unanimidad </w:t>
      </w:r>
      <w:r w:rsidRPr="00FF3C1C">
        <w:rPr>
          <w:rFonts w:ascii="Arial" w:hAnsi="Arial" w:cs="Arial"/>
          <w:b/>
        </w:rPr>
        <w:t>ACUERDA:</w:t>
      </w:r>
    </w:p>
    <w:p w14:paraId="72035307" w14:textId="77777777" w:rsidR="00FF3C1C" w:rsidRPr="00FF3C1C" w:rsidRDefault="00FF3C1C" w:rsidP="00FF3C1C">
      <w:pPr>
        <w:keepNext/>
        <w:autoSpaceDE w:val="0"/>
        <w:autoSpaceDN w:val="0"/>
        <w:adjustRightInd w:val="0"/>
        <w:jc w:val="both"/>
        <w:rPr>
          <w:rFonts w:ascii="Arial" w:hAnsi="Arial" w:cs="Arial"/>
          <w:b/>
        </w:rPr>
      </w:pPr>
    </w:p>
    <w:p w14:paraId="04952E0E" w14:textId="77777777" w:rsidR="00FF3C1C" w:rsidRPr="00FF3C1C" w:rsidRDefault="00FF3C1C" w:rsidP="00FF3C1C">
      <w:pPr>
        <w:spacing w:after="120"/>
        <w:contextualSpacing/>
        <w:jc w:val="both"/>
        <w:rPr>
          <w:rFonts w:ascii="Arial" w:hAnsi="Arial" w:cs="Arial"/>
        </w:rPr>
      </w:pPr>
      <w:r w:rsidRPr="00FF3C1C">
        <w:rPr>
          <w:rFonts w:ascii="Arial" w:hAnsi="Arial" w:cs="Arial"/>
        </w:rPr>
        <w:t>Dar por recibido y conocido el informe financiero al 30 de septiembre</w:t>
      </w:r>
      <w:r w:rsidRPr="00FF3C1C">
        <w:rPr>
          <w:rFonts w:ascii="Arial" w:hAnsi="Arial" w:cs="Arial"/>
          <w:color w:val="FF0000"/>
        </w:rPr>
        <w:t xml:space="preserve"> </w:t>
      </w:r>
      <w:r w:rsidRPr="00FF3C1C">
        <w:rPr>
          <w:rFonts w:ascii="Arial" w:hAnsi="Arial" w:cs="Arial"/>
        </w:rPr>
        <w:t>de 2019, que incluye:</w:t>
      </w:r>
    </w:p>
    <w:p w14:paraId="6A1481F6" w14:textId="77777777" w:rsidR="00FF3C1C" w:rsidRPr="00FF3C1C" w:rsidRDefault="00FF3C1C" w:rsidP="00FF3C1C">
      <w:pPr>
        <w:spacing w:after="120"/>
        <w:contextualSpacing/>
        <w:jc w:val="both"/>
        <w:rPr>
          <w:rFonts w:ascii="Arial" w:hAnsi="Arial" w:cs="Arial"/>
        </w:rPr>
      </w:pPr>
      <w:r w:rsidRPr="00FF3C1C">
        <w:rPr>
          <w:rFonts w:ascii="Arial" w:hAnsi="Arial" w:cs="Arial"/>
        </w:rPr>
        <w:t xml:space="preserve">-Estados Financieros </w:t>
      </w:r>
      <w:r w:rsidRPr="00FF3C1C">
        <w:rPr>
          <w:rFonts w:ascii="Arial" w:hAnsi="Arial" w:cs="Arial"/>
          <w:bCs/>
          <w:snapToGrid w:val="0"/>
        </w:rPr>
        <w:t xml:space="preserve">comparativos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 xml:space="preserve">de 2018 </w:t>
      </w:r>
      <w:r w:rsidRPr="00FF3C1C">
        <w:rPr>
          <w:rFonts w:ascii="Arial" w:hAnsi="Arial" w:cs="Arial"/>
          <w:bCs/>
          <w:snapToGrid w:val="0"/>
        </w:rPr>
        <w:t xml:space="preserve">respecto a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2019</w:t>
      </w:r>
    </w:p>
    <w:p w14:paraId="2FCAA105" w14:textId="77777777" w:rsidR="00FF3C1C" w:rsidRPr="00FF3C1C" w:rsidRDefault="00FF3C1C" w:rsidP="00FF3C1C">
      <w:pPr>
        <w:spacing w:after="120"/>
        <w:contextualSpacing/>
        <w:jc w:val="both"/>
        <w:rPr>
          <w:rFonts w:ascii="Arial" w:hAnsi="Arial" w:cs="Arial"/>
        </w:rPr>
      </w:pPr>
      <w:r w:rsidRPr="00FF3C1C">
        <w:rPr>
          <w:rFonts w:ascii="Arial" w:hAnsi="Arial" w:cs="Arial"/>
          <w:bCs/>
          <w:snapToGrid w:val="0"/>
        </w:rPr>
        <w:lastRenderedPageBreak/>
        <w:t xml:space="preserve">-Ejecución presupuestaria a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2019</w:t>
      </w:r>
    </w:p>
    <w:p w14:paraId="0B9010D1" w14:textId="77777777" w:rsidR="00FF3C1C" w:rsidRPr="00FF3C1C" w:rsidRDefault="00FF3C1C" w:rsidP="00FF3C1C">
      <w:pPr>
        <w:spacing w:after="120"/>
        <w:contextualSpacing/>
        <w:jc w:val="both"/>
        <w:rPr>
          <w:rFonts w:ascii="Arial" w:hAnsi="Arial" w:cs="Arial"/>
        </w:rPr>
      </w:pPr>
      <w:r w:rsidRPr="00FF3C1C">
        <w:rPr>
          <w:rFonts w:ascii="Arial" w:hAnsi="Arial" w:cs="Arial"/>
        </w:rPr>
        <w:t>-</w:t>
      </w:r>
      <w:r w:rsidRPr="00FF3C1C">
        <w:rPr>
          <w:rFonts w:ascii="Arial" w:hAnsi="Arial" w:cs="Arial"/>
          <w:bCs/>
          <w:snapToGrid w:val="0"/>
        </w:rPr>
        <w:t xml:space="preserve">Ejecución presupuestaria a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2018</w:t>
      </w:r>
      <w:r w:rsidRPr="00FF3C1C">
        <w:rPr>
          <w:rFonts w:ascii="Arial" w:hAnsi="Arial" w:cs="Arial"/>
          <w:bCs/>
          <w:snapToGrid w:val="0"/>
        </w:rPr>
        <w:t xml:space="preserve">, comparada a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2019</w:t>
      </w:r>
    </w:p>
    <w:p w14:paraId="30E1C6CB" w14:textId="77777777" w:rsidR="00FF3C1C" w:rsidRPr="00FF3C1C" w:rsidRDefault="00FF3C1C" w:rsidP="00FF3C1C">
      <w:pPr>
        <w:spacing w:after="120"/>
        <w:contextualSpacing/>
        <w:jc w:val="both"/>
        <w:rPr>
          <w:rFonts w:ascii="Arial" w:hAnsi="Arial" w:cs="Arial"/>
        </w:rPr>
      </w:pPr>
      <w:r w:rsidRPr="00FF3C1C">
        <w:rPr>
          <w:rFonts w:ascii="Arial" w:hAnsi="Arial" w:cs="Arial"/>
          <w:bCs/>
          <w:snapToGrid w:val="0"/>
        </w:rPr>
        <w:t xml:space="preserve">-Ejecución de Egresos seleccionados a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2019</w:t>
      </w:r>
    </w:p>
    <w:p w14:paraId="60941B4F" w14:textId="77777777" w:rsidR="00FF3C1C" w:rsidRPr="00FF3C1C" w:rsidRDefault="00FF3C1C" w:rsidP="00FF3C1C">
      <w:pPr>
        <w:spacing w:after="120"/>
        <w:contextualSpacing/>
        <w:jc w:val="both"/>
        <w:rPr>
          <w:rFonts w:ascii="Arial" w:hAnsi="Arial" w:cs="Arial"/>
          <w:bCs/>
          <w:snapToGrid w:val="0"/>
        </w:rPr>
      </w:pPr>
      <w:r w:rsidRPr="00FF3C1C">
        <w:rPr>
          <w:rFonts w:ascii="Arial" w:hAnsi="Arial" w:cs="Arial"/>
        </w:rPr>
        <w:t>-Ejecución de</w:t>
      </w:r>
      <w:r w:rsidRPr="00FF3C1C">
        <w:rPr>
          <w:rFonts w:ascii="Arial" w:hAnsi="Arial" w:cs="Arial"/>
          <w:bCs/>
          <w:snapToGrid w:val="0"/>
        </w:rPr>
        <w:t xml:space="preserve"> Egresos seleccionados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2018</w:t>
      </w:r>
      <w:r w:rsidRPr="00FF3C1C">
        <w:rPr>
          <w:rFonts w:ascii="Arial" w:hAnsi="Arial" w:cs="Arial"/>
          <w:bCs/>
          <w:snapToGrid w:val="0"/>
        </w:rPr>
        <w:t xml:space="preserve"> – </w:t>
      </w:r>
      <w:r w:rsidRPr="00FF3C1C">
        <w:rPr>
          <w:rFonts w:ascii="Arial" w:hAnsi="Arial" w:cs="Arial"/>
        </w:rPr>
        <w:t>septiembre</w:t>
      </w:r>
      <w:r w:rsidRPr="00FF3C1C">
        <w:rPr>
          <w:rFonts w:ascii="Arial" w:hAnsi="Arial" w:cs="Arial"/>
          <w:color w:val="FF0000"/>
        </w:rPr>
        <w:t xml:space="preserve"> </w:t>
      </w:r>
      <w:r w:rsidRPr="00FF3C1C">
        <w:rPr>
          <w:rFonts w:ascii="Arial" w:hAnsi="Arial" w:cs="Arial"/>
        </w:rPr>
        <w:t>de 2019.</w:t>
      </w:r>
    </w:p>
    <w:p w14:paraId="2CE87D11" w14:textId="77777777" w:rsidR="006A6890" w:rsidRDefault="006A6890" w:rsidP="0080585B">
      <w:pPr>
        <w:ind w:left="360" w:hanging="153"/>
        <w:jc w:val="both"/>
        <w:rPr>
          <w:rFonts w:ascii="Arial" w:hAnsi="Arial" w:cs="Arial"/>
          <w:b/>
        </w:rPr>
      </w:pPr>
    </w:p>
    <w:p w14:paraId="6E12C712" w14:textId="77777777" w:rsidR="006A6890" w:rsidRDefault="006A6890" w:rsidP="0080585B">
      <w:pPr>
        <w:ind w:left="360" w:hanging="153"/>
        <w:jc w:val="both"/>
        <w:rPr>
          <w:rFonts w:ascii="Arial" w:hAnsi="Arial" w:cs="Arial"/>
          <w:b/>
        </w:rPr>
      </w:pPr>
    </w:p>
    <w:p w14:paraId="616BEBD5" w14:textId="155A34DE" w:rsidR="00FF6529" w:rsidRDefault="007241F4" w:rsidP="00FF6529">
      <w:pPr>
        <w:jc w:val="both"/>
        <w:rPr>
          <w:rFonts w:ascii="Arial" w:hAnsi="Arial" w:cs="Arial"/>
          <w:b/>
        </w:rPr>
      </w:pPr>
      <w:r>
        <w:rPr>
          <w:rFonts w:ascii="Arial" w:hAnsi="Arial" w:cs="Arial"/>
          <w:b/>
        </w:rPr>
        <w:t xml:space="preserve">VI) </w:t>
      </w:r>
      <w:r w:rsidRPr="007241F4">
        <w:rPr>
          <w:rFonts w:ascii="Arial" w:hAnsi="Arial" w:cs="Arial"/>
          <w:b/>
        </w:rPr>
        <w:t>SOLICITUD PARA LIQUIDAR SALDOS ANTIGUOS</w:t>
      </w:r>
      <w:r w:rsidR="00875A25">
        <w:rPr>
          <w:rFonts w:ascii="Arial" w:hAnsi="Arial" w:cs="Arial"/>
          <w:b/>
        </w:rPr>
        <w:t xml:space="preserve">. </w:t>
      </w:r>
      <w:r w:rsidR="00E96D13" w:rsidRPr="00BC7DDB">
        <w:rPr>
          <w:rFonts w:ascii="Arial" w:hAnsi="Arial" w:cs="Arial"/>
          <w:lang w:val="es-MX"/>
        </w:rPr>
        <w:t xml:space="preserve">El </w:t>
      </w:r>
      <w:proofErr w:type="gramStart"/>
      <w:r w:rsidR="00E96D13" w:rsidRPr="00BC7DDB">
        <w:rPr>
          <w:rFonts w:ascii="Arial" w:hAnsi="Arial" w:cs="Arial"/>
          <w:lang w:val="es-MX"/>
        </w:rPr>
        <w:t>Presidente</w:t>
      </w:r>
      <w:proofErr w:type="gramEnd"/>
      <w:r w:rsidR="00E96D13" w:rsidRPr="00BC7DDB">
        <w:rPr>
          <w:rFonts w:ascii="Arial" w:hAnsi="Arial" w:cs="Arial"/>
          <w:lang w:val="es-MX"/>
        </w:rPr>
        <w:t xml:space="preserve"> y Director Ejecutivo</w:t>
      </w:r>
      <w:r w:rsidR="00E96D13" w:rsidRPr="00BC7DDB">
        <w:rPr>
          <w:rFonts w:ascii="Arial" w:hAnsi="Arial" w:cs="Arial"/>
        </w:rPr>
        <w:t xml:space="preserve"> sometió a consideración de Junta Directiva </w:t>
      </w:r>
      <w:r w:rsidR="00E96D13" w:rsidRPr="00E96D13">
        <w:rPr>
          <w:rFonts w:ascii="Arial" w:hAnsi="Arial" w:cs="Arial"/>
        </w:rPr>
        <w:t>solicitud para liquidar saldos antiguos</w:t>
      </w:r>
      <w:r w:rsidR="00E96D13" w:rsidRPr="00BC7DDB">
        <w:rPr>
          <w:rFonts w:ascii="Arial" w:hAnsi="Arial" w:cs="Arial"/>
        </w:rPr>
        <w:t>. Para su exposición invitó al Licenciado René Cuellar Marenco, Gerente de Finanzas, quien explicó que</w:t>
      </w:r>
      <w:r w:rsidR="0075724D">
        <w:rPr>
          <w:rFonts w:ascii="Arial" w:hAnsi="Arial" w:cs="Arial"/>
        </w:rPr>
        <w:t xml:space="preserve"> se presentan dos casos para autorizar liquidación, fundamentada en la Normativa Contable – Manual Té</w:t>
      </w:r>
      <w:r w:rsidR="00E96D13" w:rsidRPr="00E96D13">
        <w:rPr>
          <w:rFonts w:ascii="Arial" w:hAnsi="Arial" w:cs="Arial"/>
        </w:rPr>
        <w:t>cnico SAFI - C.2.11 Normas Sobre Actualización de Recursos y Obligaciones.</w:t>
      </w:r>
      <w:r w:rsidR="0075724D">
        <w:rPr>
          <w:rFonts w:ascii="Arial" w:hAnsi="Arial" w:cs="Arial"/>
        </w:rPr>
        <w:t xml:space="preserve"> Expuso en detalle, el </w:t>
      </w:r>
      <w:hyperlink r:id="rId7" w:history="1">
        <w:r w:rsidR="00E96D13" w:rsidRPr="000138CD">
          <w:rPr>
            <w:rStyle w:val="Hipervnculo"/>
            <w:rFonts w:ascii="Arial" w:hAnsi="Arial" w:cs="Arial"/>
            <w:color w:val="auto"/>
            <w:u w:val="none"/>
          </w:rPr>
          <w:t>Caso 1</w:t>
        </w:r>
      </w:hyperlink>
      <w:r w:rsidR="00CB1E75">
        <w:rPr>
          <w:rFonts w:ascii="Arial" w:hAnsi="Arial" w:cs="Arial"/>
        </w:rPr>
        <w:t>,</w:t>
      </w:r>
      <w:r w:rsidR="00E96D13" w:rsidRPr="000138CD">
        <w:rPr>
          <w:rFonts w:ascii="Arial" w:hAnsi="Arial" w:cs="Arial"/>
        </w:rPr>
        <w:t xml:space="preserve"> </w:t>
      </w:r>
      <w:r w:rsidR="00E96D13" w:rsidRPr="00E96D13">
        <w:rPr>
          <w:rFonts w:ascii="Arial" w:hAnsi="Arial" w:cs="Arial"/>
        </w:rPr>
        <w:t>Crédito Fiscal por Remanente de IVA</w:t>
      </w:r>
      <w:r w:rsidR="0075724D">
        <w:rPr>
          <w:rFonts w:ascii="Arial" w:hAnsi="Arial" w:cs="Arial"/>
        </w:rPr>
        <w:t xml:space="preserve">, indicándose que la </w:t>
      </w:r>
      <w:r w:rsidR="00E96D13" w:rsidRPr="00E96D13">
        <w:rPr>
          <w:rFonts w:ascii="Arial" w:hAnsi="Arial" w:cs="Arial"/>
        </w:rPr>
        <w:t xml:space="preserve">Cuenta </w:t>
      </w:r>
      <w:r w:rsidR="009E5283">
        <w:rPr>
          <w:rFonts w:ascii="Arial" w:hAnsi="Arial" w:cs="Arial"/>
        </w:rPr>
        <w:t>_________________</w:t>
      </w:r>
      <w:r w:rsidR="00E96D13" w:rsidRPr="00E96D13">
        <w:rPr>
          <w:rFonts w:ascii="Arial" w:hAnsi="Arial" w:cs="Arial"/>
        </w:rPr>
        <w:t xml:space="preserve"> Crédito Fiscal por Remanente de IVA; </w:t>
      </w:r>
      <w:r w:rsidR="000138CD">
        <w:rPr>
          <w:rFonts w:ascii="Arial" w:hAnsi="Arial" w:cs="Arial"/>
        </w:rPr>
        <w:t xml:space="preserve">cuenta </w:t>
      </w:r>
      <w:r w:rsidR="00E96D13" w:rsidRPr="00E96D13">
        <w:rPr>
          <w:rFonts w:ascii="Arial" w:hAnsi="Arial" w:cs="Arial"/>
        </w:rPr>
        <w:t xml:space="preserve">con saldo a favor del Fondo Social para la Vivienda por </w:t>
      </w:r>
      <w:r w:rsidR="009E5283">
        <w:rPr>
          <w:rFonts w:ascii="Arial" w:hAnsi="Arial" w:cs="Arial"/>
        </w:rPr>
        <w:t xml:space="preserve">_______________ </w:t>
      </w:r>
      <w:r w:rsidR="00E96D13" w:rsidRPr="00E96D13">
        <w:rPr>
          <w:rFonts w:ascii="Arial" w:hAnsi="Arial" w:cs="Arial"/>
        </w:rPr>
        <w:t xml:space="preserve"> saldo que ha permanecido inactivo desde el 31 de enero de 2012 por haber cesado actividades de ventas gravadas. </w:t>
      </w:r>
      <w:r w:rsidR="000138CD">
        <w:rPr>
          <w:rFonts w:ascii="Arial" w:hAnsi="Arial" w:cs="Arial"/>
        </w:rPr>
        <w:t xml:space="preserve">Y el </w:t>
      </w:r>
      <w:r w:rsidR="00E96D13" w:rsidRPr="00E96D13">
        <w:rPr>
          <w:rFonts w:ascii="Arial" w:hAnsi="Arial" w:cs="Arial"/>
        </w:rPr>
        <w:t>Caso 2</w:t>
      </w:r>
      <w:r w:rsidR="00CB1E75">
        <w:rPr>
          <w:rFonts w:ascii="Arial" w:hAnsi="Arial" w:cs="Arial"/>
        </w:rPr>
        <w:t>,</w:t>
      </w:r>
      <w:r w:rsidR="00E96D13" w:rsidRPr="00E96D13">
        <w:rPr>
          <w:rFonts w:ascii="Arial" w:hAnsi="Arial" w:cs="Arial"/>
        </w:rPr>
        <w:t xml:space="preserve"> Saldo Remanente del Proyecto – Distrito Italia</w:t>
      </w:r>
      <w:r w:rsidR="000138CD">
        <w:rPr>
          <w:rFonts w:ascii="Arial" w:hAnsi="Arial" w:cs="Arial"/>
        </w:rPr>
        <w:t xml:space="preserve">, que indica que la </w:t>
      </w:r>
      <w:r w:rsidR="00E96D13" w:rsidRPr="00E96D13">
        <w:rPr>
          <w:rFonts w:ascii="Arial" w:hAnsi="Arial" w:cs="Arial"/>
        </w:rPr>
        <w:t xml:space="preserve">Cuenta </w:t>
      </w:r>
      <w:r w:rsidR="009E5283">
        <w:rPr>
          <w:rFonts w:ascii="Arial" w:hAnsi="Arial" w:cs="Arial"/>
        </w:rPr>
        <w:t xml:space="preserve">_________________ </w:t>
      </w:r>
      <w:r w:rsidR="00E96D13" w:rsidRPr="00E96D13">
        <w:rPr>
          <w:rFonts w:ascii="Arial" w:hAnsi="Arial" w:cs="Arial"/>
        </w:rPr>
        <w:t xml:space="preserve">Deudores Financieros no Recuperables – FONAVIPO; </w:t>
      </w:r>
      <w:r w:rsidR="000138CD">
        <w:rPr>
          <w:rFonts w:ascii="Arial" w:hAnsi="Arial" w:cs="Arial"/>
        </w:rPr>
        <w:t xml:space="preserve">cuenta </w:t>
      </w:r>
      <w:r w:rsidR="00E96D13" w:rsidRPr="00E96D13">
        <w:rPr>
          <w:rFonts w:ascii="Arial" w:hAnsi="Arial" w:cs="Arial"/>
        </w:rPr>
        <w:t xml:space="preserve">con saldo deudor por valor de </w:t>
      </w:r>
      <w:r w:rsidR="009E5283">
        <w:rPr>
          <w:rFonts w:ascii="Arial" w:hAnsi="Arial" w:cs="Arial"/>
        </w:rPr>
        <w:t>____________</w:t>
      </w:r>
      <w:r w:rsidR="00E96D13" w:rsidRPr="00E96D13">
        <w:rPr>
          <w:rFonts w:ascii="Arial" w:hAnsi="Arial" w:cs="Arial"/>
        </w:rPr>
        <w:t xml:space="preserve"> con reserva del cien por ciento de su valor ($2,591.60) registrada en la cuenta </w:t>
      </w:r>
      <w:r w:rsidR="00235055">
        <w:rPr>
          <w:rFonts w:ascii="Arial" w:hAnsi="Arial" w:cs="Arial"/>
        </w:rPr>
        <w:t>_____________________</w:t>
      </w:r>
      <w:r w:rsidR="00E96D13" w:rsidRPr="00E96D13">
        <w:rPr>
          <w:rFonts w:ascii="Arial" w:hAnsi="Arial" w:cs="Arial"/>
        </w:rPr>
        <w:t xml:space="preserve"> Saneamiento de Prestamos – FONAVIPO.</w:t>
      </w:r>
      <w:r w:rsidR="000138CD">
        <w:rPr>
          <w:rFonts w:ascii="Arial" w:hAnsi="Arial" w:cs="Arial"/>
        </w:rPr>
        <w:t xml:space="preserve"> Este s</w:t>
      </w:r>
      <w:r w:rsidR="00E96D13" w:rsidRPr="00E96D13">
        <w:rPr>
          <w:rFonts w:ascii="Arial" w:hAnsi="Arial" w:cs="Arial"/>
        </w:rPr>
        <w:t>aldo</w:t>
      </w:r>
      <w:r w:rsidR="000138CD">
        <w:rPr>
          <w:rFonts w:ascii="Arial" w:hAnsi="Arial" w:cs="Arial"/>
        </w:rPr>
        <w:t xml:space="preserve"> está</w:t>
      </w:r>
      <w:r w:rsidR="00E96D13" w:rsidRPr="00E96D13">
        <w:rPr>
          <w:rFonts w:ascii="Arial" w:hAnsi="Arial" w:cs="Arial"/>
        </w:rPr>
        <w:t xml:space="preserve"> inactivo desde el 7 de febrero de 2014</w:t>
      </w:r>
      <w:r w:rsidR="000138CD">
        <w:rPr>
          <w:rFonts w:ascii="Arial" w:hAnsi="Arial" w:cs="Arial"/>
        </w:rPr>
        <w:t>,</w:t>
      </w:r>
      <w:r w:rsidR="00E96D13" w:rsidRPr="00E96D13">
        <w:rPr>
          <w:rFonts w:ascii="Arial" w:hAnsi="Arial" w:cs="Arial"/>
        </w:rPr>
        <w:t xml:space="preserve"> del proyecto especial para afectados del terremoto del diez de octubre de 1986 desarrollado en Distrito Italia para afectados del terremoto.</w:t>
      </w:r>
      <w:r w:rsidR="00FF6529">
        <w:rPr>
          <w:rFonts w:ascii="Arial" w:hAnsi="Arial" w:cs="Arial"/>
        </w:rPr>
        <w:t xml:space="preserve"> </w:t>
      </w:r>
      <w:r w:rsidR="00CB1E75">
        <w:rPr>
          <w:rFonts w:ascii="Arial" w:hAnsi="Arial" w:cs="Arial"/>
        </w:rPr>
        <w:t>En ambos casos, se ha recibido la opinión técnica de la f</w:t>
      </w:r>
      <w:r w:rsidR="008533E3">
        <w:rPr>
          <w:rFonts w:ascii="Arial" w:hAnsi="Arial" w:cs="Arial"/>
        </w:rPr>
        <w:t xml:space="preserve">irma Velásquez Granados y Cía., </w:t>
      </w:r>
      <w:r w:rsidR="00CB1E75">
        <w:rPr>
          <w:rFonts w:ascii="Arial" w:hAnsi="Arial" w:cs="Arial"/>
        </w:rPr>
        <w:t xml:space="preserve">Auditores Externos del FSV, </w:t>
      </w:r>
      <w:r w:rsidR="00FF6529">
        <w:rPr>
          <w:rFonts w:ascii="Arial" w:hAnsi="Arial" w:cs="Arial"/>
        </w:rPr>
        <w:t>recomendando la liquidación aquí solicitada. Luego de la presentación, se solicita a</w:t>
      </w:r>
      <w:r w:rsidR="00FF6529" w:rsidRPr="00E96D13">
        <w:rPr>
          <w:rFonts w:ascii="Arial" w:hAnsi="Arial" w:cs="Arial"/>
        </w:rPr>
        <w:t xml:space="preserve">utorizar a </w:t>
      </w:r>
      <w:r w:rsidR="00FF6529">
        <w:rPr>
          <w:rFonts w:ascii="Arial" w:hAnsi="Arial" w:cs="Arial"/>
        </w:rPr>
        <w:t xml:space="preserve">la Gerencia de Finanzas para que </w:t>
      </w:r>
      <w:r w:rsidR="00FF6529" w:rsidRPr="00E96D13">
        <w:rPr>
          <w:rFonts w:ascii="Arial" w:hAnsi="Arial" w:cs="Arial"/>
        </w:rPr>
        <w:t>registre los ajustes contables</w:t>
      </w:r>
      <w:r w:rsidR="00FF6529">
        <w:rPr>
          <w:rFonts w:ascii="Arial" w:hAnsi="Arial" w:cs="Arial"/>
        </w:rPr>
        <w:t xml:space="preserve">, de conformidad con lo detallado en el documento que se anexa a la presente acta. </w:t>
      </w:r>
      <w:r w:rsidR="00FF6529" w:rsidRPr="00BC7DDB">
        <w:rPr>
          <w:rFonts w:ascii="Arial" w:hAnsi="Arial" w:cs="Arial"/>
        </w:rPr>
        <w:t>Junta Directiva, luego de conocid</w:t>
      </w:r>
      <w:r w:rsidR="00FF6529">
        <w:rPr>
          <w:rFonts w:ascii="Arial" w:hAnsi="Arial" w:cs="Arial"/>
        </w:rPr>
        <w:t>a</w:t>
      </w:r>
      <w:r w:rsidR="00FF6529" w:rsidRPr="00BC7DDB">
        <w:rPr>
          <w:rFonts w:ascii="Arial" w:hAnsi="Arial" w:cs="Arial"/>
        </w:rPr>
        <w:t xml:space="preserve"> </w:t>
      </w:r>
      <w:r w:rsidR="00FF6529">
        <w:rPr>
          <w:rFonts w:ascii="Arial" w:hAnsi="Arial" w:cs="Arial"/>
        </w:rPr>
        <w:t>la solicitud</w:t>
      </w:r>
      <w:r w:rsidR="00FF6529" w:rsidRPr="00BC7DDB">
        <w:rPr>
          <w:rFonts w:ascii="Arial" w:hAnsi="Arial" w:cs="Arial"/>
        </w:rPr>
        <w:t xml:space="preserve"> presentad</w:t>
      </w:r>
      <w:r w:rsidR="00FF6529">
        <w:rPr>
          <w:rFonts w:ascii="Arial" w:hAnsi="Arial" w:cs="Arial"/>
        </w:rPr>
        <w:t>a</w:t>
      </w:r>
      <w:r w:rsidR="00FF6529" w:rsidRPr="00BC7DDB">
        <w:rPr>
          <w:rFonts w:ascii="Arial" w:hAnsi="Arial" w:cs="Arial"/>
        </w:rPr>
        <w:t xml:space="preserve"> por el Licenciado René Cuéllar Marenco, Gerente de Finanzas, y de efectuar los comentarios correspondientes, por unanimidad </w:t>
      </w:r>
      <w:r w:rsidR="00FF6529" w:rsidRPr="00BC7DDB">
        <w:rPr>
          <w:rFonts w:ascii="Arial" w:hAnsi="Arial" w:cs="Arial"/>
          <w:b/>
        </w:rPr>
        <w:t>ACUERDA:</w:t>
      </w:r>
    </w:p>
    <w:p w14:paraId="0443329C" w14:textId="77777777" w:rsidR="00E96D13" w:rsidRPr="00E96D13" w:rsidRDefault="00E96D13" w:rsidP="00E96D13">
      <w:pPr>
        <w:ind w:left="153" w:hanging="153"/>
        <w:jc w:val="both"/>
        <w:rPr>
          <w:rFonts w:ascii="Arial" w:hAnsi="Arial" w:cs="Arial"/>
        </w:rPr>
      </w:pPr>
    </w:p>
    <w:p w14:paraId="20F93130" w14:textId="77777777" w:rsidR="00E96D13" w:rsidRPr="00E96D13" w:rsidRDefault="00E96D13" w:rsidP="00E96D13">
      <w:pPr>
        <w:ind w:left="153" w:hanging="153"/>
        <w:jc w:val="both"/>
        <w:rPr>
          <w:rFonts w:ascii="Arial" w:hAnsi="Arial" w:cs="Arial"/>
          <w:lang w:val="es-SV"/>
        </w:rPr>
      </w:pPr>
      <w:r w:rsidRPr="00E96D13">
        <w:rPr>
          <w:rFonts w:ascii="Arial" w:hAnsi="Arial" w:cs="Arial"/>
        </w:rPr>
        <w:t>Autorizar a Gerencia de Finanzas para que registre los ajustes contables siguientes:</w:t>
      </w:r>
    </w:p>
    <w:p w14:paraId="12E0BFDA" w14:textId="677107C7" w:rsidR="009C542C" w:rsidRPr="00E96D13" w:rsidRDefault="008E2654" w:rsidP="00E96D13">
      <w:pPr>
        <w:numPr>
          <w:ilvl w:val="0"/>
          <w:numId w:val="8"/>
        </w:numPr>
        <w:tabs>
          <w:tab w:val="clear" w:pos="720"/>
          <w:tab w:val="num" w:pos="513"/>
        </w:tabs>
        <w:ind w:left="513"/>
        <w:jc w:val="both"/>
        <w:rPr>
          <w:rFonts w:ascii="Arial" w:hAnsi="Arial" w:cs="Arial"/>
          <w:lang w:val="es-SV"/>
        </w:rPr>
      </w:pPr>
      <w:r w:rsidRPr="00E96D13">
        <w:rPr>
          <w:rFonts w:ascii="Arial" w:hAnsi="Arial" w:cs="Arial"/>
        </w:rPr>
        <w:t xml:space="preserve">Liquidar el saldo remanente de crédito fiscal, en la declaración de IVA y registros contables, con cargo a la cuenta contable </w:t>
      </w:r>
      <w:r w:rsidR="00235055">
        <w:rPr>
          <w:rFonts w:ascii="Arial" w:hAnsi="Arial" w:cs="Arial"/>
        </w:rPr>
        <w:t>___________________________</w:t>
      </w:r>
      <w:r w:rsidRPr="00E96D13">
        <w:rPr>
          <w:rFonts w:ascii="Arial" w:hAnsi="Arial" w:cs="Arial"/>
        </w:rPr>
        <w:t xml:space="preserve"> Ajustes de Ejerc</w:t>
      </w:r>
      <w:r w:rsidR="00205BAB">
        <w:rPr>
          <w:rFonts w:ascii="Arial" w:hAnsi="Arial" w:cs="Arial"/>
        </w:rPr>
        <w:t>icios Anteriores por valor de $</w:t>
      </w:r>
      <w:r w:rsidRPr="00E96D13">
        <w:rPr>
          <w:rFonts w:ascii="Arial" w:hAnsi="Arial" w:cs="Arial"/>
        </w:rPr>
        <w:t xml:space="preserve">4,560.65 y abono a la cuenta </w:t>
      </w:r>
      <w:r w:rsidR="00235055">
        <w:rPr>
          <w:rFonts w:ascii="Arial" w:hAnsi="Arial" w:cs="Arial"/>
        </w:rPr>
        <w:t>________________</w:t>
      </w:r>
      <w:r w:rsidRPr="00E96D13">
        <w:rPr>
          <w:rFonts w:ascii="Arial" w:hAnsi="Arial" w:cs="Arial"/>
        </w:rPr>
        <w:t xml:space="preserve"> Crédito Fiscal por Remanente de IVA.</w:t>
      </w:r>
    </w:p>
    <w:p w14:paraId="532CD7A0" w14:textId="6A7923A3" w:rsidR="009C542C" w:rsidRPr="00E96D13" w:rsidRDefault="008E2654" w:rsidP="00E96D13">
      <w:pPr>
        <w:numPr>
          <w:ilvl w:val="0"/>
          <w:numId w:val="8"/>
        </w:numPr>
        <w:tabs>
          <w:tab w:val="clear" w:pos="720"/>
          <w:tab w:val="num" w:pos="513"/>
        </w:tabs>
        <w:ind w:left="513"/>
        <w:jc w:val="both"/>
        <w:rPr>
          <w:rFonts w:ascii="Arial" w:hAnsi="Arial" w:cs="Arial"/>
          <w:lang w:val="es-SV"/>
        </w:rPr>
      </w:pPr>
      <w:r w:rsidRPr="00E96D13">
        <w:rPr>
          <w:rFonts w:ascii="Arial" w:hAnsi="Arial" w:cs="Arial"/>
        </w:rPr>
        <w:t xml:space="preserve">Utilizar la reserva constituida para liquidar saldo con cargo a la cuenta contable </w:t>
      </w:r>
      <w:r w:rsidR="00235055">
        <w:rPr>
          <w:rFonts w:ascii="Arial" w:hAnsi="Arial" w:cs="Arial"/>
        </w:rPr>
        <w:t>_________________</w:t>
      </w:r>
      <w:r w:rsidRPr="00E96D13">
        <w:rPr>
          <w:rFonts w:ascii="Arial" w:hAnsi="Arial" w:cs="Arial"/>
        </w:rPr>
        <w:t xml:space="preserve"> Saneamiento de Prestamos – FONAVIPO por valor de $ 2,591.60 y abono a la cuenta </w:t>
      </w:r>
      <w:r w:rsidR="00235055">
        <w:rPr>
          <w:rFonts w:ascii="Arial" w:hAnsi="Arial" w:cs="Arial"/>
        </w:rPr>
        <w:t xml:space="preserve">______________ </w:t>
      </w:r>
      <w:r w:rsidRPr="00E96D13">
        <w:rPr>
          <w:rFonts w:ascii="Arial" w:hAnsi="Arial" w:cs="Arial"/>
        </w:rPr>
        <w:t>Deudores Financieros no Recuperables – FONAVIPO.</w:t>
      </w:r>
    </w:p>
    <w:p w14:paraId="05CBBB6C" w14:textId="77777777" w:rsidR="00F626CC" w:rsidRPr="00F626CC" w:rsidRDefault="00F626CC" w:rsidP="00F626CC">
      <w:pPr>
        <w:spacing w:line="360" w:lineRule="auto"/>
        <w:rPr>
          <w:rFonts w:ascii="Arial" w:hAnsi="Arial" w:cs="Arial"/>
          <w:b/>
          <w:color w:val="FF0000"/>
          <w:sz w:val="22"/>
          <w:szCs w:val="22"/>
        </w:rPr>
      </w:pPr>
      <w:bookmarkStart w:id="1" w:name="_Hlk31183013"/>
      <w:r w:rsidRPr="00F626CC">
        <w:rPr>
          <w:rFonts w:ascii="Arial" w:hAnsi="Arial" w:cs="Arial"/>
          <w:b/>
          <w:color w:val="FF0000"/>
          <w:sz w:val="22"/>
          <w:szCs w:val="22"/>
        </w:rPr>
        <w:t xml:space="preserve">Supresión de información confidencial, conforme a lo dispuesto en el art. 24 </w:t>
      </w:r>
      <w:proofErr w:type="spellStart"/>
      <w:r w:rsidRPr="00F626CC">
        <w:rPr>
          <w:rFonts w:ascii="Arial" w:hAnsi="Arial" w:cs="Arial"/>
          <w:b/>
          <w:color w:val="FF0000"/>
          <w:sz w:val="22"/>
          <w:szCs w:val="22"/>
        </w:rPr>
        <w:t>lit.</w:t>
      </w:r>
      <w:proofErr w:type="spellEnd"/>
      <w:r w:rsidRPr="00F626CC">
        <w:rPr>
          <w:rFonts w:ascii="Arial" w:hAnsi="Arial" w:cs="Arial"/>
          <w:b/>
          <w:color w:val="FF0000"/>
          <w:sz w:val="22"/>
          <w:szCs w:val="22"/>
        </w:rPr>
        <w:t xml:space="preserve"> d) LAIP. </w:t>
      </w:r>
    </w:p>
    <w:bookmarkEnd w:id="1"/>
    <w:p w14:paraId="40DFCAE3" w14:textId="77777777" w:rsidR="00E96D13" w:rsidRDefault="00E96D13" w:rsidP="00F626CC">
      <w:pPr>
        <w:jc w:val="both"/>
        <w:rPr>
          <w:rFonts w:ascii="Arial" w:hAnsi="Arial" w:cs="Arial"/>
          <w:b/>
        </w:rPr>
      </w:pPr>
    </w:p>
    <w:p w14:paraId="473CC2EB" w14:textId="77777777" w:rsidR="00611CB7" w:rsidRDefault="007241F4" w:rsidP="000C394C">
      <w:pPr>
        <w:jc w:val="both"/>
        <w:rPr>
          <w:rFonts w:ascii="Arial" w:hAnsi="Arial" w:cs="Arial"/>
          <w:lang w:val="es-MX"/>
        </w:rPr>
      </w:pPr>
      <w:r>
        <w:rPr>
          <w:rFonts w:ascii="Arial" w:hAnsi="Arial" w:cs="Arial"/>
          <w:b/>
        </w:rPr>
        <w:t>VII</w:t>
      </w:r>
      <w:r w:rsidR="000C394C">
        <w:rPr>
          <w:rFonts w:ascii="Arial" w:hAnsi="Arial" w:cs="Arial"/>
          <w:b/>
        </w:rPr>
        <w:t>) AUTORIZACIÓ</w:t>
      </w:r>
      <w:r w:rsidR="000C394C" w:rsidRPr="00B67623">
        <w:rPr>
          <w:rFonts w:ascii="Arial" w:hAnsi="Arial" w:cs="Arial"/>
          <w:b/>
        </w:rPr>
        <w:t xml:space="preserve">N DE PRECIOS DE VENTA DE ACTIVOS EXTRAORDINARIOS. </w:t>
      </w:r>
      <w:r w:rsidR="000C394C" w:rsidRPr="00B67623">
        <w:rPr>
          <w:rFonts w:ascii="Arial" w:hAnsi="Arial" w:cs="Arial"/>
          <w:lang w:val="es-MX"/>
        </w:rPr>
        <w:t xml:space="preserve">El </w:t>
      </w:r>
      <w:proofErr w:type="gramStart"/>
      <w:r w:rsidR="000C394C" w:rsidRPr="00B67623">
        <w:rPr>
          <w:rFonts w:ascii="Arial" w:hAnsi="Arial" w:cs="Arial"/>
          <w:lang w:val="es-MX"/>
        </w:rPr>
        <w:t>Presidente</w:t>
      </w:r>
      <w:proofErr w:type="gramEnd"/>
      <w:r w:rsidR="000C394C" w:rsidRPr="00B67623">
        <w:rPr>
          <w:rFonts w:ascii="Arial" w:hAnsi="Arial" w:cs="Arial"/>
          <w:lang w:val="es-MX"/>
        </w:rPr>
        <w:t xml:space="preserve"> y </w:t>
      </w:r>
      <w:r w:rsidR="000C394C" w:rsidRPr="00B67623">
        <w:rPr>
          <w:rFonts w:ascii="Arial" w:hAnsi="Arial" w:cs="Arial"/>
        </w:rPr>
        <w:t xml:space="preserve">Director Ejecutivo </w:t>
      </w:r>
      <w:r w:rsidR="000C394C" w:rsidRPr="00B67623">
        <w:rPr>
          <w:rFonts w:ascii="Arial" w:hAnsi="Arial" w:cs="Arial"/>
          <w:lang w:val="es-MX"/>
        </w:rPr>
        <w:t xml:space="preserve">invitó al </w:t>
      </w:r>
      <w:r w:rsidR="000C394C" w:rsidRPr="007112E7">
        <w:rPr>
          <w:rFonts w:ascii="Arial" w:hAnsi="Arial" w:cs="Arial"/>
          <w:lang w:val="es-MX"/>
        </w:rPr>
        <w:t>Licenciado Carlos Orlando Villegas Vásquez,</w:t>
      </w:r>
      <w:r w:rsidR="000C394C">
        <w:rPr>
          <w:rFonts w:ascii="Arial" w:hAnsi="Arial" w:cs="Arial"/>
          <w:lang w:val="es-MX"/>
        </w:rPr>
        <w:t xml:space="preserve"> Gerente de Servicio al Cliente</w:t>
      </w:r>
      <w:r w:rsidR="000C394C" w:rsidRPr="00B67623">
        <w:rPr>
          <w:rFonts w:ascii="Arial" w:hAnsi="Arial" w:cs="Arial"/>
          <w:lang w:val="es-MX"/>
        </w:rPr>
        <w:t>, para someter a aprobación de Junta Directiva,</w:t>
      </w:r>
      <w:r w:rsidR="000C394C">
        <w:rPr>
          <w:rFonts w:ascii="Arial" w:hAnsi="Arial" w:cs="Arial"/>
          <w:lang w:val="es-MX"/>
        </w:rPr>
        <w:t xml:space="preserve"> los</w:t>
      </w:r>
      <w:r w:rsidR="000C394C" w:rsidRPr="00B67623">
        <w:rPr>
          <w:rFonts w:ascii="Arial" w:hAnsi="Arial" w:cs="Arial"/>
          <w:lang w:val="es-MX"/>
        </w:rPr>
        <w:t xml:space="preserve"> precios de venta de </w:t>
      </w:r>
      <w:r w:rsidR="00BF4790">
        <w:rPr>
          <w:rFonts w:ascii="Arial" w:hAnsi="Arial" w:cs="Arial"/>
          <w:lang w:val="es-MX"/>
        </w:rPr>
        <w:t>34</w:t>
      </w:r>
      <w:r w:rsidR="000C394C" w:rsidRPr="00B67623">
        <w:rPr>
          <w:rFonts w:ascii="Arial" w:hAnsi="Arial" w:cs="Arial"/>
          <w:lang w:val="es-MX"/>
        </w:rPr>
        <w:t xml:space="preserve"> Activos Extraordinarios</w:t>
      </w:r>
      <w:r w:rsidR="000C394C">
        <w:rPr>
          <w:rFonts w:ascii="Arial" w:hAnsi="Arial" w:cs="Arial"/>
          <w:lang w:val="es-MX"/>
        </w:rPr>
        <w:t>,</w:t>
      </w:r>
      <w:r w:rsidR="000C394C" w:rsidRPr="00B67623">
        <w:rPr>
          <w:rFonts w:ascii="Arial" w:hAnsi="Arial" w:cs="Arial"/>
          <w:lang w:val="es-MX"/>
        </w:rPr>
        <w:t xml:space="preserve"> de conformidad con las Normas Institucionales de Crédito, en su Capítulo III Otras Disposiciones, Venta de Inmuebles </w:t>
      </w:r>
      <w:r w:rsidR="000C394C">
        <w:rPr>
          <w:rFonts w:ascii="Arial" w:hAnsi="Arial" w:cs="Arial"/>
          <w:lang w:val="es-MX"/>
        </w:rPr>
        <w:t>Recuperados, Art. 20, numeral 3</w:t>
      </w:r>
      <w:r w:rsidR="000C394C" w:rsidRPr="00B67623">
        <w:rPr>
          <w:rFonts w:ascii="Arial" w:hAnsi="Arial" w:cs="Arial"/>
          <w:lang w:val="es-MX"/>
        </w:rPr>
        <w:t xml:space="preserve">. El Licenciado </w:t>
      </w:r>
      <w:r w:rsidR="000C394C">
        <w:rPr>
          <w:rFonts w:ascii="Arial" w:hAnsi="Arial" w:cs="Arial"/>
          <w:lang w:val="es-MX"/>
        </w:rPr>
        <w:t>Villegas expuso</w:t>
      </w:r>
      <w:r w:rsidR="000C394C"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3F7CF9">
        <w:rPr>
          <w:rFonts w:ascii="Arial" w:hAnsi="Arial" w:cs="Arial"/>
          <w:lang w:val="es-MX"/>
        </w:rPr>
        <w:t>371,049.06</w:t>
      </w:r>
      <w:r w:rsidR="000C394C" w:rsidRPr="00B67623">
        <w:rPr>
          <w:rFonts w:ascii="Arial" w:hAnsi="Arial" w:cs="Arial"/>
          <w:lang w:val="es-MX"/>
        </w:rPr>
        <w:t xml:space="preserve"> según avalúos técnicos </w:t>
      </w:r>
      <w:r w:rsidR="00611CB7">
        <w:rPr>
          <w:rFonts w:ascii="Arial" w:hAnsi="Arial" w:cs="Arial"/>
          <w:lang w:val="es-MX"/>
        </w:rPr>
        <w:t xml:space="preserve">________________________________________ </w:t>
      </w:r>
      <w:r w:rsidR="000C394C" w:rsidRPr="00B67623">
        <w:rPr>
          <w:rFonts w:ascii="Arial" w:hAnsi="Arial" w:cs="Arial"/>
          <w:lang w:val="es-MX"/>
        </w:rPr>
        <w:t xml:space="preserve"> </w:t>
      </w:r>
    </w:p>
    <w:p w14:paraId="2444BC35" w14:textId="284CBBC2" w:rsidR="00611CB7" w:rsidRDefault="00611CB7" w:rsidP="000C394C">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59264" behindDoc="0" locked="0" layoutInCell="1" allowOverlap="1" wp14:anchorId="22CBD0C1" wp14:editId="12096170">
                <wp:simplePos x="0" y="0"/>
                <wp:positionH relativeFrom="column">
                  <wp:posOffset>1635760</wp:posOffset>
                </wp:positionH>
                <wp:positionV relativeFrom="paragraph">
                  <wp:posOffset>-133985</wp:posOffset>
                </wp:positionV>
                <wp:extent cx="1905000" cy="18192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1905000" cy="181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9BB9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8.8pt,-10.55pt" to="278.8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" strokecolor="#5b9bd5 [3204]" strokeweight=".5pt">
                <v:stroke joinstyle="miter"/>
              </v:line>
            </w:pict>
          </mc:Fallback>
        </mc:AlternateContent>
      </w:r>
    </w:p>
    <w:p w14:paraId="01D1EFEF" w14:textId="77777777" w:rsidR="00611CB7" w:rsidRDefault="00611CB7" w:rsidP="000C394C">
      <w:pPr>
        <w:jc w:val="both"/>
        <w:rPr>
          <w:rFonts w:ascii="Arial" w:hAnsi="Arial" w:cs="Arial"/>
          <w:lang w:val="es-MX"/>
        </w:rPr>
      </w:pPr>
    </w:p>
    <w:p w14:paraId="6C782C8F" w14:textId="77777777" w:rsidR="00611CB7" w:rsidRDefault="00611CB7" w:rsidP="000C394C">
      <w:pPr>
        <w:jc w:val="both"/>
        <w:rPr>
          <w:rFonts w:ascii="Arial" w:hAnsi="Arial" w:cs="Arial"/>
          <w:lang w:val="es-MX"/>
        </w:rPr>
      </w:pPr>
    </w:p>
    <w:p w14:paraId="4535E02A" w14:textId="77777777" w:rsidR="00611CB7" w:rsidRDefault="00611CB7" w:rsidP="000C394C">
      <w:pPr>
        <w:jc w:val="both"/>
        <w:rPr>
          <w:rFonts w:ascii="Arial" w:hAnsi="Arial" w:cs="Arial"/>
          <w:lang w:val="es-MX"/>
        </w:rPr>
      </w:pPr>
    </w:p>
    <w:p w14:paraId="03B49E57" w14:textId="77777777" w:rsidR="00611CB7" w:rsidRDefault="00611CB7" w:rsidP="000C394C">
      <w:pPr>
        <w:jc w:val="both"/>
        <w:rPr>
          <w:rFonts w:ascii="Arial" w:hAnsi="Arial" w:cs="Arial"/>
          <w:lang w:val="es-MX"/>
        </w:rPr>
      </w:pPr>
    </w:p>
    <w:p w14:paraId="675E2046" w14:textId="77777777" w:rsidR="00611CB7" w:rsidRDefault="00611CB7" w:rsidP="000C394C">
      <w:pPr>
        <w:jc w:val="both"/>
        <w:rPr>
          <w:rFonts w:ascii="Arial" w:hAnsi="Arial" w:cs="Arial"/>
          <w:lang w:val="es-MX"/>
        </w:rPr>
      </w:pPr>
    </w:p>
    <w:p w14:paraId="754CC6D3" w14:textId="77777777" w:rsidR="00611CB7" w:rsidRDefault="00611CB7" w:rsidP="000C394C">
      <w:pPr>
        <w:jc w:val="both"/>
        <w:rPr>
          <w:rFonts w:ascii="Arial" w:hAnsi="Arial" w:cs="Arial"/>
          <w:lang w:val="es-MX"/>
        </w:rPr>
      </w:pPr>
    </w:p>
    <w:p w14:paraId="17CE8774" w14:textId="77777777" w:rsidR="00611CB7" w:rsidRDefault="00611CB7" w:rsidP="000C394C">
      <w:pPr>
        <w:jc w:val="both"/>
        <w:rPr>
          <w:rFonts w:ascii="Arial" w:hAnsi="Arial" w:cs="Arial"/>
          <w:lang w:val="es-MX"/>
        </w:rPr>
      </w:pPr>
    </w:p>
    <w:p w14:paraId="524AA4D1" w14:textId="77777777" w:rsidR="00611CB7" w:rsidRDefault="00611CB7" w:rsidP="000C394C">
      <w:pPr>
        <w:jc w:val="both"/>
        <w:rPr>
          <w:rFonts w:ascii="Arial" w:hAnsi="Arial" w:cs="Arial"/>
          <w:lang w:val="es-MX"/>
        </w:rPr>
      </w:pPr>
    </w:p>
    <w:p w14:paraId="1D51E7DA" w14:textId="77777777" w:rsidR="00611CB7" w:rsidRDefault="00611CB7" w:rsidP="000C394C">
      <w:pPr>
        <w:jc w:val="both"/>
        <w:rPr>
          <w:rFonts w:ascii="Arial" w:hAnsi="Arial" w:cs="Arial"/>
          <w:lang w:val="es-MX"/>
        </w:rPr>
      </w:pPr>
    </w:p>
    <w:p w14:paraId="0C6C3D4A" w14:textId="77777777" w:rsidR="00611CB7" w:rsidRDefault="00611CB7" w:rsidP="000C394C">
      <w:pPr>
        <w:jc w:val="both"/>
        <w:rPr>
          <w:rFonts w:ascii="Arial" w:hAnsi="Arial" w:cs="Arial"/>
          <w:lang w:val="es-MX"/>
        </w:rPr>
      </w:pPr>
    </w:p>
    <w:p w14:paraId="64772F85" w14:textId="6A384998" w:rsidR="000C394C" w:rsidRPr="00B67623" w:rsidRDefault="000C394C" w:rsidP="000C394C">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4B66DEFA" w14:textId="77777777" w:rsidR="000C394C" w:rsidRPr="00B67623" w:rsidRDefault="000C394C" w:rsidP="000C394C">
      <w:pPr>
        <w:jc w:val="both"/>
        <w:rPr>
          <w:rFonts w:ascii="Arial" w:hAnsi="Arial" w:cs="Arial"/>
          <w:lang w:val="es-MX"/>
        </w:rPr>
      </w:pPr>
    </w:p>
    <w:p w14:paraId="4484F89C" w14:textId="77777777" w:rsidR="000C394C" w:rsidRPr="00B67623" w:rsidRDefault="000C394C" w:rsidP="000C394C">
      <w:pPr>
        <w:numPr>
          <w:ilvl w:val="0"/>
          <w:numId w:val="6"/>
        </w:numPr>
        <w:ind w:left="360"/>
        <w:jc w:val="both"/>
        <w:rPr>
          <w:rFonts w:ascii="Arial" w:hAnsi="Arial" w:cs="Arial"/>
        </w:rPr>
      </w:pPr>
      <w:r w:rsidRPr="00B67623">
        <w:rPr>
          <w:rFonts w:ascii="Arial" w:hAnsi="Arial" w:cs="Arial"/>
        </w:rPr>
        <w:t xml:space="preserve">Autorizar los precios de venta de </w:t>
      </w:r>
      <w:r w:rsidR="003F7CF9">
        <w:rPr>
          <w:rFonts w:ascii="Arial" w:hAnsi="Arial" w:cs="Arial"/>
        </w:rPr>
        <w:t>34</w:t>
      </w:r>
      <w:r w:rsidRPr="00B67623">
        <w:rPr>
          <w:rFonts w:ascii="Arial" w:hAnsi="Arial" w:cs="Arial"/>
        </w:rPr>
        <w:t xml:space="preserve"> Activos Extraordinarios por un monto de </w:t>
      </w:r>
      <w:r w:rsidRPr="00B67623">
        <w:rPr>
          <w:rFonts w:ascii="Arial" w:hAnsi="Arial" w:cs="Arial"/>
          <w:lang w:val="es-MX"/>
        </w:rPr>
        <w:t>$</w:t>
      </w:r>
      <w:r w:rsidR="003F7CF9">
        <w:rPr>
          <w:rFonts w:ascii="Arial" w:hAnsi="Arial" w:cs="Arial"/>
          <w:lang w:val="es-MX"/>
        </w:rPr>
        <w:t>371,049.06</w:t>
      </w:r>
      <w:r w:rsidRPr="00B67623">
        <w:rPr>
          <w:rFonts w:ascii="Arial" w:hAnsi="Arial" w:cs="Arial"/>
          <w:lang w:val="es-MX"/>
        </w:rPr>
        <w:t xml:space="preserve"> </w:t>
      </w:r>
      <w:r w:rsidRPr="00B67623">
        <w:rPr>
          <w:rFonts w:ascii="Arial" w:hAnsi="Arial" w:cs="Arial"/>
        </w:rPr>
        <w:t>según listado que se anexa a la presente acta.</w:t>
      </w:r>
    </w:p>
    <w:p w14:paraId="3C423FB4" w14:textId="77777777" w:rsidR="000C394C" w:rsidRPr="00B67623" w:rsidRDefault="000C394C" w:rsidP="000C394C">
      <w:pPr>
        <w:ind w:left="-720"/>
        <w:jc w:val="both"/>
        <w:rPr>
          <w:rFonts w:ascii="Arial" w:hAnsi="Arial" w:cs="Arial"/>
        </w:rPr>
      </w:pPr>
    </w:p>
    <w:p w14:paraId="5492BDB9" w14:textId="4DE15571" w:rsidR="000C394C" w:rsidRPr="00B67623" w:rsidRDefault="000C394C" w:rsidP="000C394C">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611CB7">
        <w:rPr>
          <w:rFonts w:ascii="Arial" w:hAnsi="Arial" w:cs="Arial"/>
        </w:rPr>
        <w:t>__________________________</w:t>
      </w:r>
    </w:p>
    <w:p w14:paraId="1C853A2D" w14:textId="77777777" w:rsidR="000C394C" w:rsidRDefault="000C394C" w:rsidP="000C394C">
      <w:pPr>
        <w:tabs>
          <w:tab w:val="left" w:pos="426"/>
        </w:tabs>
        <w:ind w:left="-720"/>
        <w:jc w:val="both"/>
        <w:rPr>
          <w:rFonts w:ascii="Arial" w:hAnsi="Arial" w:cs="Arial"/>
        </w:rPr>
      </w:pPr>
    </w:p>
    <w:p w14:paraId="3E158D44" w14:textId="77777777" w:rsidR="000C394C" w:rsidRPr="00B67623" w:rsidRDefault="000C394C" w:rsidP="000C394C">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14:paraId="5BD93707" w14:textId="2DBF1478" w:rsidR="000C394C" w:rsidRPr="00611CB7" w:rsidRDefault="00611CB7" w:rsidP="00611CB7">
      <w:pPr>
        <w:spacing w:line="360" w:lineRule="auto"/>
        <w:rPr>
          <w:rFonts w:ascii="Arial" w:hAnsi="Arial" w:cs="Arial"/>
          <w:b/>
          <w:color w:val="FF0000"/>
          <w:sz w:val="22"/>
          <w:szCs w:val="22"/>
        </w:rPr>
      </w:pPr>
      <w:r w:rsidRPr="00611CB7">
        <w:rPr>
          <w:rFonts w:ascii="Arial" w:hAnsi="Arial" w:cs="Arial"/>
          <w:b/>
          <w:color w:val="FF0000"/>
          <w:sz w:val="22"/>
          <w:szCs w:val="22"/>
        </w:rPr>
        <w:t xml:space="preserve">Supresión de información confidencial, conforme a lo dispuesto en el art. 24 </w:t>
      </w:r>
      <w:proofErr w:type="spellStart"/>
      <w:r w:rsidRPr="00611CB7">
        <w:rPr>
          <w:rFonts w:ascii="Arial" w:hAnsi="Arial" w:cs="Arial"/>
          <w:b/>
          <w:color w:val="FF0000"/>
          <w:sz w:val="22"/>
          <w:szCs w:val="22"/>
        </w:rPr>
        <w:t>lit.</w:t>
      </w:r>
      <w:proofErr w:type="spellEnd"/>
      <w:r w:rsidRPr="00611CB7">
        <w:rPr>
          <w:rFonts w:ascii="Arial" w:hAnsi="Arial" w:cs="Arial"/>
          <w:b/>
          <w:color w:val="FF0000"/>
          <w:sz w:val="22"/>
          <w:szCs w:val="22"/>
        </w:rPr>
        <w:t xml:space="preserve"> d) LAIP. </w:t>
      </w:r>
    </w:p>
    <w:p w14:paraId="3720F2C4" w14:textId="77777777" w:rsidR="000C394C" w:rsidRDefault="000C394C" w:rsidP="0080585B">
      <w:pPr>
        <w:ind w:left="360" w:hanging="153"/>
        <w:jc w:val="both"/>
        <w:rPr>
          <w:rFonts w:ascii="Arial" w:hAnsi="Arial" w:cs="Arial"/>
          <w:b/>
        </w:rPr>
      </w:pPr>
    </w:p>
    <w:p w14:paraId="060E2046" w14:textId="77777777" w:rsidR="00F25599" w:rsidRPr="00F25599" w:rsidRDefault="00F25599" w:rsidP="00F25599">
      <w:pPr>
        <w:jc w:val="both"/>
        <w:rPr>
          <w:rFonts w:ascii="Arial" w:eastAsia="Arial Unicode MS" w:hAnsi="Arial" w:cs="Arial"/>
        </w:rPr>
      </w:pPr>
      <w:r>
        <w:rPr>
          <w:rFonts w:ascii="Arial" w:eastAsia="Arial Unicode MS" w:hAnsi="Arial" w:cs="Arial"/>
          <w:b/>
        </w:rPr>
        <w:t>VIII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w:t>
      </w:r>
      <w:proofErr w:type="gramStart"/>
      <w:r w:rsidRPr="00FF3FBD">
        <w:rPr>
          <w:rFonts w:ascii="Arial" w:eastAsia="Arial Unicode MS" w:hAnsi="Arial" w:cs="Arial"/>
        </w:rPr>
        <w:t>Directores</w:t>
      </w:r>
      <w:proofErr w:type="gramEnd"/>
      <w:r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w:t>
      </w:r>
      <w:r w:rsidRPr="00F25599">
        <w:rPr>
          <w:rFonts w:ascii="Arial" w:eastAsia="Arial Unicode MS" w:hAnsi="Arial" w:cs="Arial"/>
        </w:rPr>
        <w:t xml:space="preserve"> no hay acuerdos de información reservada.</w:t>
      </w:r>
    </w:p>
    <w:p w14:paraId="66F8D373" w14:textId="77777777" w:rsidR="00F25599" w:rsidRDefault="00F25599" w:rsidP="0080585B">
      <w:pPr>
        <w:ind w:left="360" w:hanging="153"/>
        <w:jc w:val="both"/>
        <w:rPr>
          <w:rFonts w:ascii="Arial" w:hAnsi="Arial" w:cs="Arial"/>
          <w:b/>
        </w:rPr>
      </w:pPr>
    </w:p>
    <w:p w14:paraId="72D4E18E" w14:textId="77777777" w:rsidR="00693CEA" w:rsidRDefault="00693CEA" w:rsidP="0080585B">
      <w:pPr>
        <w:ind w:left="360" w:hanging="153"/>
        <w:jc w:val="both"/>
        <w:rPr>
          <w:rFonts w:ascii="Arial" w:hAnsi="Arial" w:cs="Arial"/>
          <w:b/>
        </w:rPr>
      </w:pPr>
    </w:p>
    <w:p w14:paraId="6BDDEB4F" w14:textId="77777777" w:rsidR="00693CEA" w:rsidRPr="007649FC" w:rsidRDefault="00693CEA" w:rsidP="00693CEA">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del día mencionado al inicio de la presente acta que firmamos:</w:t>
      </w:r>
    </w:p>
    <w:p w14:paraId="3B99371A" w14:textId="77777777" w:rsidR="00693CEA" w:rsidRPr="007649FC" w:rsidRDefault="00693CEA" w:rsidP="00693CEA">
      <w:pPr>
        <w:jc w:val="both"/>
        <w:rPr>
          <w:rFonts w:ascii="Arial" w:eastAsia="Arial" w:hAnsi="Arial" w:cs="Arial"/>
          <w:lang w:val="es-ES_tradnl"/>
        </w:rPr>
      </w:pPr>
    </w:p>
    <w:p w14:paraId="7FE3AE98" w14:textId="77777777" w:rsidR="00693CEA" w:rsidRDefault="00693CEA" w:rsidP="00693CEA">
      <w:pPr>
        <w:tabs>
          <w:tab w:val="left" w:pos="2880"/>
        </w:tabs>
        <w:jc w:val="both"/>
        <w:rPr>
          <w:rFonts w:ascii="Arial" w:eastAsia="Arial" w:hAnsi="Arial" w:cs="Arial"/>
          <w:b/>
          <w:lang w:val="es-ES_tradnl"/>
        </w:rPr>
      </w:pPr>
    </w:p>
    <w:p w14:paraId="71160A21" w14:textId="77777777" w:rsidR="006B5BB3" w:rsidRPr="006B5BB3" w:rsidRDefault="006B5BB3" w:rsidP="006B5BB3">
      <w:pPr>
        <w:spacing w:line="360" w:lineRule="auto"/>
        <w:jc w:val="both"/>
        <w:rPr>
          <w:rFonts w:ascii="Arial" w:hAnsi="Arial" w:cs="Arial"/>
          <w:b/>
          <w:i/>
          <w:sz w:val="22"/>
          <w:szCs w:val="22"/>
        </w:rPr>
      </w:pPr>
      <w:bookmarkStart w:id="2" w:name="_Hlk31182396"/>
      <w:r w:rsidRPr="006B5BB3">
        <w:rPr>
          <w:rFonts w:ascii="Arial" w:hAnsi="Arial" w:cs="Arial"/>
          <w:b/>
          <w:i/>
          <w:sz w:val="22"/>
          <w:szCs w:val="22"/>
        </w:rPr>
        <w:t xml:space="preserve">La presente acta es conforme con su original, la cual se encuentra firmada por los </w:t>
      </w:r>
      <w:proofErr w:type="gramStart"/>
      <w:r w:rsidRPr="006B5BB3">
        <w:rPr>
          <w:rFonts w:ascii="Arial" w:hAnsi="Arial" w:cs="Arial"/>
          <w:b/>
          <w:i/>
          <w:sz w:val="22"/>
          <w:szCs w:val="22"/>
        </w:rPr>
        <w:t>Directores</w:t>
      </w:r>
      <w:proofErr w:type="gramEnd"/>
      <w:r w:rsidRPr="006B5BB3">
        <w:rPr>
          <w:rFonts w:ascii="Arial" w:hAnsi="Arial" w:cs="Arial"/>
          <w:b/>
          <w:i/>
          <w:sz w:val="22"/>
          <w:szCs w:val="22"/>
        </w:rPr>
        <w:t>: Roberto Calderón López</w:t>
      </w:r>
      <w:r w:rsidRPr="006B5BB3">
        <w:rPr>
          <w:rFonts w:ascii="Arial" w:eastAsia="Arial" w:hAnsi="Arial" w:cs="Arial"/>
          <w:b/>
          <w:i/>
          <w:sz w:val="22"/>
          <w:szCs w:val="22"/>
        </w:rPr>
        <w:t xml:space="preserve">, </w:t>
      </w:r>
      <w:r w:rsidRPr="006B5BB3">
        <w:rPr>
          <w:rFonts w:ascii="Arial" w:hAnsi="Arial" w:cs="Arial"/>
          <w:b/>
          <w:i/>
          <w:sz w:val="22"/>
          <w:szCs w:val="22"/>
        </w:rPr>
        <w:t>Javier Antonio Mejía Cortez</w:t>
      </w:r>
      <w:r w:rsidRPr="006B5BB3">
        <w:rPr>
          <w:rFonts w:ascii="Arial" w:eastAsia="Arial" w:hAnsi="Arial" w:cs="Arial"/>
          <w:b/>
          <w:i/>
          <w:sz w:val="22"/>
          <w:szCs w:val="22"/>
        </w:rPr>
        <w:t xml:space="preserve">, Roberto Díaz Aguilar, Concepción Idalia Zúñiga </w:t>
      </w:r>
      <w:proofErr w:type="spellStart"/>
      <w:r w:rsidRPr="006B5BB3">
        <w:rPr>
          <w:rFonts w:ascii="Arial" w:eastAsia="Arial" w:hAnsi="Arial" w:cs="Arial"/>
          <w:b/>
          <w:i/>
          <w:sz w:val="22"/>
          <w:szCs w:val="22"/>
        </w:rPr>
        <w:t>vda.</w:t>
      </w:r>
      <w:proofErr w:type="spellEnd"/>
      <w:r w:rsidRPr="006B5BB3">
        <w:rPr>
          <w:rFonts w:ascii="Arial" w:eastAsia="Arial" w:hAnsi="Arial" w:cs="Arial"/>
          <w:b/>
          <w:i/>
          <w:sz w:val="22"/>
          <w:szCs w:val="22"/>
        </w:rPr>
        <w:t xml:space="preserve"> de Cristales, Erick Enrique Montoya Villacorta, Carlos Roberto Alvarado Celis, Enrique Oñate </w:t>
      </w:r>
      <w:proofErr w:type="spellStart"/>
      <w:r w:rsidRPr="006B5BB3">
        <w:rPr>
          <w:rFonts w:ascii="Arial" w:eastAsia="Arial" w:hAnsi="Arial" w:cs="Arial"/>
          <w:b/>
          <w:i/>
          <w:sz w:val="22"/>
          <w:szCs w:val="22"/>
        </w:rPr>
        <w:t>Muyshondt</w:t>
      </w:r>
      <w:proofErr w:type="spellEnd"/>
      <w:r w:rsidRPr="006B5BB3">
        <w:rPr>
          <w:rFonts w:ascii="Arial" w:eastAsia="Arial" w:hAnsi="Arial" w:cs="Arial"/>
          <w:b/>
          <w:i/>
          <w:sz w:val="22"/>
          <w:szCs w:val="22"/>
        </w:rPr>
        <w:t xml:space="preserve"> y José René Pérez, </w:t>
      </w:r>
      <w:r w:rsidRPr="006B5BB3">
        <w:rPr>
          <w:rFonts w:ascii="Arial" w:hAnsi="Arial" w:cs="Arial"/>
          <w:b/>
          <w:i/>
          <w:sz w:val="22"/>
          <w:szCs w:val="22"/>
        </w:rPr>
        <w:t xml:space="preserve">así como por el </w:t>
      </w:r>
      <w:proofErr w:type="gramStart"/>
      <w:r w:rsidRPr="006B5BB3">
        <w:rPr>
          <w:rFonts w:ascii="Arial" w:hAnsi="Arial" w:cs="Arial"/>
          <w:b/>
          <w:i/>
          <w:sz w:val="22"/>
          <w:szCs w:val="22"/>
        </w:rPr>
        <w:t>Presidente</w:t>
      </w:r>
      <w:proofErr w:type="gramEnd"/>
      <w:r w:rsidRPr="006B5BB3">
        <w:rPr>
          <w:rFonts w:ascii="Arial" w:hAnsi="Arial" w:cs="Arial"/>
          <w:b/>
          <w:i/>
          <w:sz w:val="22"/>
          <w:szCs w:val="22"/>
        </w:rPr>
        <w:t xml:space="preserve"> y Director Ejecutivo, Oscar Armando Morales.</w:t>
      </w:r>
    </w:p>
    <w:bookmarkEnd w:id="2"/>
    <w:p w14:paraId="302B9906" w14:textId="77777777" w:rsidR="00693CEA" w:rsidRPr="006B5BB3" w:rsidRDefault="00693CEA" w:rsidP="0080585B">
      <w:pPr>
        <w:ind w:left="360" w:hanging="153"/>
        <w:jc w:val="both"/>
        <w:rPr>
          <w:rFonts w:ascii="Arial" w:hAnsi="Arial" w:cs="Arial"/>
          <w:b/>
          <w:sz w:val="22"/>
          <w:szCs w:val="22"/>
        </w:rPr>
      </w:pPr>
    </w:p>
    <w:sectPr w:rsidR="00693CEA" w:rsidRPr="006B5BB3"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CA590" w14:textId="77777777" w:rsidR="00A348C4" w:rsidRDefault="00A348C4" w:rsidP="00A348C4">
      <w:r>
        <w:separator/>
      </w:r>
    </w:p>
  </w:endnote>
  <w:endnote w:type="continuationSeparator" w:id="0">
    <w:p w14:paraId="6D41F2D6" w14:textId="77777777" w:rsidR="00A348C4" w:rsidRDefault="00A348C4" w:rsidP="00A3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3481" w14:textId="77777777" w:rsidR="00A348C4" w:rsidRDefault="00A348C4" w:rsidP="00A348C4">
      <w:r>
        <w:separator/>
      </w:r>
    </w:p>
  </w:footnote>
  <w:footnote w:type="continuationSeparator" w:id="0">
    <w:p w14:paraId="78AEA494" w14:textId="77777777" w:rsidR="00A348C4" w:rsidRDefault="00A348C4" w:rsidP="00A3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6335" w14:textId="29EF4D5B" w:rsidR="00A348C4" w:rsidRPr="00953421" w:rsidRDefault="00A348C4" w:rsidP="00A348C4">
    <w:pPr>
      <w:rPr>
        <w:rFonts w:ascii="Arial" w:hAnsi="Arial" w:cs="Arial"/>
        <w:b/>
        <w:color w:val="FF0000"/>
        <w:sz w:val="20"/>
        <w:szCs w:val="20"/>
      </w:rPr>
    </w:pPr>
    <w:bookmarkStart w:id="3" w:name="_Hlk3118253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BAF9B6E" w14:textId="77777777" w:rsidR="00A348C4" w:rsidRDefault="00A348C4" w:rsidP="00A348C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AEAA71F" w14:textId="77777777" w:rsidR="00A348C4" w:rsidRPr="00953421" w:rsidRDefault="00A348C4" w:rsidP="00A348C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3"/>
  <w:p w14:paraId="712C084B" w14:textId="480CB101" w:rsidR="00A348C4" w:rsidRDefault="00A348C4">
    <w:pPr>
      <w:pStyle w:val="Encabezado"/>
    </w:pPr>
  </w:p>
  <w:p w14:paraId="5F759AEB" w14:textId="77777777" w:rsidR="00A348C4" w:rsidRDefault="00A348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85A7479"/>
    <w:multiLevelType w:val="hybridMultilevel"/>
    <w:tmpl w:val="100286A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732723"/>
    <w:multiLevelType w:val="hybridMultilevel"/>
    <w:tmpl w:val="5330E40E"/>
    <w:lvl w:ilvl="0" w:tplc="A9D609FC">
      <w:start w:val="1"/>
      <w:numFmt w:val="decimal"/>
      <w:lvlText w:val="%1."/>
      <w:lvlJc w:val="left"/>
      <w:pPr>
        <w:tabs>
          <w:tab w:val="num" w:pos="720"/>
        </w:tabs>
        <w:ind w:left="720" w:hanging="360"/>
      </w:pPr>
    </w:lvl>
    <w:lvl w:ilvl="1" w:tplc="6422C53C" w:tentative="1">
      <w:start w:val="1"/>
      <w:numFmt w:val="decimal"/>
      <w:lvlText w:val="%2."/>
      <w:lvlJc w:val="left"/>
      <w:pPr>
        <w:tabs>
          <w:tab w:val="num" w:pos="1440"/>
        </w:tabs>
        <w:ind w:left="1440" w:hanging="360"/>
      </w:pPr>
    </w:lvl>
    <w:lvl w:ilvl="2" w:tplc="1B94487C" w:tentative="1">
      <w:start w:val="1"/>
      <w:numFmt w:val="decimal"/>
      <w:lvlText w:val="%3."/>
      <w:lvlJc w:val="left"/>
      <w:pPr>
        <w:tabs>
          <w:tab w:val="num" w:pos="2160"/>
        </w:tabs>
        <w:ind w:left="2160" w:hanging="360"/>
      </w:pPr>
    </w:lvl>
    <w:lvl w:ilvl="3" w:tplc="1FEA9F56" w:tentative="1">
      <w:start w:val="1"/>
      <w:numFmt w:val="decimal"/>
      <w:lvlText w:val="%4."/>
      <w:lvlJc w:val="left"/>
      <w:pPr>
        <w:tabs>
          <w:tab w:val="num" w:pos="2880"/>
        </w:tabs>
        <w:ind w:left="2880" w:hanging="360"/>
      </w:pPr>
    </w:lvl>
    <w:lvl w:ilvl="4" w:tplc="409E7630" w:tentative="1">
      <w:start w:val="1"/>
      <w:numFmt w:val="decimal"/>
      <w:lvlText w:val="%5."/>
      <w:lvlJc w:val="left"/>
      <w:pPr>
        <w:tabs>
          <w:tab w:val="num" w:pos="3600"/>
        </w:tabs>
        <w:ind w:left="3600" w:hanging="360"/>
      </w:pPr>
    </w:lvl>
    <w:lvl w:ilvl="5" w:tplc="6A3277C2" w:tentative="1">
      <w:start w:val="1"/>
      <w:numFmt w:val="decimal"/>
      <w:lvlText w:val="%6."/>
      <w:lvlJc w:val="left"/>
      <w:pPr>
        <w:tabs>
          <w:tab w:val="num" w:pos="4320"/>
        </w:tabs>
        <w:ind w:left="4320" w:hanging="360"/>
      </w:pPr>
    </w:lvl>
    <w:lvl w:ilvl="6" w:tplc="EE8E3B9E" w:tentative="1">
      <w:start w:val="1"/>
      <w:numFmt w:val="decimal"/>
      <w:lvlText w:val="%7."/>
      <w:lvlJc w:val="left"/>
      <w:pPr>
        <w:tabs>
          <w:tab w:val="num" w:pos="5040"/>
        </w:tabs>
        <w:ind w:left="5040" w:hanging="360"/>
      </w:pPr>
    </w:lvl>
    <w:lvl w:ilvl="7" w:tplc="6ABAFDA4" w:tentative="1">
      <w:start w:val="1"/>
      <w:numFmt w:val="decimal"/>
      <w:lvlText w:val="%8."/>
      <w:lvlJc w:val="left"/>
      <w:pPr>
        <w:tabs>
          <w:tab w:val="num" w:pos="5760"/>
        </w:tabs>
        <w:ind w:left="5760" w:hanging="360"/>
      </w:pPr>
    </w:lvl>
    <w:lvl w:ilvl="8" w:tplc="FFF64134" w:tentative="1">
      <w:start w:val="1"/>
      <w:numFmt w:val="decimal"/>
      <w:lvlText w:val="%9."/>
      <w:lvlJc w:val="left"/>
      <w:pPr>
        <w:tabs>
          <w:tab w:val="num" w:pos="6480"/>
        </w:tabs>
        <w:ind w:left="6480" w:hanging="360"/>
      </w:pPr>
    </w:lvl>
  </w:abstractNum>
  <w:abstractNum w:abstractNumId="3"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11B7C49"/>
    <w:multiLevelType w:val="hybridMultilevel"/>
    <w:tmpl w:val="100286A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7862419"/>
    <w:multiLevelType w:val="hybridMultilevel"/>
    <w:tmpl w:val="F556A13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2EF1434"/>
    <w:multiLevelType w:val="hybridMultilevel"/>
    <w:tmpl w:val="100286A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FFA640F"/>
    <w:multiLevelType w:val="hybridMultilevel"/>
    <w:tmpl w:val="CCB49E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5"/>
  </w:num>
  <w:num w:numId="5">
    <w:abstractNumId w:val="3"/>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19"/>
    <w:rsid w:val="000138CD"/>
    <w:rsid w:val="000516A4"/>
    <w:rsid w:val="000B1186"/>
    <w:rsid w:val="000B51E8"/>
    <w:rsid w:val="000C394C"/>
    <w:rsid w:val="00104D9B"/>
    <w:rsid w:val="00197A03"/>
    <w:rsid w:val="001C1DC9"/>
    <w:rsid w:val="00205BAB"/>
    <w:rsid w:val="00215C3D"/>
    <w:rsid w:val="0022771B"/>
    <w:rsid w:val="00235055"/>
    <w:rsid w:val="00255EF9"/>
    <w:rsid w:val="002B468F"/>
    <w:rsid w:val="002D0ECA"/>
    <w:rsid w:val="002D6C17"/>
    <w:rsid w:val="0031624D"/>
    <w:rsid w:val="00317F9E"/>
    <w:rsid w:val="003E2F77"/>
    <w:rsid w:val="003F4E87"/>
    <w:rsid w:val="003F7CF9"/>
    <w:rsid w:val="0040638F"/>
    <w:rsid w:val="00446D7E"/>
    <w:rsid w:val="00484E93"/>
    <w:rsid w:val="005536DF"/>
    <w:rsid w:val="005F2490"/>
    <w:rsid w:val="005F51E5"/>
    <w:rsid w:val="005F78E6"/>
    <w:rsid w:val="00611CB7"/>
    <w:rsid w:val="00637E19"/>
    <w:rsid w:val="00653012"/>
    <w:rsid w:val="0066184F"/>
    <w:rsid w:val="00693CEA"/>
    <w:rsid w:val="006946DD"/>
    <w:rsid w:val="006A6890"/>
    <w:rsid w:val="006B5BB3"/>
    <w:rsid w:val="006E5230"/>
    <w:rsid w:val="00716965"/>
    <w:rsid w:val="007241F4"/>
    <w:rsid w:val="00733E67"/>
    <w:rsid w:val="0075724D"/>
    <w:rsid w:val="00767415"/>
    <w:rsid w:val="00794D18"/>
    <w:rsid w:val="007C2F23"/>
    <w:rsid w:val="007D5FD0"/>
    <w:rsid w:val="0080585B"/>
    <w:rsid w:val="008533E3"/>
    <w:rsid w:val="00875A25"/>
    <w:rsid w:val="00894CB9"/>
    <w:rsid w:val="00897F90"/>
    <w:rsid w:val="008D0CEA"/>
    <w:rsid w:val="008E21CD"/>
    <w:rsid w:val="008E2654"/>
    <w:rsid w:val="008E486C"/>
    <w:rsid w:val="00951599"/>
    <w:rsid w:val="009821F6"/>
    <w:rsid w:val="009B300F"/>
    <w:rsid w:val="009C542C"/>
    <w:rsid w:val="009D61EE"/>
    <w:rsid w:val="009E5283"/>
    <w:rsid w:val="00A348C4"/>
    <w:rsid w:val="00A93905"/>
    <w:rsid w:val="00AA1763"/>
    <w:rsid w:val="00AB77AA"/>
    <w:rsid w:val="00AE0C9A"/>
    <w:rsid w:val="00B221C7"/>
    <w:rsid w:val="00B61040"/>
    <w:rsid w:val="00B70A5A"/>
    <w:rsid w:val="00BB6EBB"/>
    <w:rsid w:val="00BC7DDB"/>
    <w:rsid w:val="00BD4278"/>
    <w:rsid w:val="00BD4338"/>
    <w:rsid w:val="00BD7E37"/>
    <w:rsid w:val="00BE61D2"/>
    <w:rsid w:val="00BF4790"/>
    <w:rsid w:val="00C0247A"/>
    <w:rsid w:val="00C038AE"/>
    <w:rsid w:val="00C764CE"/>
    <w:rsid w:val="00CB1E75"/>
    <w:rsid w:val="00CB679F"/>
    <w:rsid w:val="00CB7B70"/>
    <w:rsid w:val="00CC76A2"/>
    <w:rsid w:val="00CD47B4"/>
    <w:rsid w:val="00CF3DB7"/>
    <w:rsid w:val="00D15470"/>
    <w:rsid w:val="00D57BCC"/>
    <w:rsid w:val="00D57ECB"/>
    <w:rsid w:val="00E11AD8"/>
    <w:rsid w:val="00E1246D"/>
    <w:rsid w:val="00E1265C"/>
    <w:rsid w:val="00E459F6"/>
    <w:rsid w:val="00E60D19"/>
    <w:rsid w:val="00E64D35"/>
    <w:rsid w:val="00E65E89"/>
    <w:rsid w:val="00E9526E"/>
    <w:rsid w:val="00E96D13"/>
    <w:rsid w:val="00EB5D92"/>
    <w:rsid w:val="00F06291"/>
    <w:rsid w:val="00F25599"/>
    <w:rsid w:val="00F43C40"/>
    <w:rsid w:val="00F569C8"/>
    <w:rsid w:val="00F626CC"/>
    <w:rsid w:val="00F64409"/>
    <w:rsid w:val="00F74767"/>
    <w:rsid w:val="00FA0CF1"/>
    <w:rsid w:val="00FA6D33"/>
    <w:rsid w:val="00FC7F3D"/>
    <w:rsid w:val="00FF3C1C"/>
    <w:rsid w:val="00FF65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B8F5"/>
  <w15:chartTrackingRefBased/>
  <w15:docId w15:val="{5F1B189C-0EC1-4EE2-90E8-2D3AE920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1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37E1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37E19"/>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637E19"/>
    <w:pPr>
      <w:ind w:left="708"/>
    </w:pPr>
  </w:style>
  <w:style w:type="paragraph" w:styleId="Textodeglobo">
    <w:name w:val="Balloon Text"/>
    <w:basedOn w:val="Normal"/>
    <w:link w:val="TextodegloboCar"/>
    <w:uiPriority w:val="99"/>
    <w:semiHidden/>
    <w:unhideWhenUsed/>
    <w:rsid w:val="00FA6D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D33"/>
    <w:rPr>
      <w:rFonts w:ascii="Segoe UI" w:eastAsia="Times New Roman" w:hAnsi="Segoe UI" w:cs="Segoe UI"/>
      <w:sz w:val="18"/>
      <w:szCs w:val="18"/>
      <w:lang w:val="es-ES" w:eastAsia="es-ES"/>
    </w:rPr>
  </w:style>
  <w:style w:type="paragraph" w:styleId="Textoindependiente">
    <w:name w:val="Body Text"/>
    <w:basedOn w:val="Normal"/>
    <w:link w:val="TextoindependienteCar"/>
    <w:rsid w:val="00215C3D"/>
    <w:pPr>
      <w:spacing w:line="360" w:lineRule="auto"/>
    </w:pPr>
    <w:rPr>
      <w:sz w:val="28"/>
      <w:szCs w:val="20"/>
    </w:rPr>
  </w:style>
  <w:style w:type="character" w:customStyle="1" w:styleId="TextoindependienteCar">
    <w:name w:val="Texto independiente Car"/>
    <w:basedOn w:val="Fuentedeprrafopredeter"/>
    <w:link w:val="Textoindependiente"/>
    <w:rsid w:val="00215C3D"/>
    <w:rPr>
      <w:rFonts w:ascii="Times New Roman" w:eastAsia="Times New Roman" w:hAnsi="Times New Roman" w:cs="Times New Roman"/>
      <w:sz w:val="28"/>
      <w:szCs w:val="20"/>
      <w:lang w:val="es-ES" w:eastAsia="es-ES"/>
    </w:rPr>
  </w:style>
  <w:style w:type="character" w:styleId="Hipervnculo">
    <w:name w:val="Hyperlink"/>
    <w:basedOn w:val="Fuentedeprrafopredeter"/>
    <w:uiPriority w:val="99"/>
    <w:unhideWhenUsed/>
    <w:rsid w:val="00E96D13"/>
    <w:rPr>
      <w:color w:val="0563C1" w:themeColor="hyperlink"/>
      <w:u w:val="single"/>
    </w:rPr>
  </w:style>
  <w:style w:type="paragraph" w:styleId="Encabezado">
    <w:name w:val="header"/>
    <w:basedOn w:val="Normal"/>
    <w:link w:val="EncabezadoCar"/>
    <w:uiPriority w:val="99"/>
    <w:unhideWhenUsed/>
    <w:rsid w:val="00A348C4"/>
    <w:pPr>
      <w:tabs>
        <w:tab w:val="center" w:pos="4419"/>
        <w:tab w:val="right" w:pos="8838"/>
      </w:tabs>
    </w:pPr>
  </w:style>
  <w:style w:type="character" w:customStyle="1" w:styleId="EncabezadoCar">
    <w:name w:val="Encabezado Car"/>
    <w:basedOn w:val="Fuentedeprrafopredeter"/>
    <w:link w:val="Encabezado"/>
    <w:uiPriority w:val="99"/>
    <w:rsid w:val="00A348C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348C4"/>
    <w:pPr>
      <w:tabs>
        <w:tab w:val="center" w:pos="4419"/>
        <w:tab w:val="right" w:pos="8838"/>
      </w:tabs>
    </w:pPr>
  </w:style>
  <w:style w:type="character" w:customStyle="1" w:styleId="PiedepginaCar">
    <w:name w:val="Pie de página Car"/>
    <w:basedOn w:val="Fuentedeprrafopredeter"/>
    <w:link w:val="Piedepgina"/>
    <w:uiPriority w:val="99"/>
    <w:rsid w:val="00A348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7870">
      <w:bodyDiv w:val="1"/>
      <w:marLeft w:val="0"/>
      <w:marRight w:val="0"/>
      <w:marTop w:val="0"/>
      <w:marBottom w:val="0"/>
      <w:divBdr>
        <w:top w:val="none" w:sz="0" w:space="0" w:color="auto"/>
        <w:left w:val="none" w:sz="0" w:space="0" w:color="auto"/>
        <w:bottom w:val="none" w:sz="0" w:space="0" w:color="auto"/>
        <w:right w:val="none" w:sz="0" w:space="0" w:color="auto"/>
      </w:divBdr>
    </w:div>
    <w:div w:id="1349599024">
      <w:bodyDiv w:val="1"/>
      <w:marLeft w:val="0"/>
      <w:marRight w:val="0"/>
      <w:marTop w:val="0"/>
      <w:marBottom w:val="0"/>
      <w:divBdr>
        <w:top w:val="none" w:sz="0" w:space="0" w:color="auto"/>
        <w:left w:val="none" w:sz="0" w:space="0" w:color="auto"/>
        <w:bottom w:val="none" w:sz="0" w:space="0" w:color="auto"/>
        <w:right w:val="none" w:sz="0" w:space="0" w:color="auto"/>
      </w:divBdr>
      <w:divsChild>
        <w:div w:id="1598752736">
          <w:marLeft w:val="720"/>
          <w:marRight w:val="0"/>
          <w:marTop w:val="0"/>
          <w:marBottom w:val="0"/>
          <w:divBdr>
            <w:top w:val="none" w:sz="0" w:space="0" w:color="auto"/>
            <w:left w:val="none" w:sz="0" w:space="0" w:color="auto"/>
            <w:bottom w:val="none" w:sz="0" w:space="0" w:color="auto"/>
            <w:right w:val="none" w:sz="0" w:space="0" w:color="auto"/>
          </w:divBdr>
        </w:div>
        <w:div w:id="844054721">
          <w:marLeft w:val="720"/>
          <w:marRight w:val="0"/>
          <w:marTop w:val="0"/>
          <w:marBottom w:val="0"/>
          <w:divBdr>
            <w:top w:val="none" w:sz="0" w:space="0" w:color="auto"/>
            <w:left w:val="none" w:sz="0" w:space="0" w:color="auto"/>
            <w:bottom w:val="none" w:sz="0" w:space="0" w:color="auto"/>
            <w:right w:val="none" w:sz="0" w:space="0" w:color="auto"/>
          </w:divBdr>
        </w:div>
      </w:divsChild>
    </w:div>
    <w:div w:id="20370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u790320\Desktop\liquidacion%20saldos%20antiguo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12842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cp:revision>
  <cp:lastPrinted>2019-11-08T20:45:00Z</cp:lastPrinted>
  <dcterms:created xsi:type="dcterms:W3CDTF">2020-01-29T20:24:00Z</dcterms:created>
  <dcterms:modified xsi:type="dcterms:W3CDTF">2020-01-29T20:24:00Z</dcterms:modified>
</cp:coreProperties>
</file>