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C7CD2" w14:textId="77777777" w:rsidR="00971C69" w:rsidRPr="003D658E" w:rsidRDefault="00971C69" w:rsidP="00971C69">
      <w:pPr>
        <w:pStyle w:val="Prrafodelista"/>
        <w:ind w:left="72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Pr="003D658E">
        <w:rPr>
          <w:rFonts w:ascii="Arial" w:hAnsi="Arial" w:cs="Arial"/>
          <w:b/>
          <w:bCs/>
          <w:u w:val="single"/>
        </w:rPr>
        <w:t xml:space="preserve">DE SESIÓN DE JUNTA DIRECTIVA </w:t>
      </w:r>
      <w:proofErr w:type="spellStart"/>
      <w:r w:rsidRPr="003D658E">
        <w:rPr>
          <w:rFonts w:ascii="Arial" w:hAnsi="Arial" w:cs="Arial"/>
          <w:b/>
          <w:bCs/>
          <w:u w:val="single"/>
        </w:rPr>
        <w:t>N°</w:t>
      </w:r>
      <w:proofErr w:type="spellEnd"/>
      <w:r w:rsidRPr="003D658E">
        <w:rPr>
          <w:rFonts w:ascii="Arial" w:hAnsi="Arial" w:cs="Arial"/>
          <w:b/>
          <w:bCs/>
          <w:u w:val="single"/>
        </w:rPr>
        <w:t xml:space="preserve"> JD-151/2019</w:t>
      </w:r>
    </w:p>
    <w:p w14:paraId="1D9D8DDC" w14:textId="77777777" w:rsidR="00971C69" w:rsidRPr="003D658E" w:rsidRDefault="00971C69" w:rsidP="00971C69">
      <w:pPr>
        <w:pStyle w:val="Prrafodelista"/>
        <w:ind w:left="720"/>
        <w:jc w:val="center"/>
        <w:rPr>
          <w:rFonts w:ascii="Arial" w:hAnsi="Arial" w:cs="Arial"/>
          <w:b/>
          <w:bCs/>
          <w:u w:val="single"/>
        </w:rPr>
      </w:pPr>
      <w:r w:rsidRPr="003D658E">
        <w:rPr>
          <w:rFonts w:ascii="Arial" w:hAnsi="Arial" w:cs="Arial"/>
          <w:b/>
          <w:bCs/>
          <w:u w:val="single"/>
        </w:rPr>
        <w:t xml:space="preserve">DEL  </w:t>
      </w:r>
      <w:proofErr w:type="gramStart"/>
      <w:r w:rsidRPr="003D658E">
        <w:rPr>
          <w:rFonts w:ascii="Arial" w:hAnsi="Arial" w:cs="Arial"/>
          <w:b/>
          <w:bCs/>
          <w:u w:val="single"/>
        </w:rPr>
        <w:t>29  DE</w:t>
      </w:r>
      <w:proofErr w:type="gramEnd"/>
      <w:r w:rsidRPr="003D658E">
        <w:rPr>
          <w:rFonts w:ascii="Arial" w:hAnsi="Arial" w:cs="Arial"/>
          <w:b/>
          <w:bCs/>
          <w:u w:val="single"/>
        </w:rPr>
        <w:t xml:space="preserve">  AGOSTO  DE  2019</w:t>
      </w:r>
    </w:p>
    <w:p w14:paraId="4057F748" w14:textId="77777777" w:rsidR="00971C69" w:rsidRPr="00A540AB" w:rsidRDefault="00971C69" w:rsidP="00971C69">
      <w:pPr>
        <w:pStyle w:val="Prrafodelista"/>
        <w:jc w:val="center"/>
        <w:rPr>
          <w:rFonts w:ascii="Arial" w:hAnsi="Arial" w:cs="Arial"/>
          <w:b/>
          <w:bCs/>
          <w:u w:val="single"/>
        </w:rPr>
      </w:pPr>
    </w:p>
    <w:p w14:paraId="09B64E24" w14:textId="77777777" w:rsidR="00971C69" w:rsidRPr="00E328DC" w:rsidRDefault="00971C69" w:rsidP="00971C69">
      <w:pPr>
        <w:jc w:val="both"/>
        <w:rPr>
          <w:rFonts w:ascii="Arial" w:hAnsi="Arial" w:cs="Arial"/>
        </w:rPr>
      </w:pPr>
      <w:r w:rsidRPr="00A540AB">
        <w:rPr>
          <w:rFonts w:ascii="Arial" w:hAnsi="Arial" w:cs="Arial"/>
        </w:rPr>
        <w:t xml:space="preserve">En la Sala de Sesiones de Junta Directiva, ubicada en Calle Rubén Darío </w:t>
      </w:r>
      <w:proofErr w:type="spellStart"/>
      <w:r w:rsidRPr="00A540AB">
        <w:rPr>
          <w:rFonts w:ascii="Arial" w:hAnsi="Arial" w:cs="Arial"/>
        </w:rPr>
        <w:t>N°</w:t>
      </w:r>
      <w:proofErr w:type="spellEnd"/>
      <w:r w:rsidRPr="00A540AB">
        <w:rPr>
          <w:rFonts w:ascii="Arial" w:hAnsi="Arial" w:cs="Arial"/>
        </w:rPr>
        <w:t xml:space="preserve"> 901, San Salvador, a las dieciséis hor</w:t>
      </w:r>
      <w:r>
        <w:rPr>
          <w:rFonts w:ascii="Arial" w:hAnsi="Arial" w:cs="Arial"/>
        </w:rPr>
        <w:t>as con treinta minutos del día veintinueve de agosto</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 xml:space="preserve">Junta Directiva </w:t>
      </w:r>
      <w:proofErr w:type="spellStart"/>
      <w:r w:rsidRPr="00E328DC">
        <w:rPr>
          <w:rFonts w:ascii="Arial" w:hAnsi="Arial" w:cs="Arial"/>
        </w:rPr>
        <w:t>N°</w:t>
      </w:r>
      <w:proofErr w:type="spellEnd"/>
      <w:r w:rsidRPr="00E328DC">
        <w:rPr>
          <w:rFonts w:ascii="Arial" w:hAnsi="Arial" w:cs="Arial"/>
        </w:rPr>
        <w:t xml:space="preserve"> JD-1</w:t>
      </w:r>
      <w:r>
        <w:rPr>
          <w:rFonts w:ascii="Arial" w:hAnsi="Arial" w:cs="Arial"/>
        </w:rPr>
        <w:t>51</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proofErr w:type="gramStart"/>
      <w:r w:rsidRPr="007C02F7">
        <w:rPr>
          <w:rFonts w:ascii="Arial" w:eastAsia="Arial" w:hAnsi="Arial" w:cs="Arial"/>
          <w:b/>
          <w:lang w:val="es-ES_tradnl"/>
        </w:rPr>
        <w:t>Presidente</w:t>
      </w:r>
      <w:proofErr w:type="gramEnd"/>
      <w:r w:rsidRPr="007C02F7">
        <w:rPr>
          <w:rFonts w:ascii="Arial" w:eastAsia="Arial" w:hAnsi="Arial" w:cs="Arial"/>
          <w:b/>
          <w:lang w:val="es-ES_tradnl"/>
        </w:rPr>
        <w:t xml:space="preserve"> y Director Ejecutivo: OSCAR ARMANDO MORALES. Directores Propietarios: ROBERTO CALDERON LOPEZ, JAVIER ANTONIO MEJIA CORTEZ, ROBERTO DIAZ AGUILAR y CONCEPCION IDALIA ZUNIGA VDA. DE CRISTALES. Directores Suplentes: </w:t>
      </w:r>
      <w:r w:rsidRPr="007C02F7">
        <w:rPr>
          <w:rFonts w:ascii="Arial" w:eastAsia="Arial" w:hAnsi="Arial" w:cs="Arial"/>
          <w:b/>
          <w:bCs/>
          <w:lang w:val="es-ES_tradnl"/>
        </w:rPr>
        <w:t>ERICK ENRIQUE MONTOYA VILLACORTA</w:t>
      </w:r>
      <w:r w:rsidRPr="007C02F7">
        <w:rPr>
          <w:rFonts w:ascii="Arial" w:eastAsia="Arial" w:hAnsi="Arial" w:cs="Arial"/>
          <w:b/>
          <w:lang w:val="es-ES_tradnl"/>
        </w:rPr>
        <w:t xml:space="preserve"> y JOSE RENE PEREZ. AUSENTES CON EXCUSA: CARLOS ROBERTO ALVARADO CELIS y ENRIQUE OÑATE MUYSHONDT, Directores Suplentes.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 xml:space="preserve">Una vez comprobado el quórum el Señor </w:t>
      </w:r>
      <w:proofErr w:type="gramStart"/>
      <w:r w:rsidRPr="00E328DC">
        <w:rPr>
          <w:rFonts w:ascii="Arial" w:hAnsi="Arial" w:cs="Arial"/>
        </w:rPr>
        <w:t>Presidente</w:t>
      </w:r>
      <w:proofErr w:type="gramEnd"/>
      <w:r w:rsidRPr="00E328DC">
        <w:rPr>
          <w:rFonts w:ascii="Arial" w:hAnsi="Arial" w:cs="Arial"/>
        </w:rPr>
        <w:t xml:space="preserve"> y Director Ejecutivo somete a consideración la siguiente agenda:</w:t>
      </w:r>
    </w:p>
    <w:p w14:paraId="31E06B68" w14:textId="77777777" w:rsidR="00971C69" w:rsidRPr="00A540AB" w:rsidRDefault="00971C69" w:rsidP="00971C69">
      <w:pPr>
        <w:jc w:val="both"/>
        <w:rPr>
          <w:rFonts w:ascii="Arial" w:hAnsi="Arial" w:cs="Arial"/>
        </w:rPr>
      </w:pPr>
    </w:p>
    <w:p w14:paraId="098554B1" w14:textId="77777777" w:rsidR="00971C69" w:rsidRPr="003D658E" w:rsidRDefault="00971C69" w:rsidP="00971C69">
      <w:pPr>
        <w:pStyle w:val="Prrafodelista"/>
        <w:numPr>
          <w:ilvl w:val="0"/>
          <w:numId w:val="3"/>
        </w:numPr>
        <w:ind w:hanging="153"/>
        <w:rPr>
          <w:rFonts w:ascii="Arial" w:hAnsi="Arial" w:cs="Arial"/>
          <w:b/>
          <w:bCs/>
        </w:rPr>
      </w:pPr>
      <w:r w:rsidRPr="003D658E">
        <w:rPr>
          <w:rFonts w:ascii="Arial" w:hAnsi="Arial" w:cs="Arial"/>
          <w:b/>
          <w:bCs/>
        </w:rPr>
        <w:t>APROBACIÓN DE AGENDA</w:t>
      </w:r>
    </w:p>
    <w:p w14:paraId="5B0ED0F5" w14:textId="77777777" w:rsidR="00971C69" w:rsidRPr="003D658E" w:rsidRDefault="00971C69" w:rsidP="00971C69">
      <w:pPr>
        <w:pStyle w:val="Prrafodelista"/>
        <w:tabs>
          <w:tab w:val="left" w:pos="2835"/>
        </w:tabs>
        <w:ind w:left="-1931" w:hanging="153"/>
        <w:rPr>
          <w:rFonts w:ascii="Arial" w:hAnsi="Arial" w:cs="Arial"/>
          <w:b/>
          <w:bCs/>
        </w:rPr>
      </w:pPr>
    </w:p>
    <w:p w14:paraId="62732BDB" w14:textId="77777777" w:rsidR="00971C69" w:rsidRPr="003D658E" w:rsidRDefault="00971C69" w:rsidP="00971C69">
      <w:pPr>
        <w:pStyle w:val="Prrafodelista"/>
        <w:numPr>
          <w:ilvl w:val="0"/>
          <w:numId w:val="3"/>
        </w:numPr>
        <w:ind w:hanging="153"/>
        <w:rPr>
          <w:rFonts w:ascii="Arial" w:hAnsi="Arial" w:cs="Arial"/>
          <w:b/>
          <w:bCs/>
        </w:rPr>
      </w:pPr>
      <w:r w:rsidRPr="003D658E">
        <w:rPr>
          <w:rFonts w:ascii="Arial" w:hAnsi="Arial" w:cs="Arial"/>
          <w:b/>
          <w:bCs/>
        </w:rPr>
        <w:t>APROBACIÓN DE ACTA ANTERIOR</w:t>
      </w:r>
    </w:p>
    <w:p w14:paraId="77665D20" w14:textId="77777777" w:rsidR="00971C69" w:rsidRPr="003D658E" w:rsidRDefault="00971C69" w:rsidP="00971C69">
      <w:pPr>
        <w:pStyle w:val="Prrafodelista"/>
        <w:ind w:left="-1931" w:hanging="153"/>
        <w:rPr>
          <w:rFonts w:ascii="Arial" w:hAnsi="Arial" w:cs="Arial"/>
          <w:b/>
          <w:bCs/>
        </w:rPr>
      </w:pPr>
    </w:p>
    <w:p w14:paraId="2D0F9C66" w14:textId="77777777" w:rsidR="00971C69" w:rsidRPr="003D658E" w:rsidRDefault="00971C69" w:rsidP="00971C69">
      <w:pPr>
        <w:pStyle w:val="Prrafodelista"/>
        <w:numPr>
          <w:ilvl w:val="0"/>
          <w:numId w:val="3"/>
        </w:numPr>
        <w:ind w:hanging="153"/>
        <w:rPr>
          <w:rFonts w:ascii="Arial" w:hAnsi="Arial" w:cs="Arial"/>
          <w:b/>
          <w:bCs/>
        </w:rPr>
      </w:pPr>
      <w:r w:rsidRPr="003D658E">
        <w:rPr>
          <w:rFonts w:ascii="Arial" w:hAnsi="Arial" w:cs="Arial"/>
          <w:b/>
          <w:bCs/>
        </w:rPr>
        <w:t>RESOLUCIÓN DE CRÉDITOS</w:t>
      </w:r>
    </w:p>
    <w:p w14:paraId="4AEFADA0" w14:textId="77777777" w:rsidR="00971C69" w:rsidRPr="003D658E" w:rsidRDefault="00971C69" w:rsidP="00971C69">
      <w:pPr>
        <w:ind w:hanging="153"/>
        <w:jc w:val="both"/>
        <w:rPr>
          <w:rFonts w:ascii="Arial" w:hAnsi="Arial" w:cs="Arial"/>
          <w:b/>
        </w:rPr>
      </w:pPr>
    </w:p>
    <w:p w14:paraId="67E4B248" w14:textId="77777777" w:rsidR="00971C69" w:rsidRPr="003D658E" w:rsidRDefault="00971C69" w:rsidP="00971C69">
      <w:pPr>
        <w:pStyle w:val="Prrafodelista"/>
        <w:numPr>
          <w:ilvl w:val="0"/>
          <w:numId w:val="3"/>
        </w:numPr>
        <w:ind w:hanging="153"/>
        <w:rPr>
          <w:rFonts w:ascii="Arial" w:hAnsi="Arial" w:cs="Arial"/>
          <w:b/>
        </w:rPr>
      </w:pPr>
      <w:r w:rsidRPr="003D658E">
        <w:rPr>
          <w:rFonts w:ascii="Arial" w:hAnsi="Arial" w:cs="Arial"/>
          <w:b/>
        </w:rPr>
        <w:t>INFORME DE POSICIONAMIENTO AL MES DE JUNIO 2019</w:t>
      </w:r>
    </w:p>
    <w:p w14:paraId="4B986838" w14:textId="77777777" w:rsidR="00971C69" w:rsidRPr="003D658E" w:rsidRDefault="00971C69" w:rsidP="00971C69">
      <w:pPr>
        <w:pStyle w:val="Prrafodelista"/>
        <w:ind w:left="0" w:hanging="153"/>
        <w:rPr>
          <w:rFonts w:ascii="Arial" w:hAnsi="Arial" w:cs="Arial"/>
          <w:b/>
          <w:lang w:val="es-SV" w:eastAsia="en-US"/>
        </w:rPr>
      </w:pPr>
    </w:p>
    <w:p w14:paraId="30E3140C" w14:textId="77777777" w:rsidR="00971C69" w:rsidRPr="003D658E" w:rsidRDefault="00971C69" w:rsidP="00971C69">
      <w:pPr>
        <w:pStyle w:val="Prrafodelista"/>
        <w:numPr>
          <w:ilvl w:val="0"/>
          <w:numId w:val="3"/>
        </w:numPr>
        <w:ind w:hanging="153"/>
        <w:rPr>
          <w:rFonts w:ascii="Arial" w:hAnsi="Arial" w:cs="Arial"/>
          <w:b/>
        </w:rPr>
      </w:pPr>
      <w:r w:rsidRPr="003D658E">
        <w:rPr>
          <w:rFonts w:ascii="Arial" w:hAnsi="Arial" w:cs="Arial"/>
          <w:b/>
        </w:rPr>
        <w:t xml:space="preserve">MONITOR DE OPERACIONES AL MES DE JULIO 2019 </w:t>
      </w:r>
    </w:p>
    <w:p w14:paraId="1284D2D3" w14:textId="77777777" w:rsidR="00971C69" w:rsidRPr="003D658E" w:rsidRDefault="00971C69" w:rsidP="00971C69">
      <w:pPr>
        <w:pStyle w:val="Ttulo1"/>
        <w:spacing w:before="0" w:after="0"/>
        <w:ind w:left="360" w:hanging="153"/>
        <w:jc w:val="both"/>
        <w:rPr>
          <w:rFonts w:ascii="Arial" w:hAnsi="Arial" w:cs="Arial"/>
          <w:bCs w:val="0"/>
          <w:sz w:val="24"/>
          <w:szCs w:val="24"/>
          <w:lang w:eastAsia="en-US"/>
        </w:rPr>
      </w:pPr>
    </w:p>
    <w:p w14:paraId="0C98A08D" w14:textId="77777777" w:rsidR="00971C69" w:rsidRPr="003D658E" w:rsidRDefault="00971C69" w:rsidP="00971C69">
      <w:pPr>
        <w:pStyle w:val="Ttulo1"/>
        <w:numPr>
          <w:ilvl w:val="0"/>
          <w:numId w:val="3"/>
        </w:numPr>
        <w:spacing w:before="0" w:after="0"/>
        <w:ind w:hanging="153"/>
        <w:jc w:val="both"/>
        <w:rPr>
          <w:rFonts w:ascii="Arial" w:hAnsi="Arial" w:cs="Arial"/>
          <w:bCs w:val="0"/>
          <w:sz w:val="24"/>
          <w:szCs w:val="24"/>
          <w:lang w:eastAsia="en-US"/>
        </w:rPr>
      </w:pPr>
      <w:r w:rsidRPr="003D658E">
        <w:rPr>
          <w:rFonts w:ascii="Arial" w:hAnsi="Arial" w:cs="Arial"/>
          <w:sz w:val="24"/>
          <w:szCs w:val="24"/>
        </w:rPr>
        <w:t xml:space="preserve">APROBACIÓN DE MECANISMO DE CONTRATACIÓN Y ESPECIFICACIONES TÉCNICAS PARA EL PROCESO DE MERCADO BURSÁTIL </w:t>
      </w:r>
      <w:proofErr w:type="spellStart"/>
      <w:r w:rsidRPr="003D658E">
        <w:rPr>
          <w:rFonts w:ascii="Arial" w:hAnsi="Arial" w:cs="Arial"/>
          <w:sz w:val="24"/>
          <w:szCs w:val="24"/>
        </w:rPr>
        <w:t>N°</w:t>
      </w:r>
      <w:proofErr w:type="spellEnd"/>
      <w:r w:rsidRPr="003D658E">
        <w:rPr>
          <w:rFonts w:ascii="Arial" w:hAnsi="Arial" w:cs="Arial"/>
          <w:sz w:val="24"/>
          <w:szCs w:val="24"/>
        </w:rPr>
        <w:t xml:space="preserve"> MB-XX/2019 “SERVICIO DE ARRENDAMIENTO DE RECURSOS DE IMPRESIÓN” </w:t>
      </w:r>
    </w:p>
    <w:p w14:paraId="56540807" w14:textId="77777777" w:rsidR="00971C69" w:rsidRPr="003D658E" w:rsidRDefault="00971C69" w:rsidP="00971C69">
      <w:pPr>
        <w:rPr>
          <w:lang w:eastAsia="en-US"/>
        </w:rPr>
      </w:pPr>
    </w:p>
    <w:p w14:paraId="70C4E755" w14:textId="77777777" w:rsidR="00971C69" w:rsidRPr="003D658E" w:rsidRDefault="00971C69" w:rsidP="00971C69">
      <w:pPr>
        <w:pStyle w:val="Prrafodelista"/>
        <w:numPr>
          <w:ilvl w:val="0"/>
          <w:numId w:val="3"/>
        </w:numPr>
        <w:ind w:hanging="153"/>
        <w:jc w:val="both"/>
        <w:rPr>
          <w:rFonts w:ascii="Arial" w:hAnsi="Arial" w:cs="Arial"/>
          <w:b/>
          <w:lang w:eastAsia="en-US"/>
        </w:rPr>
      </w:pPr>
      <w:r w:rsidRPr="003D658E">
        <w:rPr>
          <w:rFonts w:ascii="Arial" w:hAnsi="Arial" w:cs="Arial"/>
          <w:b/>
        </w:rPr>
        <w:t xml:space="preserve">PRORROGA DEL PLAN DE ACCIÓN DE URBANIZACIONES 10 DE OCTUBRE, TIKAL Y LA SELVA </w:t>
      </w:r>
    </w:p>
    <w:p w14:paraId="4CEB8C35" w14:textId="77777777" w:rsidR="00971C69" w:rsidRPr="003D658E" w:rsidRDefault="00971C69" w:rsidP="00971C69">
      <w:pPr>
        <w:pStyle w:val="Prrafodelista"/>
        <w:rPr>
          <w:rFonts w:ascii="Arial" w:hAnsi="Arial" w:cs="Arial"/>
          <w:b/>
          <w:lang w:eastAsia="en-US"/>
        </w:rPr>
      </w:pPr>
    </w:p>
    <w:p w14:paraId="036EAF7D" w14:textId="77777777" w:rsidR="00971C69" w:rsidRPr="003D658E" w:rsidRDefault="00971C69" w:rsidP="00971C69">
      <w:pPr>
        <w:pStyle w:val="Prrafodelista"/>
        <w:numPr>
          <w:ilvl w:val="0"/>
          <w:numId w:val="3"/>
        </w:numPr>
        <w:ind w:hanging="153"/>
        <w:jc w:val="both"/>
        <w:rPr>
          <w:rFonts w:ascii="Arial" w:hAnsi="Arial" w:cs="Arial"/>
          <w:b/>
          <w:lang w:val="es-MX"/>
        </w:rPr>
      </w:pPr>
      <w:r w:rsidRPr="003D658E">
        <w:rPr>
          <w:rFonts w:ascii="Arial" w:hAnsi="Arial" w:cs="Arial"/>
          <w:b/>
          <w:bCs/>
          <w:lang w:val="es-ES_tradnl" w:eastAsia="en-US"/>
        </w:rPr>
        <w:t xml:space="preserve">INFORME DE REVISIÓN DE INFORMACIÓN FINANCIERA INTERMEDIA AL 30 DE JUNIO DE 2019 Y DICIEMBRE 2018 </w:t>
      </w:r>
    </w:p>
    <w:p w14:paraId="484F06E8" w14:textId="77777777" w:rsidR="00971C69" w:rsidRPr="003D658E" w:rsidRDefault="00971C69" w:rsidP="00971C69">
      <w:pPr>
        <w:ind w:hanging="153"/>
        <w:rPr>
          <w:lang w:eastAsia="en-US"/>
        </w:rPr>
      </w:pPr>
    </w:p>
    <w:p w14:paraId="1AC8CA79" w14:textId="77777777" w:rsidR="00971C69" w:rsidRPr="003D658E" w:rsidRDefault="00971C69" w:rsidP="00971C69">
      <w:pPr>
        <w:pStyle w:val="Prrafodelista"/>
        <w:numPr>
          <w:ilvl w:val="0"/>
          <w:numId w:val="3"/>
        </w:numPr>
        <w:ind w:hanging="153"/>
        <w:jc w:val="both"/>
        <w:rPr>
          <w:rFonts w:ascii="Arial" w:hAnsi="Arial" w:cs="Arial"/>
          <w:b/>
          <w:lang w:eastAsia="en-US"/>
        </w:rPr>
      </w:pPr>
      <w:r w:rsidRPr="003D658E">
        <w:rPr>
          <w:rFonts w:ascii="Arial" w:hAnsi="Arial" w:cs="Arial"/>
          <w:b/>
          <w:lang w:eastAsia="en-US"/>
        </w:rPr>
        <w:t xml:space="preserve">SOLICITUD DE FACTIBILIDAD DE LA EMPRESA IMPERIALES INVERSIONES, S.A. DE C.V. PARA SU PROYECTO ALTOS DE LA PACIFICA </w:t>
      </w:r>
    </w:p>
    <w:p w14:paraId="240C55C8" w14:textId="77777777" w:rsidR="00971C69" w:rsidRPr="003D658E" w:rsidRDefault="00971C69" w:rsidP="00971C69">
      <w:pPr>
        <w:pStyle w:val="Prrafodelista"/>
        <w:ind w:left="0" w:hanging="153"/>
        <w:jc w:val="both"/>
        <w:rPr>
          <w:rFonts w:ascii="Arial" w:hAnsi="Arial" w:cs="Arial"/>
          <w:b/>
          <w:lang w:eastAsia="en-US"/>
        </w:rPr>
      </w:pPr>
    </w:p>
    <w:p w14:paraId="08439A9F" w14:textId="77777777" w:rsidR="00971C69" w:rsidRPr="003D658E" w:rsidRDefault="00971C69" w:rsidP="00971C69">
      <w:pPr>
        <w:pStyle w:val="Prrafodelista"/>
        <w:numPr>
          <w:ilvl w:val="0"/>
          <w:numId w:val="3"/>
        </w:numPr>
        <w:ind w:hanging="153"/>
        <w:jc w:val="both"/>
        <w:rPr>
          <w:rFonts w:ascii="Arial" w:hAnsi="Arial" w:cs="Arial"/>
          <w:b/>
          <w:lang w:eastAsia="en-US"/>
        </w:rPr>
      </w:pPr>
      <w:r w:rsidRPr="003D658E">
        <w:rPr>
          <w:rFonts w:ascii="Arial" w:hAnsi="Arial" w:cs="Arial"/>
          <w:b/>
          <w:lang w:eastAsia="en-US"/>
        </w:rPr>
        <w:t xml:space="preserve">SOLICITUD DE </w:t>
      </w:r>
      <w:proofErr w:type="gramStart"/>
      <w:r w:rsidRPr="003D658E">
        <w:rPr>
          <w:rFonts w:ascii="Arial" w:hAnsi="Arial" w:cs="Arial"/>
          <w:b/>
          <w:lang w:eastAsia="en-US"/>
        </w:rPr>
        <w:t>PRE FACTIBILIDAD</w:t>
      </w:r>
      <w:proofErr w:type="gramEnd"/>
      <w:r w:rsidRPr="003D658E">
        <w:rPr>
          <w:rFonts w:ascii="Arial" w:hAnsi="Arial" w:cs="Arial"/>
          <w:b/>
          <w:lang w:eastAsia="en-US"/>
        </w:rPr>
        <w:t xml:space="preserve"> DE LA EMPRESA DESARROLLADORA DSC, EL SALVADOR, S.A. DE C.V. PARA SU PROYECTO RESIDENCIAL VILLANUEVA </w:t>
      </w:r>
    </w:p>
    <w:p w14:paraId="248F8BBF" w14:textId="77777777" w:rsidR="00971C69" w:rsidRPr="003D658E" w:rsidRDefault="00971C69" w:rsidP="00971C69">
      <w:pPr>
        <w:pStyle w:val="Prrafodelista"/>
        <w:ind w:hanging="153"/>
        <w:rPr>
          <w:rFonts w:ascii="Arial" w:hAnsi="Arial" w:cs="Arial"/>
          <w:b/>
          <w:lang w:eastAsia="en-US"/>
        </w:rPr>
      </w:pPr>
    </w:p>
    <w:p w14:paraId="31F0EAE4" w14:textId="77777777" w:rsidR="00971C69" w:rsidRPr="003D658E" w:rsidRDefault="00971C69" w:rsidP="00971C69">
      <w:pPr>
        <w:pStyle w:val="Prrafodelista"/>
        <w:numPr>
          <w:ilvl w:val="0"/>
          <w:numId w:val="3"/>
        </w:numPr>
        <w:ind w:hanging="153"/>
        <w:jc w:val="both"/>
        <w:rPr>
          <w:rFonts w:ascii="Arial" w:hAnsi="Arial" w:cs="Arial"/>
          <w:b/>
          <w:lang w:val="es-MX"/>
        </w:rPr>
      </w:pPr>
      <w:r w:rsidRPr="003D658E">
        <w:rPr>
          <w:rFonts w:ascii="Arial" w:hAnsi="Arial" w:cs="Arial"/>
          <w:b/>
        </w:rPr>
        <w:t xml:space="preserve">RECONOCIMIENTOS POR AÑOS DE SERVICIO PARA EL PERSONAL DEL FSV </w:t>
      </w:r>
    </w:p>
    <w:p w14:paraId="026FF1C4" w14:textId="77777777" w:rsidR="00971C69" w:rsidRPr="003D658E" w:rsidRDefault="00971C69" w:rsidP="00971C69">
      <w:pPr>
        <w:pStyle w:val="Prrafodelista"/>
        <w:ind w:hanging="153"/>
        <w:rPr>
          <w:rFonts w:ascii="Arial" w:hAnsi="Arial" w:cs="Arial"/>
          <w:b/>
        </w:rPr>
      </w:pPr>
    </w:p>
    <w:p w14:paraId="1B9AA3E1" w14:textId="77777777" w:rsidR="00971C69" w:rsidRPr="003D658E" w:rsidRDefault="00971C69" w:rsidP="00971C69">
      <w:pPr>
        <w:pStyle w:val="Prrafodelista"/>
        <w:numPr>
          <w:ilvl w:val="0"/>
          <w:numId w:val="3"/>
        </w:numPr>
        <w:ind w:hanging="153"/>
        <w:jc w:val="both"/>
        <w:rPr>
          <w:rFonts w:ascii="Arial" w:hAnsi="Arial" w:cs="Arial"/>
          <w:b/>
          <w:lang w:val="es-MX"/>
        </w:rPr>
      </w:pPr>
      <w:r w:rsidRPr="003D658E">
        <w:rPr>
          <w:rFonts w:ascii="Arial" w:hAnsi="Arial" w:cs="Arial"/>
          <w:b/>
        </w:rPr>
        <w:t xml:space="preserve">INFORME SOBRE LIBRE GESTIÓN </w:t>
      </w:r>
      <w:proofErr w:type="spellStart"/>
      <w:r w:rsidRPr="003D658E">
        <w:rPr>
          <w:rFonts w:ascii="Arial" w:hAnsi="Arial" w:cs="Arial"/>
          <w:b/>
        </w:rPr>
        <w:t>N°</w:t>
      </w:r>
      <w:proofErr w:type="spellEnd"/>
      <w:r w:rsidRPr="003D658E">
        <w:rPr>
          <w:rFonts w:ascii="Arial" w:hAnsi="Arial" w:cs="Arial"/>
          <w:b/>
        </w:rPr>
        <w:t xml:space="preserve"> FSV-240/2019 </w:t>
      </w:r>
      <w:r w:rsidRPr="003D658E">
        <w:rPr>
          <w:rFonts w:ascii="Arial" w:hAnsi="Arial" w:cs="Arial"/>
          <w:b/>
          <w:bCs/>
        </w:rPr>
        <w:t xml:space="preserve">“SERVICIOS MÉDICOS PARA EL FONDO SOCIAL PARA LA VIVIENDA DURANTE EL PERÍODO 2019-2020” </w:t>
      </w:r>
    </w:p>
    <w:p w14:paraId="168DA0A5" w14:textId="77777777" w:rsidR="00971C69" w:rsidRPr="003D658E" w:rsidRDefault="00971C69" w:rsidP="00971C69">
      <w:pPr>
        <w:pStyle w:val="Prrafodelista"/>
        <w:ind w:hanging="153"/>
        <w:rPr>
          <w:rFonts w:ascii="Arial" w:hAnsi="Arial" w:cs="Arial"/>
          <w:b/>
        </w:rPr>
      </w:pPr>
    </w:p>
    <w:p w14:paraId="5258A35F" w14:textId="77777777" w:rsidR="00971C69" w:rsidRPr="003D658E" w:rsidRDefault="00971C69" w:rsidP="00971C69">
      <w:pPr>
        <w:pStyle w:val="Prrafodelista"/>
        <w:numPr>
          <w:ilvl w:val="0"/>
          <w:numId w:val="3"/>
        </w:numPr>
        <w:ind w:hanging="153"/>
        <w:jc w:val="both"/>
        <w:rPr>
          <w:rFonts w:ascii="Arial" w:hAnsi="Arial" w:cs="Arial"/>
          <w:b/>
          <w:lang w:val="es-MX"/>
        </w:rPr>
      </w:pPr>
      <w:r w:rsidRPr="003D658E">
        <w:rPr>
          <w:rFonts w:ascii="Arial" w:hAnsi="Arial" w:cs="Arial"/>
          <w:b/>
        </w:rPr>
        <w:t xml:space="preserve">ESPECIFICACIONES TÉCNICAS DE LIBRE GESTIÓN “SUMINISTRO DE UNIFORMES PARA EL PERSONAL DEL FSV” </w:t>
      </w:r>
    </w:p>
    <w:p w14:paraId="2D804DA7" w14:textId="77777777" w:rsidR="00971C69" w:rsidRPr="003D658E" w:rsidRDefault="00971C69" w:rsidP="00971C69">
      <w:pPr>
        <w:pStyle w:val="Prrafodelista"/>
        <w:ind w:left="360" w:hanging="153"/>
        <w:rPr>
          <w:rFonts w:ascii="Arial" w:hAnsi="Arial" w:cs="Arial"/>
          <w:b/>
          <w:lang w:val="es-MX"/>
        </w:rPr>
      </w:pPr>
    </w:p>
    <w:p w14:paraId="2E2FC6DA" w14:textId="77777777" w:rsidR="00971C69" w:rsidRPr="003D658E" w:rsidRDefault="00971C69" w:rsidP="00971C69">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3D658E">
        <w:rPr>
          <w:rFonts w:ascii="Arial" w:hAnsi="Arial" w:cs="Arial"/>
          <w:b/>
          <w:bCs/>
        </w:rPr>
        <w:t>AUTORIZACIÓN DE PRECIOS DE VENTA DE ACTIVOS EXTRAORDINARIOS</w:t>
      </w:r>
    </w:p>
    <w:p w14:paraId="79EC6219" w14:textId="77777777" w:rsidR="00971C69" w:rsidRPr="003D658E" w:rsidRDefault="00971C69" w:rsidP="00971C69">
      <w:pPr>
        <w:pStyle w:val="Prrafodelista"/>
        <w:rPr>
          <w:rFonts w:ascii="Arial" w:hAnsi="Arial" w:cs="Arial"/>
          <w:b/>
          <w:bCs/>
        </w:rPr>
      </w:pPr>
    </w:p>
    <w:p w14:paraId="7C7C4F2A" w14:textId="77777777" w:rsidR="00971C69" w:rsidRDefault="00971C69" w:rsidP="00971C69">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3D658E">
        <w:rPr>
          <w:rFonts w:ascii="Arial" w:hAnsi="Arial" w:cs="Arial"/>
          <w:b/>
          <w:bCs/>
        </w:rPr>
        <w:t xml:space="preserve">INFORME DE ASAMBLEA DE GOBERNADORES </w:t>
      </w:r>
      <w:proofErr w:type="spellStart"/>
      <w:r w:rsidRPr="003D658E">
        <w:rPr>
          <w:rFonts w:ascii="Arial" w:hAnsi="Arial" w:cs="Arial"/>
          <w:b/>
          <w:bCs/>
        </w:rPr>
        <w:t>N°</w:t>
      </w:r>
      <w:proofErr w:type="spellEnd"/>
      <w:r w:rsidRPr="003D658E">
        <w:rPr>
          <w:rFonts w:ascii="Arial" w:hAnsi="Arial" w:cs="Arial"/>
          <w:b/>
          <w:bCs/>
        </w:rPr>
        <w:t xml:space="preserve"> AG-163</w:t>
      </w:r>
    </w:p>
    <w:p w14:paraId="47F608A6" w14:textId="77777777" w:rsidR="00971C69" w:rsidRPr="00971C69" w:rsidRDefault="00971C69" w:rsidP="00971C69">
      <w:pPr>
        <w:pStyle w:val="Prrafodelista"/>
        <w:rPr>
          <w:rFonts w:ascii="Arial" w:eastAsia="Arial Unicode MS" w:hAnsi="Arial" w:cs="Arial"/>
          <w:b/>
        </w:rPr>
      </w:pPr>
    </w:p>
    <w:p w14:paraId="44B6B507" w14:textId="77777777" w:rsidR="00971C69" w:rsidRPr="00971C69" w:rsidRDefault="00971C69" w:rsidP="00971C69">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971C69">
        <w:rPr>
          <w:rFonts w:ascii="Arial" w:eastAsia="Arial Unicode MS" w:hAnsi="Arial" w:cs="Arial"/>
          <w:b/>
        </w:rPr>
        <w:t>ACUERDO DE RESOLUCIÓN SOBRE INFORMACIÓN RESERVADA DE ESTA SESIÓN</w:t>
      </w:r>
    </w:p>
    <w:p w14:paraId="6980FD8D" w14:textId="77777777" w:rsidR="00C25560" w:rsidRDefault="00C25560" w:rsidP="00971C69">
      <w:pPr>
        <w:jc w:val="center"/>
        <w:outlineLvl w:val="0"/>
        <w:rPr>
          <w:rFonts w:ascii="Arial" w:hAnsi="Arial" w:cs="Arial"/>
          <w:b/>
          <w:snapToGrid w:val="0"/>
          <w:u w:val="single"/>
        </w:rPr>
      </w:pPr>
    </w:p>
    <w:p w14:paraId="5A98935B" w14:textId="77777777" w:rsidR="00C25560" w:rsidRDefault="00C25560" w:rsidP="00971C69">
      <w:pPr>
        <w:jc w:val="center"/>
        <w:outlineLvl w:val="0"/>
        <w:rPr>
          <w:rFonts w:ascii="Arial" w:hAnsi="Arial" w:cs="Arial"/>
          <w:b/>
          <w:snapToGrid w:val="0"/>
          <w:u w:val="single"/>
        </w:rPr>
      </w:pPr>
    </w:p>
    <w:p w14:paraId="304B9686" w14:textId="148C0495" w:rsidR="00971C69" w:rsidRDefault="00971C69" w:rsidP="00971C69">
      <w:pPr>
        <w:jc w:val="center"/>
        <w:outlineLvl w:val="0"/>
        <w:rPr>
          <w:rFonts w:ascii="Arial" w:hAnsi="Arial" w:cs="Arial"/>
          <w:b/>
          <w:snapToGrid w:val="0"/>
          <w:u w:val="single"/>
        </w:rPr>
      </w:pPr>
      <w:r w:rsidRPr="00A540AB">
        <w:rPr>
          <w:rFonts w:ascii="Arial" w:hAnsi="Arial" w:cs="Arial"/>
          <w:b/>
          <w:snapToGrid w:val="0"/>
          <w:u w:val="single"/>
        </w:rPr>
        <w:t>DESARROLLO</w:t>
      </w:r>
    </w:p>
    <w:p w14:paraId="5EDA695F" w14:textId="77777777" w:rsidR="00971C69" w:rsidRPr="00A540AB" w:rsidRDefault="00971C69" w:rsidP="00971C69">
      <w:pPr>
        <w:jc w:val="center"/>
        <w:outlineLvl w:val="0"/>
        <w:rPr>
          <w:rFonts w:ascii="Arial" w:hAnsi="Arial" w:cs="Arial"/>
          <w:b/>
          <w:snapToGrid w:val="0"/>
          <w:u w:val="single"/>
        </w:rPr>
      </w:pPr>
    </w:p>
    <w:p w14:paraId="7C09416B" w14:textId="77777777" w:rsidR="00971C69" w:rsidRPr="00A540AB" w:rsidRDefault="00971C69" w:rsidP="00971C69">
      <w:pPr>
        <w:numPr>
          <w:ilvl w:val="0"/>
          <w:numId w:val="39"/>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0A1F92E5" w14:textId="77777777" w:rsidR="00971C69" w:rsidRPr="00A540AB" w:rsidRDefault="00971C69" w:rsidP="00971C69">
      <w:pPr>
        <w:ind w:left="540"/>
        <w:jc w:val="both"/>
        <w:rPr>
          <w:rFonts w:ascii="Arial" w:hAnsi="Arial" w:cs="Arial"/>
          <w:b/>
          <w:snapToGrid w:val="0"/>
        </w:rPr>
      </w:pPr>
    </w:p>
    <w:p w14:paraId="785319C1" w14:textId="77777777" w:rsidR="00971C69" w:rsidRPr="00A540AB" w:rsidRDefault="00971C69" w:rsidP="00971C69">
      <w:pPr>
        <w:numPr>
          <w:ilvl w:val="0"/>
          <w:numId w:val="39"/>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 xml:space="preserve">Se aprobó el Acta </w:t>
      </w:r>
      <w:proofErr w:type="spellStart"/>
      <w:r w:rsidRPr="00A540AB">
        <w:rPr>
          <w:rFonts w:ascii="Arial" w:hAnsi="Arial" w:cs="Arial"/>
        </w:rPr>
        <w:t>N°</w:t>
      </w:r>
      <w:proofErr w:type="spellEnd"/>
      <w:r w:rsidRPr="00A540AB">
        <w:rPr>
          <w:rFonts w:ascii="Arial" w:hAnsi="Arial" w:cs="Arial"/>
        </w:rPr>
        <w:t xml:space="preserve"> JD-1</w:t>
      </w:r>
      <w:r>
        <w:rPr>
          <w:rFonts w:ascii="Arial" w:hAnsi="Arial" w:cs="Arial"/>
        </w:rPr>
        <w:t>5</w:t>
      </w:r>
      <w:r w:rsidR="0095345C">
        <w:rPr>
          <w:rFonts w:ascii="Arial" w:hAnsi="Arial" w:cs="Arial"/>
        </w:rPr>
        <w:t>0</w:t>
      </w:r>
      <w:r w:rsidRPr="00A540AB">
        <w:rPr>
          <w:rFonts w:ascii="Arial" w:hAnsi="Arial" w:cs="Arial"/>
        </w:rPr>
        <w:t xml:space="preserve">/2019 del </w:t>
      </w:r>
      <w:r>
        <w:rPr>
          <w:rFonts w:ascii="Arial" w:hAnsi="Arial" w:cs="Arial"/>
        </w:rPr>
        <w:t>2</w:t>
      </w:r>
      <w:r w:rsidR="0095345C">
        <w:rPr>
          <w:rFonts w:ascii="Arial" w:hAnsi="Arial" w:cs="Arial"/>
        </w:rPr>
        <w:t>8</w:t>
      </w:r>
      <w:r w:rsidRPr="00A540AB">
        <w:rPr>
          <w:rFonts w:ascii="Arial" w:hAnsi="Arial" w:cs="Arial"/>
        </w:rPr>
        <w:t xml:space="preserve"> de </w:t>
      </w:r>
      <w:r>
        <w:rPr>
          <w:rFonts w:ascii="Arial" w:hAnsi="Arial" w:cs="Arial"/>
        </w:rPr>
        <w:t>agost</w:t>
      </w:r>
      <w:r w:rsidRPr="00A540AB">
        <w:rPr>
          <w:rFonts w:ascii="Arial" w:hAnsi="Arial" w:cs="Arial"/>
        </w:rPr>
        <w:t xml:space="preserve">o de 2019, la cual fue ratificada. </w:t>
      </w:r>
    </w:p>
    <w:p w14:paraId="270FF4A8" w14:textId="77777777" w:rsidR="00971C69" w:rsidRPr="00A540AB" w:rsidRDefault="00971C69" w:rsidP="00971C69">
      <w:pPr>
        <w:autoSpaceDE w:val="0"/>
        <w:autoSpaceDN w:val="0"/>
        <w:adjustRightInd w:val="0"/>
        <w:jc w:val="both"/>
        <w:rPr>
          <w:rFonts w:ascii="Arial" w:hAnsi="Arial" w:cs="Arial"/>
          <w:b/>
          <w:bCs/>
          <w:lang w:val="es-MX"/>
        </w:rPr>
      </w:pPr>
    </w:p>
    <w:p w14:paraId="2A29881B" w14:textId="77777777" w:rsidR="00971C69" w:rsidRPr="00A540AB" w:rsidRDefault="00971C69" w:rsidP="00971C69">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w:t>
      </w:r>
      <w:proofErr w:type="gramStart"/>
      <w:r w:rsidRPr="00A540AB">
        <w:rPr>
          <w:rFonts w:ascii="Arial" w:hAnsi="Arial" w:cs="Arial"/>
        </w:rPr>
        <w:t>Presidente</w:t>
      </w:r>
      <w:proofErr w:type="gramEnd"/>
      <w:r w:rsidRPr="00A540AB">
        <w:rPr>
          <w:rFonts w:ascii="Arial" w:hAnsi="Arial" w:cs="Arial"/>
        </w:rPr>
        <w:t xml:space="preserve"> y Director Ejecutivo sometió a consideración de Junta Directiva, </w:t>
      </w:r>
      <w:r w:rsidR="0095345C" w:rsidRPr="0095345C">
        <w:rPr>
          <w:rFonts w:ascii="Arial" w:eastAsia="Arial" w:hAnsi="Arial" w:cs="Arial"/>
          <w:lang w:val="es-ES_tradnl"/>
        </w:rPr>
        <w:t>25 solicitudes de crédito por un monto de $383,840.90</w:t>
      </w:r>
      <w:r w:rsidRPr="00A540AB">
        <w:rPr>
          <w:rFonts w:ascii="Arial" w:eastAsia="Arial" w:hAnsi="Arial" w:cs="Arial"/>
          <w:lang w:val="es-ES_tradnl"/>
        </w:rPr>
        <w:t xml:space="preserve">, </w:t>
      </w:r>
      <w:r>
        <w:rPr>
          <w:rFonts w:ascii="Arial" w:hAnsi="Arial" w:cs="Arial"/>
        </w:rPr>
        <w:t xml:space="preserve">según consta en el Acta </w:t>
      </w:r>
      <w:proofErr w:type="spellStart"/>
      <w:r>
        <w:rPr>
          <w:rFonts w:ascii="Arial" w:hAnsi="Arial" w:cs="Arial"/>
        </w:rPr>
        <w:t>N°</w:t>
      </w:r>
      <w:proofErr w:type="spellEnd"/>
      <w:r>
        <w:rPr>
          <w:rFonts w:ascii="Arial" w:hAnsi="Arial" w:cs="Arial"/>
        </w:rPr>
        <w:t xml:space="preserve"> 1</w:t>
      </w:r>
      <w:r w:rsidR="0095345C">
        <w:rPr>
          <w:rFonts w:ascii="Arial" w:hAnsi="Arial" w:cs="Arial"/>
        </w:rPr>
        <w:t>51</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16573AB2" w14:textId="77777777" w:rsidR="00971C69" w:rsidRDefault="00971C69" w:rsidP="00971C69">
      <w:pPr>
        <w:autoSpaceDE w:val="0"/>
        <w:autoSpaceDN w:val="0"/>
        <w:adjustRightInd w:val="0"/>
        <w:jc w:val="both"/>
        <w:rPr>
          <w:rFonts w:ascii="Arial" w:hAnsi="Arial" w:cs="Arial"/>
        </w:rPr>
      </w:pPr>
    </w:p>
    <w:p w14:paraId="2B736BB3" w14:textId="77777777" w:rsidR="00660482" w:rsidRDefault="00660482" w:rsidP="00971C69">
      <w:pPr>
        <w:autoSpaceDE w:val="0"/>
        <w:autoSpaceDN w:val="0"/>
        <w:adjustRightInd w:val="0"/>
        <w:jc w:val="both"/>
        <w:rPr>
          <w:rFonts w:ascii="Arial" w:hAnsi="Arial" w:cs="Arial"/>
        </w:rPr>
      </w:pPr>
    </w:p>
    <w:p w14:paraId="7F696377" w14:textId="3795C04D" w:rsidR="00054C9A" w:rsidRDefault="00464ED2" w:rsidP="00054C9A">
      <w:pPr>
        <w:jc w:val="both"/>
        <w:rPr>
          <w:rFonts w:ascii="Arial" w:hAnsi="Arial" w:cs="Arial"/>
          <w:bCs/>
        </w:rPr>
      </w:pPr>
      <w:r w:rsidRPr="005C63FA">
        <w:rPr>
          <w:rFonts w:ascii="Arial" w:hAnsi="Arial" w:cs="Arial"/>
          <w:b/>
        </w:rPr>
        <w:t>IV)</w:t>
      </w:r>
      <w:r w:rsidR="00720080" w:rsidRPr="005C63FA">
        <w:rPr>
          <w:rFonts w:ascii="Arial" w:hAnsi="Arial" w:cs="Arial"/>
          <w:b/>
        </w:rPr>
        <w:t xml:space="preserve"> </w:t>
      </w:r>
      <w:r w:rsidR="00310ED8" w:rsidRPr="005C63FA">
        <w:rPr>
          <w:rFonts w:ascii="Arial" w:hAnsi="Arial" w:cs="Arial"/>
          <w:b/>
        </w:rPr>
        <w:t>INFORME DE POSICIONAMIENTO AL MES DE JUNIO 2019</w:t>
      </w:r>
      <w:r w:rsidR="001A4D85" w:rsidRPr="005C63FA">
        <w:rPr>
          <w:rFonts w:ascii="Arial" w:hAnsi="Arial" w:cs="Arial"/>
          <w:b/>
        </w:rPr>
        <w:t xml:space="preserve">. </w:t>
      </w:r>
      <w:r w:rsidR="002D4863" w:rsidRPr="005C63FA">
        <w:rPr>
          <w:rFonts w:ascii="Arial" w:hAnsi="Arial" w:cs="Arial"/>
          <w:lang w:val="es-MX"/>
        </w:rPr>
        <w:t xml:space="preserve">El </w:t>
      </w:r>
      <w:proofErr w:type="gramStart"/>
      <w:r w:rsidR="002D4863" w:rsidRPr="005C63FA">
        <w:rPr>
          <w:rFonts w:ascii="Arial" w:hAnsi="Arial" w:cs="Arial"/>
          <w:lang w:val="es-MX"/>
        </w:rPr>
        <w:t>Presidente</w:t>
      </w:r>
      <w:proofErr w:type="gramEnd"/>
      <w:r w:rsidR="002D4863" w:rsidRPr="005C63FA">
        <w:rPr>
          <w:rFonts w:ascii="Arial" w:hAnsi="Arial" w:cs="Arial"/>
          <w:lang w:val="es-MX"/>
        </w:rPr>
        <w:t xml:space="preserve"> y </w:t>
      </w:r>
      <w:r w:rsidR="002D4863" w:rsidRPr="005C63FA">
        <w:rPr>
          <w:rFonts w:ascii="Arial" w:hAnsi="Arial" w:cs="Arial"/>
        </w:rPr>
        <w:t xml:space="preserve">Director Ejecutivo </w:t>
      </w:r>
      <w:r w:rsidR="002D4863" w:rsidRPr="005C63FA">
        <w:rPr>
          <w:rFonts w:ascii="Arial" w:hAnsi="Arial" w:cs="Arial"/>
          <w:lang w:val="es-MX"/>
        </w:rPr>
        <w:t xml:space="preserve">invitó al Licenciado Luis Josué Ventura, Gerente de Planificación, para someter a consideración de Junta Directiva, </w:t>
      </w:r>
      <w:r w:rsidR="002D4863" w:rsidRPr="005C63FA">
        <w:rPr>
          <w:rFonts w:ascii="Arial" w:hAnsi="Arial" w:cs="Arial"/>
        </w:rPr>
        <w:t xml:space="preserve">el informe sobre posicionamiento de mercado con datos al mes de </w:t>
      </w:r>
      <w:r w:rsidR="00E34A22" w:rsidRPr="005C63FA">
        <w:rPr>
          <w:rFonts w:ascii="Arial" w:hAnsi="Arial" w:cs="Arial"/>
        </w:rPr>
        <w:t>junio</w:t>
      </w:r>
      <w:r w:rsidR="002D4863" w:rsidRPr="005C63FA">
        <w:rPr>
          <w:rFonts w:ascii="Arial" w:hAnsi="Arial" w:cs="Arial"/>
        </w:rPr>
        <w:t xml:space="preserve"> de 2019. </w:t>
      </w:r>
      <w:r w:rsidR="002D4863" w:rsidRPr="005C63FA">
        <w:rPr>
          <w:rFonts w:ascii="Arial" w:hAnsi="Arial" w:cs="Arial"/>
          <w:lang w:val="es-MX"/>
        </w:rPr>
        <w:t xml:space="preserve">El Licenciado Ventura expuso el documento cuyo contenido, presentado en cuadros de datos, es el siguiente: </w:t>
      </w:r>
      <w:r w:rsidR="002D4863" w:rsidRPr="005C63FA">
        <w:rPr>
          <w:rFonts w:ascii="Arial" w:hAnsi="Arial" w:cs="Arial"/>
          <w:bCs/>
        </w:rPr>
        <w:t xml:space="preserve">1. Créditos otorgados. 2. Cartera de Préstamos Sistema Financiero Sector Vivienda. 3. Tasas de interés efectivas. 4. Proyectos habitacionales. 5. Análisis integrado del comportamiento de créditos del FSV y el entorno. 6. Conclusiones. Indicó </w:t>
      </w:r>
      <w:r w:rsidR="002D4863" w:rsidRPr="005C63FA">
        <w:rPr>
          <w:rFonts w:ascii="Arial" w:hAnsi="Arial" w:cs="Arial"/>
          <w:lang w:val="es-MX"/>
        </w:rPr>
        <w:t>que e</w:t>
      </w:r>
      <w:r w:rsidR="002D4863" w:rsidRPr="005C63FA">
        <w:rPr>
          <w:rFonts w:ascii="Arial" w:hAnsi="Arial" w:cs="Arial"/>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w:t>
      </w:r>
      <w:proofErr w:type="gramStart"/>
      <w:r w:rsidR="002D4863" w:rsidRPr="005C63FA">
        <w:rPr>
          <w:rFonts w:ascii="Arial" w:hAnsi="Arial" w:cs="Arial"/>
        </w:rPr>
        <w:t>la misma</w:t>
      </w:r>
      <w:proofErr w:type="gramEnd"/>
      <w:r w:rsidR="002D4863" w:rsidRPr="005C63FA">
        <w:rPr>
          <w:rFonts w:ascii="Arial" w:hAnsi="Arial" w:cs="Arial"/>
        </w:rPr>
        <w:t xml:space="preserve"> en el mercado de créditos para adquisición de vivienda a través de la comparación con otras instituciones financieras, posibilitando así criterios necesarios para el establecimiento de acciones en </w:t>
      </w:r>
      <w:r w:rsidR="002D4863" w:rsidRPr="005C63FA">
        <w:rPr>
          <w:rFonts w:ascii="Arial" w:hAnsi="Arial" w:cs="Arial"/>
        </w:rPr>
        <w:lastRenderedPageBreak/>
        <w:t xml:space="preserve">relación al comportamiento competitivo de la institución y por tanto forman parte del análisis de contexto del FSV. Es importante mencionar que para efectos de este análisis se han considerado a los competidores del entorno registrados en el Sistema Financiero salvadoreño con más representación en el monto de créditos otorgados en el último año, los cuales son: Scotiabank, Agrícola y Davivienda, basados en datos de la SSF al mes de </w:t>
      </w:r>
      <w:r w:rsidR="00E34A22" w:rsidRPr="005C63FA">
        <w:rPr>
          <w:rFonts w:ascii="Arial" w:hAnsi="Arial" w:cs="Arial"/>
        </w:rPr>
        <w:t>junio</w:t>
      </w:r>
      <w:r w:rsidR="002D4863" w:rsidRPr="005C63FA">
        <w:rPr>
          <w:rFonts w:ascii="Arial" w:hAnsi="Arial" w:cs="Arial"/>
        </w:rPr>
        <w:t xml:space="preserve"> de 2019.</w:t>
      </w:r>
      <w:r w:rsidR="001A4D85" w:rsidRPr="005C63FA">
        <w:rPr>
          <w:rFonts w:ascii="Arial" w:hAnsi="Arial" w:cs="Arial"/>
        </w:rPr>
        <w:t xml:space="preserve"> </w:t>
      </w:r>
      <w:r w:rsidR="002D4863" w:rsidRPr="005C63FA">
        <w:rPr>
          <w:rFonts w:ascii="Arial" w:hAnsi="Arial" w:cs="Arial"/>
        </w:rPr>
        <w:t xml:space="preserve">Expuso en cuanto a </w:t>
      </w:r>
      <w:r w:rsidR="002D4863" w:rsidRPr="005C63FA">
        <w:rPr>
          <w:rFonts w:ascii="Arial" w:hAnsi="Arial" w:cs="Arial"/>
          <w:b/>
          <w:bCs/>
        </w:rPr>
        <w:t>Créditos otorgados</w:t>
      </w:r>
      <w:r w:rsidR="002D4863" w:rsidRPr="005C63FA">
        <w:rPr>
          <w:rFonts w:ascii="Arial" w:hAnsi="Arial" w:cs="Arial"/>
          <w:bCs/>
        </w:rPr>
        <w:t xml:space="preserve">, que en el período enero a </w:t>
      </w:r>
      <w:r w:rsidR="00F87342" w:rsidRPr="005C63FA">
        <w:rPr>
          <w:rFonts w:ascii="Arial" w:hAnsi="Arial" w:cs="Arial"/>
        </w:rPr>
        <w:t>junio</w:t>
      </w:r>
      <w:r w:rsidR="002D4863" w:rsidRPr="005C63FA">
        <w:rPr>
          <w:rFonts w:ascii="Arial" w:hAnsi="Arial" w:cs="Arial"/>
          <w:bCs/>
        </w:rPr>
        <w:t xml:space="preserve"> 2019, el FSV incrementó el número de créditos en 1</w:t>
      </w:r>
      <w:r w:rsidR="00F87342" w:rsidRPr="005C63FA">
        <w:rPr>
          <w:rFonts w:ascii="Arial" w:hAnsi="Arial" w:cs="Arial"/>
          <w:bCs/>
        </w:rPr>
        <w:t>34</w:t>
      </w:r>
      <w:r w:rsidR="002D4863" w:rsidRPr="005C63FA">
        <w:rPr>
          <w:rFonts w:ascii="Arial" w:hAnsi="Arial" w:cs="Arial"/>
          <w:bCs/>
        </w:rPr>
        <w:t xml:space="preserve"> casos respecto al mismo periodo del año anterior. En términos generales, el FSV mantiene una tendencia inferior a las tasas de interés establecidas por el sistema financiero, evidenciando que las tasas son competitivas con relación al mercado, </w:t>
      </w:r>
    </w:p>
    <w:p w14:paraId="06FF17D4" w14:textId="0341C8EE" w:rsidR="00054C9A" w:rsidRDefault="00054C9A" w:rsidP="00054C9A">
      <w:pPr>
        <w:jc w:val="both"/>
        <w:rPr>
          <w:rFonts w:ascii="Arial" w:hAnsi="Arial" w:cs="Arial"/>
          <w:bCs/>
        </w:rPr>
      </w:pPr>
    </w:p>
    <w:p w14:paraId="0DC60CAF" w14:textId="01E14E3A" w:rsidR="00054C9A" w:rsidRDefault="00054C9A" w:rsidP="00054C9A">
      <w:pPr>
        <w:jc w:val="both"/>
        <w:rPr>
          <w:rFonts w:ascii="Arial" w:hAnsi="Arial" w:cs="Arial"/>
          <w:bCs/>
        </w:rPr>
      </w:pPr>
    </w:p>
    <w:p w14:paraId="3B82B779" w14:textId="7A7058BD" w:rsidR="00054C9A" w:rsidRDefault="00054C9A" w:rsidP="00054C9A">
      <w:pPr>
        <w:jc w:val="both"/>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14:anchorId="4C665D9F" wp14:editId="383A9C29">
                <wp:simplePos x="0" y="0"/>
                <wp:positionH relativeFrom="column">
                  <wp:posOffset>353060</wp:posOffset>
                </wp:positionH>
                <wp:positionV relativeFrom="paragraph">
                  <wp:posOffset>13334</wp:posOffset>
                </wp:positionV>
                <wp:extent cx="4972050" cy="61055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4972050" cy="6105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7734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05pt" to="419.3pt,4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" strokecolor="#5b9bd5 [3204]" strokeweight=".5pt">
                <v:stroke joinstyle="miter"/>
              </v:line>
            </w:pict>
          </mc:Fallback>
        </mc:AlternateContent>
      </w:r>
    </w:p>
    <w:p w14:paraId="545F8248" w14:textId="6F15E051" w:rsidR="00054C9A" w:rsidRDefault="00054C9A" w:rsidP="00054C9A">
      <w:pPr>
        <w:jc w:val="both"/>
        <w:rPr>
          <w:rFonts w:ascii="Arial" w:hAnsi="Arial" w:cs="Arial"/>
          <w:bCs/>
        </w:rPr>
      </w:pPr>
    </w:p>
    <w:p w14:paraId="354B6D4D" w14:textId="4A2027A5" w:rsidR="00054C9A" w:rsidRDefault="00054C9A" w:rsidP="00054C9A">
      <w:pPr>
        <w:jc w:val="both"/>
        <w:rPr>
          <w:rFonts w:ascii="Arial" w:hAnsi="Arial" w:cs="Arial"/>
          <w:bCs/>
        </w:rPr>
      </w:pPr>
    </w:p>
    <w:p w14:paraId="6A775FBC" w14:textId="1B2BCD51" w:rsidR="00054C9A" w:rsidRDefault="00054C9A" w:rsidP="00054C9A">
      <w:pPr>
        <w:jc w:val="both"/>
        <w:rPr>
          <w:rFonts w:ascii="Arial" w:hAnsi="Arial" w:cs="Arial"/>
          <w:bCs/>
        </w:rPr>
      </w:pPr>
    </w:p>
    <w:p w14:paraId="2DA22862" w14:textId="40F4024E" w:rsidR="00054C9A" w:rsidRDefault="00054C9A" w:rsidP="00054C9A">
      <w:pPr>
        <w:jc w:val="both"/>
        <w:rPr>
          <w:rFonts w:ascii="Arial" w:hAnsi="Arial" w:cs="Arial"/>
          <w:bCs/>
        </w:rPr>
      </w:pPr>
    </w:p>
    <w:p w14:paraId="6C095358" w14:textId="3260B0BC" w:rsidR="00054C9A" w:rsidRDefault="00054C9A" w:rsidP="00054C9A">
      <w:pPr>
        <w:jc w:val="both"/>
        <w:rPr>
          <w:rFonts w:ascii="Arial" w:hAnsi="Arial" w:cs="Arial"/>
          <w:bCs/>
        </w:rPr>
      </w:pPr>
    </w:p>
    <w:p w14:paraId="79B4A047" w14:textId="2175B456" w:rsidR="00054C9A" w:rsidRDefault="00054C9A" w:rsidP="00054C9A">
      <w:pPr>
        <w:jc w:val="both"/>
        <w:rPr>
          <w:rFonts w:ascii="Arial" w:hAnsi="Arial" w:cs="Arial"/>
          <w:bCs/>
        </w:rPr>
      </w:pPr>
    </w:p>
    <w:p w14:paraId="3B941A7D" w14:textId="712F179A" w:rsidR="00054C9A" w:rsidRDefault="00054C9A" w:rsidP="00054C9A">
      <w:pPr>
        <w:jc w:val="both"/>
        <w:rPr>
          <w:rFonts w:ascii="Arial" w:hAnsi="Arial" w:cs="Arial"/>
          <w:bCs/>
        </w:rPr>
      </w:pPr>
    </w:p>
    <w:p w14:paraId="2905A0FC" w14:textId="57FDB72A" w:rsidR="00054C9A" w:rsidRDefault="00054C9A" w:rsidP="00054C9A">
      <w:pPr>
        <w:jc w:val="both"/>
        <w:rPr>
          <w:rFonts w:ascii="Arial" w:hAnsi="Arial" w:cs="Arial"/>
          <w:bCs/>
        </w:rPr>
      </w:pPr>
    </w:p>
    <w:p w14:paraId="3B68BB5F" w14:textId="3BE901AE" w:rsidR="00054C9A" w:rsidRDefault="00054C9A" w:rsidP="00054C9A">
      <w:pPr>
        <w:jc w:val="both"/>
        <w:rPr>
          <w:rFonts w:ascii="Arial" w:hAnsi="Arial" w:cs="Arial"/>
          <w:bCs/>
        </w:rPr>
      </w:pPr>
    </w:p>
    <w:p w14:paraId="74F245B4" w14:textId="0D68EDE6" w:rsidR="00054C9A" w:rsidRDefault="00054C9A" w:rsidP="00054C9A">
      <w:pPr>
        <w:jc w:val="both"/>
        <w:rPr>
          <w:rFonts w:ascii="Arial" w:hAnsi="Arial" w:cs="Arial"/>
          <w:bCs/>
        </w:rPr>
      </w:pPr>
    </w:p>
    <w:p w14:paraId="0D7B4C6D" w14:textId="4E2FAA18" w:rsidR="00054C9A" w:rsidRDefault="00054C9A" w:rsidP="00054C9A">
      <w:pPr>
        <w:jc w:val="both"/>
        <w:rPr>
          <w:rFonts w:ascii="Arial" w:hAnsi="Arial" w:cs="Arial"/>
          <w:bCs/>
        </w:rPr>
      </w:pPr>
    </w:p>
    <w:p w14:paraId="159D32EA" w14:textId="4AB6E677" w:rsidR="00054C9A" w:rsidRDefault="00054C9A" w:rsidP="00054C9A">
      <w:pPr>
        <w:jc w:val="both"/>
        <w:rPr>
          <w:rFonts w:ascii="Arial" w:hAnsi="Arial" w:cs="Arial"/>
          <w:bCs/>
        </w:rPr>
      </w:pPr>
    </w:p>
    <w:p w14:paraId="65B44A8E" w14:textId="509D15EE" w:rsidR="00054C9A" w:rsidRDefault="00054C9A" w:rsidP="00054C9A">
      <w:pPr>
        <w:jc w:val="both"/>
        <w:rPr>
          <w:rFonts w:ascii="Arial" w:hAnsi="Arial" w:cs="Arial"/>
          <w:bCs/>
        </w:rPr>
      </w:pPr>
    </w:p>
    <w:p w14:paraId="355F3E54" w14:textId="62F70992" w:rsidR="00054C9A" w:rsidRDefault="00054C9A" w:rsidP="00054C9A">
      <w:pPr>
        <w:jc w:val="both"/>
        <w:rPr>
          <w:rFonts w:ascii="Arial" w:hAnsi="Arial" w:cs="Arial"/>
          <w:bCs/>
        </w:rPr>
      </w:pPr>
    </w:p>
    <w:p w14:paraId="3163D6D0" w14:textId="60951753" w:rsidR="00054C9A" w:rsidRDefault="00054C9A" w:rsidP="00054C9A">
      <w:pPr>
        <w:jc w:val="both"/>
        <w:rPr>
          <w:rFonts w:ascii="Arial" w:hAnsi="Arial" w:cs="Arial"/>
          <w:bCs/>
        </w:rPr>
      </w:pPr>
    </w:p>
    <w:p w14:paraId="28FCBACF" w14:textId="0297540C" w:rsidR="00054C9A" w:rsidRDefault="00054C9A" w:rsidP="00054C9A">
      <w:pPr>
        <w:jc w:val="both"/>
        <w:rPr>
          <w:rFonts w:ascii="Arial" w:hAnsi="Arial" w:cs="Arial"/>
          <w:bCs/>
        </w:rPr>
      </w:pPr>
    </w:p>
    <w:p w14:paraId="027FF05C" w14:textId="01349C0C" w:rsidR="00054C9A" w:rsidRDefault="00054C9A" w:rsidP="00054C9A">
      <w:pPr>
        <w:jc w:val="both"/>
        <w:rPr>
          <w:rFonts w:ascii="Arial" w:hAnsi="Arial" w:cs="Arial"/>
          <w:bCs/>
        </w:rPr>
      </w:pPr>
    </w:p>
    <w:p w14:paraId="5A531952" w14:textId="40FF545E" w:rsidR="00054C9A" w:rsidRDefault="00054C9A" w:rsidP="00054C9A">
      <w:pPr>
        <w:jc w:val="both"/>
        <w:rPr>
          <w:rFonts w:ascii="Arial" w:hAnsi="Arial" w:cs="Arial"/>
          <w:bCs/>
        </w:rPr>
      </w:pPr>
    </w:p>
    <w:p w14:paraId="1E546FCB" w14:textId="285189D3" w:rsidR="00054C9A" w:rsidRDefault="00054C9A" w:rsidP="00054C9A">
      <w:pPr>
        <w:jc w:val="both"/>
        <w:rPr>
          <w:rFonts w:ascii="Arial" w:hAnsi="Arial" w:cs="Arial"/>
          <w:bCs/>
        </w:rPr>
      </w:pPr>
    </w:p>
    <w:p w14:paraId="5B213DA4" w14:textId="25469C30" w:rsidR="00054C9A" w:rsidRDefault="00054C9A" w:rsidP="00054C9A">
      <w:pPr>
        <w:jc w:val="both"/>
        <w:rPr>
          <w:rFonts w:ascii="Arial" w:hAnsi="Arial" w:cs="Arial"/>
          <w:bCs/>
        </w:rPr>
      </w:pPr>
    </w:p>
    <w:p w14:paraId="20E2AE96" w14:textId="33507F78" w:rsidR="00054C9A" w:rsidRDefault="00054C9A" w:rsidP="00054C9A">
      <w:pPr>
        <w:jc w:val="both"/>
        <w:rPr>
          <w:rFonts w:ascii="Arial" w:hAnsi="Arial" w:cs="Arial"/>
          <w:bCs/>
        </w:rPr>
      </w:pPr>
    </w:p>
    <w:p w14:paraId="3236E34E" w14:textId="7EBAF076" w:rsidR="00054C9A" w:rsidRDefault="00054C9A" w:rsidP="00054C9A">
      <w:pPr>
        <w:jc w:val="both"/>
        <w:rPr>
          <w:rFonts w:ascii="Arial" w:hAnsi="Arial" w:cs="Arial"/>
          <w:bCs/>
        </w:rPr>
      </w:pPr>
    </w:p>
    <w:p w14:paraId="64A7E9DB" w14:textId="18C374AA" w:rsidR="00054C9A" w:rsidRDefault="00054C9A" w:rsidP="00054C9A">
      <w:pPr>
        <w:jc w:val="both"/>
        <w:rPr>
          <w:rFonts w:ascii="Arial" w:hAnsi="Arial" w:cs="Arial"/>
          <w:bCs/>
        </w:rPr>
      </w:pPr>
    </w:p>
    <w:p w14:paraId="1D5F6C23" w14:textId="70C42E0A" w:rsidR="00054C9A" w:rsidRDefault="00054C9A" w:rsidP="00054C9A">
      <w:pPr>
        <w:jc w:val="both"/>
        <w:rPr>
          <w:rFonts w:ascii="Arial" w:hAnsi="Arial" w:cs="Arial"/>
          <w:bCs/>
        </w:rPr>
      </w:pPr>
    </w:p>
    <w:p w14:paraId="31271FBC" w14:textId="44F92A91" w:rsidR="00054C9A" w:rsidRDefault="00054C9A" w:rsidP="00054C9A">
      <w:pPr>
        <w:jc w:val="both"/>
        <w:rPr>
          <w:rFonts w:ascii="Arial" w:hAnsi="Arial" w:cs="Arial"/>
          <w:bCs/>
        </w:rPr>
      </w:pPr>
    </w:p>
    <w:p w14:paraId="25E2CA27" w14:textId="08720CF8" w:rsidR="00054C9A" w:rsidRDefault="00054C9A" w:rsidP="00054C9A">
      <w:pPr>
        <w:jc w:val="both"/>
        <w:rPr>
          <w:rFonts w:ascii="Arial" w:hAnsi="Arial" w:cs="Arial"/>
          <w:bCs/>
        </w:rPr>
      </w:pPr>
    </w:p>
    <w:p w14:paraId="1A682E8F" w14:textId="29CEDAB9" w:rsidR="00054C9A" w:rsidRDefault="00054C9A" w:rsidP="00054C9A">
      <w:pPr>
        <w:jc w:val="both"/>
        <w:rPr>
          <w:rFonts w:ascii="Arial" w:hAnsi="Arial" w:cs="Arial"/>
          <w:bCs/>
        </w:rPr>
      </w:pPr>
    </w:p>
    <w:p w14:paraId="7FA9BC93" w14:textId="2DB45DA6" w:rsidR="00054C9A" w:rsidRDefault="00054C9A" w:rsidP="00054C9A">
      <w:pPr>
        <w:jc w:val="both"/>
        <w:rPr>
          <w:rFonts w:ascii="Arial" w:hAnsi="Arial" w:cs="Arial"/>
          <w:bCs/>
        </w:rPr>
      </w:pPr>
    </w:p>
    <w:p w14:paraId="7B7961B9" w14:textId="7AA6EDCA" w:rsidR="00054C9A" w:rsidRDefault="00054C9A" w:rsidP="00054C9A">
      <w:pPr>
        <w:jc w:val="both"/>
        <w:rPr>
          <w:rFonts w:ascii="Arial" w:hAnsi="Arial" w:cs="Arial"/>
          <w:bCs/>
        </w:rPr>
      </w:pPr>
    </w:p>
    <w:p w14:paraId="70FD5AB0" w14:textId="428CF8F7" w:rsidR="00054C9A" w:rsidRDefault="00054C9A" w:rsidP="00054C9A">
      <w:pPr>
        <w:jc w:val="both"/>
        <w:rPr>
          <w:rFonts w:ascii="Arial" w:hAnsi="Arial" w:cs="Arial"/>
          <w:bCs/>
        </w:rPr>
      </w:pPr>
    </w:p>
    <w:p w14:paraId="3537EC48" w14:textId="3D7043BF" w:rsidR="00054C9A" w:rsidRDefault="00054C9A" w:rsidP="00054C9A">
      <w:pPr>
        <w:jc w:val="both"/>
        <w:rPr>
          <w:rFonts w:ascii="Arial" w:hAnsi="Arial" w:cs="Arial"/>
          <w:bCs/>
        </w:rPr>
      </w:pPr>
    </w:p>
    <w:p w14:paraId="16E3DC11" w14:textId="3E7E3E4F" w:rsidR="00054C9A" w:rsidRDefault="00054C9A" w:rsidP="00054C9A">
      <w:pPr>
        <w:jc w:val="both"/>
        <w:rPr>
          <w:rFonts w:ascii="Arial" w:hAnsi="Arial" w:cs="Arial"/>
          <w:bCs/>
        </w:rPr>
      </w:pPr>
    </w:p>
    <w:p w14:paraId="0C293724" w14:textId="251CE3B0" w:rsidR="00054C9A" w:rsidRDefault="00054C9A" w:rsidP="00054C9A">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0288" behindDoc="0" locked="0" layoutInCell="1" allowOverlap="1" wp14:anchorId="2D5D3B0A" wp14:editId="1475EA82">
                <wp:simplePos x="0" y="0"/>
                <wp:positionH relativeFrom="column">
                  <wp:posOffset>180975</wp:posOffset>
                </wp:positionH>
                <wp:positionV relativeFrom="paragraph">
                  <wp:posOffset>11430</wp:posOffset>
                </wp:positionV>
                <wp:extent cx="5562600" cy="82200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5562600" cy="822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3B3AF"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9pt" to="452.25pt,6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" strokecolor="black [3200]" strokeweight=".5pt">
                <v:stroke joinstyle="miter"/>
              </v:line>
            </w:pict>
          </mc:Fallback>
        </mc:AlternateContent>
      </w:r>
    </w:p>
    <w:p w14:paraId="249D905A" w14:textId="4BB79DEB" w:rsidR="00054C9A" w:rsidRDefault="00054C9A" w:rsidP="00054C9A">
      <w:pPr>
        <w:jc w:val="both"/>
        <w:rPr>
          <w:rFonts w:ascii="Arial" w:hAnsi="Arial" w:cs="Arial"/>
          <w:bCs/>
        </w:rPr>
      </w:pPr>
    </w:p>
    <w:p w14:paraId="5E321650" w14:textId="3E50D2EB" w:rsidR="00054C9A" w:rsidRDefault="00054C9A" w:rsidP="00054C9A">
      <w:pPr>
        <w:jc w:val="both"/>
        <w:rPr>
          <w:rFonts w:ascii="Arial" w:hAnsi="Arial" w:cs="Arial"/>
          <w:bCs/>
        </w:rPr>
      </w:pPr>
    </w:p>
    <w:p w14:paraId="7E817CF4" w14:textId="48A3A41C" w:rsidR="00054C9A" w:rsidRDefault="00054C9A" w:rsidP="00054C9A">
      <w:pPr>
        <w:jc w:val="both"/>
        <w:rPr>
          <w:rFonts w:ascii="Arial" w:hAnsi="Arial" w:cs="Arial"/>
          <w:bCs/>
        </w:rPr>
      </w:pPr>
    </w:p>
    <w:p w14:paraId="48DBAF99" w14:textId="75BDBCC4" w:rsidR="00054C9A" w:rsidRDefault="00054C9A" w:rsidP="00054C9A">
      <w:pPr>
        <w:jc w:val="both"/>
        <w:rPr>
          <w:rFonts w:ascii="Arial" w:hAnsi="Arial" w:cs="Arial"/>
          <w:bCs/>
        </w:rPr>
      </w:pPr>
    </w:p>
    <w:p w14:paraId="39DA6F7D" w14:textId="0BF3DDD6" w:rsidR="00054C9A" w:rsidRDefault="00054C9A" w:rsidP="00054C9A">
      <w:pPr>
        <w:jc w:val="both"/>
        <w:rPr>
          <w:rFonts w:ascii="Arial" w:hAnsi="Arial" w:cs="Arial"/>
          <w:bCs/>
        </w:rPr>
      </w:pPr>
    </w:p>
    <w:p w14:paraId="259222E6" w14:textId="051D120C" w:rsidR="00054C9A" w:rsidRDefault="00054C9A" w:rsidP="00054C9A">
      <w:pPr>
        <w:jc w:val="both"/>
        <w:rPr>
          <w:rFonts w:ascii="Arial" w:hAnsi="Arial" w:cs="Arial"/>
          <w:bCs/>
        </w:rPr>
      </w:pPr>
    </w:p>
    <w:p w14:paraId="41B338AA" w14:textId="1391BABC" w:rsidR="00054C9A" w:rsidRDefault="00054C9A" w:rsidP="00054C9A">
      <w:pPr>
        <w:jc w:val="both"/>
        <w:rPr>
          <w:rFonts w:ascii="Arial" w:hAnsi="Arial" w:cs="Arial"/>
          <w:bCs/>
        </w:rPr>
      </w:pPr>
    </w:p>
    <w:p w14:paraId="58B58421" w14:textId="3A8D8293" w:rsidR="00054C9A" w:rsidRDefault="00054C9A" w:rsidP="00054C9A">
      <w:pPr>
        <w:jc w:val="both"/>
        <w:rPr>
          <w:rFonts w:ascii="Arial" w:hAnsi="Arial" w:cs="Arial"/>
          <w:bCs/>
        </w:rPr>
      </w:pPr>
    </w:p>
    <w:p w14:paraId="3B67668C" w14:textId="08D5E626" w:rsidR="00054C9A" w:rsidRDefault="00054C9A" w:rsidP="00054C9A">
      <w:pPr>
        <w:jc w:val="both"/>
        <w:rPr>
          <w:rFonts w:ascii="Arial" w:hAnsi="Arial" w:cs="Arial"/>
          <w:bCs/>
        </w:rPr>
      </w:pPr>
    </w:p>
    <w:p w14:paraId="10EAF8C1" w14:textId="2155B964" w:rsidR="00054C9A" w:rsidRDefault="00054C9A" w:rsidP="00054C9A">
      <w:pPr>
        <w:jc w:val="both"/>
        <w:rPr>
          <w:rFonts w:ascii="Arial" w:hAnsi="Arial" w:cs="Arial"/>
          <w:bCs/>
        </w:rPr>
      </w:pPr>
    </w:p>
    <w:p w14:paraId="70B5EA6C" w14:textId="486484E6" w:rsidR="00054C9A" w:rsidRDefault="00054C9A" w:rsidP="00054C9A">
      <w:pPr>
        <w:jc w:val="both"/>
        <w:rPr>
          <w:rFonts w:ascii="Arial" w:hAnsi="Arial" w:cs="Arial"/>
          <w:bCs/>
        </w:rPr>
      </w:pPr>
    </w:p>
    <w:p w14:paraId="28E44E7E" w14:textId="3A7E94BD" w:rsidR="00054C9A" w:rsidRDefault="00054C9A" w:rsidP="00054C9A">
      <w:pPr>
        <w:jc w:val="both"/>
        <w:rPr>
          <w:rFonts w:ascii="Arial" w:hAnsi="Arial" w:cs="Arial"/>
          <w:bCs/>
        </w:rPr>
      </w:pPr>
    </w:p>
    <w:p w14:paraId="04087F72" w14:textId="550DF9E7" w:rsidR="00054C9A" w:rsidRDefault="00054C9A" w:rsidP="00054C9A">
      <w:pPr>
        <w:jc w:val="both"/>
        <w:rPr>
          <w:rFonts w:ascii="Arial" w:hAnsi="Arial" w:cs="Arial"/>
          <w:bCs/>
        </w:rPr>
      </w:pPr>
    </w:p>
    <w:p w14:paraId="1438E352" w14:textId="1471D739" w:rsidR="00054C9A" w:rsidRDefault="00054C9A" w:rsidP="00054C9A">
      <w:pPr>
        <w:jc w:val="both"/>
        <w:rPr>
          <w:rFonts w:ascii="Arial" w:hAnsi="Arial" w:cs="Arial"/>
          <w:bCs/>
        </w:rPr>
      </w:pPr>
    </w:p>
    <w:p w14:paraId="65678CF8" w14:textId="5097F1D7" w:rsidR="00054C9A" w:rsidRDefault="00054C9A" w:rsidP="00054C9A">
      <w:pPr>
        <w:jc w:val="both"/>
        <w:rPr>
          <w:rFonts w:ascii="Arial" w:hAnsi="Arial" w:cs="Arial"/>
          <w:bCs/>
        </w:rPr>
      </w:pPr>
    </w:p>
    <w:p w14:paraId="7025A696" w14:textId="684C7A86" w:rsidR="00054C9A" w:rsidRDefault="00054C9A" w:rsidP="00054C9A">
      <w:pPr>
        <w:jc w:val="both"/>
        <w:rPr>
          <w:rFonts w:ascii="Arial" w:hAnsi="Arial" w:cs="Arial"/>
          <w:bCs/>
        </w:rPr>
      </w:pPr>
    </w:p>
    <w:p w14:paraId="6A5333BA" w14:textId="14F45B16" w:rsidR="00054C9A" w:rsidRDefault="00054C9A" w:rsidP="00054C9A">
      <w:pPr>
        <w:jc w:val="both"/>
        <w:rPr>
          <w:rFonts w:ascii="Arial" w:hAnsi="Arial" w:cs="Arial"/>
          <w:bCs/>
        </w:rPr>
      </w:pPr>
    </w:p>
    <w:p w14:paraId="7D571FC6" w14:textId="6D923239" w:rsidR="00054C9A" w:rsidRDefault="00054C9A" w:rsidP="00054C9A">
      <w:pPr>
        <w:jc w:val="both"/>
        <w:rPr>
          <w:rFonts w:ascii="Arial" w:hAnsi="Arial" w:cs="Arial"/>
          <w:bCs/>
        </w:rPr>
      </w:pPr>
    </w:p>
    <w:p w14:paraId="29EF0DEA" w14:textId="52F582A7" w:rsidR="00054C9A" w:rsidRDefault="00054C9A" w:rsidP="00054C9A">
      <w:pPr>
        <w:jc w:val="both"/>
        <w:rPr>
          <w:rFonts w:ascii="Arial" w:hAnsi="Arial" w:cs="Arial"/>
          <w:bCs/>
        </w:rPr>
      </w:pPr>
    </w:p>
    <w:p w14:paraId="2FA226CC" w14:textId="218DCDD3" w:rsidR="00054C9A" w:rsidRDefault="00054C9A" w:rsidP="00054C9A">
      <w:pPr>
        <w:jc w:val="both"/>
        <w:rPr>
          <w:rFonts w:ascii="Arial" w:hAnsi="Arial" w:cs="Arial"/>
          <w:bCs/>
        </w:rPr>
      </w:pPr>
    </w:p>
    <w:p w14:paraId="5FC72D03" w14:textId="7716B177" w:rsidR="00054C9A" w:rsidRDefault="00054C9A" w:rsidP="00054C9A">
      <w:pPr>
        <w:jc w:val="both"/>
        <w:rPr>
          <w:rFonts w:ascii="Arial" w:hAnsi="Arial" w:cs="Arial"/>
          <w:bCs/>
        </w:rPr>
      </w:pPr>
    </w:p>
    <w:p w14:paraId="3CA31938" w14:textId="71753AC8" w:rsidR="00054C9A" w:rsidRDefault="00054C9A" w:rsidP="00054C9A">
      <w:pPr>
        <w:jc w:val="both"/>
        <w:rPr>
          <w:rFonts w:ascii="Arial" w:hAnsi="Arial" w:cs="Arial"/>
          <w:bCs/>
        </w:rPr>
      </w:pPr>
    </w:p>
    <w:p w14:paraId="4252A87A" w14:textId="701547E2" w:rsidR="00054C9A" w:rsidRDefault="00054C9A" w:rsidP="00054C9A">
      <w:pPr>
        <w:jc w:val="both"/>
        <w:rPr>
          <w:rFonts w:ascii="Arial" w:hAnsi="Arial" w:cs="Arial"/>
          <w:bCs/>
        </w:rPr>
      </w:pPr>
    </w:p>
    <w:p w14:paraId="027699F0" w14:textId="10C597F0" w:rsidR="00054C9A" w:rsidRDefault="00054C9A" w:rsidP="00054C9A">
      <w:pPr>
        <w:jc w:val="both"/>
        <w:rPr>
          <w:rFonts w:ascii="Arial" w:hAnsi="Arial" w:cs="Arial"/>
          <w:bCs/>
        </w:rPr>
      </w:pPr>
    </w:p>
    <w:p w14:paraId="586E4217" w14:textId="2EB6E328" w:rsidR="00054C9A" w:rsidRDefault="00054C9A" w:rsidP="00054C9A">
      <w:pPr>
        <w:jc w:val="both"/>
        <w:rPr>
          <w:rFonts w:ascii="Arial" w:hAnsi="Arial" w:cs="Arial"/>
          <w:bCs/>
        </w:rPr>
      </w:pPr>
    </w:p>
    <w:p w14:paraId="6E182365" w14:textId="4A72CD17" w:rsidR="00054C9A" w:rsidRDefault="00054C9A" w:rsidP="00054C9A">
      <w:pPr>
        <w:jc w:val="both"/>
        <w:rPr>
          <w:rFonts w:ascii="Arial" w:hAnsi="Arial" w:cs="Arial"/>
          <w:bCs/>
        </w:rPr>
      </w:pPr>
    </w:p>
    <w:p w14:paraId="7EFC3201" w14:textId="2C174E65" w:rsidR="00054C9A" w:rsidRDefault="00054C9A" w:rsidP="00054C9A">
      <w:pPr>
        <w:jc w:val="both"/>
        <w:rPr>
          <w:rFonts w:ascii="Arial" w:hAnsi="Arial" w:cs="Arial"/>
          <w:bCs/>
        </w:rPr>
      </w:pPr>
    </w:p>
    <w:p w14:paraId="15274040" w14:textId="1DD89CA3" w:rsidR="00054C9A" w:rsidRDefault="00054C9A" w:rsidP="00054C9A">
      <w:pPr>
        <w:jc w:val="both"/>
        <w:rPr>
          <w:rFonts w:ascii="Arial" w:hAnsi="Arial" w:cs="Arial"/>
          <w:bCs/>
        </w:rPr>
      </w:pPr>
    </w:p>
    <w:p w14:paraId="19FDD456" w14:textId="39C7A6C8" w:rsidR="00054C9A" w:rsidRDefault="00054C9A" w:rsidP="00054C9A">
      <w:pPr>
        <w:jc w:val="both"/>
        <w:rPr>
          <w:rFonts w:ascii="Arial" w:hAnsi="Arial" w:cs="Arial"/>
          <w:bCs/>
        </w:rPr>
      </w:pPr>
    </w:p>
    <w:p w14:paraId="3B5621B2" w14:textId="725777BD" w:rsidR="00054C9A" w:rsidRDefault="00054C9A" w:rsidP="00054C9A">
      <w:pPr>
        <w:jc w:val="both"/>
        <w:rPr>
          <w:rFonts w:ascii="Arial" w:hAnsi="Arial" w:cs="Arial"/>
          <w:bCs/>
        </w:rPr>
      </w:pPr>
    </w:p>
    <w:p w14:paraId="209971D7" w14:textId="39B11967" w:rsidR="00054C9A" w:rsidRDefault="00054C9A" w:rsidP="00054C9A">
      <w:pPr>
        <w:jc w:val="both"/>
        <w:rPr>
          <w:rFonts w:ascii="Arial" w:hAnsi="Arial" w:cs="Arial"/>
          <w:bCs/>
        </w:rPr>
      </w:pPr>
    </w:p>
    <w:p w14:paraId="5A284528" w14:textId="55F1E6F9" w:rsidR="00054C9A" w:rsidRDefault="00054C9A" w:rsidP="00054C9A">
      <w:pPr>
        <w:jc w:val="both"/>
        <w:rPr>
          <w:rFonts w:ascii="Arial" w:hAnsi="Arial" w:cs="Arial"/>
          <w:bCs/>
        </w:rPr>
      </w:pPr>
    </w:p>
    <w:p w14:paraId="3C36B753" w14:textId="1A23AEF7" w:rsidR="00054C9A" w:rsidRDefault="00054C9A" w:rsidP="00054C9A">
      <w:pPr>
        <w:jc w:val="both"/>
        <w:rPr>
          <w:rFonts w:ascii="Arial" w:hAnsi="Arial" w:cs="Arial"/>
          <w:bCs/>
        </w:rPr>
      </w:pPr>
    </w:p>
    <w:p w14:paraId="65FBFBF7" w14:textId="0EFE2274" w:rsidR="00054C9A" w:rsidRDefault="00054C9A" w:rsidP="00054C9A">
      <w:pPr>
        <w:jc w:val="both"/>
        <w:rPr>
          <w:rFonts w:ascii="Arial" w:hAnsi="Arial" w:cs="Arial"/>
          <w:bCs/>
        </w:rPr>
      </w:pPr>
    </w:p>
    <w:p w14:paraId="467C68F3" w14:textId="2DD2FD95" w:rsidR="00054C9A" w:rsidRDefault="00054C9A" w:rsidP="00054C9A">
      <w:pPr>
        <w:jc w:val="both"/>
        <w:rPr>
          <w:rFonts w:ascii="Arial" w:hAnsi="Arial" w:cs="Arial"/>
          <w:bCs/>
        </w:rPr>
      </w:pPr>
    </w:p>
    <w:p w14:paraId="125705AA" w14:textId="2F80F7A4" w:rsidR="00054C9A" w:rsidRDefault="00054C9A" w:rsidP="00054C9A">
      <w:pPr>
        <w:jc w:val="both"/>
        <w:rPr>
          <w:rFonts w:ascii="Arial" w:hAnsi="Arial" w:cs="Arial"/>
          <w:bCs/>
        </w:rPr>
      </w:pPr>
    </w:p>
    <w:p w14:paraId="01A920DB" w14:textId="505E0F9B" w:rsidR="00054C9A" w:rsidRDefault="00054C9A" w:rsidP="00054C9A">
      <w:pPr>
        <w:jc w:val="both"/>
        <w:rPr>
          <w:rFonts w:ascii="Arial" w:hAnsi="Arial" w:cs="Arial"/>
          <w:bCs/>
        </w:rPr>
      </w:pPr>
    </w:p>
    <w:p w14:paraId="438980EE" w14:textId="0D2404AE" w:rsidR="00054C9A" w:rsidRDefault="00054C9A" w:rsidP="00054C9A">
      <w:pPr>
        <w:jc w:val="both"/>
        <w:rPr>
          <w:rFonts w:ascii="Arial" w:hAnsi="Arial" w:cs="Arial"/>
          <w:bCs/>
        </w:rPr>
      </w:pPr>
    </w:p>
    <w:p w14:paraId="39D42F00" w14:textId="1C1BD7C9" w:rsidR="00054C9A" w:rsidRDefault="00054C9A" w:rsidP="00054C9A">
      <w:pPr>
        <w:jc w:val="both"/>
        <w:rPr>
          <w:rFonts w:ascii="Arial" w:hAnsi="Arial" w:cs="Arial"/>
          <w:bCs/>
        </w:rPr>
      </w:pPr>
    </w:p>
    <w:p w14:paraId="73320A1D" w14:textId="61BB0168" w:rsidR="00054C9A" w:rsidRDefault="00054C9A" w:rsidP="00054C9A">
      <w:pPr>
        <w:jc w:val="both"/>
        <w:rPr>
          <w:rFonts w:ascii="Arial" w:hAnsi="Arial" w:cs="Arial"/>
          <w:bCs/>
        </w:rPr>
      </w:pPr>
    </w:p>
    <w:p w14:paraId="5E31CAD2" w14:textId="373EC48A" w:rsidR="00054C9A" w:rsidRDefault="00054C9A" w:rsidP="00054C9A">
      <w:pPr>
        <w:jc w:val="both"/>
        <w:rPr>
          <w:rFonts w:ascii="Arial" w:hAnsi="Arial" w:cs="Arial"/>
          <w:bCs/>
        </w:rPr>
      </w:pPr>
    </w:p>
    <w:p w14:paraId="7E06AB56" w14:textId="60E7EDD6" w:rsidR="00054C9A" w:rsidRDefault="00054C9A" w:rsidP="00054C9A">
      <w:pPr>
        <w:jc w:val="both"/>
        <w:rPr>
          <w:rFonts w:ascii="Arial" w:hAnsi="Arial" w:cs="Arial"/>
          <w:bCs/>
        </w:rPr>
      </w:pPr>
    </w:p>
    <w:p w14:paraId="3C9C24A7" w14:textId="4D36E273" w:rsidR="00054C9A" w:rsidRDefault="00054C9A" w:rsidP="00054C9A">
      <w:pPr>
        <w:jc w:val="both"/>
        <w:rPr>
          <w:rFonts w:ascii="Arial" w:hAnsi="Arial" w:cs="Arial"/>
          <w:bCs/>
        </w:rPr>
      </w:pPr>
    </w:p>
    <w:p w14:paraId="4D9A3011" w14:textId="2F32D14C" w:rsidR="00054C9A" w:rsidRDefault="00054C9A" w:rsidP="00054C9A">
      <w:pPr>
        <w:jc w:val="both"/>
        <w:rPr>
          <w:rFonts w:ascii="Arial" w:hAnsi="Arial" w:cs="Arial"/>
          <w:bCs/>
        </w:rPr>
      </w:pPr>
    </w:p>
    <w:p w14:paraId="4B941146" w14:textId="0A677AE8" w:rsidR="00054C9A" w:rsidRDefault="00054C9A" w:rsidP="00054C9A">
      <w:pPr>
        <w:jc w:val="both"/>
        <w:rPr>
          <w:rFonts w:ascii="Arial" w:hAnsi="Arial" w:cs="Arial"/>
          <w:bCs/>
        </w:rPr>
      </w:pPr>
    </w:p>
    <w:p w14:paraId="3EE2CCE8" w14:textId="74E2EF62" w:rsidR="00054C9A" w:rsidRDefault="00054C9A" w:rsidP="00054C9A">
      <w:pPr>
        <w:jc w:val="both"/>
        <w:rPr>
          <w:rFonts w:ascii="Arial" w:hAnsi="Arial" w:cs="Arial"/>
          <w:bCs/>
        </w:rPr>
      </w:pPr>
      <w:r>
        <w:rPr>
          <w:rFonts w:ascii="Arial" w:hAnsi="Arial" w:cs="Arial"/>
          <w:bCs/>
          <w:noProof/>
        </w:rPr>
        <mc:AlternateContent>
          <mc:Choice Requires="wps">
            <w:drawing>
              <wp:anchor distT="0" distB="0" distL="114300" distR="114300" simplePos="0" relativeHeight="251661312" behindDoc="0" locked="0" layoutInCell="1" allowOverlap="1" wp14:anchorId="41067E29" wp14:editId="69452BE3">
                <wp:simplePos x="0" y="0"/>
                <wp:positionH relativeFrom="column">
                  <wp:posOffset>600710</wp:posOffset>
                </wp:positionH>
                <wp:positionV relativeFrom="paragraph">
                  <wp:posOffset>7619</wp:posOffset>
                </wp:positionV>
                <wp:extent cx="3800475" cy="37242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3800475" cy="372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ED8C"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6pt" to="346.55pt,2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" strokecolor="#5b9bd5 [3204]" strokeweight=".5pt">
                <v:stroke joinstyle="miter"/>
              </v:line>
            </w:pict>
          </mc:Fallback>
        </mc:AlternateContent>
      </w:r>
    </w:p>
    <w:p w14:paraId="0E248F9B" w14:textId="2BA5E4E8" w:rsidR="00054C9A" w:rsidRDefault="00054C9A" w:rsidP="00054C9A">
      <w:pPr>
        <w:jc w:val="both"/>
        <w:rPr>
          <w:rFonts w:ascii="Arial" w:hAnsi="Arial" w:cs="Arial"/>
          <w:bCs/>
        </w:rPr>
      </w:pPr>
    </w:p>
    <w:p w14:paraId="164B6995" w14:textId="661E2FAD" w:rsidR="00054C9A" w:rsidRDefault="00054C9A" w:rsidP="00054C9A">
      <w:pPr>
        <w:jc w:val="both"/>
        <w:rPr>
          <w:rFonts w:ascii="Arial" w:hAnsi="Arial" w:cs="Arial"/>
          <w:bCs/>
        </w:rPr>
      </w:pPr>
    </w:p>
    <w:p w14:paraId="2F17E2AE" w14:textId="425FF717" w:rsidR="00054C9A" w:rsidRDefault="00054C9A" w:rsidP="00054C9A">
      <w:pPr>
        <w:jc w:val="both"/>
        <w:rPr>
          <w:rFonts w:ascii="Arial" w:hAnsi="Arial" w:cs="Arial"/>
          <w:bCs/>
        </w:rPr>
      </w:pPr>
    </w:p>
    <w:p w14:paraId="76970AF0" w14:textId="1B8B945F" w:rsidR="00054C9A" w:rsidRDefault="00054C9A" w:rsidP="00054C9A">
      <w:pPr>
        <w:jc w:val="both"/>
        <w:rPr>
          <w:rFonts w:ascii="Arial" w:hAnsi="Arial" w:cs="Arial"/>
          <w:bCs/>
        </w:rPr>
      </w:pPr>
    </w:p>
    <w:p w14:paraId="54C7CBAA" w14:textId="0FDD19B8" w:rsidR="00054C9A" w:rsidRDefault="00054C9A" w:rsidP="00054C9A">
      <w:pPr>
        <w:jc w:val="both"/>
        <w:rPr>
          <w:rFonts w:ascii="Arial" w:hAnsi="Arial" w:cs="Arial"/>
          <w:bCs/>
        </w:rPr>
      </w:pPr>
    </w:p>
    <w:p w14:paraId="30305CF8" w14:textId="4A6B679E" w:rsidR="00054C9A" w:rsidRDefault="00054C9A" w:rsidP="00054C9A">
      <w:pPr>
        <w:jc w:val="both"/>
        <w:rPr>
          <w:rFonts w:ascii="Arial" w:hAnsi="Arial" w:cs="Arial"/>
          <w:bCs/>
        </w:rPr>
      </w:pPr>
    </w:p>
    <w:p w14:paraId="1572E3DB" w14:textId="739BF8A9" w:rsidR="00054C9A" w:rsidRDefault="00054C9A" w:rsidP="00054C9A">
      <w:pPr>
        <w:jc w:val="both"/>
        <w:rPr>
          <w:rFonts w:ascii="Arial" w:hAnsi="Arial" w:cs="Arial"/>
          <w:bCs/>
        </w:rPr>
      </w:pPr>
    </w:p>
    <w:p w14:paraId="419F5CC3" w14:textId="19B677F0" w:rsidR="00054C9A" w:rsidRDefault="00054C9A" w:rsidP="00054C9A">
      <w:pPr>
        <w:jc w:val="both"/>
        <w:rPr>
          <w:rFonts w:ascii="Arial" w:hAnsi="Arial" w:cs="Arial"/>
          <w:bCs/>
        </w:rPr>
      </w:pPr>
    </w:p>
    <w:p w14:paraId="0823F687" w14:textId="66B53F54" w:rsidR="00054C9A" w:rsidRDefault="00054C9A" w:rsidP="00054C9A">
      <w:pPr>
        <w:jc w:val="both"/>
        <w:rPr>
          <w:rFonts w:ascii="Arial" w:hAnsi="Arial" w:cs="Arial"/>
          <w:bCs/>
        </w:rPr>
      </w:pPr>
    </w:p>
    <w:p w14:paraId="524B72C0" w14:textId="337E058B" w:rsidR="00054C9A" w:rsidRDefault="00054C9A" w:rsidP="00054C9A">
      <w:pPr>
        <w:jc w:val="both"/>
        <w:rPr>
          <w:rFonts w:ascii="Arial" w:hAnsi="Arial" w:cs="Arial"/>
          <w:bCs/>
        </w:rPr>
      </w:pPr>
    </w:p>
    <w:p w14:paraId="04A77E84" w14:textId="28AD3957" w:rsidR="00054C9A" w:rsidRDefault="00054C9A" w:rsidP="00054C9A">
      <w:pPr>
        <w:jc w:val="both"/>
        <w:rPr>
          <w:rFonts w:ascii="Arial" w:hAnsi="Arial" w:cs="Arial"/>
          <w:bCs/>
        </w:rPr>
      </w:pPr>
    </w:p>
    <w:p w14:paraId="187D789A" w14:textId="2088760D" w:rsidR="00054C9A" w:rsidRDefault="00054C9A" w:rsidP="00054C9A">
      <w:pPr>
        <w:jc w:val="both"/>
        <w:rPr>
          <w:rFonts w:ascii="Arial" w:hAnsi="Arial" w:cs="Arial"/>
          <w:bCs/>
        </w:rPr>
      </w:pPr>
    </w:p>
    <w:p w14:paraId="2E259CDA" w14:textId="73FF1FA6" w:rsidR="00054C9A" w:rsidRDefault="00054C9A" w:rsidP="00054C9A">
      <w:pPr>
        <w:jc w:val="both"/>
        <w:rPr>
          <w:rFonts w:ascii="Arial" w:hAnsi="Arial" w:cs="Arial"/>
          <w:bCs/>
        </w:rPr>
      </w:pPr>
    </w:p>
    <w:p w14:paraId="1D6E15F3" w14:textId="234CBB75" w:rsidR="00054C9A" w:rsidRDefault="00054C9A" w:rsidP="00054C9A">
      <w:pPr>
        <w:jc w:val="both"/>
        <w:rPr>
          <w:rFonts w:ascii="Arial" w:hAnsi="Arial" w:cs="Arial"/>
          <w:bCs/>
        </w:rPr>
      </w:pPr>
    </w:p>
    <w:p w14:paraId="51C0497A" w14:textId="58CF9C38" w:rsidR="00054C9A" w:rsidRDefault="00054C9A" w:rsidP="00054C9A">
      <w:pPr>
        <w:jc w:val="both"/>
        <w:rPr>
          <w:rFonts w:ascii="Arial" w:hAnsi="Arial" w:cs="Arial"/>
          <w:bCs/>
        </w:rPr>
      </w:pPr>
    </w:p>
    <w:p w14:paraId="2FA8F473" w14:textId="7FB6AD06" w:rsidR="00054C9A" w:rsidRDefault="00054C9A" w:rsidP="00054C9A">
      <w:pPr>
        <w:jc w:val="both"/>
        <w:rPr>
          <w:rFonts w:ascii="Arial" w:hAnsi="Arial" w:cs="Arial"/>
          <w:bCs/>
        </w:rPr>
      </w:pPr>
    </w:p>
    <w:p w14:paraId="1E18C9CD" w14:textId="38027273" w:rsidR="00054C9A" w:rsidRDefault="00054C9A" w:rsidP="00054C9A">
      <w:pPr>
        <w:jc w:val="both"/>
        <w:rPr>
          <w:rFonts w:ascii="Arial" w:hAnsi="Arial" w:cs="Arial"/>
          <w:bCs/>
        </w:rPr>
      </w:pPr>
    </w:p>
    <w:p w14:paraId="50ED695D" w14:textId="3EEFE87B" w:rsidR="00054C9A" w:rsidRDefault="00054C9A" w:rsidP="00054C9A">
      <w:pPr>
        <w:jc w:val="both"/>
        <w:rPr>
          <w:rFonts w:ascii="Arial" w:hAnsi="Arial" w:cs="Arial"/>
          <w:bCs/>
        </w:rPr>
      </w:pPr>
    </w:p>
    <w:p w14:paraId="14B68C68" w14:textId="3A351D77" w:rsidR="00054C9A" w:rsidRDefault="00054C9A" w:rsidP="00054C9A">
      <w:pPr>
        <w:jc w:val="both"/>
        <w:rPr>
          <w:rFonts w:ascii="Arial" w:hAnsi="Arial" w:cs="Arial"/>
          <w:bCs/>
        </w:rPr>
      </w:pPr>
    </w:p>
    <w:p w14:paraId="22B8341A" w14:textId="0FB38312" w:rsidR="00054C9A" w:rsidRDefault="00054C9A" w:rsidP="00054C9A">
      <w:pPr>
        <w:jc w:val="both"/>
        <w:rPr>
          <w:rFonts w:ascii="Arial" w:hAnsi="Arial" w:cs="Arial"/>
          <w:bCs/>
        </w:rPr>
      </w:pPr>
    </w:p>
    <w:p w14:paraId="74B7F0CC" w14:textId="4F9DC934" w:rsidR="00054C9A" w:rsidRDefault="00054C9A" w:rsidP="00054C9A">
      <w:pPr>
        <w:jc w:val="both"/>
        <w:rPr>
          <w:rFonts w:ascii="Arial" w:hAnsi="Arial" w:cs="Arial"/>
          <w:bCs/>
        </w:rPr>
      </w:pPr>
    </w:p>
    <w:p w14:paraId="0919CE9C" w14:textId="51C9E81A" w:rsidR="002D4863" w:rsidRPr="005C63FA" w:rsidRDefault="002D4863" w:rsidP="001A4D85">
      <w:pPr>
        <w:jc w:val="both"/>
        <w:rPr>
          <w:rFonts w:ascii="Arial" w:hAnsi="Arial" w:cs="Arial"/>
          <w:lang w:val="es-MX"/>
        </w:rPr>
      </w:pPr>
      <w:r w:rsidRPr="005C63FA">
        <w:rPr>
          <w:rFonts w:ascii="Arial" w:hAnsi="Arial" w:cs="Arial"/>
        </w:rPr>
        <w:t xml:space="preserve">Finalmente, como </w:t>
      </w:r>
      <w:r w:rsidRPr="005C63FA">
        <w:rPr>
          <w:rFonts w:ascii="Arial" w:hAnsi="Arial" w:cs="Arial"/>
          <w:b/>
        </w:rPr>
        <w:t>conclusiones</w:t>
      </w:r>
      <w:r w:rsidRPr="005C63FA">
        <w:rPr>
          <w:rFonts w:ascii="Arial" w:hAnsi="Arial" w:cs="Arial"/>
        </w:rPr>
        <w:t xml:space="preserve"> señaló las siguientes: </w:t>
      </w:r>
      <w:r w:rsidR="00EC62D6" w:rsidRPr="005C63FA">
        <w:rPr>
          <w:rFonts w:ascii="Arial" w:hAnsi="Arial" w:cs="Arial"/>
        </w:rPr>
        <w:t xml:space="preserve">1- </w:t>
      </w:r>
      <w:r w:rsidR="00F23DBE" w:rsidRPr="005C63FA">
        <w:rPr>
          <w:rFonts w:ascii="Arial" w:hAnsi="Arial" w:cs="Arial"/>
          <w:lang w:val="es-SV"/>
        </w:rPr>
        <w:t>El Fondo Social para la Vivienda mediante el monitoreo periódico de las tasas de interés aplicables evidencia su posición competitiva e indica que es líder en el otorgamiento en un mercado de nicho; también refleja el dinamismo de las instituciones financieras para establecer las acciones que sean convenientes para mantener el liderazgo competitivo de la institución.</w:t>
      </w:r>
      <w:r w:rsidR="00EC62D6" w:rsidRPr="005C63FA">
        <w:rPr>
          <w:rFonts w:ascii="Arial" w:hAnsi="Arial" w:cs="Arial"/>
          <w:lang w:val="es-SV"/>
        </w:rPr>
        <w:t xml:space="preserve"> 2- </w:t>
      </w:r>
      <w:r w:rsidR="00F23DBE" w:rsidRPr="005C63FA">
        <w:rPr>
          <w:rFonts w:ascii="Arial" w:hAnsi="Arial" w:cs="Arial"/>
        </w:rPr>
        <w:t>Se evidencia una recuperación favorable en el nivel de nivel de otorgamiento de créditos, producto de mejoras en la gestión interna y los resultados de los nuevos programas crediticios.</w:t>
      </w:r>
      <w:r w:rsidR="00EC62D6" w:rsidRPr="005C63FA">
        <w:rPr>
          <w:rFonts w:ascii="Arial" w:hAnsi="Arial" w:cs="Arial"/>
        </w:rPr>
        <w:t xml:space="preserve"> 3- </w:t>
      </w:r>
      <w:r w:rsidR="00F23DBE" w:rsidRPr="005C63FA">
        <w:rPr>
          <w:rFonts w:ascii="Arial" w:hAnsi="Arial" w:cs="Arial"/>
        </w:rPr>
        <w:t xml:space="preserve">Las tasas ponderadas de la institución siguieron experimentando disminución debido en parte </w:t>
      </w:r>
      <w:r w:rsidR="00F23DBE" w:rsidRPr="005C63FA">
        <w:rPr>
          <w:rFonts w:ascii="Arial" w:hAnsi="Arial" w:cs="Arial"/>
          <w:lang w:val="es-SV"/>
        </w:rPr>
        <w:t xml:space="preserve">al incremento del techo de vivienda de interés social y los programas de: Casa Mujer y Vivienda Social, que incluye monto financiados a menor tasa de interés, para el periodo enero – junio 2019 el 60.5% del total de créditos otorgados se encuentra en el rango de tasas de interés del 3.00% al 7.50%. </w:t>
      </w:r>
      <w:r w:rsidRPr="005C63FA">
        <w:rPr>
          <w:rFonts w:ascii="Arial" w:hAnsi="Arial" w:cs="Arial"/>
        </w:rPr>
        <w:t xml:space="preserve">Luego de la exposición, de conformidad con el documento que se anexa a la presente acta, se solicita dar por recibido el presente informe. </w:t>
      </w:r>
      <w:r w:rsidRPr="005C63FA">
        <w:rPr>
          <w:rFonts w:ascii="Arial" w:hAnsi="Arial" w:cs="Arial"/>
          <w:lang w:val="es-MX"/>
        </w:rPr>
        <w:t xml:space="preserve">Junta Directiva, conocido el informe presentado por el Licenciado Luis Josué Ventura, Gerente de Planificación, por unanimidad </w:t>
      </w:r>
      <w:r w:rsidRPr="005C63FA">
        <w:rPr>
          <w:rFonts w:ascii="Arial" w:hAnsi="Arial" w:cs="Arial"/>
          <w:b/>
          <w:lang w:val="es-MX"/>
        </w:rPr>
        <w:t>ACUERDA:</w:t>
      </w:r>
    </w:p>
    <w:p w14:paraId="3E17EC3F" w14:textId="77777777" w:rsidR="002D4863" w:rsidRPr="005C63FA" w:rsidRDefault="002D4863" w:rsidP="002D4863">
      <w:pPr>
        <w:jc w:val="both"/>
        <w:rPr>
          <w:rFonts w:ascii="Arial" w:hAnsi="Arial" w:cs="Arial"/>
          <w:lang w:val="es-MX"/>
        </w:rPr>
      </w:pPr>
    </w:p>
    <w:p w14:paraId="36CF01DB" w14:textId="124E0442" w:rsidR="002D4863" w:rsidRDefault="002D4863" w:rsidP="002D4863">
      <w:pPr>
        <w:jc w:val="both"/>
        <w:rPr>
          <w:rFonts w:ascii="Arial" w:hAnsi="Arial" w:cs="Arial"/>
        </w:rPr>
      </w:pPr>
      <w:r w:rsidRPr="005C63FA">
        <w:rPr>
          <w:rFonts w:ascii="Arial" w:hAnsi="Arial" w:cs="Arial"/>
        </w:rPr>
        <w:t xml:space="preserve">Dar por recibido el informe sobre posicionamiento de mercado al mes de </w:t>
      </w:r>
      <w:r w:rsidR="00EC62D6" w:rsidRPr="005C63FA">
        <w:rPr>
          <w:rFonts w:ascii="Arial" w:hAnsi="Arial" w:cs="Arial"/>
        </w:rPr>
        <w:t>junio</w:t>
      </w:r>
      <w:r w:rsidRPr="005C63FA">
        <w:rPr>
          <w:rFonts w:ascii="Arial" w:hAnsi="Arial" w:cs="Arial"/>
        </w:rPr>
        <w:t xml:space="preserve"> de 2019, donde se detalla con datos estadísticos los resultados obtenidos por la institución en el mercado de créditos para vivienda y su comportamiento competitivo </w:t>
      </w:r>
      <w:proofErr w:type="gramStart"/>
      <w:r w:rsidRPr="005C63FA">
        <w:rPr>
          <w:rFonts w:ascii="Arial" w:hAnsi="Arial" w:cs="Arial"/>
        </w:rPr>
        <w:t>en relación al</w:t>
      </w:r>
      <w:proofErr w:type="gramEnd"/>
      <w:r w:rsidRPr="005C63FA">
        <w:rPr>
          <w:rFonts w:ascii="Arial" w:hAnsi="Arial" w:cs="Arial"/>
        </w:rPr>
        <w:t xml:space="preserve"> entorno.</w:t>
      </w:r>
    </w:p>
    <w:p w14:paraId="5D3D4405" w14:textId="5220EBAC" w:rsidR="00D53008" w:rsidRDefault="00DD03CE" w:rsidP="00DD03CE">
      <w:pPr>
        <w:spacing w:line="360" w:lineRule="auto"/>
        <w:rPr>
          <w:rFonts w:ascii="Arial" w:hAnsi="Arial" w:cs="Arial"/>
          <w:b/>
          <w:color w:val="FF0000"/>
          <w:sz w:val="22"/>
          <w:szCs w:val="22"/>
        </w:rPr>
      </w:pPr>
      <w:r w:rsidRPr="006C422B">
        <w:rPr>
          <w:rFonts w:ascii="Arial" w:hAnsi="Arial" w:cs="Arial"/>
          <w:b/>
          <w:color w:val="FF0000"/>
          <w:sz w:val="22"/>
          <w:szCs w:val="22"/>
        </w:rPr>
        <w:t xml:space="preserve">Supresión de información confidencial, conforme a lo dispuesto en el art. 24 </w:t>
      </w:r>
      <w:proofErr w:type="spellStart"/>
      <w:r w:rsidRPr="006C422B">
        <w:rPr>
          <w:rFonts w:ascii="Arial" w:hAnsi="Arial" w:cs="Arial"/>
          <w:b/>
          <w:color w:val="FF0000"/>
          <w:sz w:val="22"/>
          <w:szCs w:val="22"/>
        </w:rPr>
        <w:t>lit.</w:t>
      </w:r>
      <w:proofErr w:type="spellEnd"/>
      <w:r w:rsidRPr="006C422B">
        <w:rPr>
          <w:rFonts w:ascii="Arial" w:hAnsi="Arial" w:cs="Arial"/>
          <w:b/>
          <w:color w:val="FF0000"/>
          <w:sz w:val="22"/>
          <w:szCs w:val="22"/>
        </w:rPr>
        <w:t xml:space="preserve"> d) LAIP. </w:t>
      </w:r>
    </w:p>
    <w:p w14:paraId="53FE010C" w14:textId="229DB9DA" w:rsidR="006C422B" w:rsidRPr="006C422B" w:rsidRDefault="004672A0" w:rsidP="00DD03CE">
      <w:pPr>
        <w:spacing w:line="360" w:lineRule="auto"/>
        <w:rPr>
          <w:rFonts w:ascii="Arial" w:hAnsi="Arial" w:cs="Arial"/>
          <w:b/>
          <w:color w:val="FF0000"/>
          <w:sz w:val="22"/>
          <w:szCs w:val="22"/>
        </w:rPr>
      </w:pPr>
      <w:r>
        <w:rPr>
          <w:rFonts w:ascii="Arial" w:hAnsi="Arial" w:cs="Arial"/>
          <w:b/>
          <w:color w:val="FF0000"/>
          <w:sz w:val="22"/>
          <w:szCs w:val="22"/>
        </w:rPr>
        <w:tab/>
      </w:r>
    </w:p>
    <w:p w14:paraId="7F05F8B4" w14:textId="0FD6E176" w:rsidR="006C422B" w:rsidRDefault="006C422B" w:rsidP="001A4D85">
      <w:pPr>
        <w:jc w:val="both"/>
        <w:rPr>
          <w:rFonts w:ascii="Arial" w:hAnsi="Arial" w:cs="Arial"/>
          <w:lang w:val="es-MX"/>
        </w:rPr>
      </w:pPr>
      <w:r>
        <w:rPr>
          <w:rFonts w:ascii="Arial" w:hAnsi="Arial" w:cs="Arial"/>
          <w:b/>
          <w:noProof/>
        </w:rPr>
        <w:lastRenderedPageBreak/>
        <mc:AlternateContent>
          <mc:Choice Requires="wps">
            <w:drawing>
              <wp:anchor distT="0" distB="0" distL="114300" distR="114300" simplePos="0" relativeHeight="251662336" behindDoc="0" locked="0" layoutInCell="1" allowOverlap="1" wp14:anchorId="41941B5F" wp14:editId="041DAAEA">
                <wp:simplePos x="0" y="0"/>
                <wp:positionH relativeFrom="column">
                  <wp:posOffset>2990849</wp:posOffset>
                </wp:positionH>
                <wp:positionV relativeFrom="paragraph">
                  <wp:posOffset>2907029</wp:posOffset>
                </wp:positionV>
                <wp:extent cx="866775" cy="3905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8667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93B9E" id="Conector rec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228.9pt" to="303.75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" strokecolor="#5b9bd5 [3204]" strokeweight=".5pt">
                <v:stroke joinstyle="miter"/>
              </v:line>
            </w:pict>
          </mc:Fallback>
        </mc:AlternateContent>
      </w:r>
      <w:r w:rsidR="00B01D61" w:rsidRPr="005C63FA">
        <w:rPr>
          <w:rFonts w:ascii="Arial" w:hAnsi="Arial" w:cs="Arial"/>
          <w:b/>
        </w:rPr>
        <w:t>V) MONITOR DE OPERACIONES AL MES DE JULIO 2019</w:t>
      </w:r>
      <w:r w:rsidR="001A4D85" w:rsidRPr="005C63FA">
        <w:rPr>
          <w:rFonts w:ascii="Arial" w:hAnsi="Arial" w:cs="Arial"/>
          <w:b/>
        </w:rPr>
        <w:t xml:space="preserve">. </w:t>
      </w:r>
      <w:r w:rsidR="00B01D61" w:rsidRPr="005C63FA">
        <w:rPr>
          <w:rFonts w:ascii="Arial" w:hAnsi="Arial" w:cs="Arial"/>
          <w:lang w:val="es-MX"/>
        </w:rPr>
        <w:t xml:space="preserve">El </w:t>
      </w:r>
      <w:proofErr w:type="gramStart"/>
      <w:r w:rsidR="00B01D61" w:rsidRPr="005C63FA">
        <w:rPr>
          <w:rFonts w:ascii="Arial" w:hAnsi="Arial" w:cs="Arial"/>
          <w:lang w:val="es-MX"/>
        </w:rPr>
        <w:t>Presidente</w:t>
      </w:r>
      <w:proofErr w:type="gramEnd"/>
      <w:r w:rsidR="00B01D61" w:rsidRPr="005C63FA">
        <w:rPr>
          <w:rFonts w:ascii="Arial" w:hAnsi="Arial" w:cs="Arial"/>
          <w:lang w:val="es-MX"/>
        </w:rPr>
        <w:t xml:space="preserv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$68.75 millones; egresos de operación por $47.37 millones y un excedente de $21.38 millones. La cartera hipotecaria alcanzó </w:t>
      </w:r>
      <w:r w:rsidR="00B01D61" w:rsidRPr="005C63FA">
        <w:rPr>
          <w:rFonts w:ascii="Arial" w:hAnsi="Arial" w:cs="Arial"/>
          <w:bCs/>
          <w:iCs/>
        </w:rPr>
        <w:t xml:space="preserve">96,495 </w:t>
      </w:r>
      <w:r w:rsidR="00B01D61" w:rsidRPr="005C63FA">
        <w:rPr>
          <w:rFonts w:ascii="Arial" w:hAnsi="Arial" w:cs="Arial"/>
          <w:lang w:val="es-MX"/>
        </w:rPr>
        <w:t xml:space="preserve">préstamos vigentes con adeudos de </w:t>
      </w:r>
      <w:r w:rsidR="00B01D61" w:rsidRPr="005C63FA">
        <w:rPr>
          <w:rFonts w:ascii="Arial" w:hAnsi="Arial" w:cs="Arial"/>
          <w:bCs/>
          <w:iCs/>
        </w:rPr>
        <w:t xml:space="preserve">$970.17 </w:t>
      </w:r>
      <w:r w:rsidR="00B01D61" w:rsidRPr="005C63FA">
        <w:rPr>
          <w:rFonts w:ascii="Arial" w:hAnsi="Arial" w:cs="Arial"/>
          <w:lang w:val="es-MX"/>
        </w:rPr>
        <w:t xml:space="preserve">millones. El otorgamiento de créditos acumula en año 3,462 créditos por $61.54 millones. </w:t>
      </w:r>
      <w:r w:rsidR="00B01D61" w:rsidRPr="005C63FA">
        <w:rPr>
          <w:rFonts w:ascii="Arial" w:hAnsi="Arial" w:cs="Arial"/>
          <w:iCs/>
        </w:rPr>
        <w:t>La comercialización de activos extraordinarios registra en el período informado 336 inmuebles por $3.62 millones, que comprenden 311 ventas al crédito por $3.31 millones y 25 ventas al contado por $0.31 millones.</w:t>
      </w:r>
      <w:r w:rsidR="00B01D61" w:rsidRPr="005C63FA">
        <w:rPr>
          <w:rFonts w:ascii="Arial" w:hAnsi="Arial" w:cs="Arial"/>
          <w:lang w:val="es-MX"/>
        </w:rPr>
        <w:t xml:space="preserve"> La devolución de cotizaciones acumula de 9,103 casos atendidos por $4.73 millones que comprenden capital e intereses. Adicionalmente, se realizaron 1,644 traslados de cotizaciones a saldos de préstamos por $0.47 millones. Del total de la cartera hipotecaria, el 99.1% (</w:t>
      </w:r>
      <w:r w:rsidR="00B01D61" w:rsidRPr="005C63FA">
        <w:rPr>
          <w:rFonts w:ascii="Arial" w:hAnsi="Arial" w:cs="Arial"/>
        </w:rPr>
        <w:t xml:space="preserve">95,621 </w:t>
      </w:r>
      <w:r w:rsidR="00B01D61" w:rsidRPr="005C63FA">
        <w:rPr>
          <w:rFonts w:ascii="Arial" w:hAnsi="Arial" w:cs="Arial"/>
          <w:lang w:val="es-MX"/>
        </w:rPr>
        <w:t xml:space="preserve">hipotecas) están inscritas y únicamente un 0.9% (874 hipotecas) están en su período normal de inscripción, en el período informado han sido inscritas 3,299 hipotecas. </w:t>
      </w:r>
    </w:p>
    <w:p w14:paraId="14F65411" w14:textId="77777777" w:rsidR="006C422B" w:rsidRDefault="006C422B" w:rsidP="001A4D85">
      <w:pPr>
        <w:jc w:val="both"/>
        <w:rPr>
          <w:rFonts w:ascii="Arial" w:hAnsi="Arial" w:cs="Arial"/>
          <w:lang w:val="es-MX"/>
        </w:rPr>
      </w:pPr>
    </w:p>
    <w:p w14:paraId="32DFB389" w14:textId="77777777" w:rsidR="006C422B" w:rsidRDefault="006C422B" w:rsidP="001A4D85">
      <w:pPr>
        <w:jc w:val="both"/>
        <w:rPr>
          <w:rFonts w:ascii="Arial" w:hAnsi="Arial" w:cs="Arial"/>
          <w:lang w:val="es-MX"/>
        </w:rPr>
      </w:pPr>
    </w:p>
    <w:p w14:paraId="1267500E" w14:textId="4903D3C3" w:rsidR="00B01D61" w:rsidRPr="005C63FA" w:rsidRDefault="00B01D61" w:rsidP="001A4D85">
      <w:pPr>
        <w:jc w:val="both"/>
        <w:rPr>
          <w:rFonts w:ascii="Arial" w:hAnsi="Arial" w:cs="Arial"/>
        </w:rPr>
      </w:pPr>
      <w:r w:rsidRPr="005C63FA">
        <w:rPr>
          <w:rFonts w:ascii="Arial" w:hAnsi="Arial" w:cs="Arial"/>
          <w:lang w:val="es-MX"/>
        </w:rPr>
        <w:t xml:space="preserve">Junta Directiva, conocido el documento preparado por el Gerente de Planificación, y luego de efectuar el análisis y comentarios correspondientes, por unanimidad </w:t>
      </w:r>
      <w:r w:rsidRPr="005C63FA">
        <w:rPr>
          <w:rFonts w:ascii="Arial" w:hAnsi="Arial" w:cs="Arial"/>
          <w:b/>
          <w:lang w:val="es-MX"/>
        </w:rPr>
        <w:t>ACUERDA:</w:t>
      </w:r>
    </w:p>
    <w:p w14:paraId="2076F391" w14:textId="77777777" w:rsidR="00B01D61" w:rsidRPr="005C63FA" w:rsidRDefault="00B01D61" w:rsidP="00B01D61">
      <w:pPr>
        <w:jc w:val="both"/>
        <w:rPr>
          <w:rFonts w:ascii="Arial" w:hAnsi="Arial" w:cs="Arial"/>
        </w:rPr>
      </w:pPr>
    </w:p>
    <w:p w14:paraId="0E6ACA49" w14:textId="77777777" w:rsidR="00B01D61" w:rsidRPr="005C63FA" w:rsidRDefault="00B01D61" w:rsidP="00B01D61">
      <w:pPr>
        <w:jc w:val="both"/>
        <w:rPr>
          <w:rFonts w:ascii="Arial" w:hAnsi="Arial" w:cs="Arial"/>
          <w:lang w:val="es-MX"/>
        </w:rPr>
      </w:pPr>
      <w:r w:rsidRPr="005C63FA">
        <w:rPr>
          <w:rFonts w:ascii="Arial" w:hAnsi="Arial" w:cs="Arial"/>
          <w:lang w:val="es-MX"/>
        </w:rPr>
        <w:t>Dar por recibido el Monitor de Operaciones y Disponibilidad Financiera al mes de julio 2019.</w:t>
      </w:r>
    </w:p>
    <w:p w14:paraId="0A55751C" w14:textId="77777777" w:rsidR="006C422B" w:rsidRPr="006C422B" w:rsidRDefault="006C422B" w:rsidP="006C422B">
      <w:pPr>
        <w:spacing w:line="360" w:lineRule="auto"/>
        <w:rPr>
          <w:rFonts w:ascii="Arial" w:hAnsi="Arial" w:cs="Arial"/>
          <w:b/>
          <w:color w:val="FF0000"/>
          <w:sz w:val="22"/>
          <w:szCs w:val="22"/>
        </w:rPr>
      </w:pPr>
      <w:r w:rsidRPr="006C422B">
        <w:rPr>
          <w:rFonts w:ascii="Arial" w:hAnsi="Arial" w:cs="Arial"/>
          <w:b/>
          <w:color w:val="FF0000"/>
          <w:sz w:val="22"/>
          <w:szCs w:val="22"/>
        </w:rPr>
        <w:t xml:space="preserve">Supresión de información confidencial, conforme a lo dispuesto en el art. 24 </w:t>
      </w:r>
      <w:proofErr w:type="spellStart"/>
      <w:r w:rsidRPr="006C422B">
        <w:rPr>
          <w:rFonts w:ascii="Arial" w:hAnsi="Arial" w:cs="Arial"/>
          <w:b/>
          <w:color w:val="FF0000"/>
          <w:sz w:val="22"/>
          <w:szCs w:val="22"/>
        </w:rPr>
        <w:t>lit.</w:t>
      </w:r>
      <w:proofErr w:type="spellEnd"/>
      <w:r w:rsidRPr="006C422B">
        <w:rPr>
          <w:rFonts w:ascii="Arial" w:hAnsi="Arial" w:cs="Arial"/>
          <w:b/>
          <w:color w:val="FF0000"/>
          <w:sz w:val="22"/>
          <w:szCs w:val="22"/>
        </w:rPr>
        <w:t xml:space="preserve"> d) LAIP. </w:t>
      </w:r>
    </w:p>
    <w:p w14:paraId="31DF065F" w14:textId="77777777" w:rsidR="00720080" w:rsidRDefault="00720080" w:rsidP="00310ED8">
      <w:pPr>
        <w:jc w:val="both"/>
        <w:rPr>
          <w:rFonts w:ascii="Arial" w:hAnsi="Arial" w:cs="Arial"/>
          <w:b/>
        </w:rPr>
      </w:pPr>
    </w:p>
    <w:p w14:paraId="540438A9" w14:textId="77777777" w:rsidR="009C0ECE" w:rsidRDefault="009C0ECE" w:rsidP="00310ED8">
      <w:pPr>
        <w:jc w:val="both"/>
        <w:rPr>
          <w:rFonts w:ascii="Arial" w:hAnsi="Arial" w:cs="Arial"/>
          <w:b/>
        </w:rPr>
      </w:pPr>
    </w:p>
    <w:p w14:paraId="40FE968B" w14:textId="77777777" w:rsidR="009C0ECE" w:rsidRPr="00C36236" w:rsidRDefault="009C0ECE" w:rsidP="009C0ECE">
      <w:pPr>
        <w:pStyle w:val="Ttulo1"/>
        <w:spacing w:before="0" w:after="0"/>
        <w:jc w:val="both"/>
        <w:rPr>
          <w:rFonts w:ascii="Arial" w:hAnsi="Arial" w:cs="Arial"/>
        </w:rPr>
      </w:pPr>
      <w:r w:rsidRPr="00310ED8">
        <w:rPr>
          <w:rFonts w:ascii="Arial" w:hAnsi="Arial" w:cs="Arial"/>
          <w:sz w:val="24"/>
          <w:szCs w:val="24"/>
        </w:rPr>
        <w:t xml:space="preserve">VI) APROBACIÓN DE MECANISMO DE CONTRATACIÓN Y ESPECIFICACIONES TÉCNICAS PARA EL PROCESO DE MERCADO BURSÁTIL </w:t>
      </w:r>
      <w:proofErr w:type="spellStart"/>
      <w:r w:rsidRPr="00310ED8">
        <w:rPr>
          <w:rFonts w:ascii="Arial" w:hAnsi="Arial" w:cs="Arial"/>
          <w:sz w:val="24"/>
          <w:szCs w:val="24"/>
        </w:rPr>
        <w:t>N°</w:t>
      </w:r>
      <w:proofErr w:type="spellEnd"/>
      <w:r w:rsidRPr="00310ED8">
        <w:rPr>
          <w:rFonts w:ascii="Arial" w:hAnsi="Arial" w:cs="Arial"/>
          <w:sz w:val="24"/>
          <w:szCs w:val="24"/>
        </w:rPr>
        <w:t xml:space="preserve"> MB-12/2019 “SERVICIOS DE ARRENDAMIENTO DE RECURSOS DE IMPRESIÓN”. </w:t>
      </w:r>
      <w:r w:rsidRPr="00572711">
        <w:rPr>
          <w:rFonts w:ascii="Arial" w:hAnsi="Arial" w:cs="Arial"/>
          <w:b w:val="0"/>
          <w:sz w:val="24"/>
          <w:szCs w:val="24"/>
        </w:rPr>
        <w:t xml:space="preserve">Se hace constar que el Ingeniero Enrique Oñate </w:t>
      </w:r>
      <w:proofErr w:type="spellStart"/>
      <w:r w:rsidRPr="00572711">
        <w:rPr>
          <w:rFonts w:ascii="Arial" w:hAnsi="Arial" w:cs="Arial"/>
          <w:b w:val="0"/>
          <w:sz w:val="24"/>
          <w:szCs w:val="24"/>
        </w:rPr>
        <w:t>Muyshondt</w:t>
      </w:r>
      <w:proofErr w:type="spellEnd"/>
      <w:r w:rsidRPr="00572711">
        <w:rPr>
          <w:rFonts w:ascii="Arial" w:hAnsi="Arial" w:cs="Arial"/>
          <w:b w:val="0"/>
          <w:sz w:val="24"/>
          <w:szCs w:val="24"/>
        </w:rPr>
        <w:t xml:space="preserve"> se retiró de la sesión al discutirse y resolverse este punto, dando entero cumplimiento al Art. 24 de la Ley del FSV.</w:t>
      </w:r>
      <w:r w:rsidRPr="00DC6570">
        <w:rPr>
          <w:rFonts w:ascii="Arial" w:hAnsi="Arial" w:cs="Arial"/>
        </w:rPr>
        <w:t xml:space="preserve">  </w:t>
      </w:r>
      <w:r w:rsidRPr="008517D8">
        <w:rPr>
          <w:rFonts w:ascii="Arial" w:hAnsi="Arial" w:cs="Arial"/>
          <w:b w:val="0"/>
          <w:sz w:val="24"/>
          <w:szCs w:val="24"/>
        </w:rPr>
        <w:t xml:space="preserve">El </w:t>
      </w:r>
      <w:proofErr w:type="gramStart"/>
      <w:r w:rsidRPr="008517D8">
        <w:rPr>
          <w:rFonts w:ascii="Arial" w:hAnsi="Arial" w:cs="Arial"/>
          <w:b w:val="0"/>
          <w:sz w:val="24"/>
          <w:szCs w:val="24"/>
        </w:rPr>
        <w:t>Presidente</w:t>
      </w:r>
      <w:proofErr w:type="gramEnd"/>
      <w:r w:rsidRPr="008517D8">
        <w:rPr>
          <w:rFonts w:ascii="Arial" w:hAnsi="Arial" w:cs="Arial"/>
          <w:b w:val="0"/>
          <w:sz w:val="24"/>
          <w:szCs w:val="24"/>
        </w:rPr>
        <w:t xml:space="preserve"> y Director Ejecutivo sometió</w:t>
      </w:r>
      <w:r w:rsidRPr="008517D8">
        <w:rPr>
          <w:rFonts w:ascii="Arial" w:hAnsi="Arial" w:cs="Arial"/>
          <w:b w:val="0"/>
          <w:sz w:val="24"/>
          <w:szCs w:val="24"/>
          <w:lang w:val="es-MX"/>
        </w:rPr>
        <w:t xml:space="preserve"> a consideración de los Directores, la contratación y Especificaciones Técnicas </w:t>
      </w:r>
      <w:r w:rsidRPr="008517D8">
        <w:rPr>
          <w:rFonts w:ascii="Arial" w:hAnsi="Arial" w:cs="Arial"/>
          <w:b w:val="0"/>
          <w:sz w:val="24"/>
          <w:szCs w:val="24"/>
        </w:rPr>
        <w:t xml:space="preserve">a través de la Bolsa de Productos y Servicios de El Salvador, S.A. de C.V. (BOLPROS) del Proceso de Mercado Bursátil </w:t>
      </w:r>
      <w:proofErr w:type="spellStart"/>
      <w:r w:rsidRPr="008517D8">
        <w:rPr>
          <w:rFonts w:ascii="Arial" w:hAnsi="Arial" w:cs="Arial"/>
          <w:b w:val="0"/>
          <w:sz w:val="24"/>
          <w:szCs w:val="24"/>
        </w:rPr>
        <w:t>N°</w:t>
      </w:r>
      <w:proofErr w:type="spellEnd"/>
      <w:r w:rsidRPr="008517D8">
        <w:rPr>
          <w:rFonts w:ascii="Arial" w:hAnsi="Arial" w:cs="Arial"/>
          <w:b w:val="0"/>
          <w:sz w:val="24"/>
          <w:szCs w:val="24"/>
        </w:rPr>
        <w:t xml:space="preserve"> MB-</w:t>
      </w:r>
      <w:r>
        <w:rPr>
          <w:rFonts w:ascii="Arial" w:hAnsi="Arial" w:cs="Arial"/>
          <w:b w:val="0"/>
          <w:sz w:val="24"/>
          <w:szCs w:val="24"/>
        </w:rPr>
        <w:t>12</w:t>
      </w:r>
      <w:r w:rsidRPr="008517D8">
        <w:rPr>
          <w:rFonts w:ascii="Arial" w:hAnsi="Arial" w:cs="Arial"/>
          <w:b w:val="0"/>
          <w:sz w:val="24"/>
          <w:szCs w:val="24"/>
        </w:rPr>
        <w:t>/2019 “SERVICIO</w:t>
      </w:r>
      <w:r>
        <w:rPr>
          <w:rFonts w:ascii="Arial" w:hAnsi="Arial" w:cs="Arial"/>
          <w:b w:val="0"/>
          <w:sz w:val="24"/>
          <w:szCs w:val="24"/>
        </w:rPr>
        <w:t>S</w:t>
      </w:r>
      <w:r w:rsidRPr="008517D8">
        <w:rPr>
          <w:rFonts w:ascii="Arial" w:hAnsi="Arial" w:cs="Arial"/>
          <w:b w:val="0"/>
          <w:sz w:val="24"/>
          <w:szCs w:val="24"/>
        </w:rPr>
        <w:t xml:space="preserve"> DE ARRENDAMIENTO DE RECURSOS DE IMPRESIÓN”. Para su presentación invitó al Ingeniero Mario Alberto Arias Villareal, Gerente de Tecnología de la Información, acompañado del Ingeniero Julio Tarcicio Rivas García, </w:t>
      </w:r>
      <w:proofErr w:type="gramStart"/>
      <w:r w:rsidRPr="008517D8">
        <w:rPr>
          <w:rFonts w:ascii="Arial" w:hAnsi="Arial" w:cs="Arial"/>
          <w:b w:val="0"/>
          <w:sz w:val="24"/>
          <w:szCs w:val="24"/>
        </w:rPr>
        <w:t>Jefe</w:t>
      </w:r>
      <w:proofErr w:type="gramEnd"/>
      <w:r w:rsidRPr="008517D8">
        <w:rPr>
          <w:rFonts w:ascii="Arial" w:hAnsi="Arial" w:cs="Arial"/>
          <w:b w:val="0"/>
          <w:sz w:val="24"/>
          <w:szCs w:val="24"/>
        </w:rPr>
        <w:t xml:space="preserve"> de la Unidad de Adquisiciones y Contrataciones Institucional (UACI)</w:t>
      </w:r>
      <w:r w:rsidRPr="008517D8">
        <w:rPr>
          <w:rFonts w:ascii="Arial" w:hAnsi="Arial" w:cs="Arial"/>
          <w:b w:val="0"/>
          <w:sz w:val="24"/>
          <w:szCs w:val="24"/>
          <w:lang w:val="es-MX"/>
        </w:rPr>
        <w:t>. I</w:t>
      </w:r>
      <w:proofErr w:type="spellStart"/>
      <w:r w:rsidRPr="008517D8">
        <w:rPr>
          <w:rFonts w:ascii="Arial" w:hAnsi="Arial" w:cs="Arial"/>
          <w:b w:val="0"/>
          <w:sz w:val="24"/>
          <w:szCs w:val="24"/>
        </w:rPr>
        <w:t>ndicó</w:t>
      </w:r>
      <w:proofErr w:type="spellEnd"/>
      <w:r w:rsidRPr="008517D8">
        <w:rPr>
          <w:rFonts w:ascii="Arial" w:hAnsi="Arial" w:cs="Arial"/>
          <w:b w:val="0"/>
          <w:sz w:val="24"/>
          <w:szCs w:val="24"/>
        </w:rPr>
        <w:t xml:space="preserve"> el Ingeniero Arias Villareal, que el objetivo de este proceso es d</w:t>
      </w:r>
      <w:proofErr w:type="spellStart"/>
      <w:r w:rsidRPr="008517D8">
        <w:rPr>
          <w:rFonts w:ascii="Arial" w:hAnsi="Arial" w:cs="Arial"/>
          <w:b w:val="0"/>
          <w:sz w:val="24"/>
          <w:szCs w:val="24"/>
          <w:lang w:val="es-SV"/>
        </w:rPr>
        <w:t>isponer</w:t>
      </w:r>
      <w:proofErr w:type="spellEnd"/>
      <w:r w:rsidRPr="008517D8">
        <w:rPr>
          <w:rFonts w:ascii="Arial" w:hAnsi="Arial" w:cs="Arial"/>
          <w:b w:val="0"/>
          <w:sz w:val="24"/>
          <w:szCs w:val="24"/>
          <w:lang w:val="es-SV"/>
        </w:rPr>
        <w:t xml:space="preserve"> de los recursos de impresión necesarios para la operativa institucional, bajo la modalidad de ARRENDAMIENTO (131 impresores). </w:t>
      </w:r>
      <w:r w:rsidRPr="008517D8">
        <w:rPr>
          <w:rFonts w:ascii="Arial" w:hAnsi="Arial" w:cs="Arial"/>
          <w:b w:val="0"/>
          <w:sz w:val="24"/>
          <w:szCs w:val="24"/>
        </w:rPr>
        <w:t>La 1ra contratación bajo esta modalidad, se realizó el año pasado a través de BOLPROS, por el plazo de 1 año a partir del 18/09/2018. Explicó que a</w:t>
      </w:r>
      <w:r w:rsidRPr="008517D8">
        <w:rPr>
          <w:rFonts w:ascii="Arial" w:hAnsi="Arial" w:cs="Arial"/>
          <w:b w:val="0"/>
          <w:i/>
          <w:iCs/>
          <w:sz w:val="24"/>
          <w:szCs w:val="24"/>
        </w:rPr>
        <w:t xml:space="preserve">ntes de implementar la modalidad de “arrendamiento”, los recursos de impresión eran propiedad del FSV, lo que obligaba a tener contratos adicionales para consumibles, reparaciones, recursos adicionales y otros. </w:t>
      </w:r>
      <w:r w:rsidRPr="008517D8">
        <w:rPr>
          <w:rFonts w:ascii="Arial" w:hAnsi="Arial" w:cs="Arial"/>
          <w:b w:val="0"/>
          <w:i/>
          <w:iCs/>
          <w:sz w:val="24"/>
          <w:szCs w:val="24"/>
        </w:rPr>
        <w:lastRenderedPageBreak/>
        <w:t xml:space="preserve">Según el cuadro de </w:t>
      </w:r>
      <w:r w:rsidRPr="008517D8">
        <w:rPr>
          <w:rFonts w:ascii="Arial" w:hAnsi="Arial" w:cs="Arial"/>
          <w:b w:val="0"/>
          <w:sz w:val="24"/>
          <w:szCs w:val="24"/>
          <w:lang w:val="es-SV"/>
        </w:rPr>
        <w:t xml:space="preserve">evaluación de Compra </w:t>
      </w:r>
      <w:proofErr w:type="spellStart"/>
      <w:r w:rsidRPr="008517D8">
        <w:rPr>
          <w:rFonts w:ascii="Arial" w:hAnsi="Arial" w:cs="Arial"/>
          <w:b w:val="0"/>
          <w:sz w:val="24"/>
          <w:szCs w:val="24"/>
          <w:lang w:val="es-SV"/>
        </w:rPr>
        <w:t>vrs</w:t>
      </w:r>
      <w:proofErr w:type="spellEnd"/>
      <w:r w:rsidRPr="008517D8">
        <w:rPr>
          <w:rFonts w:ascii="Arial" w:hAnsi="Arial" w:cs="Arial"/>
          <w:b w:val="0"/>
          <w:sz w:val="24"/>
          <w:szCs w:val="24"/>
          <w:lang w:val="es-SV"/>
        </w:rPr>
        <w:t xml:space="preserve">. Arrendamiento, se muestra un ahorro de $125,233.82. El contrato de arrendamiento incluye: a) tóner, b) servicios de mantenimiento preventivo y correctivo, c) repuestos y mano de obra por desperfectos de fábrica, d) Sustitución de Equipo </w:t>
      </w:r>
      <w:proofErr w:type="gramStart"/>
      <w:r w:rsidRPr="008517D8">
        <w:rPr>
          <w:rFonts w:ascii="Arial" w:hAnsi="Arial" w:cs="Arial"/>
          <w:b w:val="0"/>
          <w:sz w:val="24"/>
          <w:szCs w:val="24"/>
          <w:lang w:val="es-SV"/>
        </w:rPr>
        <w:t>en caso que</w:t>
      </w:r>
      <w:proofErr w:type="gramEnd"/>
      <w:r w:rsidRPr="008517D8">
        <w:rPr>
          <w:rFonts w:ascii="Arial" w:hAnsi="Arial" w:cs="Arial"/>
          <w:b w:val="0"/>
          <w:sz w:val="24"/>
          <w:szCs w:val="24"/>
          <w:lang w:val="es-SV"/>
        </w:rPr>
        <w:t xml:space="preserve"> ya no sea viable su reparación, e) Personal Técnico en Sitio para brindar soporte ante la presentación de fallas. </w:t>
      </w:r>
      <w:r w:rsidRPr="008517D8">
        <w:rPr>
          <w:rFonts w:ascii="Arial" w:hAnsi="Arial" w:cs="Arial"/>
          <w:b w:val="0"/>
          <w:sz w:val="24"/>
          <w:szCs w:val="24"/>
          <w:u w:val="single"/>
          <w:lang w:val="es-SV"/>
        </w:rPr>
        <w:t>Indicó que el 12 de abril de 2018</w:t>
      </w:r>
      <w:r w:rsidRPr="008517D8">
        <w:rPr>
          <w:rFonts w:ascii="Arial" w:hAnsi="Arial" w:cs="Arial"/>
          <w:b w:val="0"/>
          <w:sz w:val="24"/>
          <w:szCs w:val="24"/>
          <w:lang w:val="es-SV"/>
        </w:rPr>
        <w:t xml:space="preserve"> se aprobó la contratación del “Servicio de Arrendamiento para Recursos de Impresión” bajo el mecanismo de la Bolsa de Productos y Servicios de El Salvador, S.A. DE C.V. y las Especificaciones Técnicas del Proceso Mercado Bursátil </w:t>
      </w:r>
      <w:proofErr w:type="spellStart"/>
      <w:r w:rsidRPr="008517D8">
        <w:rPr>
          <w:rFonts w:ascii="Arial" w:hAnsi="Arial" w:cs="Arial"/>
          <w:b w:val="0"/>
          <w:sz w:val="24"/>
          <w:szCs w:val="24"/>
          <w:lang w:val="es-SV"/>
        </w:rPr>
        <w:t>N°</w:t>
      </w:r>
      <w:proofErr w:type="spellEnd"/>
      <w:r w:rsidRPr="008517D8">
        <w:rPr>
          <w:rFonts w:ascii="Arial" w:hAnsi="Arial" w:cs="Arial"/>
          <w:b w:val="0"/>
          <w:sz w:val="24"/>
          <w:szCs w:val="24"/>
          <w:lang w:val="es-SV"/>
        </w:rPr>
        <w:t xml:space="preserve"> MB-01/2018 (Sesión de Junta Directiva </w:t>
      </w:r>
      <w:proofErr w:type="spellStart"/>
      <w:r w:rsidRPr="008517D8">
        <w:rPr>
          <w:rFonts w:ascii="Arial" w:hAnsi="Arial" w:cs="Arial"/>
          <w:b w:val="0"/>
          <w:sz w:val="24"/>
          <w:szCs w:val="24"/>
          <w:lang w:val="es-SV"/>
        </w:rPr>
        <w:t>N°</w:t>
      </w:r>
      <w:proofErr w:type="spellEnd"/>
      <w:r w:rsidRPr="008517D8">
        <w:rPr>
          <w:rFonts w:ascii="Arial" w:hAnsi="Arial" w:cs="Arial"/>
          <w:b w:val="0"/>
          <w:sz w:val="24"/>
          <w:szCs w:val="24"/>
          <w:lang w:val="es-SV"/>
        </w:rPr>
        <w:t xml:space="preserve"> JD-064/2018 punto de acta XI). El </w:t>
      </w:r>
      <w:r w:rsidRPr="008517D8">
        <w:rPr>
          <w:rFonts w:ascii="Arial" w:hAnsi="Arial" w:cs="Arial"/>
          <w:b w:val="0"/>
          <w:sz w:val="24"/>
          <w:szCs w:val="24"/>
          <w:u w:val="single"/>
          <w:lang w:val="es-SV"/>
        </w:rPr>
        <w:t>27 de julio de 2018</w:t>
      </w:r>
      <w:r w:rsidRPr="008517D8">
        <w:rPr>
          <w:rFonts w:ascii="Arial" w:hAnsi="Arial" w:cs="Arial"/>
          <w:b w:val="0"/>
          <w:sz w:val="24"/>
          <w:szCs w:val="24"/>
          <w:lang w:val="es-SV"/>
        </w:rPr>
        <w:t xml:space="preserve"> se suscribió contrato con el proveedor RILAZ S.A. DE C.V., por un monto máximo de US $128,142.00 incluyendo IVA, por un plazo contractual de un año; período comprendido del 18 de septiembre de 2018 al 17de septiembre de 2019, para brindar el servicio de arrendamiento de recursos de impresión. El servicio incluye lo siguiente: a) Equipos de Impresión según requerimientos, b) Tóner, c) Mantenimientos, d) Kits de Mantenimiento, e) Reparaciones y en caso sea necesario sustituciones de equipo por desperfectos de fábrica, f) personal técnico en sitio para atender fallas, etc. </w:t>
      </w:r>
      <w:r w:rsidRPr="008517D8">
        <w:rPr>
          <w:rFonts w:ascii="Arial" w:hAnsi="Arial" w:cs="Arial"/>
          <w:b w:val="0"/>
          <w:sz w:val="24"/>
          <w:szCs w:val="24"/>
        </w:rPr>
        <w:t xml:space="preserve">Indicó también que este proceso cuenta con la opinión favorable, tanto de la Unidad de Auditoría Interna, como de la Unidad de Riesgo. Expuso en detalle los requerimientos técnicos de esta contratación, de conformidad con lo indicado en el documento que se anexa a la presente acta. También se señaló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y de conformidad con el artículo 2 literal e) de la LACAP. </w:t>
      </w:r>
      <w:r w:rsidRPr="008517D8">
        <w:rPr>
          <w:rFonts w:ascii="Arial" w:hAnsi="Arial" w:cs="Arial"/>
          <w:b w:val="0"/>
          <w:iCs/>
          <w:sz w:val="24"/>
          <w:szCs w:val="24"/>
        </w:rPr>
        <w:t xml:space="preserve">Indicó </w:t>
      </w:r>
      <w:r w:rsidRPr="008517D8">
        <w:rPr>
          <w:rFonts w:ascii="Arial" w:hAnsi="Arial" w:cs="Arial"/>
          <w:b w:val="0"/>
          <w:sz w:val="24"/>
          <w:szCs w:val="24"/>
          <w:lang w:val="es-MX"/>
        </w:rPr>
        <w:t xml:space="preserve">los requerimientos administrativos y técnicos, los criterios de evaluación, garantías, plazos, etc. </w:t>
      </w:r>
      <w:r w:rsidRPr="008517D8">
        <w:rPr>
          <w:rFonts w:ascii="Arial" w:hAnsi="Arial" w:cs="Arial"/>
          <w:b w:val="0"/>
          <w:sz w:val="24"/>
          <w:szCs w:val="24"/>
        </w:rPr>
        <w:t xml:space="preserve">Junta Directiva, luego de conocer </w:t>
      </w:r>
      <w:r w:rsidRPr="008517D8">
        <w:rPr>
          <w:rFonts w:ascii="Arial" w:hAnsi="Arial" w:cs="Arial"/>
          <w:b w:val="0"/>
          <w:sz w:val="24"/>
          <w:szCs w:val="24"/>
          <w:lang w:val="es-MX"/>
        </w:rPr>
        <w:t xml:space="preserve">las Especificaciones Técnicas </w:t>
      </w:r>
      <w:r w:rsidRPr="008517D8">
        <w:rPr>
          <w:rFonts w:ascii="Arial" w:hAnsi="Arial" w:cs="Arial"/>
          <w:b w:val="0"/>
          <w:sz w:val="24"/>
          <w:szCs w:val="24"/>
        </w:rPr>
        <w:t xml:space="preserve">presentadas por el Ingeniero Mario Alberto Arias Villareal, Gerente de Tecnología de la Información, acompañado del Ingeniero Julio Tarcicio Rivas García, </w:t>
      </w:r>
      <w:proofErr w:type="gramStart"/>
      <w:r w:rsidRPr="008517D8">
        <w:rPr>
          <w:rFonts w:ascii="Arial" w:hAnsi="Arial" w:cs="Arial"/>
          <w:b w:val="0"/>
          <w:sz w:val="24"/>
          <w:szCs w:val="24"/>
        </w:rPr>
        <w:t>Jefe</w:t>
      </w:r>
      <w:proofErr w:type="gramEnd"/>
      <w:r w:rsidRPr="008517D8">
        <w:rPr>
          <w:rFonts w:ascii="Arial" w:hAnsi="Arial" w:cs="Arial"/>
          <w:b w:val="0"/>
          <w:sz w:val="24"/>
          <w:szCs w:val="24"/>
        </w:rPr>
        <w:t xml:space="preserve"> de la Unidad de Adquisiciones y Contrataciones Institucional (UACI),</w:t>
      </w:r>
      <w:r w:rsidRPr="008517D8">
        <w:rPr>
          <w:rFonts w:ascii="Arial" w:hAnsi="Arial" w:cs="Arial"/>
          <w:b w:val="0"/>
          <w:sz w:val="24"/>
          <w:szCs w:val="24"/>
          <w:lang w:val="es-MX"/>
        </w:rPr>
        <w:t xml:space="preserve"> </w:t>
      </w:r>
      <w:r w:rsidRPr="008517D8">
        <w:rPr>
          <w:rFonts w:ascii="Arial" w:hAnsi="Arial" w:cs="Arial"/>
          <w:b w:val="0"/>
          <w:sz w:val="24"/>
          <w:szCs w:val="24"/>
        </w:rPr>
        <w:t xml:space="preserve">por unanimidad </w:t>
      </w:r>
      <w:r w:rsidRPr="008517D8">
        <w:rPr>
          <w:rFonts w:ascii="Arial" w:hAnsi="Arial" w:cs="Arial"/>
          <w:sz w:val="24"/>
          <w:szCs w:val="24"/>
        </w:rPr>
        <w:t>ACUERDA:</w:t>
      </w:r>
    </w:p>
    <w:p w14:paraId="01E22299" w14:textId="77777777" w:rsidR="009C0ECE" w:rsidRPr="00C36236" w:rsidRDefault="009C0ECE" w:rsidP="009C0ECE">
      <w:pPr>
        <w:tabs>
          <w:tab w:val="left" w:pos="851"/>
        </w:tabs>
        <w:jc w:val="both"/>
        <w:textAlignment w:val="baseline"/>
        <w:rPr>
          <w:rFonts w:ascii="Arial" w:hAnsi="Arial" w:cs="Arial"/>
          <w:b/>
        </w:rPr>
      </w:pPr>
    </w:p>
    <w:p w14:paraId="5B5601BA" w14:textId="77777777" w:rsidR="009C0ECE" w:rsidRPr="000E6ECE" w:rsidRDefault="009C0ECE" w:rsidP="009C0ECE">
      <w:pPr>
        <w:pStyle w:val="Prrafodelista"/>
        <w:numPr>
          <w:ilvl w:val="0"/>
          <w:numId w:val="9"/>
        </w:numPr>
        <w:jc w:val="both"/>
        <w:rPr>
          <w:rFonts w:ascii="Arial" w:hAnsi="Arial" w:cs="Arial"/>
          <w:bCs/>
          <w:lang w:val="es-SV"/>
        </w:rPr>
      </w:pPr>
      <w:r w:rsidRPr="000E6ECE">
        <w:rPr>
          <w:rFonts w:ascii="Arial" w:hAnsi="Arial" w:cs="Arial"/>
          <w:bCs/>
          <w:lang w:val="es-MX"/>
        </w:rPr>
        <w:t>APROBAR la contratación del «SERVICIO</w:t>
      </w:r>
      <w:r>
        <w:rPr>
          <w:rFonts w:ascii="Arial" w:hAnsi="Arial" w:cs="Arial"/>
          <w:bCs/>
          <w:lang w:val="es-MX"/>
        </w:rPr>
        <w:t>S</w:t>
      </w:r>
      <w:r w:rsidRPr="000E6ECE">
        <w:rPr>
          <w:rFonts w:ascii="Arial" w:hAnsi="Arial" w:cs="Arial"/>
          <w:bCs/>
          <w:lang w:val="es-MX"/>
        </w:rPr>
        <w:t xml:space="preserve"> DE ARRENDAMIENTO </w:t>
      </w:r>
      <w:r>
        <w:rPr>
          <w:rFonts w:ascii="Arial" w:hAnsi="Arial" w:cs="Arial"/>
          <w:bCs/>
          <w:lang w:val="es-MX"/>
        </w:rPr>
        <w:t>DE</w:t>
      </w:r>
      <w:r w:rsidRPr="000E6ECE">
        <w:rPr>
          <w:rFonts w:ascii="Arial" w:hAnsi="Arial" w:cs="Arial"/>
          <w:bCs/>
          <w:lang w:val="es-MX"/>
        </w:rPr>
        <w:t xml:space="preserve"> RECURSOS DE IMPRESIÓN» bajo el mecanismo de la Bolsa de Productos de El Salvador, S.A. de C.V. </w:t>
      </w:r>
    </w:p>
    <w:p w14:paraId="0D8D149E" w14:textId="77777777" w:rsidR="009C0ECE" w:rsidRPr="000E6ECE" w:rsidRDefault="009C0ECE" w:rsidP="009C0ECE">
      <w:pPr>
        <w:pStyle w:val="Prrafodelista"/>
        <w:ind w:left="360"/>
        <w:jc w:val="both"/>
        <w:rPr>
          <w:rFonts w:ascii="Arial" w:hAnsi="Arial" w:cs="Arial"/>
          <w:bCs/>
          <w:lang w:val="es-SV"/>
        </w:rPr>
      </w:pPr>
    </w:p>
    <w:p w14:paraId="785CA5EC" w14:textId="77777777" w:rsidR="009C0ECE" w:rsidRPr="000E6ECE" w:rsidRDefault="009C0ECE" w:rsidP="009C0ECE">
      <w:pPr>
        <w:pStyle w:val="Prrafodelista"/>
        <w:numPr>
          <w:ilvl w:val="0"/>
          <w:numId w:val="9"/>
        </w:numPr>
        <w:jc w:val="both"/>
        <w:rPr>
          <w:rFonts w:ascii="Arial" w:hAnsi="Arial" w:cs="Arial"/>
          <w:bCs/>
          <w:lang w:val="es-SV"/>
        </w:rPr>
      </w:pPr>
      <w:r w:rsidRPr="000E6ECE">
        <w:rPr>
          <w:rFonts w:ascii="Arial" w:hAnsi="Arial" w:cs="Arial"/>
          <w:bCs/>
          <w:lang w:val="es-MX"/>
        </w:rPr>
        <w:t xml:space="preserve">APROBAR las Especificaciones Técnicas del Proceso Mercado Bursátil </w:t>
      </w:r>
      <w:proofErr w:type="spellStart"/>
      <w:r w:rsidRPr="000E6ECE">
        <w:rPr>
          <w:rFonts w:ascii="Arial" w:hAnsi="Arial" w:cs="Arial"/>
          <w:bCs/>
          <w:lang w:val="es-MX"/>
        </w:rPr>
        <w:t>N°</w:t>
      </w:r>
      <w:proofErr w:type="spellEnd"/>
      <w:r w:rsidRPr="000E6ECE">
        <w:rPr>
          <w:rFonts w:ascii="Arial" w:hAnsi="Arial" w:cs="Arial"/>
          <w:bCs/>
          <w:lang w:val="es-MX"/>
        </w:rPr>
        <w:t xml:space="preserve"> MB-XX/2019 correspondiente al «SERVICIO</w:t>
      </w:r>
      <w:r>
        <w:rPr>
          <w:rFonts w:ascii="Arial" w:hAnsi="Arial" w:cs="Arial"/>
          <w:bCs/>
          <w:lang w:val="es-MX"/>
        </w:rPr>
        <w:t>S</w:t>
      </w:r>
      <w:r w:rsidRPr="000E6ECE">
        <w:rPr>
          <w:rFonts w:ascii="Arial" w:hAnsi="Arial" w:cs="Arial"/>
          <w:bCs/>
          <w:lang w:val="es-MX"/>
        </w:rPr>
        <w:t xml:space="preserve"> DE ARRENDAMIENTO </w:t>
      </w:r>
      <w:r>
        <w:rPr>
          <w:rFonts w:ascii="Arial" w:hAnsi="Arial" w:cs="Arial"/>
          <w:bCs/>
          <w:lang w:val="es-MX"/>
        </w:rPr>
        <w:t>DE</w:t>
      </w:r>
      <w:r w:rsidRPr="000E6ECE">
        <w:rPr>
          <w:rFonts w:ascii="Arial" w:hAnsi="Arial" w:cs="Arial"/>
          <w:bCs/>
          <w:lang w:val="es-MX"/>
        </w:rPr>
        <w:t xml:space="preserve"> RECURSOS DE IMPRESIÓN»</w:t>
      </w:r>
      <w:r>
        <w:rPr>
          <w:rFonts w:ascii="Arial" w:hAnsi="Arial" w:cs="Arial"/>
          <w:bCs/>
          <w:lang w:val="es-MX"/>
        </w:rPr>
        <w:t>.</w:t>
      </w:r>
    </w:p>
    <w:p w14:paraId="1556353D" w14:textId="77777777" w:rsidR="009C0ECE" w:rsidRPr="000E6ECE" w:rsidRDefault="009C0ECE" w:rsidP="009C0ECE">
      <w:pPr>
        <w:pStyle w:val="Prrafodelista"/>
        <w:rPr>
          <w:rFonts w:ascii="Arial" w:hAnsi="Arial" w:cs="Arial"/>
          <w:bCs/>
          <w:lang w:val="es-SV"/>
        </w:rPr>
      </w:pPr>
    </w:p>
    <w:p w14:paraId="27452B38" w14:textId="77777777" w:rsidR="009C0ECE" w:rsidRPr="000E6ECE" w:rsidRDefault="009C0ECE" w:rsidP="009C0ECE">
      <w:pPr>
        <w:pStyle w:val="Prrafodelista"/>
        <w:numPr>
          <w:ilvl w:val="0"/>
          <w:numId w:val="9"/>
        </w:numPr>
        <w:jc w:val="both"/>
        <w:rPr>
          <w:rFonts w:ascii="Arial" w:hAnsi="Arial" w:cs="Arial"/>
          <w:bCs/>
          <w:lang w:val="es-SV"/>
        </w:rPr>
      </w:pPr>
      <w:r w:rsidRPr="000E6ECE">
        <w:rPr>
          <w:rFonts w:ascii="Arial" w:hAnsi="Arial" w:cs="Arial"/>
          <w:bCs/>
          <w:lang w:val="es-MX"/>
        </w:rPr>
        <w:t xml:space="preserve">DELEGAR al </w:t>
      </w:r>
      <w:proofErr w:type="gramStart"/>
      <w:r w:rsidRPr="000E6ECE">
        <w:rPr>
          <w:rFonts w:ascii="Arial" w:hAnsi="Arial" w:cs="Arial"/>
          <w:bCs/>
          <w:lang w:val="es-MX"/>
        </w:rPr>
        <w:t>Presidente</w:t>
      </w:r>
      <w:proofErr w:type="gramEnd"/>
      <w:r w:rsidRPr="000E6ECE">
        <w:rPr>
          <w:rFonts w:ascii="Arial" w:hAnsi="Arial" w:cs="Arial"/>
          <w:bCs/>
          <w:lang w:val="es-MX"/>
        </w:rPr>
        <w:t xml:space="preserve"> y Director Ejecutivo del FSV para suscribir la documentación legal para formalizar la contratación del servicio, hasta finalizar la operación, a través de BOLPROS.</w:t>
      </w:r>
    </w:p>
    <w:p w14:paraId="2397D6D1" w14:textId="77777777" w:rsidR="009C0ECE" w:rsidRPr="000E6ECE" w:rsidRDefault="009C0ECE" w:rsidP="009C0ECE">
      <w:pPr>
        <w:pStyle w:val="Prrafodelista"/>
        <w:rPr>
          <w:rFonts w:ascii="Arial" w:hAnsi="Arial" w:cs="Arial"/>
          <w:bCs/>
          <w:lang w:val="es-SV"/>
        </w:rPr>
      </w:pPr>
    </w:p>
    <w:p w14:paraId="1318D0BE" w14:textId="77777777" w:rsidR="009C0ECE" w:rsidRPr="000E6ECE" w:rsidRDefault="009C0ECE" w:rsidP="009C0ECE">
      <w:pPr>
        <w:pStyle w:val="Prrafodelista"/>
        <w:numPr>
          <w:ilvl w:val="0"/>
          <w:numId w:val="9"/>
        </w:numPr>
        <w:jc w:val="both"/>
        <w:rPr>
          <w:rFonts w:ascii="Arial" w:hAnsi="Arial" w:cs="Arial"/>
          <w:bCs/>
          <w:lang w:val="es-SV"/>
        </w:rPr>
      </w:pPr>
      <w:r w:rsidRPr="000E6ECE">
        <w:rPr>
          <w:rFonts w:ascii="Arial" w:hAnsi="Arial" w:cs="Arial"/>
          <w:bCs/>
          <w:lang w:val="es-MX"/>
        </w:rPr>
        <w:t xml:space="preserve">NOMBRAR como Administrador de Contrato del referido proceso, al </w:t>
      </w:r>
      <w:proofErr w:type="gramStart"/>
      <w:r w:rsidRPr="000E6ECE">
        <w:rPr>
          <w:rFonts w:ascii="Arial" w:hAnsi="Arial" w:cs="Arial"/>
          <w:bCs/>
          <w:lang w:val="es-MX"/>
        </w:rPr>
        <w:t>Jefe</w:t>
      </w:r>
      <w:proofErr w:type="gramEnd"/>
      <w:r w:rsidRPr="000E6ECE">
        <w:rPr>
          <w:rFonts w:ascii="Arial" w:hAnsi="Arial" w:cs="Arial"/>
          <w:bCs/>
          <w:lang w:val="es-MX"/>
        </w:rPr>
        <w:t xml:space="preserve"> del Área de Producción y Soporte de la Gerencia de Tecnología de la Información.</w:t>
      </w:r>
    </w:p>
    <w:p w14:paraId="3A0CC112" w14:textId="77777777" w:rsidR="009C0ECE" w:rsidRPr="000E6ECE" w:rsidRDefault="009C0ECE" w:rsidP="009C0ECE">
      <w:pPr>
        <w:pStyle w:val="Prrafodelista"/>
        <w:rPr>
          <w:rFonts w:ascii="Arial" w:hAnsi="Arial" w:cs="Arial"/>
          <w:bCs/>
          <w:lang w:val="es-SV"/>
        </w:rPr>
      </w:pPr>
    </w:p>
    <w:p w14:paraId="1657A449" w14:textId="77777777" w:rsidR="009C0ECE" w:rsidRPr="000E6ECE" w:rsidRDefault="009C0ECE" w:rsidP="009C0ECE">
      <w:pPr>
        <w:pStyle w:val="Prrafodelista"/>
        <w:numPr>
          <w:ilvl w:val="0"/>
          <w:numId w:val="9"/>
        </w:numPr>
        <w:jc w:val="both"/>
        <w:rPr>
          <w:rFonts w:ascii="Arial" w:hAnsi="Arial" w:cs="Arial"/>
          <w:bCs/>
          <w:lang w:val="es-SV"/>
        </w:rPr>
      </w:pPr>
      <w:r w:rsidRPr="000E6ECE">
        <w:rPr>
          <w:rFonts w:ascii="Arial" w:hAnsi="Arial" w:cs="Arial"/>
          <w:bCs/>
          <w:lang w:val="es-MX"/>
        </w:rPr>
        <w:lastRenderedPageBreak/>
        <w:t>RATIFICAR el punto esta misma sesión.</w:t>
      </w:r>
    </w:p>
    <w:p w14:paraId="3B4648B4" w14:textId="77777777" w:rsidR="009C0ECE" w:rsidRDefault="009C0ECE" w:rsidP="00310ED8">
      <w:pPr>
        <w:jc w:val="both"/>
        <w:rPr>
          <w:rFonts w:ascii="Arial" w:hAnsi="Arial" w:cs="Arial"/>
          <w:b/>
        </w:rPr>
      </w:pPr>
    </w:p>
    <w:p w14:paraId="12600679" w14:textId="77777777" w:rsidR="009C0ECE" w:rsidRPr="005C63FA" w:rsidRDefault="009C0ECE" w:rsidP="00310ED8">
      <w:pPr>
        <w:jc w:val="both"/>
        <w:rPr>
          <w:rFonts w:ascii="Arial" w:hAnsi="Arial" w:cs="Arial"/>
          <w:b/>
        </w:rPr>
      </w:pPr>
    </w:p>
    <w:p w14:paraId="08E504B6" w14:textId="77777777" w:rsidR="00C36ADC" w:rsidRPr="002F7BAF" w:rsidRDefault="00C36ADC" w:rsidP="00C36ADC">
      <w:pPr>
        <w:jc w:val="both"/>
        <w:rPr>
          <w:rFonts w:ascii="Arial" w:hAnsi="Arial" w:cs="Arial"/>
          <w:bCs/>
          <w:lang w:val="es-US" w:eastAsia="en-US"/>
        </w:rPr>
      </w:pPr>
      <w:r w:rsidRPr="005C63FA">
        <w:rPr>
          <w:rFonts w:ascii="Arial" w:hAnsi="Arial" w:cs="Arial"/>
          <w:b/>
        </w:rPr>
        <w:t xml:space="preserve">VII) </w:t>
      </w:r>
      <w:r w:rsidRPr="00B000A2">
        <w:rPr>
          <w:rFonts w:ascii="Arial" w:hAnsi="Arial" w:cs="Arial"/>
          <w:b/>
          <w:bCs/>
          <w:lang w:val="es-SV"/>
        </w:rPr>
        <w:t>PRORROGA DE PLAN DE ACCION PARA FORMALIZAR CUMPLIMIENTOS A PROMESAS DE VENTA EN URBANIZACIONES «10 DE OCTUBRE, LA SELVA Y TIKAL»</w:t>
      </w:r>
      <w:r w:rsidRPr="005C63FA">
        <w:rPr>
          <w:rFonts w:ascii="Arial" w:hAnsi="Arial" w:cs="Arial"/>
          <w:b/>
        </w:rPr>
        <w:t xml:space="preserve">. </w:t>
      </w:r>
      <w:r w:rsidRPr="005C63FA">
        <w:rPr>
          <w:rFonts w:ascii="Arial" w:hAnsi="Arial" w:cs="Arial"/>
        </w:rPr>
        <w:t xml:space="preserve">El </w:t>
      </w:r>
      <w:proofErr w:type="gramStart"/>
      <w:r w:rsidRPr="005C63FA">
        <w:rPr>
          <w:rFonts w:ascii="Arial" w:hAnsi="Arial" w:cs="Arial"/>
        </w:rPr>
        <w:t>Presidente</w:t>
      </w:r>
      <w:proofErr w:type="gramEnd"/>
      <w:r w:rsidRPr="005C63FA">
        <w:rPr>
          <w:rFonts w:ascii="Arial" w:hAnsi="Arial" w:cs="Arial"/>
        </w:rPr>
        <w:t xml:space="preserve"> y Director Ejecutivo sometió</w:t>
      </w:r>
      <w:r w:rsidRPr="005C63FA">
        <w:rPr>
          <w:rFonts w:ascii="Arial" w:hAnsi="Arial" w:cs="Arial"/>
          <w:lang w:val="es-MX"/>
        </w:rPr>
        <w:t xml:space="preserve"> a consideración de los Directores, solicitud de</w:t>
      </w:r>
      <w:r w:rsidRPr="005C63FA">
        <w:rPr>
          <w:rFonts w:ascii="Arial" w:hAnsi="Arial" w:cs="Arial"/>
          <w:b/>
        </w:rPr>
        <w:t xml:space="preserve"> </w:t>
      </w:r>
      <w:r w:rsidRPr="005C63FA">
        <w:rPr>
          <w:rFonts w:ascii="Arial" w:hAnsi="Arial" w:cs="Arial"/>
        </w:rPr>
        <w:t xml:space="preserve">prórroga del </w:t>
      </w:r>
      <w:r>
        <w:rPr>
          <w:rFonts w:ascii="Arial" w:hAnsi="Arial" w:cs="Arial"/>
        </w:rPr>
        <w:t>referido “P</w:t>
      </w:r>
      <w:r w:rsidRPr="005C63FA">
        <w:rPr>
          <w:rFonts w:ascii="Arial" w:hAnsi="Arial" w:cs="Arial"/>
        </w:rPr>
        <w:t xml:space="preserve">lan de </w:t>
      </w:r>
      <w:r>
        <w:rPr>
          <w:rFonts w:ascii="Arial" w:hAnsi="Arial" w:cs="Arial"/>
        </w:rPr>
        <w:t>A</w:t>
      </w:r>
      <w:r w:rsidRPr="005C63FA">
        <w:rPr>
          <w:rFonts w:ascii="Arial" w:hAnsi="Arial" w:cs="Arial"/>
        </w:rPr>
        <w:t>cción</w:t>
      </w:r>
      <w:r>
        <w:rPr>
          <w:rFonts w:ascii="Arial" w:hAnsi="Arial" w:cs="Arial"/>
        </w:rPr>
        <w:t>”</w:t>
      </w:r>
      <w:r w:rsidRPr="005C63FA">
        <w:rPr>
          <w:rFonts w:ascii="Arial" w:hAnsi="Arial" w:cs="Arial"/>
        </w:rPr>
        <w:t xml:space="preserve">. Para su presentación invitó al </w:t>
      </w:r>
      <w:r w:rsidRPr="005C63FA">
        <w:rPr>
          <w:rFonts w:ascii="Arial" w:hAnsi="Arial" w:cs="Arial"/>
          <w:bCs/>
        </w:rPr>
        <w:t xml:space="preserve">Licenciado Julio César Merino Escobar, Gerente Legal, </w:t>
      </w:r>
      <w:r w:rsidRPr="005C63FA">
        <w:rPr>
          <w:rFonts w:ascii="Arial" w:hAnsi="Arial" w:cs="Arial"/>
        </w:rPr>
        <w:t>quien indicó que, a</w:t>
      </w:r>
      <w:r w:rsidRPr="005C63FA">
        <w:rPr>
          <w:rFonts w:ascii="Arial" w:hAnsi="Arial" w:cs="Arial"/>
          <w:bCs/>
          <w:lang w:val="es-SV" w:eastAsia="en-US"/>
        </w:rPr>
        <w:t xml:space="preserve"> raíz del terremoto de</w:t>
      </w:r>
      <w:r>
        <w:rPr>
          <w:rFonts w:ascii="Arial" w:hAnsi="Arial" w:cs="Arial"/>
          <w:bCs/>
          <w:lang w:val="es-SV" w:eastAsia="en-US"/>
        </w:rPr>
        <w:t xml:space="preserve"> fecha</w:t>
      </w:r>
      <w:r w:rsidRPr="005C63FA">
        <w:rPr>
          <w:rFonts w:ascii="Arial" w:hAnsi="Arial" w:cs="Arial"/>
          <w:bCs/>
          <w:lang w:val="es-SV" w:eastAsia="en-US"/>
        </w:rPr>
        <w:t xml:space="preserve"> 10 de octubre de 1986, se lotificaron 3 urbanizaciones</w:t>
      </w:r>
      <w:r>
        <w:rPr>
          <w:rFonts w:ascii="Arial" w:hAnsi="Arial" w:cs="Arial"/>
          <w:bCs/>
          <w:lang w:val="es-SV" w:eastAsia="en-US"/>
        </w:rPr>
        <w:t xml:space="preserve">, situadas en San Marcos, Ilopango, y Apopa, respectivamente, habiéndose otorgado </w:t>
      </w:r>
      <w:r w:rsidRPr="005C63FA">
        <w:rPr>
          <w:rFonts w:ascii="Arial" w:hAnsi="Arial" w:cs="Arial"/>
          <w:bCs/>
          <w:lang w:val="es-SV" w:eastAsia="en-US"/>
        </w:rPr>
        <w:t>Promesa</w:t>
      </w:r>
      <w:r>
        <w:rPr>
          <w:rFonts w:ascii="Arial" w:hAnsi="Arial" w:cs="Arial"/>
          <w:bCs/>
          <w:lang w:val="es-SV" w:eastAsia="en-US"/>
        </w:rPr>
        <w:t>s</w:t>
      </w:r>
      <w:r w:rsidRPr="005C63FA">
        <w:rPr>
          <w:rFonts w:ascii="Arial" w:hAnsi="Arial" w:cs="Arial"/>
          <w:bCs/>
          <w:lang w:val="es-SV" w:eastAsia="en-US"/>
        </w:rPr>
        <w:t xml:space="preserve"> de Venta</w:t>
      </w:r>
      <w:r>
        <w:rPr>
          <w:rFonts w:ascii="Arial" w:hAnsi="Arial" w:cs="Arial"/>
          <w:bCs/>
          <w:lang w:val="es-SV" w:eastAsia="en-US"/>
        </w:rPr>
        <w:t>s, a favor de los beneficiarios, totalizando 1</w:t>
      </w:r>
      <w:r w:rsidRPr="005C63FA">
        <w:rPr>
          <w:rFonts w:ascii="Arial" w:hAnsi="Arial" w:cs="Arial"/>
          <w:bCs/>
          <w:lang w:val="es-SV" w:eastAsia="en-US"/>
        </w:rPr>
        <w:t xml:space="preserve">,264 lotes. El </w:t>
      </w:r>
      <w:r>
        <w:rPr>
          <w:rFonts w:ascii="Arial" w:hAnsi="Arial" w:cs="Arial"/>
          <w:bCs/>
          <w:lang w:val="es-SV" w:eastAsia="en-US"/>
        </w:rPr>
        <w:t xml:space="preserve">día </w:t>
      </w:r>
      <w:r w:rsidRPr="005C63FA">
        <w:rPr>
          <w:rFonts w:ascii="Arial" w:hAnsi="Arial" w:cs="Arial"/>
          <w:bCs/>
          <w:lang w:val="es-SV" w:eastAsia="en-US"/>
        </w:rPr>
        <w:t>31 de octubre de 2018, la Superintendencia del Sistema Financiero</w:t>
      </w:r>
      <w:r>
        <w:rPr>
          <w:rFonts w:ascii="Arial" w:hAnsi="Arial" w:cs="Arial"/>
          <w:bCs/>
          <w:lang w:val="es-SV" w:eastAsia="en-US"/>
        </w:rPr>
        <w:t xml:space="preserve"> (</w:t>
      </w:r>
      <w:r w:rsidRPr="005C63FA">
        <w:rPr>
          <w:rFonts w:ascii="Arial" w:hAnsi="Arial" w:cs="Arial"/>
          <w:bCs/>
          <w:lang w:val="es-SV" w:eastAsia="en-US"/>
        </w:rPr>
        <w:t>SSF</w:t>
      </w:r>
      <w:r>
        <w:rPr>
          <w:rFonts w:ascii="Arial" w:hAnsi="Arial" w:cs="Arial"/>
          <w:bCs/>
          <w:lang w:val="es-SV" w:eastAsia="en-US"/>
        </w:rPr>
        <w:t>)</w:t>
      </w:r>
      <w:r w:rsidRPr="005C63FA">
        <w:rPr>
          <w:rFonts w:ascii="Arial" w:hAnsi="Arial" w:cs="Arial"/>
          <w:bCs/>
          <w:lang w:val="es-SV" w:eastAsia="en-US"/>
        </w:rPr>
        <w:t xml:space="preserve">, </w:t>
      </w:r>
      <w:r>
        <w:rPr>
          <w:rFonts w:ascii="Arial" w:hAnsi="Arial" w:cs="Arial"/>
          <w:bCs/>
          <w:lang w:val="es-SV" w:eastAsia="en-US"/>
        </w:rPr>
        <w:t xml:space="preserve">detectó que </w:t>
      </w:r>
      <w:r w:rsidRPr="005C63FA">
        <w:rPr>
          <w:rFonts w:ascii="Arial" w:hAnsi="Arial" w:cs="Arial"/>
          <w:bCs/>
          <w:lang w:val="es-SV" w:eastAsia="en-US"/>
        </w:rPr>
        <w:t xml:space="preserve">aún estaban pendientes </w:t>
      </w:r>
      <w:r>
        <w:rPr>
          <w:rFonts w:ascii="Arial" w:hAnsi="Arial" w:cs="Arial"/>
          <w:bCs/>
          <w:lang w:val="es-SV" w:eastAsia="en-US"/>
        </w:rPr>
        <w:t xml:space="preserve">de formalizar sus respectivos cumplimientos de la Promesa de Venta, </w:t>
      </w:r>
      <w:r w:rsidRPr="005C63FA">
        <w:rPr>
          <w:rFonts w:ascii="Arial" w:hAnsi="Arial" w:cs="Arial"/>
          <w:bCs/>
          <w:lang w:val="es-SV" w:eastAsia="en-US"/>
        </w:rPr>
        <w:t xml:space="preserve">342 lotes, </w:t>
      </w:r>
      <w:r>
        <w:rPr>
          <w:rFonts w:ascii="Arial" w:hAnsi="Arial" w:cs="Arial"/>
          <w:bCs/>
          <w:lang w:val="es-SV" w:eastAsia="en-US"/>
        </w:rPr>
        <w:t xml:space="preserve">por lo que </w:t>
      </w:r>
      <w:r w:rsidRPr="005C63FA">
        <w:rPr>
          <w:rFonts w:ascii="Arial" w:hAnsi="Arial" w:cs="Arial"/>
          <w:bCs/>
          <w:lang w:val="es-SV" w:eastAsia="en-US"/>
        </w:rPr>
        <w:t xml:space="preserve">recomendó ejecutar un “Plan de Acción” para solventarlos, </w:t>
      </w:r>
      <w:r>
        <w:rPr>
          <w:rFonts w:ascii="Arial" w:hAnsi="Arial" w:cs="Arial"/>
          <w:bCs/>
          <w:lang w:val="es-SV" w:eastAsia="en-US"/>
        </w:rPr>
        <w:t xml:space="preserve">esto incluía </w:t>
      </w:r>
      <w:r w:rsidRPr="005C63FA">
        <w:rPr>
          <w:rFonts w:ascii="Arial" w:hAnsi="Arial" w:cs="Arial"/>
          <w:bCs/>
          <w:lang w:val="es-SV" w:eastAsia="en-US"/>
        </w:rPr>
        <w:t>observaciones de</w:t>
      </w:r>
      <w:r>
        <w:rPr>
          <w:rFonts w:ascii="Arial" w:hAnsi="Arial" w:cs="Arial"/>
          <w:bCs/>
          <w:lang w:val="es-SV" w:eastAsia="en-US"/>
        </w:rPr>
        <w:t xml:space="preserve"> </w:t>
      </w:r>
      <w:r w:rsidRPr="005C63FA">
        <w:rPr>
          <w:rFonts w:ascii="Arial" w:hAnsi="Arial" w:cs="Arial"/>
          <w:bCs/>
          <w:lang w:val="es-SV" w:eastAsia="en-US"/>
        </w:rPr>
        <w:t>l</w:t>
      </w:r>
      <w:r>
        <w:rPr>
          <w:rFonts w:ascii="Arial" w:hAnsi="Arial" w:cs="Arial"/>
          <w:bCs/>
          <w:lang w:val="es-SV" w:eastAsia="en-US"/>
        </w:rPr>
        <w:t>os</w:t>
      </w:r>
      <w:r w:rsidRPr="005C63FA">
        <w:rPr>
          <w:rFonts w:ascii="Arial" w:hAnsi="Arial" w:cs="Arial"/>
          <w:bCs/>
          <w:lang w:val="es-SV" w:eastAsia="en-US"/>
        </w:rPr>
        <w:t xml:space="preserve"> </w:t>
      </w:r>
      <w:r>
        <w:rPr>
          <w:rFonts w:ascii="Arial" w:hAnsi="Arial" w:cs="Arial"/>
          <w:bCs/>
          <w:lang w:val="es-SV" w:eastAsia="en-US"/>
        </w:rPr>
        <w:t xml:space="preserve">años </w:t>
      </w:r>
      <w:r w:rsidRPr="005C63FA">
        <w:rPr>
          <w:rFonts w:ascii="Arial" w:hAnsi="Arial" w:cs="Arial"/>
          <w:bCs/>
          <w:lang w:val="es-SV" w:eastAsia="en-US"/>
        </w:rPr>
        <w:t xml:space="preserve">2006 y 2013, </w:t>
      </w:r>
      <w:r>
        <w:rPr>
          <w:rFonts w:ascii="Arial" w:hAnsi="Arial" w:cs="Arial"/>
          <w:bCs/>
          <w:lang w:val="es-SV" w:eastAsia="en-US"/>
        </w:rPr>
        <w:t xml:space="preserve">cuyos avances han sido del conocimiento del </w:t>
      </w:r>
      <w:r w:rsidRPr="005C63FA">
        <w:rPr>
          <w:rFonts w:ascii="Arial" w:hAnsi="Arial" w:cs="Arial"/>
          <w:bCs/>
          <w:lang w:val="es-SV" w:eastAsia="en-US"/>
        </w:rPr>
        <w:t xml:space="preserve">Auditor Interno. </w:t>
      </w:r>
      <w:r>
        <w:rPr>
          <w:rFonts w:ascii="Arial" w:hAnsi="Arial" w:cs="Arial"/>
          <w:bCs/>
          <w:lang w:val="es-SV" w:eastAsia="en-US"/>
        </w:rPr>
        <w:t>También la referida entidad contralora, s</w:t>
      </w:r>
      <w:r w:rsidRPr="005C63FA">
        <w:rPr>
          <w:rFonts w:ascii="Arial" w:hAnsi="Arial" w:cs="Arial"/>
          <w:bCs/>
          <w:lang w:val="es-SV" w:eastAsia="en-US"/>
        </w:rPr>
        <w:t xml:space="preserve">eñaló que </w:t>
      </w:r>
      <w:r>
        <w:rPr>
          <w:rFonts w:ascii="Arial" w:hAnsi="Arial" w:cs="Arial"/>
          <w:bCs/>
          <w:lang w:val="es-SV" w:eastAsia="en-US"/>
        </w:rPr>
        <w:t>al día</w:t>
      </w:r>
      <w:r w:rsidRPr="005C63FA">
        <w:rPr>
          <w:rFonts w:ascii="Arial" w:hAnsi="Arial" w:cs="Arial"/>
          <w:bCs/>
          <w:lang w:val="es-SV" w:eastAsia="en-US"/>
        </w:rPr>
        <w:t xml:space="preserve"> </w:t>
      </w:r>
      <w:r>
        <w:rPr>
          <w:rFonts w:ascii="Arial" w:hAnsi="Arial" w:cs="Arial"/>
          <w:bCs/>
          <w:lang w:val="es-SV" w:eastAsia="en-US"/>
        </w:rPr>
        <w:t>0</w:t>
      </w:r>
      <w:r w:rsidRPr="005C63FA">
        <w:rPr>
          <w:rFonts w:ascii="Arial" w:hAnsi="Arial" w:cs="Arial"/>
          <w:bCs/>
          <w:lang w:val="es-SV" w:eastAsia="en-US"/>
        </w:rPr>
        <w:t>3 de julio de 2019</w:t>
      </w:r>
      <w:r>
        <w:rPr>
          <w:rFonts w:ascii="Arial" w:hAnsi="Arial" w:cs="Arial"/>
          <w:bCs/>
          <w:lang w:val="es-SV" w:eastAsia="en-US"/>
        </w:rPr>
        <w:t xml:space="preserve">, ya se tiene </w:t>
      </w:r>
      <w:r w:rsidRPr="005C63FA">
        <w:rPr>
          <w:rFonts w:ascii="Arial" w:hAnsi="Arial" w:cs="Arial"/>
          <w:bCs/>
          <w:lang w:val="es-SV" w:eastAsia="en-US"/>
        </w:rPr>
        <w:t xml:space="preserve">122 casos solventados </w:t>
      </w:r>
      <w:r>
        <w:rPr>
          <w:rFonts w:ascii="Arial" w:hAnsi="Arial" w:cs="Arial"/>
          <w:bCs/>
          <w:lang w:val="es-SV" w:eastAsia="en-US"/>
        </w:rPr>
        <w:t>con el debido c</w:t>
      </w:r>
      <w:r w:rsidRPr="005C63FA">
        <w:rPr>
          <w:rFonts w:ascii="Arial" w:hAnsi="Arial" w:cs="Arial"/>
          <w:bCs/>
          <w:lang w:val="es-SV" w:eastAsia="en-US"/>
        </w:rPr>
        <w:t xml:space="preserve">umplimiento a la Promesa de Venta, </w:t>
      </w:r>
      <w:r>
        <w:rPr>
          <w:rFonts w:ascii="Arial" w:hAnsi="Arial" w:cs="Arial"/>
          <w:bCs/>
          <w:lang w:val="es-SV" w:eastAsia="en-US"/>
        </w:rPr>
        <w:t xml:space="preserve">lo que es </w:t>
      </w:r>
      <w:r w:rsidRPr="005C63FA">
        <w:rPr>
          <w:rFonts w:ascii="Arial" w:hAnsi="Arial" w:cs="Arial"/>
          <w:bCs/>
          <w:lang w:val="es-SV" w:eastAsia="en-US"/>
        </w:rPr>
        <w:t>equivale</w:t>
      </w:r>
      <w:r>
        <w:rPr>
          <w:rFonts w:ascii="Arial" w:hAnsi="Arial" w:cs="Arial"/>
          <w:bCs/>
          <w:lang w:val="es-SV" w:eastAsia="en-US"/>
        </w:rPr>
        <w:t>nte</w:t>
      </w:r>
      <w:r w:rsidRPr="005C63FA">
        <w:rPr>
          <w:rFonts w:ascii="Arial" w:hAnsi="Arial" w:cs="Arial"/>
          <w:bCs/>
          <w:lang w:val="es-SV" w:eastAsia="en-US"/>
        </w:rPr>
        <w:t xml:space="preserve"> al 35.67% de avance</w:t>
      </w:r>
      <w:r>
        <w:rPr>
          <w:rFonts w:ascii="Arial" w:hAnsi="Arial" w:cs="Arial"/>
          <w:bCs/>
          <w:lang w:val="es-SV" w:eastAsia="en-US"/>
        </w:rPr>
        <w:t xml:space="preserve"> del “Plan de Acción” y quedan a la fecha, </w:t>
      </w:r>
      <w:r w:rsidRPr="005C63FA">
        <w:rPr>
          <w:rFonts w:ascii="Arial" w:hAnsi="Arial" w:cs="Arial"/>
          <w:bCs/>
          <w:lang w:val="es-SV" w:eastAsia="en-US"/>
        </w:rPr>
        <w:t>220 casos</w:t>
      </w:r>
      <w:r>
        <w:rPr>
          <w:rFonts w:ascii="Arial" w:hAnsi="Arial" w:cs="Arial"/>
          <w:bCs/>
          <w:lang w:val="es-SV" w:eastAsia="en-US"/>
        </w:rPr>
        <w:t xml:space="preserve"> pendientes de cumplimiento, en el orden siguiente: </w:t>
      </w:r>
      <w:r w:rsidRPr="002F7BAF">
        <w:rPr>
          <w:rFonts w:ascii="Arial" w:hAnsi="Arial" w:cs="Arial"/>
          <w:bCs/>
          <w:lang w:val="es-SV" w:eastAsia="en-US"/>
        </w:rPr>
        <w:t xml:space="preserve">De la </w:t>
      </w:r>
      <w:r w:rsidRPr="002F7BAF">
        <w:rPr>
          <w:rFonts w:ascii="Arial" w:hAnsi="Arial" w:cs="Arial"/>
          <w:bCs/>
          <w:lang w:eastAsia="en-US"/>
        </w:rPr>
        <w:t xml:space="preserve">urbanización “10 de Octubre”, 87 lotes; </w:t>
      </w:r>
      <w:r>
        <w:rPr>
          <w:rFonts w:ascii="Arial" w:hAnsi="Arial" w:cs="Arial"/>
          <w:bCs/>
          <w:lang w:eastAsia="en-US"/>
        </w:rPr>
        <w:t>d</w:t>
      </w:r>
      <w:r w:rsidRPr="002F7BAF">
        <w:rPr>
          <w:rFonts w:ascii="Arial" w:hAnsi="Arial" w:cs="Arial"/>
          <w:bCs/>
          <w:lang w:eastAsia="en-US"/>
        </w:rPr>
        <w:t>e la urbanización “La Selva”, 53 lotes; y,</w:t>
      </w:r>
      <w:r>
        <w:rPr>
          <w:rFonts w:ascii="Arial" w:hAnsi="Arial" w:cs="Arial"/>
          <w:bCs/>
          <w:lang w:eastAsia="en-US"/>
        </w:rPr>
        <w:t xml:space="preserve"> s</w:t>
      </w:r>
      <w:r w:rsidRPr="002F7BAF">
        <w:rPr>
          <w:rFonts w:ascii="Arial" w:hAnsi="Arial" w:cs="Arial"/>
          <w:bCs/>
          <w:lang w:eastAsia="en-US"/>
        </w:rPr>
        <w:t>e la urbanización “Tikal” 80 lotes</w:t>
      </w:r>
      <w:r>
        <w:rPr>
          <w:rFonts w:ascii="Arial" w:hAnsi="Arial" w:cs="Arial"/>
          <w:bCs/>
          <w:lang w:eastAsia="en-US"/>
        </w:rPr>
        <w:t xml:space="preserve">, que significan el </w:t>
      </w:r>
      <w:r w:rsidRPr="00E15727">
        <w:rPr>
          <w:rFonts w:ascii="Arial" w:hAnsi="Arial" w:cs="Arial"/>
          <w:bCs/>
          <w:lang w:val="es-SV" w:eastAsia="en-US"/>
        </w:rPr>
        <w:t>64.33% del total</w:t>
      </w:r>
      <w:r>
        <w:rPr>
          <w:rFonts w:ascii="Arial" w:hAnsi="Arial" w:cs="Arial"/>
          <w:bCs/>
          <w:lang w:val="es-SV" w:eastAsia="en-US"/>
        </w:rPr>
        <w:t xml:space="preserve"> observado está pendiente de concluirse</w:t>
      </w:r>
      <w:r w:rsidRPr="00E15727">
        <w:rPr>
          <w:rFonts w:ascii="Arial" w:hAnsi="Arial" w:cs="Arial"/>
          <w:bCs/>
          <w:lang w:val="es-SV" w:eastAsia="en-US"/>
        </w:rPr>
        <w:t xml:space="preserve">. </w:t>
      </w:r>
      <w:r>
        <w:rPr>
          <w:rFonts w:ascii="Arial" w:hAnsi="Arial" w:cs="Arial"/>
          <w:bCs/>
          <w:lang w:val="es-SV" w:eastAsia="en-US"/>
        </w:rPr>
        <w:t>También in</w:t>
      </w:r>
      <w:r w:rsidRPr="00E15727">
        <w:rPr>
          <w:rFonts w:ascii="Arial" w:hAnsi="Arial" w:cs="Arial"/>
          <w:bCs/>
          <w:lang w:val="es-SV" w:eastAsia="en-US"/>
        </w:rPr>
        <w:t xml:space="preserve">dicó </w:t>
      </w:r>
      <w:r>
        <w:rPr>
          <w:rFonts w:ascii="Arial" w:hAnsi="Arial" w:cs="Arial"/>
          <w:bCs/>
          <w:lang w:val="es-SV" w:eastAsia="en-US"/>
        </w:rPr>
        <w:t xml:space="preserve">el Gerente Legal, </w:t>
      </w:r>
      <w:r w:rsidRPr="00E15727">
        <w:rPr>
          <w:rFonts w:ascii="Arial" w:hAnsi="Arial" w:cs="Arial"/>
          <w:bCs/>
          <w:lang w:val="es-SV" w:eastAsia="en-US"/>
        </w:rPr>
        <w:t>que, p</w:t>
      </w:r>
      <w:r w:rsidRPr="00E15727">
        <w:rPr>
          <w:rFonts w:ascii="Arial" w:hAnsi="Arial" w:cs="Arial"/>
          <w:bCs/>
          <w:lang w:val="es-US" w:eastAsia="en-US"/>
        </w:rPr>
        <w:t>ara dar continuidad a la recomendación de la SSF, se ha</w:t>
      </w:r>
      <w:r>
        <w:rPr>
          <w:rFonts w:ascii="Arial" w:hAnsi="Arial" w:cs="Arial"/>
          <w:bCs/>
          <w:lang w:val="es-US" w:eastAsia="en-US"/>
        </w:rPr>
        <w:t>n</w:t>
      </w:r>
      <w:r w:rsidRPr="00E15727">
        <w:rPr>
          <w:rFonts w:ascii="Arial" w:hAnsi="Arial" w:cs="Arial"/>
          <w:bCs/>
          <w:lang w:val="es-US" w:eastAsia="en-US"/>
        </w:rPr>
        <w:t xml:space="preserve"> </w:t>
      </w:r>
      <w:r>
        <w:rPr>
          <w:rFonts w:ascii="Arial" w:hAnsi="Arial" w:cs="Arial"/>
          <w:bCs/>
          <w:lang w:val="es-US" w:eastAsia="en-US"/>
        </w:rPr>
        <w:t xml:space="preserve">tomado </w:t>
      </w:r>
      <w:r w:rsidRPr="00E15727">
        <w:rPr>
          <w:rFonts w:ascii="Arial" w:hAnsi="Arial" w:cs="Arial"/>
          <w:bCs/>
          <w:lang w:val="es-US" w:eastAsia="en-US"/>
        </w:rPr>
        <w:t xml:space="preserve">las acciones </w:t>
      </w:r>
      <w:r>
        <w:rPr>
          <w:rFonts w:ascii="Arial" w:hAnsi="Arial" w:cs="Arial"/>
          <w:bCs/>
          <w:lang w:val="es-US" w:eastAsia="en-US"/>
        </w:rPr>
        <w:t xml:space="preserve">pertinentes, para mayor efectividad como las siguientes: </w:t>
      </w:r>
      <w:r w:rsidRPr="00E15727">
        <w:rPr>
          <w:rFonts w:ascii="Arial" w:hAnsi="Arial" w:cs="Arial"/>
          <w:bCs/>
          <w:lang w:val="es-US" w:eastAsia="en-US"/>
        </w:rPr>
        <w:t xml:space="preserve">1- </w:t>
      </w:r>
      <w:r w:rsidRPr="00E15727">
        <w:rPr>
          <w:rFonts w:ascii="Arial" w:hAnsi="Arial" w:cs="Arial"/>
          <w:bCs/>
          <w:lang w:val="es-SV" w:eastAsia="en-US"/>
        </w:rPr>
        <w:t xml:space="preserve">La Unidad de Comunicaciones y Publicidad, </w:t>
      </w:r>
      <w:r>
        <w:rPr>
          <w:rFonts w:ascii="Arial" w:hAnsi="Arial" w:cs="Arial"/>
          <w:bCs/>
          <w:lang w:val="es-SV" w:eastAsia="en-US"/>
        </w:rPr>
        <w:t xml:space="preserve">publica </w:t>
      </w:r>
      <w:r w:rsidRPr="00E15727">
        <w:rPr>
          <w:rFonts w:ascii="Arial" w:hAnsi="Arial" w:cs="Arial"/>
          <w:bCs/>
          <w:lang w:val="es-SV" w:eastAsia="en-US"/>
        </w:rPr>
        <w:t>en los periódicos de mayor circulación del país, por medio</w:t>
      </w:r>
      <w:r>
        <w:rPr>
          <w:rFonts w:ascii="Arial" w:hAnsi="Arial" w:cs="Arial"/>
          <w:bCs/>
          <w:lang w:val="es-SV" w:eastAsia="en-US"/>
        </w:rPr>
        <w:t>s</w:t>
      </w:r>
      <w:r w:rsidRPr="00E15727">
        <w:rPr>
          <w:rFonts w:ascii="Arial" w:hAnsi="Arial" w:cs="Arial"/>
          <w:bCs/>
          <w:lang w:val="es-SV" w:eastAsia="en-US"/>
        </w:rPr>
        <w:t xml:space="preserve"> digitales y mediante el llamado institucional a los usuarios objeto del plan</w:t>
      </w:r>
      <w:r>
        <w:rPr>
          <w:rFonts w:ascii="Arial" w:hAnsi="Arial" w:cs="Arial"/>
          <w:bCs/>
          <w:lang w:val="es-SV" w:eastAsia="en-US"/>
        </w:rPr>
        <w:t>;</w:t>
      </w:r>
      <w:r w:rsidRPr="00E15727">
        <w:rPr>
          <w:rFonts w:ascii="Arial" w:hAnsi="Arial" w:cs="Arial"/>
          <w:bCs/>
          <w:lang w:val="es-SV" w:eastAsia="en-US"/>
        </w:rPr>
        <w:t xml:space="preserve"> 2- El Área de Activos Extraordinarios </w:t>
      </w:r>
      <w:r>
        <w:rPr>
          <w:rFonts w:ascii="Arial" w:hAnsi="Arial" w:cs="Arial"/>
          <w:bCs/>
          <w:lang w:val="es-SV" w:eastAsia="en-US"/>
        </w:rPr>
        <w:t xml:space="preserve">tiene a su cargo efectuar </w:t>
      </w:r>
      <w:r w:rsidRPr="00E15727">
        <w:rPr>
          <w:rFonts w:ascii="Arial" w:hAnsi="Arial" w:cs="Arial"/>
          <w:bCs/>
          <w:lang w:val="es-SV" w:eastAsia="en-US"/>
        </w:rPr>
        <w:t>las visitas de camp</w:t>
      </w:r>
      <w:r>
        <w:rPr>
          <w:rFonts w:ascii="Arial" w:hAnsi="Arial" w:cs="Arial"/>
          <w:bCs/>
          <w:lang w:val="es-SV" w:eastAsia="en-US"/>
        </w:rPr>
        <w:t>o para ubicar a los interesados;</w:t>
      </w:r>
      <w:r w:rsidRPr="00E15727">
        <w:rPr>
          <w:rFonts w:ascii="Arial" w:hAnsi="Arial" w:cs="Arial"/>
          <w:bCs/>
          <w:lang w:val="es-SV" w:eastAsia="en-US"/>
        </w:rPr>
        <w:t xml:space="preserve"> 3- </w:t>
      </w:r>
      <w:r w:rsidRPr="00E15727">
        <w:rPr>
          <w:rFonts w:ascii="Arial" w:hAnsi="Arial" w:cs="Arial"/>
          <w:bCs/>
          <w:lang w:eastAsia="en-US"/>
        </w:rPr>
        <w:t xml:space="preserve">El Área de Escrituración, es responsable de la formalización de </w:t>
      </w:r>
      <w:r>
        <w:rPr>
          <w:rFonts w:ascii="Arial" w:hAnsi="Arial" w:cs="Arial"/>
          <w:bCs/>
          <w:lang w:eastAsia="en-US"/>
        </w:rPr>
        <w:t>todos los c</w:t>
      </w:r>
      <w:r w:rsidRPr="00E15727">
        <w:rPr>
          <w:rFonts w:ascii="Arial" w:hAnsi="Arial" w:cs="Arial"/>
          <w:bCs/>
          <w:lang w:eastAsia="en-US"/>
        </w:rPr>
        <w:t xml:space="preserve">umplimientos a la </w:t>
      </w:r>
      <w:r>
        <w:rPr>
          <w:rFonts w:ascii="Arial" w:hAnsi="Arial" w:cs="Arial"/>
          <w:bCs/>
          <w:lang w:eastAsia="en-US"/>
        </w:rPr>
        <w:t>“</w:t>
      </w:r>
      <w:r w:rsidRPr="00E15727">
        <w:rPr>
          <w:rFonts w:ascii="Arial" w:hAnsi="Arial" w:cs="Arial"/>
          <w:bCs/>
          <w:lang w:eastAsia="en-US"/>
        </w:rPr>
        <w:t>Promesa de Venta</w:t>
      </w:r>
      <w:r>
        <w:rPr>
          <w:rFonts w:ascii="Arial" w:hAnsi="Arial" w:cs="Arial"/>
          <w:bCs/>
          <w:lang w:eastAsia="en-US"/>
        </w:rPr>
        <w:t xml:space="preserve">”; y, </w:t>
      </w:r>
      <w:r w:rsidRPr="00E15727">
        <w:rPr>
          <w:rFonts w:ascii="Arial" w:hAnsi="Arial" w:cs="Arial"/>
          <w:bCs/>
          <w:lang w:eastAsia="en-US"/>
        </w:rPr>
        <w:t>4- El Área de Registro de Documentos</w:t>
      </w:r>
      <w:r>
        <w:rPr>
          <w:rFonts w:ascii="Arial" w:hAnsi="Arial" w:cs="Arial"/>
          <w:bCs/>
          <w:lang w:eastAsia="en-US"/>
        </w:rPr>
        <w:t>,</w:t>
      </w:r>
      <w:r w:rsidRPr="00E15727">
        <w:rPr>
          <w:rFonts w:ascii="Arial" w:hAnsi="Arial" w:cs="Arial"/>
          <w:bCs/>
          <w:lang w:eastAsia="en-US"/>
        </w:rPr>
        <w:t xml:space="preserve"> es responsable de la inscripción en el Registro de la Propiedad Raíz e Hipotecas, de </w:t>
      </w:r>
      <w:r>
        <w:rPr>
          <w:rFonts w:ascii="Arial" w:hAnsi="Arial" w:cs="Arial"/>
          <w:bCs/>
          <w:lang w:eastAsia="en-US"/>
        </w:rPr>
        <w:t xml:space="preserve">todos </w:t>
      </w:r>
      <w:r w:rsidRPr="00E15727">
        <w:rPr>
          <w:rFonts w:ascii="Arial" w:hAnsi="Arial" w:cs="Arial"/>
          <w:bCs/>
          <w:lang w:eastAsia="en-US"/>
        </w:rPr>
        <w:t xml:space="preserve">los testimonios de </w:t>
      </w:r>
      <w:r>
        <w:rPr>
          <w:rFonts w:ascii="Arial" w:hAnsi="Arial" w:cs="Arial"/>
          <w:bCs/>
          <w:lang w:eastAsia="en-US"/>
        </w:rPr>
        <w:t>c</w:t>
      </w:r>
      <w:r w:rsidRPr="00E15727">
        <w:rPr>
          <w:rFonts w:ascii="Arial" w:hAnsi="Arial" w:cs="Arial"/>
          <w:bCs/>
          <w:lang w:eastAsia="en-US"/>
        </w:rPr>
        <w:t xml:space="preserve">umplimientos a la Promesa de Venta. </w:t>
      </w:r>
      <w:r>
        <w:rPr>
          <w:rFonts w:ascii="Arial" w:hAnsi="Arial" w:cs="Arial"/>
          <w:bCs/>
          <w:lang w:val="es-SV" w:eastAsia="en-US"/>
        </w:rPr>
        <w:t>Finalmente i</w:t>
      </w:r>
      <w:r w:rsidRPr="00E15727">
        <w:rPr>
          <w:rFonts w:ascii="Arial" w:hAnsi="Arial" w:cs="Arial"/>
          <w:bCs/>
          <w:lang w:val="es-SV" w:eastAsia="en-US"/>
        </w:rPr>
        <w:t>nformó</w:t>
      </w:r>
      <w:r>
        <w:rPr>
          <w:rFonts w:ascii="Arial" w:hAnsi="Arial" w:cs="Arial"/>
          <w:bCs/>
          <w:lang w:val="es-SV" w:eastAsia="en-US"/>
        </w:rPr>
        <w:t>,</w:t>
      </w:r>
      <w:r w:rsidRPr="00E15727">
        <w:rPr>
          <w:rFonts w:ascii="Arial" w:hAnsi="Arial" w:cs="Arial"/>
          <w:bCs/>
          <w:lang w:val="es-SV" w:eastAsia="en-US"/>
        </w:rPr>
        <w:t xml:space="preserve"> que el avance de</w:t>
      </w:r>
      <w:r>
        <w:rPr>
          <w:rFonts w:ascii="Arial" w:hAnsi="Arial" w:cs="Arial"/>
          <w:bCs/>
          <w:lang w:val="es-SV" w:eastAsia="en-US"/>
        </w:rPr>
        <w:t xml:space="preserve">l cumplimiento y </w:t>
      </w:r>
      <w:r w:rsidRPr="00E15727">
        <w:rPr>
          <w:rFonts w:ascii="Arial" w:hAnsi="Arial" w:cs="Arial"/>
          <w:bCs/>
          <w:lang w:val="es-US" w:eastAsia="en-US"/>
        </w:rPr>
        <w:t xml:space="preserve">formalización de las “Escrituras de Promesa de Venta”, se reportan trimestralmente a la Unidad de Auditoría Interna, </w:t>
      </w:r>
      <w:r>
        <w:rPr>
          <w:rFonts w:ascii="Arial" w:hAnsi="Arial" w:cs="Arial"/>
          <w:bCs/>
          <w:lang w:val="es-US" w:eastAsia="en-US"/>
        </w:rPr>
        <w:t xml:space="preserve">siendo su estado actual </w:t>
      </w:r>
      <w:r w:rsidRPr="00E15727">
        <w:rPr>
          <w:rFonts w:ascii="Arial" w:hAnsi="Arial" w:cs="Arial"/>
          <w:bCs/>
          <w:lang w:val="es-US" w:eastAsia="en-US"/>
        </w:rPr>
        <w:t xml:space="preserve">“en proceso”. Por lo anterior, se hace necesaria </w:t>
      </w:r>
      <w:r>
        <w:rPr>
          <w:rFonts w:ascii="Arial" w:hAnsi="Arial" w:cs="Arial"/>
          <w:bCs/>
          <w:lang w:val="es-US" w:eastAsia="en-US"/>
        </w:rPr>
        <w:t xml:space="preserve">solicitar </w:t>
      </w:r>
      <w:r w:rsidRPr="00E15727">
        <w:rPr>
          <w:rFonts w:ascii="Arial" w:hAnsi="Arial" w:cs="Arial"/>
          <w:bCs/>
          <w:lang w:val="es-US" w:eastAsia="en-US"/>
        </w:rPr>
        <w:t xml:space="preserve">nueva prórroga para continuar </w:t>
      </w:r>
      <w:r>
        <w:rPr>
          <w:rFonts w:ascii="Arial" w:hAnsi="Arial" w:cs="Arial"/>
          <w:bCs/>
          <w:lang w:val="es-US" w:eastAsia="en-US"/>
        </w:rPr>
        <w:t xml:space="preserve">su cumplimiento; todo en coordinación con </w:t>
      </w:r>
      <w:r w:rsidRPr="00E15727">
        <w:rPr>
          <w:rFonts w:ascii="Arial" w:hAnsi="Arial" w:cs="Arial"/>
          <w:bCs/>
          <w:lang w:val="es-US" w:eastAsia="en-US"/>
        </w:rPr>
        <w:t xml:space="preserve">las unidades organizativas vinculadas. </w:t>
      </w:r>
      <w:r w:rsidRPr="00E15727">
        <w:rPr>
          <w:rFonts w:ascii="Arial" w:hAnsi="Arial" w:cs="Arial"/>
        </w:rPr>
        <w:t>Junta Directiva, luego de conocer la solicitud presentada por el</w:t>
      </w:r>
      <w:r w:rsidRPr="00E15727">
        <w:rPr>
          <w:rFonts w:ascii="Arial" w:hAnsi="Arial" w:cs="Arial"/>
          <w:bCs/>
        </w:rPr>
        <w:t xml:space="preserve"> Licenciado Julio César Merino Escobar, Gerente Legal</w:t>
      </w:r>
      <w:r w:rsidRPr="00E15727">
        <w:rPr>
          <w:rFonts w:ascii="Arial" w:hAnsi="Arial" w:cs="Arial"/>
        </w:rPr>
        <w:t xml:space="preserve">, por unanimidad </w:t>
      </w:r>
      <w:r w:rsidRPr="00E15727">
        <w:rPr>
          <w:rFonts w:ascii="Arial" w:hAnsi="Arial" w:cs="Arial"/>
          <w:b/>
        </w:rPr>
        <w:t>ACUERDA:</w:t>
      </w:r>
    </w:p>
    <w:p w14:paraId="54F268CC" w14:textId="77777777" w:rsidR="00C36ADC" w:rsidRPr="005C63FA" w:rsidRDefault="00C36ADC" w:rsidP="00C36ADC">
      <w:pPr>
        <w:jc w:val="both"/>
        <w:rPr>
          <w:rFonts w:ascii="Arial" w:hAnsi="Arial" w:cs="Arial"/>
          <w:bCs/>
          <w:lang w:val="es-ES_tradnl" w:eastAsia="en-US"/>
        </w:rPr>
      </w:pPr>
    </w:p>
    <w:p w14:paraId="72AB3A2A" w14:textId="77777777" w:rsidR="00C36ADC" w:rsidRPr="005C63FA" w:rsidRDefault="00C36ADC" w:rsidP="00C36ADC">
      <w:pPr>
        <w:pStyle w:val="Prrafodelista"/>
        <w:numPr>
          <w:ilvl w:val="0"/>
          <w:numId w:val="22"/>
        </w:numPr>
        <w:ind w:left="360"/>
        <w:jc w:val="both"/>
        <w:rPr>
          <w:rFonts w:ascii="Arial" w:hAnsi="Arial" w:cs="Arial"/>
          <w:bCs/>
          <w:lang w:val="es-SV" w:eastAsia="en-US"/>
        </w:rPr>
      </w:pPr>
      <w:r w:rsidRPr="005C63FA">
        <w:rPr>
          <w:rFonts w:ascii="Arial" w:hAnsi="Arial" w:cs="Arial"/>
          <w:bCs/>
          <w:lang w:val="es-SV" w:eastAsia="en-US"/>
        </w:rPr>
        <w:t xml:space="preserve">Autorizar Prórroga del “Plan de Acción” para la solución de los Cumplimientos a “Promesas de Venta” de Urbanizaciones «10 de </w:t>
      </w:r>
      <w:proofErr w:type="gramStart"/>
      <w:r w:rsidRPr="005C63FA">
        <w:rPr>
          <w:rFonts w:ascii="Arial" w:hAnsi="Arial" w:cs="Arial"/>
          <w:bCs/>
          <w:lang w:val="es-SV" w:eastAsia="en-US"/>
        </w:rPr>
        <w:t>Octubre</w:t>
      </w:r>
      <w:proofErr w:type="gramEnd"/>
      <w:r w:rsidRPr="005C63FA">
        <w:rPr>
          <w:rFonts w:ascii="Arial" w:hAnsi="Arial" w:cs="Arial"/>
          <w:bCs/>
          <w:lang w:val="es-SV" w:eastAsia="en-US"/>
        </w:rPr>
        <w:t>, La Selva y El Tikal»</w:t>
      </w:r>
      <w:r>
        <w:rPr>
          <w:rFonts w:ascii="Arial" w:hAnsi="Arial" w:cs="Arial"/>
          <w:bCs/>
          <w:lang w:val="es-SV" w:eastAsia="en-US"/>
        </w:rPr>
        <w:t xml:space="preserve">, lo cual debe ser </w:t>
      </w:r>
      <w:r w:rsidRPr="005C63FA">
        <w:rPr>
          <w:rFonts w:ascii="Arial" w:hAnsi="Arial" w:cs="Arial"/>
          <w:bCs/>
          <w:lang w:val="es-SV" w:eastAsia="en-US"/>
        </w:rPr>
        <w:t xml:space="preserve">presentado </w:t>
      </w:r>
      <w:r>
        <w:rPr>
          <w:rFonts w:ascii="Arial" w:hAnsi="Arial" w:cs="Arial"/>
          <w:bCs/>
          <w:lang w:val="es-SV" w:eastAsia="en-US"/>
        </w:rPr>
        <w:t xml:space="preserve">al ser revisado por medio de </w:t>
      </w:r>
      <w:r w:rsidRPr="005C63FA">
        <w:rPr>
          <w:rFonts w:ascii="Arial" w:hAnsi="Arial" w:cs="Arial"/>
          <w:bCs/>
          <w:lang w:val="es-SV" w:eastAsia="en-US"/>
        </w:rPr>
        <w:t>Auditoría Interna a la Superintendencia del Sistema Financiero, por el plazo de un año adicional, contado a partir del día 31 de octubre del año 2019.</w:t>
      </w:r>
    </w:p>
    <w:p w14:paraId="2DE35837" w14:textId="77777777" w:rsidR="00C36ADC" w:rsidRPr="005C63FA" w:rsidRDefault="00C36ADC" w:rsidP="00C36ADC">
      <w:pPr>
        <w:pStyle w:val="Prrafodelista"/>
        <w:ind w:left="360"/>
        <w:jc w:val="both"/>
        <w:rPr>
          <w:rFonts w:ascii="Arial" w:hAnsi="Arial" w:cs="Arial"/>
          <w:bCs/>
          <w:lang w:val="es-SV" w:eastAsia="en-US"/>
        </w:rPr>
      </w:pPr>
    </w:p>
    <w:p w14:paraId="05BC12AC" w14:textId="77777777" w:rsidR="00C36ADC" w:rsidRPr="005C63FA" w:rsidRDefault="00C36ADC" w:rsidP="00C36ADC">
      <w:pPr>
        <w:pStyle w:val="Prrafodelista"/>
        <w:numPr>
          <w:ilvl w:val="0"/>
          <w:numId w:val="22"/>
        </w:numPr>
        <w:ind w:left="360"/>
        <w:jc w:val="both"/>
        <w:rPr>
          <w:rFonts w:ascii="Arial" w:hAnsi="Arial" w:cs="Arial"/>
          <w:bCs/>
          <w:lang w:eastAsia="en-US"/>
        </w:rPr>
      </w:pPr>
      <w:r w:rsidRPr="005C63FA">
        <w:rPr>
          <w:rFonts w:ascii="Arial" w:hAnsi="Arial" w:cs="Arial"/>
          <w:bCs/>
          <w:lang w:eastAsia="en-US"/>
        </w:rPr>
        <w:t xml:space="preserve">La Gerencia de Servicio al Cliente, a través del Área de Activos Extraordinarios, la Unidad de Comunicaciones y Gerencia Legal por medio de las Áreas de Escrituración </w:t>
      </w:r>
      <w:r w:rsidRPr="005C63FA">
        <w:rPr>
          <w:rFonts w:ascii="Arial" w:hAnsi="Arial" w:cs="Arial"/>
          <w:bCs/>
          <w:lang w:eastAsia="en-US"/>
        </w:rPr>
        <w:lastRenderedPageBreak/>
        <w:t>y Registro de Documentos, dará</w:t>
      </w:r>
      <w:r>
        <w:rPr>
          <w:rFonts w:ascii="Arial" w:hAnsi="Arial" w:cs="Arial"/>
          <w:bCs/>
          <w:lang w:eastAsia="en-US"/>
        </w:rPr>
        <w:t>n</w:t>
      </w:r>
      <w:r w:rsidRPr="005C63FA">
        <w:rPr>
          <w:rFonts w:ascii="Arial" w:hAnsi="Arial" w:cs="Arial"/>
          <w:bCs/>
          <w:lang w:eastAsia="en-US"/>
        </w:rPr>
        <w:t xml:space="preserve"> seguimiento y rendirá informes periódicos del avance del Plan de Acción a la Unidad de Auditoría Interna y Gerencia General.  </w:t>
      </w:r>
    </w:p>
    <w:p w14:paraId="1B24F80D" w14:textId="77777777" w:rsidR="00C36ADC" w:rsidRPr="005C63FA" w:rsidRDefault="00C36ADC" w:rsidP="00C36ADC">
      <w:pPr>
        <w:ind w:left="-141"/>
        <w:jc w:val="both"/>
        <w:rPr>
          <w:rFonts w:ascii="Arial" w:hAnsi="Arial" w:cs="Arial"/>
          <w:bCs/>
          <w:lang w:val="es-SV" w:eastAsia="en-US"/>
        </w:rPr>
      </w:pPr>
    </w:p>
    <w:p w14:paraId="744CBA99" w14:textId="77777777" w:rsidR="00C36ADC" w:rsidRPr="005C63FA" w:rsidRDefault="00C36ADC" w:rsidP="00C36ADC">
      <w:pPr>
        <w:pStyle w:val="Prrafodelista"/>
        <w:numPr>
          <w:ilvl w:val="0"/>
          <w:numId w:val="22"/>
        </w:numPr>
        <w:ind w:left="360"/>
        <w:jc w:val="both"/>
        <w:rPr>
          <w:rFonts w:ascii="Arial" w:hAnsi="Arial" w:cs="Arial"/>
          <w:bCs/>
          <w:lang w:val="es-SV" w:eastAsia="en-US"/>
        </w:rPr>
      </w:pPr>
      <w:r w:rsidRPr="005C63FA">
        <w:rPr>
          <w:rFonts w:ascii="Arial" w:hAnsi="Arial" w:cs="Arial"/>
          <w:bCs/>
          <w:lang w:val="es-SV" w:eastAsia="en-US"/>
        </w:rPr>
        <w:t>Este punto se ratifica en esta misma sesión.</w:t>
      </w:r>
    </w:p>
    <w:p w14:paraId="3E9F8268" w14:textId="77777777" w:rsidR="00C36ADC" w:rsidRDefault="00C36ADC" w:rsidP="00C36ADC">
      <w:pPr>
        <w:jc w:val="both"/>
        <w:rPr>
          <w:rFonts w:ascii="Arial" w:hAnsi="Arial" w:cs="Arial"/>
          <w:b/>
        </w:rPr>
      </w:pPr>
    </w:p>
    <w:p w14:paraId="085AAF52" w14:textId="77777777" w:rsidR="00C36ADC" w:rsidRDefault="00C36ADC" w:rsidP="00C36ADC">
      <w:pPr>
        <w:jc w:val="both"/>
        <w:rPr>
          <w:rFonts w:ascii="Arial" w:hAnsi="Arial" w:cs="Arial"/>
          <w:b/>
        </w:rPr>
      </w:pPr>
    </w:p>
    <w:p w14:paraId="1A04809C" w14:textId="77777777" w:rsidR="002E46B5" w:rsidRPr="005C63FA" w:rsidRDefault="00B01D61" w:rsidP="002E46B5">
      <w:pPr>
        <w:jc w:val="both"/>
        <w:rPr>
          <w:rFonts w:ascii="Arial" w:hAnsi="Arial" w:cs="Arial"/>
          <w:b/>
        </w:rPr>
      </w:pPr>
      <w:r w:rsidRPr="005C63FA">
        <w:rPr>
          <w:rFonts w:ascii="Arial" w:hAnsi="Arial" w:cs="Arial"/>
          <w:b/>
          <w:bCs/>
          <w:lang w:val="es-ES_tradnl" w:eastAsia="en-US"/>
        </w:rPr>
        <w:t>VIII)</w:t>
      </w:r>
      <w:r w:rsidR="00EC62D6" w:rsidRPr="005C63FA">
        <w:rPr>
          <w:rFonts w:ascii="Arial" w:hAnsi="Arial" w:cs="Arial"/>
          <w:b/>
          <w:bCs/>
          <w:lang w:val="es-ES_tradnl" w:eastAsia="en-US"/>
        </w:rPr>
        <w:t xml:space="preserve"> </w:t>
      </w:r>
      <w:r w:rsidR="00310ED8" w:rsidRPr="005C63FA">
        <w:rPr>
          <w:rFonts w:ascii="Arial" w:hAnsi="Arial" w:cs="Arial"/>
          <w:b/>
          <w:bCs/>
          <w:lang w:val="es-ES_tradnl" w:eastAsia="en-US"/>
        </w:rPr>
        <w:t>INFORME DE REVISIÓN DE INFORMACIÓN FINANCIERA INTERMEDIA AL 30 DE</w:t>
      </w:r>
      <w:r w:rsidR="004F6C30" w:rsidRPr="005C63FA">
        <w:rPr>
          <w:rFonts w:ascii="Arial" w:hAnsi="Arial" w:cs="Arial"/>
          <w:b/>
          <w:bCs/>
          <w:lang w:val="es-ES_tradnl" w:eastAsia="en-US"/>
        </w:rPr>
        <w:t xml:space="preserve"> JUNIO DE 2019 Y DICIEMBRE 2018. </w:t>
      </w:r>
      <w:r w:rsidR="002E46B5" w:rsidRPr="005C63FA">
        <w:rPr>
          <w:rFonts w:ascii="Arial" w:hAnsi="Arial" w:cs="Arial"/>
          <w:lang w:val="es-MX"/>
        </w:rPr>
        <w:t xml:space="preserve">El </w:t>
      </w:r>
      <w:proofErr w:type="gramStart"/>
      <w:r w:rsidR="002E46B5" w:rsidRPr="005C63FA">
        <w:rPr>
          <w:rFonts w:ascii="Arial" w:hAnsi="Arial" w:cs="Arial"/>
          <w:lang w:val="es-MX"/>
        </w:rPr>
        <w:t>Presidente</w:t>
      </w:r>
      <w:proofErr w:type="gramEnd"/>
      <w:r w:rsidR="002E46B5" w:rsidRPr="005C63FA">
        <w:rPr>
          <w:rFonts w:ascii="Arial" w:hAnsi="Arial" w:cs="Arial"/>
          <w:lang w:val="es-MX"/>
        </w:rPr>
        <w:t xml:space="preserve"> y </w:t>
      </w:r>
      <w:r w:rsidR="002E46B5" w:rsidRPr="005C63FA">
        <w:rPr>
          <w:rFonts w:ascii="Arial" w:hAnsi="Arial" w:cs="Arial"/>
        </w:rPr>
        <w:t xml:space="preserve">Director Ejecutivo sometió a consideración de Junta Directiva la presentación de Informe </w:t>
      </w:r>
      <w:r w:rsidR="00451DE8" w:rsidRPr="005C63FA">
        <w:rPr>
          <w:rFonts w:ascii="Arial" w:hAnsi="Arial" w:cs="Arial"/>
          <w:bCs/>
          <w:lang w:val="es-ES_tradnl" w:eastAsia="en-US"/>
        </w:rPr>
        <w:t>revisión de información financiera intermedia al 30 de junio de 2019 y diciembre 2018</w:t>
      </w:r>
      <w:r w:rsidR="00451DE8" w:rsidRPr="005C63FA">
        <w:rPr>
          <w:rFonts w:ascii="Arial" w:hAnsi="Arial" w:cs="Arial"/>
        </w:rPr>
        <w:t>.</w:t>
      </w:r>
      <w:r w:rsidR="00527606" w:rsidRPr="005C63FA">
        <w:rPr>
          <w:rFonts w:ascii="Arial" w:hAnsi="Arial" w:cs="Arial"/>
        </w:rPr>
        <w:t xml:space="preserve"> </w:t>
      </w:r>
      <w:r w:rsidR="002E46B5" w:rsidRPr="005C63FA">
        <w:rPr>
          <w:rFonts w:ascii="Arial" w:hAnsi="Arial" w:cs="Arial"/>
        </w:rPr>
        <w:t>Para su exposición invitó al Licenciado René Cuéllar Marenco, Gerente de Finanzas, quien explicó que éste ha sido presentado por los Auditores Externos del FSV, VELÁSQUEZ GRANADOS Y COMPAÑIA y es el resultado de la revisión efectuada por esta firma. Señaló que de conformidad con el Contrato de Consultoría “</w:t>
      </w:r>
      <w:r w:rsidR="002E46B5" w:rsidRPr="005C63FA">
        <w:rPr>
          <w:rFonts w:ascii="Arial" w:hAnsi="Arial" w:cs="Arial"/>
          <w:bCs/>
        </w:rPr>
        <w:t>Servicios de Auditoría Externa para el ejercicio 201</w:t>
      </w:r>
      <w:r w:rsidR="00451DE8" w:rsidRPr="005C63FA">
        <w:rPr>
          <w:rFonts w:ascii="Arial" w:hAnsi="Arial" w:cs="Arial"/>
          <w:bCs/>
        </w:rPr>
        <w:t>9</w:t>
      </w:r>
      <w:r w:rsidR="002E46B5" w:rsidRPr="005C63FA">
        <w:rPr>
          <w:rFonts w:ascii="Arial" w:hAnsi="Arial" w:cs="Arial"/>
          <w:bCs/>
        </w:rPr>
        <w:t>”</w:t>
      </w:r>
      <w:r w:rsidR="002E46B5" w:rsidRPr="005C63FA">
        <w:rPr>
          <w:rFonts w:ascii="Arial" w:hAnsi="Arial" w:cs="Arial"/>
        </w:rPr>
        <w:t xml:space="preserve">, </w:t>
      </w:r>
      <w:r w:rsidR="00451DE8" w:rsidRPr="005C63FA">
        <w:rPr>
          <w:rFonts w:ascii="Arial" w:hAnsi="Arial" w:cs="Arial"/>
        </w:rPr>
        <w:t>firmado el 18</w:t>
      </w:r>
      <w:r w:rsidR="002E46B5" w:rsidRPr="005C63FA">
        <w:rPr>
          <w:rFonts w:ascii="Arial" w:hAnsi="Arial" w:cs="Arial"/>
        </w:rPr>
        <w:t xml:space="preserve"> de enero de 201</w:t>
      </w:r>
      <w:r w:rsidR="00451DE8" w:rsidRPr="005C63FA">
        <w:rPr>
          <w:rFonts w:ascii="Arial" w:hAnsi="Arial" w:cs="Arial"/>
        </w:rPr>
        <w:t>9</w:t>
      </w:r>
      <w:r w:rsidR="002E46B5" w:rsidRPr="005C63FA">
        <w:rPr>
          <w:rFonts w:ascii="Arial" w:hAnsi="Arial" w:cs="Arial"/>
        </w:rPr>
        <w:t>, éste incluye la presentación de la «</w:t>
      </w:r>
      <w:r w:rsidR="002E46B5" w:rsidRPr="005C63FA">
        <w:rPr>
          <w:rFonts w:ascii="Arial" w:hAnsi="Arial" w:cs="Arial"/>
          <w:bCs/>
        </w:rPr>
        <w:t>Ejecución de Auditoría Intermedia al 30 de junio de 201</w:t>
      </w:r>
      <w:r w:rsidR="00451DE8" w:rsidRPr="005C63FA">
        <w:rPr>
          <w:rFonts w:ascii="Arial" w:hAnsi="Arial" w:cs="Arial"/>
          <w:bCs/>
        </w:rPr>
        <w:t>9</w:t>
      </w:r>
      <w:r w:rsidR="002E46B5" w:rsidRPr="005C63FA">
        <w:rPr>
          <w:rFonts w:ascii="Arial" w:hAnsi="Arial" w:cs="Arial"/>
        </w:rPr>
        <w:t>», programado y recibido el 3</w:t>
      </w:r>
      <w:r w:rsidR="00527606" w:rsidRPr="005C63FA">
        <w:rPr>
          <w:rFonts w:ascii="Arial" w:hAnsi="Arial" w:cs="Arial"/>
        </w:rPr>
        <w:t>0</w:t>
      </w:r>
      <w:r w:rsidR="002E46B5" w:rsidRPr="005C63FA">
        <w:rPr>
          <w:rFonts w:ascii="Arial" w:hAnsi="Arial" w:cs="Arial"/>
        </w:rPr>
        <w:t xml:space="preserve"> de agosto de 201</w:t>
      </w:r>
      <w:r w:rsidR="00527606" w:rsidRPr="005C63FA">
        <w:rPr>
          <w:rFonts w:ascii="Arial" w:hAnsi="Arial" w:cs="Arial"/>
        </w:rPr>
        <w:t>9</w:t>
      </w:r>
      <w:r w:rsidR="002E46B5" w:rsidRPr="005C63FA">
        <w:rPr>
          <w:rFonts w:ascii="Arial" w:hAnsi="Arial" w:cs="Arial"/>
        </w:rPr>
        <w:t>. Presentó en detalle el informe de revisión que contiene los Estados de Situación Financiera, Rendimiento Económico, Flujo de Fondos y Ejecución Presupuestaria al 30 de junio de 201</w:t>
      </w:r>
      <w:r w:rsidR="00527606" w:rsidRPr="005C63FA">
        <w:rPr>
          <w:rFonts w:ascii="Arial" w:hAnsi="Arial" w:cs="Arial"/>
        </w:rPr>
        <w:t>9</w:t>
      </w:r>
      <w:r w:rsidR="002E46B5" w:rsidRPr="005C63FA">
        <w:rPr>
          <w:rFonts w:ascii="Arial" w:hAnsi="Arial" w:cs="Arial"/>
        </w:rPr>
        <w:t xml:space="preserve"> y en conclusión dice: “…Con base en nuestra revisión, nada ha llamado nuestra atención que nos haga creer que la información financiera intermedia adjunta no presente razonablemente, en todos los aspectos importantes la situación financiera del FONDO SOCIAL PARA LA VIVIENDA, al 30 de junio de 201</w:t>
      </w:r>
      <w:r w:rsidR="00527606" w:rsidRPr="005C63FA">
        <w:rPr>
          <w:rFonts w:ascii="Arial" w:hAnsi="Arial" w:cs="Arial"/>
        </w:rPr>
        <w:t>9</w:t>
      </w:r>
      <w:r w:rsidR="002E46B5" w:rsidRPr="005C63FA">
        <w:rPr>
          <w:rFonts w:ascii="Arial" w:hAnsi="Arial" w:cs="Arial"/>
        </w:rPr>
        <w:t>, comparado con las cifras auditadas al 31 de diciembre de 201</w:t>
      </w:r>
      <w:r w:rsidR="00527606" w:rsidRPr="005C63FA">
        <w:rPr>
          <w:rFonts w:ascii="Arial" w:hAnsi="Arial" w:cs="Arial"/>
        </w:rPr>
        <w:t>8</w:t>
      </w:r>
      <w:r w:rsidR="002E46B5" w:rsidRPr="005C63FA">
        <w:rPr>
          <w:rFonts w:ascii="Arial" w:hAnsi="Arial" w:cs="Arial"/>
        </w:rPr>
        <w:t>, así como los correspondientes estados de rendimiento económico, ejecución presupuestaria y su flujo de fondos, por el período del 1 de enero al 30 de junio de 201</w:t>
      </w:r>
      <w:r w:rsidR="00527606" w:rsidRPr="005C63FA">
        <w:rPr>
          <w:rFonts w:ascii="Arial" w:hAnsi="Arial" w:cs="Arial"/>
        </w:rPr>
        <w:t>9</w:t>
      </w:r>
      <w:r w:rsidR="002E46B5" w:rsidRPr="005C63FA">
        <w:rPr>
          <w:rFonts w:ascii="Arial" w:hAnsi="Arial" w:cs="Arial"/>
        </w:rPr>
        <w:t>, comparado con las cifras del período del 1 de enero al 30 de junio de 201</w:t>
      </w:r>
      <w:r w:rsidR="00527606" w:rsidRPr="005C63FA">
        <w:rPr>
          <w:rFonts w:ascii="Arial" w:hAnsi="Arial" w:cs="Arial"/>
        </w:rPr>
        <w:t>8</w:t>
      </w:r>
      <w:r w:rsidR="002E46B5" w:rsidRPr="005C63FA">
        <w:rPr>
          <w:rFonts w:ascii="Arial" w:hAnsi="Arial" w:cs="Arial"/>
        </w:rPr>
        <w:t>, de conformidad con los principios, normas y procedimientos contenidos en el Manual Técnico del Sistema de Administración Financiera Integrado, Subsistema de Contabilidad Gubernamental aplicable a Instituciones Gubernamentales y aprobado por el Ministerio de Hacienda”. Junta Directiva, luego de conocer el informe de los Auditores Independientes de los Estados Financieros intermedios del Fondo Social para la Vivienda al 30 de junio de 201</w:t>
      </w:r>
      <w:r w:rsidR="00527606" w:rsidRPr="005C63FA">
        <w:rPr>
          <w:rFonts w:ascii="Arial" w:hAnsi="Arial" w:cs="Arial"/>
        </w:rPr>
        <w:t>9</w:t>
      </w:r>
      <w:r w:rsidR="002E46B5" w:rsidRPr="005C63FA">
        <w:rPr>
          <w:rFonts w:ascii="Arial" w:hAnsi="Arial" w:cs="Arial"/>
        </w:rPr>
        <w:t xml:space="preserve">, preparado por VELÁSQUEZ GRANADOS Y COMPAÑIA y presentado por el Licenciado René Cuéllar Marenco, Gerente de Finanzas, por unanimidad </w:t>
      </w:r>
      <w:r w:rsidR="002E46B5" w:rsidRPr="005C63FA">
        <w:rPr>
          <w:rFonts w:ascii="Arial" w:hAnsi="Arial" w:cs="Arial"/>
          <w:b/>
        </w:rPr>
        <w:t>ACUERDA:</w:t>
      </w:r>
    </w:p>
    <w:p w14:paraId="39C68D68" w14:textId="77777777" w:rsidR="002E46B5" w:rsidRPr="005C63FA" w:rsidRDefault="002E46B5" w:rsidP="002E46B5">
      <w:pPr>
        <w:jc w:val="both"/>
        <w:rPr>
          <w:rFonts w:ascii="Arial" w:hAnsi="Arial" w:cs="Arial"/>
          <w:b/>
        </w:rPr>
      </w:pPr>
    </w:p>
    <w:p w14:paraId="112B931E" w14:textId="77777777" w:rsidR="002E46B5" w:rsidRPr="005C63FA" w:rsidRDefault="002E46B5" w:rsidP="002E46B5">
      <w:pPr>
        <w:contextualSpacing/>
        <w:jc w:val="both"/>
        <w:rPr>
          <w:rFonts w:ascii="Arial" w:hAnsi="Arial" w:cs="Arial"/>
        </w:rPr>
      </w:pPr>
      <w:r w:rsidRPr="005C63FA">
        <w:rPr>
          <w:rFonts w:ascii="Arial" w:hAnsi="Arial" w:cs="Arial"/>
        </w:rPr>
        <w:t>Dar</w:t>
      </w:r>
      <w:r w:rsidRPr="005C63FA">
        <w:rPr>
          <w:rFonts w:ascii="Arial" w:hAnsi="Arial" w:cs="Arial"/>
          <w:lang w:val="es-MX"/>
        </w:rPr>
        <w:t xml:space="preserve"> por conocida la presentación del Informe de revisión de Información Financiera Intermedia de los Auditores Indepen</w:t>
      </w:r>
      <w:r w:rsidR="00451DE8" w:rsidRPr="005C63FA">
        <w:rPr>
          <w:rFonts w:ascii="Arial" w:hAnsi="Arial" w:cs="Arial"/>
          <w:lang w:val="es-MX"/>
        </w:rPr>
        <w:t>dientes al 30 de junio de 201</w:t>
      </w:r>
      <w:r w:rsidR="00527606" w:rsidRPr="005C63FA">
        <w:rPr>
          <w:rFonts w:ascii="Arial" w:hAnsi="Arial" w:cs="Arial"/>
          <w:lang w:val="es-MX"/>
        </w:rPr>
        <w:t>9</w:t>
      </w:r>
      <w:r w:rsidR="00451DE8" w:rsidRPr="005C63FA">
        <w:rPr>
          <w:rFonts w:ascii="Arial" w:hAnsi="Arial" w:cs="Arial"/>
          <w:lang w:val="es-MX"/>
        </w:rPr>
        <w:t>.</w:t>
      </w:r>
    </w:p>
    <w:p w14:paraId="4FB7B28D" w14:textId="77777777" w:rsidR="002951D4" w:rsidRPr="005C63FA" w:rsidRDefault="002951D4" w:rsidP="002E46B5">
      <w:pPr>
        <w:jc w:val="both"/>
        <w:rPr>
          <w:rFonts w:ascii="Arial" w:hAnsi="Arial" w:cs="Arial"/>
          <w:b/>
          <w:bCs/>
          <w:sz w:val="22"/>
          <w:szCs w:val="22"/>
        </w:rPr>
      </w:pPr>
    </w:p>
    <w:p w14:paraId="55499E18" w14:textId="77777777" w:rsidR="002951D4" w:rsidRPr="005C63FA" w:rsidRDefault="002951D4" w:rsidP="002E46B5">
      <w:pPr>
        <w:jc w:val="both"/>
        <w:rPr>
          <w:rFonts w:ascii="Arial" w:hAnsi="Arial" w:cs="Arial"/>
          <w:b/>
          <w:bCs/>
          <w:sz w:val="22"/>
          <w:szCs w:val="22"/>
        </w:rPr>
      </w:pPr>
    </w:p>
    <w:p w14:paraId="4CE596CD" w14:textId="03DED145" w:rsidR="004672A0" w:rsidRDefault="004672A0" w:rsidP="00423231">
      <w:pPr>
        <w:jc w:val="both"/>
        <w:rPr>
          <w:rFonts w:ascii="Arial" w:hAnsi="Arial" w:cs="Arial"/>
          <w:lang w:val="es-MX"/>
        </w:rPr>
      </w:pPr>
      <w:r>
        <w:rPr>
          <w:rFonts w:ascii="Arial" w:hAnsi="Arial" w:cs="Arial"/>
          <w:b/>
          <w:noProof/>
          <w:lang w:eastAsia="en-US"/>
        </w:rPr>
        <mc:AlternateContent>
          <mc:Choice Requires="wps">
            <w:drawing>
              <wp:anchor distT="0" distB="0" distL="114300" distR="114300" simplePos="0" relativeHeight="251663360" behindDoc="0" locked="0" layoutInCell="1" allowOverlap="1" wp14:anchorId="160EE4F6" wp14:editId="5E4B460D">
                <wp:simplePos x="0" y="0"/>
                <wp:positionH relativeFrom="column">
                  <wp:posOffset>1496060</wp:posOffset>
                </wp:positionH>
                <wp:positionV relativeFrom="paragraph">
                  <wp:posOffset>1134745</wp:posOffset>
                </wp:positionV>
                <wp:extent cx="1219200" cy="7143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21920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90887"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7.8pt,89.35pt" to="213.8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" strokecolor="#5b9bd5 [3204]" strokeweight=".5pt">
                <v:stroke joinstyle="miter"/>
              </v:line>
            </w:pict>
          </mc:Fallback>
        </mc:AlternateContent>
      </w:r>
      <w:r w:rsidR="00B01D61" w:rsidRPr="005C63FA">
        <w:rPr>
          <w:rFonts w:ascii="Arial" w:hAnsi="Arial" w:cs="Arial"/>
          <w:b/>
          <w:lang w:eastAsia="en-US"/>
        </w:rPr>
        <w:t>IX)</w:t>
      </w:r>
      <w:r w:rsidR="00527606" w:rsidRPr="005C63FA">
        <w:rPr>
          <w:rFonts w:ascii="Arial" w:hAnsi="Arial" w:cs="Arial"/>
          <w:b/>
          <w:lang w:eastAsia="en-US"/>
        </w:rPr>
        <w:t xml:space="preserve"> </w:t>
      </w:r>
      <w:r w:rsidR="00310ED8" w:rsidRPr="005C63FA">
        <w:rPr>
          <w:rFonts w:ascii="Arial" w:hAnsi="Arial" w:cs="Arial"/>
          <w:b/>
          <w:lang w:eastAsia="en-US"/>
        </w:rPr>
        <w:t xml:space="preserve">SOLICITUD DE LA EMPRESA IMPERIALES INVERSIONES, S.A. DE C.V. </w:t>
      </w:r>
      <w:r w:rsidR="00925372" w:rsidRPr="005C63FA">
        <w:rPr>
          <w:rFonts w:ascii="Arial" w:hAnsi="Arial" w:cs="Arial"/>
          <w:b/>
          <w:lang w:eastAsia="en-US"/>
        </w:rPr>
        <w:t xml:space="preserve">DE FACTIBILIDAD </w:t>
      </w:r>
      <w:r w:rsidR="00310ED8" w:rsidRPr="005C63FA">
        <w:rPr>
          <w:rFonts w:ascii="Arial" w:hAnsi="Arial" w:cs="Arial"/>
          <w:b/>
          <w:lang w:eastAsia="en-US"/>
        </w:rPr>
        <w:t>PARA PROYECTO ALTOS DE LA PACIFICA</w:t>
      </w:r>
      <w:r w:rsidR="00423231" w:rsidRPr="005C63FA">
        <w:rPr>
          <w:rFonts w:ascii="Arial" w:hAnsi="Arial" w:cs="Arial"/>
          <w:b/>
          <w:lang w:eastAsia="en-US"/>
        </w:rPr>
        <w:t xml:space="preserve">. </w:t>
      </w:r>
      <w:r w:rsidR="00D53008" w:rsidRPr="005C63FA">
        <w:rPr>
          <w:rFonts w:ascii="Arial" w:hAnsi="Arial" w:cs="Arial"/>
        </w:rPr>
        <w:t xml:space="preserve">El </w:t>
      </w:r>
      <w:proofErr w:type="gramStart"/>
      <w:r w:rsidR="00D53008" w:rsidRPr="005C63FA">
        <w:rPr>
          <w:rFonts w:ascii="Arial" w:hAnsi="Arial" w:cs="Arial"/>
        </w:rPr>
        <w:t>Presidente</w:t>
      </w:r>
      <w:proofErr w:type="gramEnd"/>
      <w:r w:rsidR="00D53008" w:rsidRPr="005C63FA">
        <w:rPr>
          <w:rFonts w:ascii="Arial" w:hAnsi="Arial" w:cs="Arial"/>
        </w:rPr>
        <w:t xml:space="preserve"> y Director Ejecutivo sometió a consideración de</w:t>
      </w:r>
      <w:r w:rsidR="00D53008" w:rsidRPr="005C63FA">
        <w:rPr>
          <w:rFonts w:ascii="Arial" w:hAnsi="Arial" w:cs="Arial"/>
          <w:lang w:val="es-MX"/>
        </w:rPr>
        <w:t xml:space="preserve"> los Directores, la solicitud realizada por </w:t>
      </w:r>
      <w:r w:rsidR="00925372" w:rsidRPr="005C63FA">
        <w:rPr>
          <w:rFonts w:ascii="Arial" w:hAnsi="Arial" w:cs="Arial"/>
          <w:lang w:eastAsia="en-US"/>
        </w:rPr>
        <w:t>IMPERIALES INVERSIONES</w:t>
      </w:r>
      <w:r w:rsidR="00D53008" w:rsidRPr="005C63FA">
        <w:rPr>
          <w:rFonts w:ascii="Arial" w:hAnsi="Arial" w:cs="Arial"/>
          <w:bCs/>
        </w:rPr>
        <w:t xml:space="preserve">, </w:t>
      </w:r>
      <w:r w:rsidR="00D53008" w:rsidRPr="005C63FA">
        <w:rPr>
          <w:rFonts w:ascii="Arial" w:hAnsi="Arial" w:cs="Arial"/>
        </w:rPr>
        <w:t>S.A. DE C.V.</w:t>
      </w:r>
      <w:r w:rsidR="00D53008" w:rsidRPr="005C63FA">
        <w:rPr>
          <w:rFonts w:ascii="Arial" w:eastAsia="+mj-ea" w:hAnsi="Arial" w:cs="Arial"/>
          <w:bCs/>
        </w:rPr>
        <w:t xml:space="preserve">, </w:t>
      </w:r>
      <w:r w:rsidR="00D53008" w:rsidRPr="005C63FA">
        <w:rPr>
          <w:rFonts w:ascii="Arial" w:hAnsi="Arial" w:cs="Arial"/>
          <w:lang w:val="es-MX"/>
        </w:rPr>
        <w:t>de</w:t>
      </w:r>
      <w:r w:rsidR="00D53008" w:rsidRPr="005C63FA">
        <w:rPr>
          <w:rFonts w:ascii="Arial" w:hAnsi="Arial" w:cs="Arial"/>
          <w:bCs/>
          <w:lang w:val="es-MX"/>
        </w:rPr>
        <w:t xml:space="preserve"> factibilidad </w:t>
      </w:r>
      <w:r w:rsidR="00D53008" w:rsidRPr="005C63FA">
        <w:rPr>
          <w:rFonts w:ascii="Arial" w:hAnsi="Arial" w:cs="Arial"/>
          <w:lang w:val="es-MX"/>
        </w:rPr>
        <w:t xml:space="preserve">de financiamiento a largo plazo para usuarios que desean adquirir viviendas del proyecto </w:t>
      </w:r>
      <w:r w:rsidR="00925372" w:rsidRPr="005C63FA">
        <w:rPr>
          <w:rFonts w:ascii="Arial" w:hAnsi="Arial" w:cs="Arial"/>
          <w:lang w:eastAsia="en-US"/>
        </w:rPr>
        <w:t>ALTOS DE LA PACIFICA</w:t>
      </w:r>
      <w:r w:rsidR="00D53008" w:rsidRPr="005C63FA">
        <w:rPr>
          <w:rFonts w:ascii="Arial" w:hAnsi="Arial" w:cs="Arial"/>
          <w:lang w:val="es-MX"/>
        </w:rPr>
        <w:t xml:space="preserve">. </w:t>
      </w:r>
      <w:r w:rsidR="00D53008" w:rsidRPr="005C63FA">
        <w:rPr>
          <w:rFonts w:ascii="Arial" w:hAnsi="Arial" w:cs="Arial"/>
          <w:bCs/>
          <w:lang w:val="es-ES_tradnl"/>
        </w:rPr>
        <w:t>Para tal efecto i</w:t>
      </w:r>
      <w:proofErr w:type="spellStart"/>
      <w:r w:rsidR="00D53008" w:rsidRPr="005C63FA">
        <w:rPr>
          <w:rFonts w:ascii="Arial" w:hAnsi="Arial" w:cs="Arial"/>
          <w:lang w:val="es-MX"/>
        </w:rPr>
        <w:t>nvitó</w:t>
      </w:r>
      <w:proofErr w:type="spellEnd"/>
      <w:r w:rsidR="00D53008" w:rsidRPr="005C63FA">
        <w:rPr>
          <w:rFonts w:ascii="Arial" w:hAnsi="Arial" w:cs="Arial"/>
          <w:lang w:val="es-MX"/>
        </w:rPr>
        <w:t xml:space="preserve"> al Ing. Carlos Mario Rivas Granados, Gerente Técnico, para efectuar una presentación. </w:t>
      </w:r>
    </w:p>
    <w:p w14:paraId="3E70DE04" w14:textId="2E31323F" w:rsidR="004672A0" w:rsidRDefault="004672A0" w:rsidP="00423231">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4384" behindDoc="0" locked="0" layoutInCell="1" allowOverlap="1" wp14:anchorId="18E49B9F" wp14:editId="35748F8C">
                <wp:simplePos x="0" y="0"/>
                <wp:positionH relativeFrom="column">
                  <wp:posOffset>819150</wp:posOffset>
                </wp:positionH>
                <wp:positionV relativeFrom="paragraph">
                  <wp:posOffset>11430</wp:posOffset>
                </wp:positionV>
                <wp:extent cx="4305300" cy="60960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4305300" cy="609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7C5B7"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9pt" to="403.5pt,4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" strokecolor="#5b9bd5 [3204]" strokeweight=".5pt">
                <v:stroke joinstyle="miter"/>
              </v:line>
            </w:pict>
          </mc:Fallback>
        </mc:AlternateContent>
      </w:r>
    </w:p>
    <w:p w14:paraId="697A5076" w14:textId="77777777" w:rsidR="004672A0" w:rsidRDefault="004672A0" w:rsidP="00423231">
      <w:pPr>
        <w:jc w:val="both"/>
        <w:rPr>
          <w:rFonts w:ascii="Arial" w:hAnsi="Arial" w:cs="Arial"/>
          <w:lang w:val="es-MX"/>
        </w:rPr>
      </w:pPr>
    </w:p>
    <w:p w14:paraId="4DE0EE65" w14:textId="4593C50C" w:rsidR="004672A0" w:rsidRDefault="004672A0" w:rsidP="00423231">
      <w:pPr>
        <w:jc w:val="both"/>
        <w:rPr>
          <w:rFonts w:ascii="Arial" w:hAnsi="Arial" w:cs="Arial"/>
          <w:lang w:val="es-MX"/>
        </w:rPr>
      </w:pPr>
    </w:p>
    <w:p w14:paraId="661B1983" w14:textId="63EDA072" w:rsidR="004672A0" w:rsidRDefault="004672A0" w:rsidP="00423231">
      <w:pPr>
        <w:jc w:val="both"/>
        <w:rPr>
          <w:rFonts w:ascii="Arial" w:hAnsi="Arial" w:cs="Arial"/>
          <w:lang w:val="es-MX"/>
        </w:rPr>
      </w:pPr>
    </w:p>
    <w:p w14:paraId="1E79E005" w14:textId="77777777" w:rsidR="004672A0" w:rsidRDefault="004672A0" w:rsidP="00423231">
      <w:pPr>
        <w:jc w:val="both"/>
        <w:rPr>
          <w:rFonts w:ascii="Arial" w:hAnsi="Arial" w:cs="Arial"/>
          <w:lang w:val="es-MX"/>
        </w:rPr>
      </w:pPr>
    </w:p>
    <w:p w14:paraId="7859BC2E" w14:textId="2B6D7FFE" w:rsidR="004672A0" w:rsidRDefault="004672A0" w:rsidP="00423231">
      <w:pPr>
        <w:jc w:val="both"/>
        <w:rPr>
          <w:rFonts w:ascii="Arial" w:hAnsi="Arial" w:cs="Arial"/>
          <w:lang w:val="es-MX"/>
        </w:rPr>
      </w:pPr>
    </w:p>
    <w:p w14:paraId="65464C6A" w14:textId="77777777" w:rsidR="004672A0" w:rsidRDefault="004672A0" w:rsidP="00423231">
      <w:pPr>
        <w:jc w:val="both"/>
        <w:rPr>
          <w:rFonts w:ascii="Arial" w:hAnsi="Arial" w:cs="Arial"/>
          <w:lang w:val="es-MX"/>
        </w:rPr>
      </w:pPr>
    </w:p>
    <w:p w14:paraId="58D9A7D2" w14:textId="5A413EA9" w:rsidR="004672A0" w:rsidRDefault="004672A0" w:rsidP="00423231">
      <w:pPr>
        <w:jc w:val="both"/>
        <w:rPr>
          <w:rFonts w:ascii="Arial" w:hAnsi="Arial" w:cs="Arial"/>
          <w:lang w:val="es-MX"/>
        </w:rPr>
      </w:pPr>
    </w:p>
    <w:p w14:paraId="19F41342" w14:textId="77777777" w:rsidR="004672A0" w:rsidRDefault="004672A0" w:rsidP="00423231">
      <w:pPr>
        <w:jc w:val="both"/>
        <w:rPr>
          <w:rFonts w:ascii="Arial" w:hAnsi="Arial" w:cs="Arial"/>
          <w:lang w:val="es-MX"/>
        </w:rPr>
      </w:pPr>
    </w:p>
    <w:p w14:paraId="0F15FAE8" w14:textId="750C60F2" w:rsidR="004672A0" w:rsidRDefault="004672A0" w:rsidP="00423231">
      <w:pPr>
        <w:jc w:val="both"/>
        <w:rPr>
          <w:rFonts w:ascii="Arial" w:hAnsi="Arial" w:cs="Arial"/>
          <w:lang w:val="es-MX"/>
        </w:rPr>
      </w:pPr>
    </w:p>
    <w:p w14:paraId="20B43454" w14:textId="77777777" w:rsidR="004672A0" w:rsidRDefault="004672A0" w:rsidP="00423231">
      <w:pPr>
        <w:jc w:val="both"/>
        <w:rPr>
          <w:rFonts w:ascii="Arial" w:hAnsi="Arial" w:cs="Arial"/>
          <w:lang w:val="es-MX"/>
        </w:rPr>
      </w:pPr>
    </w:p>
    <w:p w14:paraId="3C15AD09" w14:textId="089598BC" w:rsidR="004672A0" w:rsidRDefault="004672A0" w:rsidP="00423231">
      <w:pPr>
        <w:jc w:val="both"/>
        <w:rPr>
          <w:rFonts w:ascii="Arial" w:hAnsi="Arial" w:cs="Arial"/>
          <w:lang w:val="es-MX"/>
        </w:rPr>
      </w:pPr>
    </w:p>
    <w:p w14:paraId="4AB1C98B" w14:textId="77777777" w:rsidR="004672A0" w:rsidRDefault="004672A0" w:rsidP="00423231">
      <w:pPr>
        <w:jc w:val="both"/>
        <w:rPr>
          <w:rFonts w:ascii="Arial" w:hAnsi="Arial" w:cs="Arial"/>
          <w:lang w:val="es-MX"/>
        </w:rPr>
      </w:pPr>
    </w:p>
    <w:p w14:paraId="5467D8F0" w14:textId="77777777" w:rsidR="004672A0" w:rsidRDefault="004672A0" w:rsidP="00423231">
      <w:pPr>
        <w:jc w:val="both"/>
        <w:rPr>
          <w:rFonts w:ascii="Arial" w:hAnsi="Arial" w:cs="Arial"/>
          <w:lang w:val="es-MX"/>
        </w:rPr>
      </w:pPr>
    </w:p>
    <w:p w14:paraId="55CA20F1" w14:textId="77356C51" w:rsidR="004672A0" w:rsidRDefault="004672A0" w:rsidP="00423231">
      <w:pPr>
        <w:jc w:val="both"/>
        <w:rPr>
          <w:rFonts w:ascii="Arial" w:hAnsi="Arial" w:cs="Arial"/>
          <w:lang w:val="es-MX"/>
        </w:rPr>
      </w:pPr>
    </w:p>
    <w:p w14:paraId="38E22679" w14:textId="77777777" w:rsidR="004672A0" w:rsidRDefault="004672A0" w:rsidP="00423231">
      <w:pPr>
        <w:jc w:val="both"/>
        <w:rPr>
          <w:rFonts w:ascii="Arial" w:hAnsi="Arial" w:cs="Arial"/>
          <w:lang w:val="es-MX"/>
        </w:rPr>
      </w:pPr>
    </w:p>
    <w:p w14:paraId="044FF6B2" w14:textId="77777777" w:rsidR="004672A0" w:rsidRDefault="004672A0" w:rsidP="00423231">
      <w:pPr>
        <w:jc w:val="both"/>
        <w:rPr>
          <w:rFonts w:ascii="Arial" w:hAnsi="Arial" w:cs="Arial"/>
          <w:lang w:val="es-MX"/>
        </w:rPr>
      </w:pPr>
    </w:p>
    <w:p w14:paraId="46BB549A" w14:textId="77777777" w:rsidR="004672A0" w:rsidRDefault="004672A0" w:rsidP="00423231">
      <w:pPr>
        <w:jc w:val="both"/>
        <w:rPr>
          <w:rFonts w:ascii="Arial" w:hAnsi="Arial" w:cs="Arial"/>
          <w:lang w:val="es-MX"/>
        </w:rPr>
      </w:pPr>
    </w:p>
    <w:p w14:paraId="4FC3CF14" w14:textId="77777777" w:rsidR="004672A0" w:rsidRDefault="004672A0" w:rsidP="00423231">
      <w:pPr>
        <w:jc w:val="both"/>
        <w:rPr>
          <w:rFonts w:ascii="Arial" w:hAnsi="Arial" w:cs="Arial"/>
          <w:lang w:val="es-MX"/>
        </w:rPr>
      </w:pPr>
    </w:p>
    <w:p w14:paraId="6ABBE370" w14:textId="77777777" w:rsidR="004672A0" w:rsidRDefault="004672A0" w:rsidP="00423231">
      <w:pPr>
        <w:jc w:val="both"/>
        <w:rPr>
          <w:rFonts w:ascii="Arial" w:hAnsi="Arial" w:cs="Arial"/>
          <w:lang w:val="es-MX"/>
        </w:rPr>
      </w:pPr>
    </w:p>
    <w:p w14:paraId="3D8B7084" w14:textId="77777777" w:rsidR="004672A0" w:rsidRDefault="004672A0" w:rsidP="00423231">
      <w:pPr>
        <w:jc w:val="both"/>
        <w:rPr>
          <w:rFonts w:ascii="Arial" w:hAnsi="Arial" w:cs="Arial"/>
          <w:lang w:val="es-MX"/>
        </w:rPr>
      </w:pPr>
    </w:p>
    <w:p w14:paraId="205EDE35" w14:textId="77777777" w:rsidR="004672A0" w:rsidRDefault="004672A0" w:rsidP="00423231">
      <w:pPr>
        <w:jc w:val="both"/>
        <w:rPr>
          <w:rFonts w:ascii="Arial" w:hAnsi="Arial" w:cs="Arial"/>
          <w:lang w:val="es-MX"/>
        </w:rPr>
      </w:pPr>
    </w:p>
    <w:p w14:paraId="1AD27D8B" w14:textId="77777777" w:rsidR="004672A0" w:rsidRDefault="004672A0" w:rsidP="00423231">
      <w:pPr>
        <w:jc w:val="both"/>
        <w:rPr>
          <w:rFonts w:ascii="Arial" w:hAnsi="Arial" w:cs="Arial"/>
          <w:lang w:val="es-MX"/>
        </w:rPr>
      </w:pPr>
    </w:p>
    <w:p w14:paraId="2CDFA520" w14:textId="77777777" w:rsidR="004672A0" w:rsidRDefault="004672A0" w:rsidP="00423231">
      <w:pPr>
        <w:jc w:val="both"/>
        <w:rPr>
          <w:rFonts w:ascii="Arial" w:hAnsi="Arial" w:cs="Arial"/>
          <w:lang w:val="es-MX"/>
        </w:rPr>
      </w:pPr>
    </w:p>
    <w:p w14:paraId="002A7F08" w14:textId="77777777" w:rsidR="004672A0" w:rsidRDefault="004672A0" w:rsidP="00423231">
      <w:pPr>
        <w:jc w:val="both"/>
        <w:rPr>
          <w:rFonts w:ascii="Arial" w:hAnsi="Arial" w:cs="Arial"/>
          <w:lang w:val="es-MX"/>
        </w:rPr>
      </w:pPr>
    </w:p>
    <w:p w14:paraId="3FA0DAF8" w14:textId="77777777" w:rsidR="004672A0" w:rsidRDefault="004672A0" w:rsidP="00423231">
      <w:pPr>
        <w:jc w:val="both"/>
        <w:rPr>
          <w:rFonts w:ascii="Arial" w:hAnsi="Arial" w:cs="Arial"/>
          <w:lang w:val="es-MX"/>
        </w:rPr>
      </w:pPr>
    </w:p>
    <w:p w14:paraId="4275C13E" w14:textId="77777777" w:rsidR="004672A0" w:rsidRDefault="004672A0" w:rsidP="00423231">
      <w:pPr>
        <w:jc w:val="both"/>
        <w:rPr>
          <w:rFonts w:ascii="Arial" w:hAnsi="Arial" w:cs="Arial"/>
          <w:lang w:val="es-MX"/>
        </w:rPr>
      </w:pPr>
    </w:p>
    <w:p w14:paraId="56AEF2A1" w14:textId="77777777" w:rsidR="004672A0" w:rsidRDefault="004672A0" w:rsidP="00423231">
      <w:pPr>
        <w:jc w:val="both"/>
        <w:rPr>
          <w:rFonts w:ascii="Arial" w:hAnsi="Arial" w:cs="Arial"/>
          <w:lang w:val="es-MX"/>
        </w:rPr>
      </w:pPr>
    </w:p>
    <w:p w14:paraId="3EF44AC9" w14:textId="77777777" w:rsidR="004672A0" w:rsidRDefault="004672A0" w:rsidP="00423231">
      <w:pPr>
        <w:jc w:val="both"/>
        <w:rPr>
          <w:rFonts w:ascii="Arial" w:hAnsi="Arial" w:cs="Arial"/>
          <w:lang w:val="es-MX"/>
        </w:rPr>
      </w:pPr>
    </w:p>
    <w:p w14:paraId="58C4FEB2" w14:textId="77777777" w:rsidR="004672A0" w:rsidRDefault="004672A0" w:rsidP="00423231">
      <w:pPr>
        <w:jc w:val="both"/>
        <w:rPr>
          <w:rFonts w:ascii="Arial" w:hAnsi="Arial" w:cs="Arial"/>
          <w:lang w:val="es-MX"/>
        </w:rPr>
      </w:pPr>
    </w:p>
    <w:p w14:paraId="7DD2DD07" w14:textId="77777777" w:rsidR="004672A0" w:rsidRDefault="004672A0" w:rsidP="00423231">
      <w:pPr>
        <w:jc w:val="both"/>
        <w:rPr>
          <w:rFonts w:ascii="Arial" w:hAnsi="Arial" w:cs="Arial"/>
          <w:lang w:val="es-MX"/>
        </w:rPr>
      </w:pPr>
    </w:p>
    <w:p w14:paraId="5ED2DCFF" w14:textId="77777777" w:rsidR="004672A0" w:rsidRDefault="004672A0" w:rsidP="00423231">
      <w:pPr>
        <w:jc w:val="both"/>
        <w:rPr>
          <w:rFonts w:ascii="Arial" w:hAnsi="Arial" w:cs="Arial"/>
          <w:lang w:val="es-MX"/>
        </w:rPr>
      </w:pPr>
    </w:p>
    <w:p w14:paraId="56233930" w14:textId="77777777" w:rsidR="004672A0" w:rsidRDefault="004672A0" w:rsidP="00423231">
      <w:pPr>
        <w:jc w:val="both"/>
        <w:rPr>
          <w:rFonts w:ascii="Arial" w:hAnsi="Arial" w:cs="Arial"/>
          <w:lang w:val="es-MX"/>
        </w:rPr>
      </w:pPr>
    </w:p>
    <w:p w14:paraId="16C67E0F" w14:textId="77777777" w:rsidR="004672A0" w:rsidRDefault="004672A0" w:rsidP="00423231">
      <w:pPr>
        <w:jc w:val="both"/>
        <w:rPr>
          <w:rFonts w:ascii="Arial" w:hAnsi="Arial" w:cs="Arial"/>
          <w:lang w:val="es-MX"/>
        </w:rPr>
      </w:pPr>
    </w:p>
    <w:p w14:paraId="198B29B1" w14:textId="77777777" w:rsidR="004672A0" w:rsidRDefault="004672A0" w:rsidP="00423231">
      <w:pPr>
        <w:jc w:val="both"/>
        <w:rPr>
          <w:rFonts w:ascii="Arial" w:hAnsi="Arial" w:cs="Arial"/>
          <w:lang w:val="es-MX"/>
        </w:rPr>
      </w:pPr>
    </w:p>
    <w:p w14:paraId="2D8268CD" w14:textId="77777777" w:rsidR="004672A0" w:rsidRDefault="004672A0" w:rsidP="00423231">
      <w:pPr>
        <w:jc w:val="both"/>
        <w:rPr>
          <w:rFonts w:ascii="Arial" w:hAnsi="Arial" w:cs="Arial"/>
          <w:lang w:val="es-MX"/>
        </w:rPr>
      </w:pPr>
    </w:p>
    <w:p w14:paraId="0BE41F51" w14:textId="77777777" w:rsidR="004672A0" w:rsidRDefault="004672A0" w:rsidP="00423231">
      <w:pPr>
        <w:jc w:val="both"/>
        <w:rPr>
          <w:rFonts w:ascii="Arial" w:hAnsi="Arial" w:cs="Arial"/>
          <w:lang w:val="es-MX"/>
        </w:rPr>
      </w:pPr>
    </w:p>
    <w:p w14:paraId="0442D484" w14:textId="7EFB5B22" w:rsidR="00D53008" w:rsidRPr="005C63FA" w:rsidRDefault="00894E17" w:rsidP="00423231">
      <w:pPr>
        <w:jc w:val="both"/>
        <w:rPr>
          <w:rFonts w:ascii="Arial" w:hAnsi="Arial" w:cs="Arial"/>
          <w:bCs/>
          <w:iCs/>
        </w:rPr>
      </w:pPr>
      <w:r w:rsidRPr="005C63FA">
        <w:rPr>
          <w:rFonts w:ascii="Arial" w:hAnsi="Arial" w:cs="Arial"/>
          <w:bCs/>
          <w:iCs/>
        </w:rPr>
        <w:t xml:space="preserve">Antes de proceder a otorgar el crédito a las viviendas deberán estar completamente terminadas, habilitadas por la alcaldía y recibidas por el Área de Supervisión de Proyectos del FSV a entera satisfacción, y por los clientes interesados, contando con las respectivas Recepciones de obra, y/o </w:t>
      </w:r>
      <w:r w:rsidRPr="005C63FA">
        <w:rPr>
          <w:rFonts w:ascii="Arial" w:hAnsi="Arial" w:cs="Arial"/>
          <w:bCs/>
          <w:iCs/>
          <w:lang w:val="es-MX"/>
        </w:rPr>
        <w:t>habilitaciones y</w:t>
      </w:r>
      <w:r w:rsidRPr="005C63FA">
        <w:rPr>
          <w:rFonts w:ascii="Arial" w:hAnsi="Arial" w:cs="Arial"/>
          <w:bCs/>
          <w:iCs/>
        </w:rPr>
        <w:t xml:space="preserve"> Permiso de Habitar que exigen los organismos reguladores correspondientes.</w:t>
      </w:r>
      <w:r w:rsidR="00FA39E3" w:rsidRPr="005C63FA">
        <w:rPr>
          <w:rFonts w:ascii="Arial" w:hAnsi="Arial" w:cs="Arial"/>
          <w:bCs/>
          <w:iCs/>
        </w:rPr>
        <w:t xml:space="preserve"> </w:t>
      </w:r>
      <w:r w:rsidR="00D53008" w:rsidRPr="005C63FA">
        <w:rPr>
          <w:rFonts w:ascii="Arial" w:hAnsi="Arial" w:cs="Arial"/>
          <w:bCs/>
          <w:lang w:val="es-MX"/>
        </w:rPr>
        <w:t xml:space="preserve">Junta Directiva luego de evaluar la solicitud, conclusiones y recomendación del </w:t>
      </w:r>
      <w:r w:rsidR="00D53008" w:rsidRPr="005C63FA">
        <w:rPr>
          <w:rFonts w:ascii="Arial" w:hAnsi="Arial" w:cs="Arial"/>
          <w:lang w:val="es-MX"/>
        </w:rPr>
        <w:t>Ing. Carlos Mario Rivas Granados, Gerente Técnico</w:t>
      </w:r>
      <w:r w:rsidR="00D53008" w:rsidRPr="005C63FA">
        <w:rPr>
          <w:rFonts w:ascii="Arial" w:hAnsi="Arial" w:cs="Arial"/>
          <w:bCs/>
          <w:lang w:val="es-MX"/>
        </w:rPr>
        <w:t xml:space="preserve">, por unanimidad </w:t>
      </w:r>
      <w:r w:rsidR="00D53008" w:rsidRPr="005C63FA">
        <w:rPr>
          <w:rFonts w:ascii="Arial" w:hAnsi="Arial" w:cs="Arial"/>
          <w:b/>
          <w:bCs/>
          <w:lang w:val="es-MX"/>
        </w:rPr>
        <w:t>ACUERDA:</w:t>
      </w:r>
    </w:p>
    <w:p w14:paraId="12DF7E9C" w14:textId="77777777" w:rsidR="00D53008" w:rsidRPr="005C63FA" w:rsidRDefault="00D53008" w:rsidP="00D53008">
      <w:pPr>
        <w:tabs>
          <w:tab w:val="left" w:pos="709"/>
          <w:tab w:val="left" w:pos="851"/>
        </w:tabs>
        <w:jc w:val="both"/>
        <w:rPr>
          <w:rFonts w:ascii="Arial" w:hAnsi="Arial" w:cs="Arial"/>
          <w:bCs/>
        </w:rPr>
      </w:pPr>
    </w:p>
    <w:p w14:paraId="2308D20F" w14:textId="7ABAD58D" w:rsidR="00C109BA" w:rsidRPr="005C63FA" w:rsidRDefault="00894E17" w:rsidP="005A221A">
      <w:pPr>
        <w:numPr>
          <w:ilvl w:val="0"/>
          <w:numId w:val="13"/>
        </w:numPr>
        <w:jc w:val="both"/>
        <w:rPr>
          <w:rFonts w:ascii="Arial" w:hAnsi="Arial" w:cs="Arial"/>
          <w:lang w:val="es-SV"/>
        </w:rPr>
      </w:pPr>
      <w:r w:rsidRPr="005C63FA">
        <w:rPr>
          <w:rFonts w:ascii="Arial" w:hAnsi="Arial" w:cs="Arial"/>
          <w:lang w:val="es-SV"/>
        </w:rPr>
        <w:lastRenderedPageBreak/>
        <w:t xml:space="preserve">Otorgar factibilidad de financiamiento al proyecto </w:t>
      </w:r>
      <w:r w:rsidRPr="005C63FA">
        <w:rPr>
          <w:rFonts w:ascii="Arial" w:hAnsi="Arial" w:cs="Arial"/>
        </w:rPr>
        <w:t xml:space="preserve">Construcción </w:t>
      </w:r>
      <w:r w:rsidR="004672A0">
        <w:rPr>
          <w:rFonts w:ascii="Arial" w:hAnsi="Arial" w:cs="Arial"/>
        </w:rPr>
        <w:t>______________</w:t>
      </w:r>
      <w:r w:rsidRPr="005C63FA">
        <w:rPr>
          <w:rFonts w:ascii="Arial" w:hAnsi="Arial" w:cs="Arial"/>
        </w:rPr>
        <w:t xml:space="preserve"> ubicadas en Altos de la </w:t>
      </w:r>
      <w:proofErr w:type="spellStart"/>
      <w:r w:rsidRPr="005C63FA">
        <w:rPr>
          <w:rFonts w:ascii="Arial" w:hAnsi="Arial" w:cs="Arial"/>
        </w:rPr>
        <w:t>Pacifica</w:t>
      </w:r>
      <w:proofErr w:type="spellEnd"/>
      <w:r w:rsidRPr="005C63FA">
        <w:rPr>
          <w:rFonts w:ascii="Arial" w:hAnsi="Arial" w:cs="Arial"/>
        </w:rPr>
        <w:t xml:space="preserve">, </w:t>
      </w:r>
      <w:r w:rsidRPr="005C63FA">
        <w:rPr>
          <w:rFonts w:ascii="Arial" w:hAnsi="Arial" w:cs="Arial"/>
          <w:lang w:val="es-MX"/>
        </w:rPr>
        <w:t xml:space="preserve">Urb. Ciudad </w:t>
      </w:r>
      <w:proofErr w:type="spellStart"/>
      <w:r w:rsidRPr="005C63FA">
        <w:rPr>
          <w:rFonts w:ascii="Arial" w:hAnsi="Arial" w:cs="Arial"/>
          <w:lang w:val="es-MX"/>
        </w:rPr>
        <w:t>Pacifica</w:t>
      </w:r>
      <w:proofErr w:type="spellEnd"/>
      <w:r w:rsidRPr="005C63FA">
        <w:rPr>
          <w:rFonts w:ascii="Arial" w:hAnsi="Arial" w:cs="Arial"/>
          <w:lang w:val="es-MX"/>
        </w:rPr>
        <w:t>, etapa 4, Pol. 9</w:t>
      </w:r>
      <w:r w:rsidR="005C63FA" w:rsidRPr="005C63FA">
        <w:rPr>
          <w:rFonts w:ascii="Arial" w:hAnsi="Arial" w:cs="Arial"/>
          <w:lang w:val="es-MX"/>
        </w:rPr>
        <w:t>, Calle Las Azucenas,</w:t>
      </w:r>
      <w:r w:rsidRPr="005C63FA">
        <w:rPr>
          <w:rFonts w:ascii="Arial" w:hAnsi="Arial" w:cs="Arial"/>
          <w:lang w:val="es-MX"/>
        </w:rPr>
        <w:t xml:space="preserve"> </w:t>
      </w:r>
      <w:r w:rsidR="004672A0">
        <w:rPr>
          <w:rFonts w:ascii="Arial" w:hAnsi="Arial" w:cs="Arial"/>
          <w:lang w:val="es-MX"/>
        </w:rPr>
        <w:t>________________________________________</w:t>
      </w:r>
      <w:r w:rsidRPr="005C63FA">
        <w:rPr>
          <w:rFonts w:ascii="Arial" w:hAnsi="Arial" w:cs="Arial"/>
          <w:lang w:val="es-MX"/>
        </w:rPr>
        <w:t>Municipio y Departamento de San Miguel,</w:t>
      </w:r>
      <w:r w:rsidRPr="005C63FA">
        <w:rPr>
          <w:rFonts w:ascii="Arial" w:hAnsi="Arial" w:cs="Arial"/>
        </w:rPr>
        <w:t xml:space="preserve"> con área de construcción de </w:t>
      </w:r>
      <w:r w:rsidR="004672A0">
        <w:rPr>
          <w:rFonts w:ascii="Arial" w:hAnsi="Arial" w:cs="Arial"/>
        </w:rPr>
        <w:t>______________________</w:t>
      </w:r>
      <w:r w:rsidRPr="005C63FA">
        <w:rPr>
          <w:rFonts w:ascii="Arial" w:hAnsi="Arial" w:cs="Arial"/>
          <w:lang w:val="es-SV"/>
        </w:rPr>
        <w:t xml:space="preserve"> Propiedad de Constructora IMPERIALES INVERSIONES S.A. de C.V</w:t>
      </w:r>
      <w:r w:rsidRPr="005C63FA">
        <w:rPr>
          <w:rFonts w:ascii="Arial" w:hAnsi="Arial" w:cs="Arial"/>
          <w:b/>
          <w:bCs/>
          <w:lang w:val="es-SV"/>
        </w:rPr>
        <w:t xml:space="preserve">, </w:t>
      </w:r>
      <w:r w:rsidRPr="005C63FA">
        <w:rPr>
          <w:rFonts w:ascii="Arial" w:hAnsi="Arial" w:cs="Arial"/>
          <w:lang w:val="es-SV"/>
        </w:rPr>
        <w:t xml:space="preserve">con precios de venta de </w:t>
      </w:r>
      <w:r w:rsidR="004672A0">
        <w:rPr>
          <w:rFonts w:ascii="Arial" w:hAnsi="Arial" w:cs="Arial"/>
          <w:b/>
          <w:bCs/>
          <w:lang w:val="es-SV"/>
        </w:rPr>
        <w:t>____________________</w:t>
      </w:r>
      <w:r w:rsidRPr="005C63FA">
        <w:rPr>
          <w:rFonts w:ascii="Arial" w:hAnsi="Arial" w:cs="Arial"/>
          <w:lang w:val="es-SV"/>
        </w:rPr>
        <w:t xml:space="preserve"> financiando el FSV hasta el 98% del precio de venta presentado por el constructor en el cuadro de valores, entendiéndose que todo crédito solicitado, se otorgará con base a la normativa vigente en su momento.</w:t>
      </w:r>
    </w:p>
    <w:p w14:paraId="246F4372" w14:textId="77777777" w:rsidR="005A221A" w:rsidRPr="005C63FA" w:rsidRDefault="005A221A" w:rsidP="005A221A">
      <w:pPr>
        <w:ind w:left="360"/>
        <w:jc w:val="both"/>
        <w:rPr>
          <w:rFonts w:ascii="Arial" w:hAnsi="Arial" w:cs="Arial"/>
        </w:rPr>
      </w:pPr>
    </w:p>
    <w:p w14:paraId="5B7B3684" w14:textId="77777777" w:rsidR="00D53008" w:rsidRPr="005C63FA" w:rsidRDefault="00D53008" w:rsidP="00D53008">
      <w:pPr>
        <w:numPr>
          <w:ilvl w:val="0"/>
          <w:numId w:val="13"/>
        </w:numPr>
        <w:jc w:val="both"/>
        <w:rPr>
          <w:rFonts w:ascii="Arial" w:hAnsi="Arial" w:cs="Arial"/>
        </w:rPr>
      </w:pPr>
      <w:r w:rsidRPr="005C63FA">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20E75872" w14:textId="77777777" w:rsidR="00D53008" w:rsidRPr="005C63FA" w:rsidRDefault="00D53008" w:rsidP="00D53008">
      <w:pPr>
        <w:pStyle w:val="Prrafodelista"/>
        <w:rPr>
          <w:rFonts w:ascii="Arial" w:hAnsi="Arial" w:cs="Arial"/>
          <w:iCs/>
        </w:rPr>
      </w:pPr>
    </w:p>
    <w:p w14:paraId="6638D5DE" w14:textId="77777777" w:rsidR="00D53008" w:rsidRPr="005C63FA" w:rsidRDefault="00D53008" w:rsidP="00D53008">
      <w:pPr>
        <w:numPr>
          <w:ilvl w:val="0"/>
          <w:numId w:val="13"/>
        </w:numPr>
        <w:jc w:val="both"/>
        <w:rPr>
          <w:rFonts w:ascii="Arial" w:hAnsi="Arial" w:cs="Arial"/>
        </w:rPr>
      </w:pPr>
      <w:r w:rsidRPr="005C63FA">
        <w:rPr>
          <w:rFonts w:ascii="Arial" w:hAnsi="Arial" w:cs="Arial"/>
          <w:iCs/>
        </w:rPr>
        <w:t xml:space="preserve">Ratificar este punto en esta </w:t>
      </w:r>
      <w:r w:rsidR="005A221A" w:rsidRPr="005C63FA">
        <w:rPr>
          <w:rFonts w:ascii="Arial" w:hAnsi="Arial" w:cs="Arial"/>
          <w:iCs/>
        </w:rPr>
        <w:t xml:space="preserve">misma </w:t>
      </w:r>
      <w:r w:rsidRPr="005C63FA">
        <w:rPr>
          <w:rFonts w:ascii="Arial" w:hAnsi="Arial" w:cs="Arial"/>
          <w:iCs/>
        </w:rPr>
        <w:t>sesión.</w:t>
      </w:r>
    </w:p>
    <w:p w14:paraId="6C9F7B61" w14:textId="77777777" w:rsidR="004672A0" w:rsidRPr="004672A0" w:rsidRDefault="004672A0" w:rsidP="004672A0">
      <w:pPr>
        <w:spacing w:line="360" w:lineRule="auto"/>
        <w:rPr>
          <w:rFonts w:ascii="Arial" w:hAnsi="Arial" w:cs="Arial"/>
          <w:b/>
          <w:color w:val="FF0000"/>
          <w:sz w:val="22"/>
          <w:szCs w:val="22"/>
        </w:rPr>
      </w:pPr>
      <w:r w:rsidRPr="004672A0">
        <w:rPr>
          <w:rFonts w:ascii="Arial" w:hAnsi="Arial" w:cs="Arial"/>
          <w:b/>
          <w:color w:val="FF0000"/>
          <w:sz w:val="22"/>
          <w:szCs w:val="22"/>
        </w:rPr>
        <w:t xml:space="preserve">Supresión de información confidencial, conforme a lo dispuesto en el art. 24 </w:t>
      </w:r>
      <w:proofErr w:type="spellStart"/>
      <w:r w:rsidRPr="004672A0">
        <w:rPr>
          <w:rFonts w:ascii="Arial" w:hAnsi="Arial" w:cs="Arial"/>
          <w:b/>
          <w:color w:val="FF0000"/>
          <w:sz w:val="22"/>
          <w:szCs w:val="22"/>
        </w:rPr>
        <w:t>lit.</w:t>
      </w:r>
      <w:proofErr w:type="spellEnd"/>
      <w:r w:rsidRPr="004672A0">
        <w:rPr>
          <w:rFonts w:ascii="Arial" w:hAnsi="Arial" w:cs="Arial"/>
          <w:b/>
          <w:color w:val="FF0000"/>
          <w:sz w:val="22"/>
          <w:szCs w:val="22"/>
        </w:rPr>
        <w:t xml:space="preserve"> d) LAIP. </w:t>
      </w:r>
    </w:p>
    <w:p w14:paraId="79EC2546" w14:textId="77777777" w:rsidR="001759CA" w:rsidRPr="005C63FA" w:rsidRDefault="001759CA" w:rsidP="00310ED8">
      <w:pPr>
        <w:jc w:val="both"/>
        <w:rPr>
          <w:rFonts w:ascii="Arial" w:hAnsi="Arial" w:cs="Arial"/>
          <w:b/>
          <w:lang w:eastAsia="en-US"/>
        </w:rPr>
      </w:pPr>
    </w:p>
    <w:p w14:paraId="756D628E" w14:textId="4290AA6E" w:rsidR="00F409D9" w:rsidRDefault="00B01D61" w:rsidP="00423231">
      <w:pPr>
        <w:jc w:val="both"/>
        <w:rPr>
          <w:rFonts w:ascii="Arial" w:hAnsi="Arial" w:cs="Arial"/>
          <w:lang w:val="es-MX"/>
        </w:rPr>
      </w:pPr>
      <w:r w:rsidRPr="005C63FA">
        <w:rPr>
          <w:rFonts w:ascii="Arial" w:hAnsi="Arial" w:cs="Arial"/>
          <w:b/>
          <w:lang w:eastAsia="en-US"/>
        </w:rPr>
        <w:t>X)</w:t>
      </w:r>
      <w:r w:rsidR="00FA39E3" w:rsidRPr="005C63FA">
        <w:rPr>
          <w:rFonts w:ascii="Arial" w:hAnsi="Arial" w:cs="Arial"/>
          <w:b/>
          <w:lang w:eastAsia="en-US"/>
        </w:rPr>
        <w:t xml:space="preserve"> </w:t>
      </w:r>
      <w:r w:rsidR="00310ED8" w:rsidRPr="005C63FA">
        <w:rPr>
          <w:rFonts w:ascii="Arial" w:hAnsi="Arial" w:cs="Arial"/>
          <w:b/>
          <w:lang w:eastAsia="en-US"/>
        </w:rPr>
        <w:t xml:space="preserve">SOLICITUD DE LA EMPRESA DESARROLLADORA DSC, EL SALVADOR, S.A. DE C.V. </w:t>
      </w:r>
      <w:r w:rsidR="00925372" w:rsidRPr="005C63FA">
        <w:rPr>
          <w:rFonts w:ascii="Arial" w:hAnsi="Arial" w:cs="Arial"/>
          <w:b/>
          <w:lang w:eastAsia="en-US"/>
        </w:rPr>
        <w:t xml:space="preserve">DE </w:t>
      </w:r>
      <w:proofErr w:type="gramStart"/>
      <w:r w:rsidR="00925372" w:rsidRPr="005C63FA">
        <w:rPr>
          <w:rFonts w:ascii="Arial" w:hAnsi="Arial" w:cs="Arial"/>
          <w:b/>
          <w:lang w:eastAsia="en-US"/>
        </w:rPr>
        <w:t>PRE FACTIBILIDAD</w:t>
      </w:r>
      <w:proofErr w:type="gramEnd"/>
      <w:r w:rsidR="00925372" w:rsidRPr="005C63FA">
        <w:rPr>
          <w:rFonts w:ascii="Arial" w:hAnsi="Arial" w:cs="Arial"/>
          <w:b/>
          <w:lang w:eastAsia="en-US"/>
        </w:rPr>
        <w:t xml:space="preserve"> PARA</w:t>
      </w:r>
      <w:r w:rsidR="00310ED8" w:rsidRPr="005C63FA">
        <w:rPr>
          <w:rFonts w:ascii="Arial" w:hAnsi="Arial" w:cs="Arial"/>
          <w:b/>
          <w:lang w:eastAsia="en-US"/>
        </w:rPr>
        <w:t xml:space="preserve"> PROYECTO RESIDENCIAL VILLANUEVA</w:t>
      </w:r>
      <w:r w:rsidR="00423231" w:rsidRPr="005C63FA">
        <w:rPr>
          <w:rFonts w:ascii="Arial" w:hAnsi="Arial" w:cs="Arial"/>
          <w:b/>
          <w:lang w:eastAsia="en-US"/>
        </w:rPr>
        <w:t xml:space="preserve">. </w:t>
      </w:r>
      <w:r w:rsidR="00D53008" w:rsidRPr="005C63FA">
        <w:rPr>
          <w:rFonts w:ascii="Arial" w:hAnsi="Arial" w:cs="Arial"/>
        </w:rPr>
        <w:t xml:space="preserve">El </w:t>
      </w:r>
      <w:proofErr w:type="gramStart"/>
      <w:r w:rsidR="00D53008" w:rsidRPr="005C63FA">
        <w:rPr>
          <w:rFonts w:ascii="Arial" w:hAnsi="Arial" w:cs="Arial"/>
        </w:rPr>
        <w:t>Presidente</w:t>
      </w:r>
      <w:proofErr w:type="gramEnd"/>
      <w:r w:rsidR="00D53008" w:rsidRPr="005C63FA">
        <w:rPr>
          <w:rFonts w:ascii="Arial" w:hAnsi="Arial" w:cs="Arial"/>
        </w:rPr>
        <w:t xml:space="preserve"> y Director Ejecutivo sometió a consideración de</w:t>
      </w:r>
      <w:r w:rsidR="00D53008" w:rsidRPr="005C63FA">
        <w:rPr>
          <w:rFonts w:ascii="Arial" w:hAnsi="Arial" w:cs="Arial"/>
          <w:lang w:val="es-MX"/>
        </w:rPr>
        <w:t xml:space="preserve"> los Directores, la solicitud realizada por </w:t>
      </w:r>
      <w:r w:rsidR="00FA39E3" w:rsidRPr="005C63FA">
        <w:rPr>
          <w:rFonts w:ascii="Arial" w:hAnsi="Arial" w:cs="Arial"/>
          <w:lang w:eastAsia="en-US"/>
        </w:rPr>
        <w:t>DSC, EL SALVADOR</w:t>
      </w:r>
      <w:r w:rsidR="00D53008" w:rsidRPr="005C63FA">
        <w:rPr>
          <w:rFonts w:ascii="Arial" w:hAnsi="Arial" w:cs="Arial"/>
          <w:bCs/>
        </w:rPr>
        <w:t xml:space="preserve">, </w:t>
      </w:r>
      <w:r w:rsidR="00D53008" w:rsidRPr="005C63FA">
        <w:rPr>
          <w:rFonts w:ascii="Arial" w:hAnsi="Arial" w:cs="Arial"/>
        </w:rPr>
        <w:t>S.A. DE C.V.</w:t>
      </w:r>
      <w:r w:rsidR="00D53008" w:rsidRPr="005C63FA">
        <w:rPr>
          <w:rFonts w:ascii="Arial" w:eastAsia="+mj-ea" w:hAnsi="Arial" w:cs="Arial"/>
          <w:bCs/>
        </w:rPr>
        <w:t xml:space="preserve">, </w:t>
      </w:r>
      <w:r w:rsidR="00D53008" w:rsidRPr="005C63FA">
        <w:rPr>
          <w:rFonts w:ascii="Arial" w:hAnsi="Arial" w:cs="Arial"/>
          <w:lang w:val="es-MX"/>
        </w:rPr>
        <w:t>de</w:t>
      </w:r>
      <w:r w:rsidR="00D53008" w:rsidRPr="005C63FA">
        <w:rPr>
          <w:rFonts w:ascii="Arial" w:hAnsi="Arial" w:cs="Arial"/>
          <w:bCs/>
          <w:lang w:val="es-MX"/>
        </w:rPr>
        <w:t xml:space="preserve"> factibilidad </w:t>
      </w:r>
      <w:r w:rsidR="00D53008" w:rsidRPr="005C63FA">
        <w:rPr>
          <w:rFonts w:ascii="Arial" w:hAnsi="Arial" w:cs="Arial"/>
          <w:lang w:val="es-MX"/>
        </w:rPr>
        <w:t xml:space="preserve">de financiamiento a largo plazo para usuarios que desean adquirir viviendas del proyecto </w:t>
      </w:r>
      <w:r w:rsidR="00503C99" w:rsidRPr="005C63FA">
        <w:rPr>
          <w:rFonts w:ascii="Arial" w:hAnsi="Arial" w:cs="Arial"/>
          <w:lang w:eastAsia="en-US"/>
        </w:rPr>
        <w:t>RESIDENCIAL VILLANUEVA</w:t>
      </w:r>
      <w:r w:rsidR="00D53008" w:rsidRPr="005C63FA">
        <w:rPr>
          <w:rFonts w:ascii="Arial" w:hAnsi="Arial" w:cs="Arial"/>
          <w:lang w:val="es-MX"/>
        </w:rPr>
        <w:t xml:space="preserve">. </w:t>
      </w:r>
      <w:r w:rsidR="00D53008" w:rsidRPr="005C63FA">
        <w:rPr>
          <w:rFonts w:ascii="Arial" w:hAnsi="Arial" w:cs="Arial"/>
          <w:bCs/>
          <w:lang w:val="es-ES_tradnl"/>
        </w:rPr>
        <w:t>Para tal efecto i</w:t>
      </w:r>
      <w:proofErr w:type="spellStart"/>
      <w:r w:rsidR="00D53008" w:rsidRPr="005C63FA">
        <w:rPr>
          <w:rFonts w:ascii="Arial" w:hAnsi="Arial" w:cs="Arial"/>
          <w:lang w:val="es-MX"/>
        </w:rPr>
        <w:t>nvitó</w:t>
      </w:r>
      <w:proofErr w:type="spellEnd"/>
      <w:r w:rsidR="00D53008" w:rsidRPr="005C63FA">
        <w:rPr>
          <w:rFonts w:ascii="Arial" w:hAnsi="Arial" w:cs="Arial"/>
          <w:lang w:val="es-MX"/>
        </w:rPr>
        <w:t xml:space="preserve"> al Ing. Carlos Mario Rivas Granados, Gerente Técnico, para efectuar una presentación. </w:t>
      </w:r>
    </w:p>
    <w:p w14:paraId="1E98BD3D" w14:textId="42E7206B" w:rsidR="00F409D9" w:rsidRDefault="00F409D9" w:rsidP="00423231">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5408" behindDoc="0" locked="0" layoutInCell="1" allowOverlap="1" wp14:anchorId="0F0D4E61" wp14:editId="38671381">
                <wp:simplePos x="0" y="0"/>
                <wp:positionH relativeFrom="column">
                  <wp:posOffset>1134109</wp:posOffset>
                </wp:positionH>
                <wp:positionV relativeFrom="paragraph">
                  <wp:posOffset>130810</wp:posOffset>
                </wp:positionV>
                <wp:extent cx="3038475" cy="367665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3038475" cy="3676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072E1" id="Conector recto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pt,10.3pt" to="328.55pt,2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" strokecolor="#5b9bd5 [3204]" strokeweight=".5pt">
                <v:stroke joinstyle="miter"/>
              </v:line>
            </w:pict>
          </mc:Fallback>
        </mc:AlternateContent>
      </w:r>
    </w:p>
    <w:p w14:paraId="7FFD41A6" w14:textId="77777777" w:rsidR="00F409D9" w:rsidRDefault="00F409D9" w:rsidP="00423231">
      <w:pPr>
        <w:jc w:val="both"/>
        <w:rPr>
          <w:rFonts w:ascii="Arial" w:hAnsi="Arial" w:cs="Arial"/>
          <w:lang w:val="es-MX"/>
        </w:rPr>
      </w:pPr>
    </w:p>
    <w:p w14:paraId="0A48B4D0" w14:textId="77777777" w:rsidR="00F409D9" w:rsidRDefault="00F409D9" w:rsidP="00423231">
      <w:pPr>
        <w:jc w:val="both"/>
        <w:rPr>
          <w:rFonts w:ascii="Arial" w:hAnsi="Arial" w:cs="Arial"/>
          <w:lang w:val="es-MX"/>
        </w:rPr>
      </w:pPr>
    </w:p>
    <w:p w14:paraId="07205EAF" w14:textId="77777777" w:rsidR="00F409D9" w:rsidRDefault="00F409D9" w:rsidP="00423231">
      <w:pPr>
        <w:jc w:val="both"/>
        <w:rPr>
          <w:rFonts w:ascii="Arial" w:hAnsi="Arial" w:cs="Arial"/>
          <w:lang w:val="es-MX"/>
        </w:rPr>
      </w:pPr>
    </w:p>
    <w:p w14:paraId="5CBB27B7" w14:textId="77777777" w:rsidR="00F409D9" w:rsidRDefault="00F409D9" w:rsidP="00423231">
      <w:pPr>
        <w:jc w:val="both"/>
        <w:rPr>
          <w:rFonts w:ascii="Arial" w:hAnsi="Arial" w:cs="Arial"/>
          <w:lang w:val="es-MX"/>
        </w:rPr>
      </w:pPr>
    </w:p>
    <w:p w14:paraId="09D20653" w14:textId="77777777" w:rsidR="00F409D9" w:rsidRDefault="00F409D9" w:rsidP="00423231">
      <w:pPr>
        <w:jc w:val="both"/>
        <w:rPr>
          <w:rFonts w:ascii="Arial" w:hAnsi="Arial" w:cs="Arial"/>
          <w:lang w:val="es-MX"/>
        </w:rPr>
      </w:pPr>
    </w:p>
    <w:p w14:paraId="6AAB37BB" w14:textId="77777777" w:rsidR="00F409D9" w:rsidRDefault="00F409D9" w:rsidP="00423231">
      <w:pPr>
        <w:jc w:val="both"/>
        <w:rPr>
          <w:rFonts w:ascii="Arial" w:hAnsi="Arial" w:cs="Arial"/>
          <w:lang w:val="es-MX"/>
        </w:rPr>
      </w:pPr>
    </w:p>
    <w:p w14:paraId="3D711538" w14:textId="77777777" w:rsidR="00F409D9" w:rsidRDefault="00F409D9" w:rsidP="00423231">
      <w:pPr>
        <w:jc w:val="both"/>
        <w:rPr>
          <w:rFonts w:ascii="Arial" w:hAnsi="Arial" w:cs="Arial"/>
          <w:lang w:val="es-MX"/>
        </w:rPr>
      </w:pPr>
    </w:p>
    <w:p w14:paraId="7EB71AD4" w14:textId="77777777" w:rsidR="00F409D9" w:rsidRDefault="00F409D9" w:rsidP="00423231">
      <w:pPr>
        <w:jc w:val="both"/>
        <w:rPr>
          <w:rFonts w:ascii="Arial" w:hAnsi="Arial" w:cs="Arial"/>
          <w:lang w:val="es-MX"/>
        </w:rPr>
      </w:pPr>
    </w:p>
    <w:p w14:paraId="3102374D" w14:textId="77777777" w:rsidR="00F409D9" w:rsidRDefault="00F409D9" w:rsidP="00423231">
      <w:pPr>
        <w:jc w:val="both"/>
        <w:rPr>
          <w:rFonts w:ascii="Arial" w:hAnsi="Arial" w:cs="Arial"/>
          <w:lang w:val="es-MX"/>
        </w:rPr>
      </w:pPr>
    </w:p>
    <w:p w14:paraId="34326FDA" w14:textId="77777777" w:rsidR="00F409D9" w:rsidRDefault="00F409D9" w:rsidP="00423231">
      <w:pPr>
        <w:jc w:val="both"/>
        <w:rPr>
          <w:rFonts w:ascii="Arial" w:hAnsi="Arial" w:cs="Arial"/>
          <w:lang w:val="es-MX"/>
        </w:rPr>
      </w:pPr>
    </w:p>
    <w:p w14:paraId="45297FB5" w14:textId="77777777" w:rsidR="00F409D9" w:rsidRDefault="00F409D9" w:rsidP="00423231">
      <w:pPr>
        <w:jc w:val="both"/>
        <w:rPr>
          <w:rFonts w:ascii="Arial" w:hAnsi="Arial" w:cs="Arial"/>
          <w:lang w:val="es-MX"/>
        </w:rPr>
      </w:pPr>
    </w:p>
    <w:p w14:paraId="1AB450D9" w14:textId="77777777" w:rsidR="00F409D9" w:rsidRDefault="00F409D9" w:rsidP="00423231">
      <w:pPr>
        <w:jc w:val="both"/>
        <w:rPr>
          <w:rFonts w:ascii="Arial" w:hAnsi="Arial" w:cs="Arial"/>
          <w:lang w:val="es-MX"/>
        </w:rPr>
      </w:pPr>
    </w:p>
    <w:p w14:paraId="796A19FF" w14:textId="77777777" w:rsidR="00F409D9" w:rsidRDefault="00F409D9" w:rsidP="00423231">
      <w:pPr>
        <w:jc w:val="both"/>
        <w:rPr>
          <w:rFonts w:ascii="Arial" w:hAnsi="Arial" w:cs="Arial"/>
          <w:lang w:val="es-MX"/>
        </w:rPr>
      </w:pPr>
    </w:p>
    <w:p w14:paraId="6321905F" w14:textId="77777777" w:rsidR="00F409D9" w:rsidRDefault="00F409D9" w:rsidP="00423231">
      <w:pPr>
        <w:jc w:val="both"/>
        <w:rPr>
          <w:rFonts w:ascii="Arial" w:hAnsi="Arial" w:cs="Arial"/>
          <w:lang w:val="es-MX"/>
        </w:rPr>
      </w:pPr>
    </w:p>
    <w:p w14:paraId="068BD49D" w14:textId="77777777" w:rsidR="00F409D9" w:rsidRDefault="00F409D9" w:rsidP="00423231">
      <w:pPr>
        <w:jc w:val="both"/>
        <w:rPr>
          <w:rFonts w:ascii="Arial" w:hAnsi="Arial" w:cs="Arial"/>
          <w:lang w:val="es-MX"/>
        </w:rPr>
      </w:pPr>
    </w:p>
    <w:p w14:paraId="60925786" w14:textId="77777777" w:rsidR="00F409D9" w:rsidRDefault="00F409D9" w:rsidP="00423231">
      <w:pPr>
        <w:jc w:val="both"/>
        <w:rPr>
          <w:rFonts w:ascii="Arial" w:hAnsi="Arial" w:cs="Arial"/>
          <w:lang w:val="es-MX"/>
        </w:rPr>
      </w:pPr>
    </w:p>
    <w:p w14:paraId="20447CB7" w14:textId="77777777" w:rsidR="00F409D9" w:rsidRDefault="00F409D9" w:rsidP="00423231">
      <w:pPr>
        <w:jc w:val="both"/>
        <w:rPr>
          <w:rFonts w:ascii="Arial" w:hAnsi="Arial" w:cs="Arial"/>
          <w:lang w:val="es-MX"/>
        </w:rPr>
      </w:pPr>
    </w:p>
    <w:p w14:paraId="5756E02C" w14:textId="77777777" w:rsidR="00F409D9" w:rsidRDefault="00F409D9" w:rsidP="00423231">
      <w:pPr>
        <w:jc w:val="both"/>
        <w:rPr>
          <w:rFonts w:ascii="Arial" w:hAnsi="Arial" w:cs="Arial"/>
          <w:lang w:val="es-MX"/>
        </w:rPr>
      </w:pPr>
    </w:p>
    <w:p w14:paraId="2EF3AB26" w14:textId="77777777" w:rsidR="00F409D9" w:rsidRDefault="00F409D9" w:rsidP="00423231">
      <w:pPr>
        <w:jc w:val="both"/>
        <w:rPr>
          <w:rFonts w:ascii="Arial" w:hAnsi="Arial" w:cs="Arial"/>
          <w:lang w:val="es-MX"/>
        </w:rPr>
      </w:pPr>
    </w:p>
    <w:p w14:paraId="051ABB66" w14:textId="77777777" w:rsidR="00F409D9" w:rsidRDefault="00F409D9" w:rsidP="00423231">
      <w:pPr>
        <w:jc w:val="both"/>
        <w:rPr>
          <w:rFonts w:ascii="Arial" w:hAnsi="Arial" w:cs="Arial"/>
          <w:lang w:val="es-MX"/>
        </w:rPr>
      </w:pPr>
    </w:p>
    <w:p w14:paraId="5ED6910B" w14:textId="0DDE0AEF" w:rsidR="00F409D9" w:rsidRDefault="00F409D9" w:rsidP="00423231">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6432" behindDoc="0" locked="0" layoutInCell="1" allowOverlap="1" wp14:anchorId="1EB94CB3" wp14:editId="3ECE4510">
                <wp:simplePos x="0" y="0"/>
                <wp:positionH relativeFrom="column">
                  <wp:posOffset>857249</wp:posOffset>
                </wp:positionH>
                <wp:positionV relativeFrom="paragraph">
                  <wp:posOffset>11429</wp:posOffset>
                </wp:positionV>
                <wp:extent cx="3629025" cy="427672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3629025" cy="427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5359D" id="Conector recto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9pt" to="353.2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" strokecolor="#5b9bd5 [3204]" strokeweight=".5pt">
                <v:stroke joinstyle="miter"/>
              </v:line>
            </w:pict>
          </mc:Fallback>
        </mc:AlternateContent>
      </w:r>
    </w:p>
    <w:p w14:paraId="2593569F" w14:textId="17F42FE4" w:rsidR="00F409D9" w:rsidRDefault="00F409D9" w:rsidP="00423231">
      <w:pPr>
        <w:jc w:val="both"/>
        <w:rPr>
          <w:rFonts w:ascii="Arial" w:hAnsi="Arial" w:cs="Arial"/>
          <w:lang w:val="es-MX"/>
        </w:rPr>
      </w:pPr>
    </w:p>
    <w:p w14:paraId="587F9991" w14:textId="77777777" w:rsidR="00F409D9" w:rsidRDefault="00F409D9" w:rsidP="00423231">
      <w:pPr>
        <w:jc w:val="both"/>
        <w:rPr>
          <w:rFonts w:ascii="Arial" w:hAnsi="Arial" w:cs="Arial"/>
          <w:lang w:val="es-MX"/>
        </w:rPr>
      </w:pPr>
    </w:p>
    <w:p w14:paraId="720B64C2" w14:textId="77777777" w:rsidR="00F409D9" w:rsidRDefault="00F409D9" w:rsidP="00423231">
      <w:pPr>
        <w:jc w:val="both"/>
        <w:rPr>
          <w:rFonts w:ascii="Arial" w:hAnsi="Arial" w:cs="Arial"/>
          <w:lang w:val="es-MX"/>
        </w:rPr>
      </w:pPr>
    </w:p>
    <w:p w14:paraId="4506D3CE" w14:textId="77777777" w:rsidR="00F409D9" w:rsidRDefault="00F409D9" w:rsidP="00423231">
      <w:pPr>
        <w:jc w:val="both"/>
        <w:rPr>
          <w:rFonts w:ascii="Arial" w:hAnsi="Arial" w:cs="Arial"/>
          <w:lang w:val="es-MX"/>
        </w:rPr>
      </w:pPr>
    </w:p>
    <w:p w14:paraId="23190363" w14:textId="77777777" w:rsidR="00F409D9" w:rsidRDefault="00F409D9" w:rsidP="00423231">
      <w:pPr>
        <w:jc w:val="both"/>
        <w:rPr>
          <w:rFonts w:ascii="Arial" w:hAnsi="Arial" w:cs="Arial"/>
          <w:lang w:val="es-MX"/>
        </w:rPr>
      </w:pPr>
    </w:p>
    <w:p w14:paraId="52D24139" w14:textId="77777777" w:rsidR="00F409D9" w:rsidRDefault="00F409D9" w:rsidP="00423231">
      <w:pPr>
        <w:jc w:val="both"/>
        <w:rPr>
          <w:rFonts w:ascii="Arial" w:hAnsi="Arial" w:cs="Arial"/>
          <w:lang w:val="es-MX"/>
        </w:rPr>
      </w:pPr>
    </w:p>
    <w:p w14:paraId="6038795D" w14:textId="77777777" w:rsidR="00F409D9" w:rsidRDefault="00F409D9" w:rsidP="00423231">
      <w:pPr>
        <w:jc w:val="both"/>
        <w:rPr>
          <w:rFonts w:ascii="Arial" w:hAnsi="Arial" w:cs="Arial"/>
          <w:lang w:val="es-MX"/>
        </w:rPr>
      </w:pPr>
    </w:p>
    <w:p w14:paraId="759ACCAD" w14:textId="77777777" w:rsidR="00F409D9" w:rsidRDefault="00F409D9" w:rsidP="00423231">
      <w:pPr>
        <w:jc w:val="both"/>
        <w:rPr>
          <w:rFonts w:ascii="Arial" w:hAnsi="Arial" w:cs="Arial"/>
          <w:lang w:val="es-MX"/>
        </w:rPr>
      </w:pPr>
    </w:p>
    <w:p w14:paraId="1372BEDE" w14:textId="77777777" w:rsidR="00F409D9" w:rsidRDefault="00F409D9" w:rsidP="00423231">
      <w:pPr>
        <w:jc w:val="both"/>
        <w:rPr>
          <w:rFonts w:ascii="Arial" w:hAnsi="Arial" w:cs="Arial"/>
          <w:lang w:val="es-MX"/>
        </w:rPr>
      </w:pPr>
    </w:p>
    <w:p w14:paraId="0D05AB60" w14:textId="77777777" w:rsidR="00F409D9" w:rsidRDefault="00F409D9" w:rsidP="00423231">
      <w:pPr>
        <w:jc w:val="both"/>
        <w:rPr>
          <w:rFonts w:ascii="Arial" w:hAnsi="Arial" w:cs="Arial"/>
          <w:lang w:val="es-MX"/>
        </w:rPr>
      </w:pPr>
    </w:p>
    <w:p w14:paraId="779127BC" w14:textId="77777777" w:rsidR="00F409D9" w:rsidRDefault="00F409D9" w:rsidP="00423231">
      <w:pPr>
        <w:jc w:val="both"/>
        <w:rPr>
          <w:rFonts w:ascii="Arial" w:hAnsi="Arial" w:cs="Arial"/>
          <w:lang w:val="es-MX"/>
        </w:rPr>
      </w:pPr>
    </w:p>
    <w:p w14:paraId="375D1252" w14:textId="77777777" w:rsidR="00F409D9" w:rsidRDefault="00F409D9" w:rsidP="00423231">
      <w:pPr>
        <w:jc w:val="both"/>
        <w:rPr>
          <w:rFonts w:ascii="Arial" w:hAnsi="Arial" w:cs="Arial"/>
          <w:lang w:val="es-MX"/>
        </w:rPr>
      </w:pPr>
    </w:p>
    <w:p w14:paraId="4C14DCCE" w14:textId="77777777" w:rsidR="00F409D9" w:rsidRDefault="00F409D9" w:rsidP="00423231">
      <w:pPr>
        <w:jc w:val="both"/>
        <w:rPr>
          <w:rFonts w:ascii="Arial" w:hAnsi="Arial" w:cs="Arial"/>
          <w:lang w:val="es-MX"/>
        </w:rPr>
      </w:pPr>
    </w:p>
    <w:p w14:paraId="3E842E41" w14:textId="77777777" w:rsidR="00F409D9" w:rsidRDefault="00F409D9" w:rsidP="00423231">
      <w:pPr>
        <w:jc w:val="both"/>
        <w:rPr>
          <w:rFonts w:ascii="Arial" w:hAnsi="Arial" w:cs="Arial"/>
          <w:lang w:val="es-MX"/>
        </w:rPr>
      </w:pPr>
    </w:p>
    <w:p w14:paraId="4747F1AC" w14:textId="77777777" w:rsidR="00F409D9" w:rsidRDefault="00F409D9" w:rsidP="00423231">
      <w:pPr>
        <w:jc w:val="both"/>
        <w:rPr>
          <w:rFonts w:ascii="Arial" w:hAnsi="Arial" w:cs="Arial"/>
          <w:lang w:val="es-MX"/>
        </w:rPr>
      </w:pPr>
    </w:p>
    <w:p w14:paraId="1505F4F3" w14:textId="77777777" w:rsidR="00F409D9" w:rsidRDefault="00F409D9" w:rsidP="00423231">
      <w:pPr>
        <w:jc w:val="both"/>
        <w:rPr>
          <w:rFonts w:ascii="Arial" w:hAnsi="Arial" w:cs="Arial"/>
          <w:lang w:val="es-MX"/>
        </w:rPr>
      </w:pPr>
    </w:p>
    <w:p w14:paraId="3D13AD43" w14:textId="77777777" w:rsidR="00F409D9" w:rsidRDefault="00F409D9" w:rsidP="00423231">
      <w:pPr>
        <w:jc w:val="both"/>
        <w:rPr>
          <w:rFonts w:ascii="Arial" w:hAnsi="Arial" w:cs="Arial"/>
          <w:lang w:val="es-MX"/>
        </w:rPr>
      </w:pPr>
    </w:p>
    <w:p w14:paraId="676B13BE" w14:textId="77777777" w:rsidR="00F409D9" w:rsidRDefault="00F409D9" w:rsidP="00423231">
      <w:pPr>
        <w:jc w:val="both"/>
        <w:rPr>
          <w:rFonts w:ascii="Arial" w:hAnsi="Arial" w:cs="Arial"/>
          <w:lang w:val="es-MX"/>
        </w:rPr>
      </w:pPr>
    </w:p>
    <w:p w14:paraId="0A4D0FC0" w14:textId="77777777" w:rsidR="00F409D9" w:rsidRDefault="00F409D9" w:rsidP="00423231">
      <w:pPr>
        <w:jc w:val="both"/>
        <w:rPr>
          <w:rFonts w:ascii="Arial" w:hAnsi="Arial" w:cs="Arial"/>
          <w:lang w:val="es-MX"/>
        </w:rPr>
      </w:pPr>
    </w:p>
    <w:p w14:paraId="4ED2662B" w14:textId="77777777" w:rsidR="00F409D9" w:rsidRDefault="00F409D9" w:rsidP="00423231">
      <w:pPr>
        <w:jc w:val="both"/>
        <w:rPr>
          <w:rFonts w:ascii="Arial" w:hAnsi="Arial" w:cs="Arial"/>
          <w:lang w:val="es-MX"/>
        </w:rPr>
      </w:pPr>
    </w:p>
    <w:p w14:paraId="2415AF43" w14:textId="77777777" w:rsidR="00F409D9" w:rsidRDefault="00F409D9" w:rsidP="00423231">
      <w:pPr>
        <w:jc w:val="both"/>
        <w:rPr>
          <w:rFonts w:ascii="Arial" w:hAnsi="Arial" w:cs="Arial"/>
          <w:lang w:val="es-MX"/>
        </w:rPr>
      </w:pPr>
    </w:p>
    <w:p w14:paraId="3BD5A6AA" w14:textId="77777777" w:rsidR="00F409D9" w:rsidRDefault="00F409D9" w:rsidP="00423231">
      <w:pPr>
        <w:jc w:val="both"/>
        <w:rPr>
          <w:rFonts w:ascii="Arial" w:hAnsi="Arial" w:cs="Arial"/>
          <w:lang w:val="es-MX"/>
        </w:rPr>
      </w:pPr>
    </w:p>
    <w:p w14:paraId="3A1F2BB3" w14:textId="77777777" w:rsidR="00F409D9" w:rsidRDefault="00F409D9" w:rsidP="00423231">
      <w:pPr>
        <w:jc w:val="both"/>
        <w:rPr>
          <w:rFonts w:ascii="Arial" w:hAnsi="Arial" w:cs="Arial"/>
          <w:lang w:val="es-MX"/>
        </w:rPr>
      </w:pPr>
    </w:p>
    <w:p w14:paraId="17B6058C" w14:textId="77777777" w:rsidR="00F409D9" w:rsidRDefault="00F409D9" w:rsidP="00423231">
      <w:pPr>
        <w:jc w:val="both"/>
        <w:rPr>
          <w:rFonts w:ascii="Arial" w:hAnsi="Arial" w:cs="Arial"/>
          <w:lang w:val="es-MX"/>
        </w:rPr>
      </w:pPr>
    </w:p>
    <w:p w14:paraId="30185FAD" w14:textId="77777777" w:rsidR="00F409D9" w:rsidRDefault="00F409D9" w:rsidP="00423231">
      <w:pPr>
        <w:jc w:val="both"/>
        <w:rPr>
          <w:rFonts w:ascii="Arial" w:hAnsi="Arial" w:cs="Arial"/>
          <w:lang w:val="es-MX"/>
        </w:rPr>
      </w:pPr>
    </w:p>
    <w:p w14:paraId="58A51C1D" w14:textId="77777777" w:rsidR="00F409D9" w:rsidRDefault="00F409D9" w:rsidP="00423231">
      <w:pPr>
        <w:jc w:val="both"/>
        <w:rPr>
          <w:rFonts w:ascii="Arial" w:hAnsi="Arial" w:cs="Arial"/>
          <w:lang w:val="es-MX"/>
        </w:rPr>
      </w:pPr>
    </w:p>
    <w:p w14:paraId="735ED8D3" w14:textId="512BBF01" w:rsidR="00D53008" w:rsidRPr="005C63FA" w:rsidRDefault="00D53008" w:rsidP="00423231">
      <w:pPr>
        <w:jc w:val="both"/>
        <w:rPr>
          <w:rFonts w:ascii="Arial" w:hAnsi="Arial" w:cs="Arial"/>
          <w:bCs/>
          <w:iCs/>
        </w:rPr>
      </w:pPr>
      <w:r w:rsidRPr="005C63FA">
        <w:rPr>
          <w:rFonts w:ascii="Arial" w:hAnsi="Arial" w:cs="Arial"/>
          <w:bCs/>
          <w:iCs/>
        </w:rPr>
        <w:t xml:space="preserve">Considerando lo anterior, el </w:t>
      </w:r>
      <w:r w:rsidRPr="005C63FA">
        <w:rPr>
          <w:rFonts w:ascii="Arial" w:hAnsi="Arial" w:cs="Arial"/>
          <w:lang w:val="es-MX"/>
        </w:rPr>
        <w:t xml:space="preserve">Ing. Carlos Mario Rivas Granados, Gerente Técnico, </w:t>
      </w:r>
      <w:r w:rsidR="00FC3B77" w:rsidRPr="005C63FA">
        <w:rPr>
          <w:rFonts w:ascii="Arial" w:hAnsi="Arial" w:cs="Arial"/>
          <w:bCs/>
          <w:iCs/>
          <w:lang w:val="es-MX"/>
        </w:rPr>
        <w:t xml:space="preserve">recomienda a Junta Directiva, </w:t>
      </w:r>
      <w:r w:rsidR="00894E17" w:rsidRPr="005C63FA">
        <w:rPr>
          <w:rFonts w:ascii="Arial" w:hAnsi="Arial" w:cs="Arial"/>
          <w:bCs/>
          <w:iCs/>
          <w:lang w:val="es-SV"/>
        </w:rPr>
        <w:t xml:space="preserve">otorgar la Pre – Factibilidad de financiamiento al </w:t>
      </w:r>
      <w:r w:rsidR="00894E17" w:rsidRPr="005C63FA">
        <w:rPr>
          <w:rFonts w:ascii="Arial" w:hAnsi="Arial" w:cs="Arial"/>
          <w:bCs/>
          <w:iCs/>
          <w:lang w:val="es-MX"/>
        </w:rPr>
        <w:t>proyecto “</w:t>
      </w:r>
      <w:r w:rsidR="00894E17" w:rsidRPr="005C63FA">
        <w:rPr>
          <w:rFonts w:ascii="Arial" w:hAnsi="Arial" w:cs="Arial"/>
          <w:bCs/>
          <w:iCs/>
          <w:lang w:val="es-SV"/>
        </w:rPr>
        <w:t>RESIDENCIAL VILLANUEVA”</w:t>
      </w:r>
      <w:r w:rsidR="00894E17" w:rsidRPr="005C63FA">
        <w:rPr>
          <w:rFonts w:ascii="Arial" w:hAnsi="Arial" w:cs="Arial"/>
          <w:bCs/>
          <w:iCs/>
          <w:lang w:val="es-MX"/>
        </w:rPr>
        <w:t xml:space="preserve"> ubicado sobre c</w:t>
      </w:r>
      <w:proofErr w:type="spellStart"/>
      <w:r w:rsidR="00894E17" w:rsidRPr="005C63FA">
        <w:rPr>
          <w:rFonts w:ascii="Arial" w:hAnsi="Arial" w:cs="Arial"/>
          <w:bCs/>
          <w:iCs/>
          <w:lang w:val="es-SV"/>
        </w:rPr>
        <w:t>alle</w:t>
      </w:r>
      <w:proofErr w:type="spellEnd"/>
      <w:r w:rsidR="00894E17" w:rsidRPr="005C63FA">
        <w:rPr>
          <w:rFonts w:ascii="Arial" w:hAnsi="Arial" w:cs="Arial"/>
          <w:bCs/>
          <w:iCs/>
          <w:lang w:val="es-SV"/>
        </w:rPr>
        <w:t xml:space="preserve"> La Sucesión, Cantón Tula, Municipio de San Jose Villanueva, Departamento de La Libertad propiedad de la empresa: Desarrollos DSC de El Salvador S.A. de C.V. p</w:t>
      </w:r>
      <w:r w:rsidR="00894E17" w:rsidRPr="005C63FA">
        <w:rPr>
          <w:rFonts w:ascii="Arial" w:hAnsi="Arial" w:cs="Arial"/>
          <w:bCs/>
          <w:iCs/>
          <w:lang w:val="es-MX"/>
        </w:rPr>
        <w:t xml:space="preserve">ara las </w:t>
      </w:r>
      <w:r w:rsidR="00F409D9">
        <w:rPr>
          <w:rFonts w:ascii="Arial" w:hAnsi="Arial" w:cs="Arial"/>
          <w:bCs/>
          <w:iCs/>
          <w:lang w:val="es-MX"/>
        </w:rPr>
        <w:t>_____________</w:t>
      </w:r>
      <w:r w:rsidR="00894E17" w:rsidRPr="005C63FA">
        <w:rPr>
          <w:rFonts w:ascii="Arial" w:hAnsi="Arial" w:cs="Arial"/>
          <w:bCs/>
          <w:iCs/>
          <w:lang w:val="es-MX"/>
        </w:rPr>
        <w:t xml:space="preserve"> propuestas.</w:t>
      </w:r>
      <w:r w:rsidR="00FC3B77" w:rsidRPr="005C63FA">
        <w:rPr>
          <w:rFonts w:ascii="Arial" w:hAnsi="Arial" w:cs="Arial"/>
          <w:bCs/>
          <w:iCs/>
          <w:lang w:val="es-MX"/>
        </w:rPr>
        <w:t xml:space="preserve"> </w:t>
      </w:r>
      <w:r w:rsidRPr="005C63FA">
        <w:rPr>
          <w:rFonts w:ascii="Arial" w:hAnsi="Arial" w:cs="Arial"/>
          <w:bCs/>
          <w:lang w:val="es-MX"/>
        </w:rPr>
        <w:t xml:space="preserve">Junta Directiva luego de evaluar la solicitud, conclusiones y recomendación del </w:t>
      </w:r>
      <w:r w:rsidRPr="005C63FA">
        <w:rPr>
          <w:rFonts w:ascii="Arial" w:hAnsi="Arial" w:cs="Arial"/>
          <w:lang w:val="es-MX"/>
        </w:rPr>
        <w:t>Ing. Carlos Mario Rivas Granados, Gerente Técnico</w:t>
      </w:r>
      <w:r w:rsidRPr="005C63FA">
        <w:rPr>
          <w:rFonts w:ascii="Arial" w:hAnsi="Arial" w:cs="Arial"/>
          <w:bCs/>
          <w:lang w:val="es-MX"/>
        </w:rPr>
        <w:t xml:space="preserve">, por unanimidad </w:t>
      </w:r>
      <w:r w:rsidRPr="005C63FA">
        <w:rPr>
          <w:rFonts w:ascii="Arial" w:hAnsi="Arial" w:cs="Arial"/>
          <w:b/>
          <w:bCs/>
          <w:lang w:val="es-MX"/>
        </w:rPr>
        <w:t>ACUERDA:</w:t>
      </w:r>
    </w:p>
    <w:p w14:paraId="18B11429" w14:textId="77777777" w:rsidR="00D53008" w:rsidRPr="005C63FA" w:rsidRDefault="00D53008" w:rsidP="00D53008">
      <w:pPr>
        <w:tabs>
          <w:tab w:val="left" w:pos="709"/>
          <w:tab w:val="left" w:pos="851"/>
        </w:tabs>
        <w:jc w:val="both"/>
        <w:rPr>
          <w:rFonts w:ascii="Arial" w:hAnsi="Arial" w:cs="Arial"/>
          <w:bCs/>
        </w:rPr>
      </w:pPr>
    </w:p>
    <w:p w14:paraId="5C5F25F6" w14:textId="39C57BE5" w:rsidR="00C109BA" w:rsidRPr="005C63FA" w:rsidRDefault="00D53008" w:rsidP="009429AD">
      <w:pPr>
        <w:numPr>
          <w:ilvl w:val="0"/>
          <w:numId w:val="30"/>
        </w:numPr>
        <w:jc w:val="both"/>
        <w:rPr>
          <w:rFonts w:ascii="Arial" w:hAnsi="Arial" w:cs="Arial"/>
          <w:iCs/>
          <w:lang w:val="es-SV"/>
        </w:rPr>
      </w:pPr>
      <w:r w:rsidRPr="005C63FA">
        <w:rPr>
          <w:rFonts w:ascii="Arial" w:hAnsi="Arial" w:cs="Arial"/>
          <w:iCs/>
        </w:rPr>
        <w:t xml:space="preserve">Otorgar </w:t>
      </w:r>
      <w:r w:rsidR="00894E17" w:rsidRPr="005C63FA">
        <w:rPr>
          <w:rFonts w:ascii="Arial" w:hAnsi="Arial" w:cs="Arial"/>
          <w:iCs/>
          <w:lang w:val="es-SV"/>
        </w:rPr>
        <w:t xml:space="preserve">Pre – Factibilidad de financiamiento al </w:t>
      </w:r>
      <w:r w:rsidR="00894E17" w:rsidRPr="005C63FA">
        <w:rPr>
          <w:rFonts w:ascii="Arial" w:hAnsi="Arial" w:cs="Arial"/>
          <w:iCs/>
          <w:lang w:val="es-MX"/>
        </w:rPr>
        <w:t xml:space="preserve">proyecto </w:t>
      </w:r>
      <w:r w:rsidR="00894E17" w:rsidRPr="005C63FA">
        <w:rPr>
          <w:rFonts w:ascii="Arial" w:hAnsi="Arial" w:cs="Arial"/>
          <w:b/>
          <w:bCs/>
          <w:iCs/>
          <w:lang w:val="es-MX"/>
        </w:rPr>
        <w:t>“</w:t>
      </w:r>
      <w:r w:rsidR="00894E17" w:rsidRPr="005C63FA">
        <w:rPr>
          <w:rFonts w:ascii="Arial" w:hAnsi="Arial" w:cs="Arial"/>
          <w:b/>
          <w:bCs/>
          <w:iCs/>
          <w:lang w:val="es-SV"/>
        </w:rPr>
        <w:t>RESIDENCIAL VILLANUEVA</w:t>
      </w:r>
      <w:r w:rsidR="00894E17" w:rsidRPr="005C63FA">
        <w:rPr>
          <w:rFonts w:ascii="Arial" w:hAnsi="Arial" w:cs="Arial"/>
          <w:iCs/>
          <w:lang w:val="es-SV"/>
        </w:rPr>
        <w:t>”</w:t>
      </w:r>
      <w:r w:rsidR="00894E17" w:rsidRPr="005C63FA">
        <w:rPr>
          <w:rFonts w:ascii="Arial" w:hAnsi="Arial" w:cs="Arial"/>
          <w:iCs/>
          <w:lang w:val="es-MX"/>
        </w:rPr>
        <w:t xml:space="preserve"> ubicado sobre c</w:t>
      </w:r>
      <w:proofErr w:type="spellStart"/>
      <w:r w:rsidR="00894E17" w:rsidRPr="005C63FA">
        <w:rPr>
          <w:rFonts w:ascii="Arial" w:hAnsi="Arial" w:cs="Arial"/>
          <w:iCs/>
          <w:lang w:val="es-SV"/>
        </w:rPr>
        <w:t>alle</w:t>
      </w:r>
      <w:proofErr w:type="spellEnd"/>
      <w:r w:rsidR="00894E17" w:rsidRPr="005C63FA">
        <w:rPr>
          <w:rFonts w:ascii="Arial" w:hAnsi="Arial" w:cs="Arial"/>
          <w:iCs/>
          <w:lang w:val="es-SV"/>
        </w:rPr>
        <w:t xml:space="preserve"> La Sucesión, Cantón Tula, Municipio de San Jose Villanueva, Departamento de La Libertad propiedad de la empresa: </w:t>
      </w:r>
      <w:r w:rsidR="00894E17" w:rsidRPr="005C63FA">
        <w:rPr>
          <w:rFonts w:ascii="Arial" w:hAnsi="Arial" w:cs="Arial"/>
          <w:b/>
          <w:bCs/>
          <w:iCs/>
          <w:lang w:val="es-SV"/>
        </w:rPr>
        <w:t>Desarrollos DSC de El Salvador S.A. de C.V.</w:t>
      </w:r>
      <w:r w:rsidR="00894E17" w:rsidRPr="005C63FA">
        <w:rPr>
          <w:rFonts w:ascii="Arial" w:hAnsi="Arial" w:cs="Arial"/>
          <w:iCs/>
          <w:lang w:val="es-SV"/>
        </w:rPr>
        <w:t xml:space="preserve"> con precios de venta proyectados que van desde </w:t>
      </w:r>
      <w:r w:rsidR="00F409D9">
        <w:rPr>
          <w:rFonts w:ascii="Arial" w:hAnsi="Arial" w:cs="Arial"/>
          <w:iCs/>
          <w:lang w:val="es-SV"/>
        </w:rPr>
        <w:t>____________________________________________</w:t>
      </w:r>
    </w:p>
    <w:p w14:paraId="494029A1" w14:textId="77777777" w:rsidR="009429AD" w:rsidRPr="005C63FA" w:rsidRDefault="009429AD" w:rsidP="009429AD">
      <w:pPr>
        <w:ind w:left="360"/>
        <w:jc w:val="both"/>
        <w:rPr>
          <w:rFonts w:ascii="Arial" w:hAnsi="Arial" w:cs="Arial"/>
          <w:iCs/>
          <w:lang w:val="es-SV"/>
        </w:rPr>
      </w:pPr>
    </w:p>
    <w:p w14:paraId="3D89E878" w14:textId="77777777" w:rsidR="00C109BA" w:rsidRPr="005C63FA" w:rsidRDefault="00894E17" w:rsidP="009429AD">
      <w:pPr>
        <w:numPr>
          <w:ilvl w:val="0"/>
          <w:numId w:val="30"/>
        </w:numPr>
        <w:jc w:val="both"/>
        <w:rPr>
          <w:rFonts w:ascii="Arial" w:hAnsi="Arial" w:cs="Arial"/>
          <w:iCs/>
          <w:lang w:val="es-SV"/>
        </w:rPr>
      </w:pPr>
      <w:r w:rsidRPr="005C63FA">
        <w:rPr>
          <w:rFonts w:ascii="Arial" w:hAnsi="Arial" w:cs="Arial"/>
          <w:iCs/>
        </w:rPr>
        <w:t xml:space="preserve">Al contar con los permisos aprobados por las Instituciones reguladoras del sector construcción y se solicite la factibilidad de financiamiento de largo plazo, el proyecto será analizado nuevamente tomando en cuenta las condiciones y demás requerimientos necesarios para obtener su aprobación. </w:t>
      </w:r>
    </w:p>
    <w:p w14:paraId="6EA81B68" w14:textId="77777777" w:rsidR="00FC3B77" w:rsidRPr="005C63FA" w:rsidRDefault="00FC3B77" w:rsidP="009429AD">
      <w:pPr>
        <w:ind w:left="360"/>
        <w:jc w:val="both"/>
        <w:rPr>
          <w:rFonts w:ascii="Arial" w:hAnsi="Arial" w:cs="Arial"/>
          <w:iCs/>
        </w:rPr>
      </w:pPr>
    </w:p>
    <w:p w14:paraId="4230607D" w14:textId="77777777" w:rsidR="00D53008" w:rsidRPr="005C63FA" w:rsidRDefault="00D53008" w:rsidP="009429AD">
      <w:pPr>
        <w:numPr>
          <w:ilvl w:val="0"/>
          <w:numId w:val="30"/>
        </w:numPr>
        <w:jc w:val="both"/>
        <w:rPr>
          <w:rFonts w:ascii="Arial" w:hAnsi="Arial" w:cs="Arial"/>
        </w:rPr>
      </w:pPr>
      <w:r w:rsidRPr="005C63FA">
        <w:rPr>
          <w:rFonts w:ascii="Arial" w:hAnsi="Arial" w:cs="Arial"/>
          <w:iCs/>
        </w:rPr>
        <w:t>Ratificar este punto en esta sesión.</w:t>
      </w:r>
    </w:p>
    <w:p w14:paraId="682EDA41" w14:textId="77777777" w:rsidR="00F409D9" w:rsidRPr="00F409D9" w:rsidRDefault="00F409D9" w:rsidP="00F409D9">
      <w:pPr>
        <w:spacing w:line="360" w:lineRule="auto"/>
        <w:rPr>
          <w:rFonts w:ascii="Arial" w:hAnsi="Arial" w:cs="Arial"/>
          <w:b/>
          <w:color w:val="FF0000"/>
          <w:sz w:val="22"/>
          <w:szCs w:val="22"/>
        </w:rPr>
      </w:pPr>
      <w:r w:rsidRPr="00F409D9">
        <w:rPr>
          <w:rFonts w:ascii="Arial" w:hAnsi="Arial" w:cs="Arial"/>
          <w:b/>
          <w:color w:val="FF0000"/>
          <w:sz w:val="22"/>
          <w:szCs w:val="22"/>
        </w:rPr>
        <w:t xml:space="preserve">Supresión de información confidencial, conforme a lo dispuesto en el art. 24 </w:t>
      </w:r>
      <w:proofErr w:type="spellStart"/>
      <w:r w:rsidRPr="00F409D9">
        <w:rPr>
          <w:rFonts w:ascii="Arial" w:hAnsi="Arial" w:cs="Arial"/>
          <w:b/>
          <w:color w:val="FF0000"/>
          <w:sz w:val="22"/>
          <w:szCs w:val="22"/>
        </w:rPr>
        <w:t>lit.</w:t>
      </w:r>
      <w:proofErr w:type="spellEnd"/>
      <w:r w:rsidRPr="00F409D9">
        <w:rPr>
          <w:rFonts w:ascii="Arial" w:hAnsi="Arial" w:cs="Arial"/>
          <w:b/>
          <w:color w:val="FF0000"/>
          <w:sz w:val="22"/>
          <w:szCs w:val="22"/>
        </w:rPr>
        <w:t xml:space="preserve"> d) LAIP. </w:t>
      </w:r>
    </w:p>
    <w:p w14:paraId="73E7F129" w14:textId="77777777" w:rsidR="00D53008" w:rsidRPr="00385EAE" w:rsidRDefault="00D53008" w:rsidP="00D53008">
      <w:pPr>
        <w:suppressAutoHyphens/>
        <w:jc w:val="both"/>
        <w:rPr>
          <w:rFonts w:ascii="Arial" w:hAnsi="Arial" w:cs="Arial"/>
          <w:b/>
        </w:rPr>
      </w:pPr>
    </w:p>
    <w:p w14:paraId="241BB240" w14:textId="704B9457" w:rsidR="00C109BA" w:rsidRPr="00385EAE" w:rsidRDefault="00185E04" w:rsidP="00EF5238">
      <w:pPr>
        <w:jc w:val="both"/>
        <w:rPr>
          <w:rFonts w:ascii="Arial" w:hAnsi="Arial" w:cs="Arial"/>
          <w:lang w:val="es-SV"/>
        </w:rPr>
      </w:pPr>
      <w:r w:rsidRPr="00385EAE">
        <w:rPr>
          <w:rFonts w:ascii="Arial" w:hAnsi="Arial" w:cs="Arial"/>
          <w:b/>
        </w:rPr>
        <w:t>XI)</w:t>
      </w:r>
      <w:r w:rsidR="009429AD" w:rsidRPr="00385EAE">
        <w:rPr>
          <w:rFonts w:ascii="Arial" w:hAnsi="Arial" w:cs="Arial"/>
          <w:b/>
        </w:rPr>
        <w:t xml:space="preserve"> </w:t>
      </w:r>
      <w:r w:rsidR="00AC0060" w:rsidRPr="00385EAE">
        <w:rPr>
          <w:rFonts w:ascii="Arial" w:hAnsi="Arial" w:cs="Arial"/>
          <w:b/>
        </w:rPr>
        <w:t>MODIFICACIÓN DE</w:t>
      </w:r>
      <w:r w:rsidR="00C65DCC" w:rsidRPr="00385EAE">
        <w:rPr>
          <w:rFonts w:ascii="Arial" w:hAnsi="Arial" w:cs="Arial"/>
          <w:b/>
        </w:rPr>
        <w:t xml:space="preserve"> </w:t>
      </w:r>
      <w:r w:rsidR="00AC0060" w:rsidRPr="00385EAE">
        <w:rPr>
          <w:rFonts w:ascii="Arial" w:hAnsi="Arial" w:cs="Arial"/>
          <w:b/>
        </w:rPr>
        <w:t>L</w:t>
      </w:r>
      <w:r w:rsidR="00C65DCC" w:rsidRPr="00385EAE">
        <w:rPr>
          <w:rFonts w:ascii="Arial" w:hAnsi="Arial" w:cs="Arial"/>
          <w:b/>
        </w:rPr>
        <w:t>OS</w:t>
      </w:r>
      <w:r w:rsidR="00AC0060" w:rsidRPr="00385EAE">
        <w:rPr>
          <w:rFonts w:ascii="Arial" w:hAnsi="Arial" w:cs="Arial"/>
          <w:b/>
        </w:rPr>
        <w:t xml:space="preserve"> </w:t>
      </w:r>
      <w:r w:rsidR="00310ED8" w:rsidRPr="00385EAE">
        <w:rPr>
          <w:rFonts w:ascii="Arial" w:hAnsi="Arial" w:cs="Arial"/>
          <w:b/>
        </w:rPr>
        <w:t>RECONOCIMIENTO</w:t>
      </w:r>
      <w:r w:rsidR="00C65DCC" w:rsidRPr="00385EAE">
        <w:rPr>
          <w:rFonts w:ascii="Arial" w:hAnsi="Arial" w:cs="Arial"/>
          <w:b/>
        </w:rPr>
        <w:t>S</w:t>
      </w:r>
      <w:r w:rsidR="00310ED8" w:rsidRPr="00385EAE">
        <w:rPr>
          <w:rFonts w:ascii="Arial" w:hAnsi="Arial" w:cs="Arial"/>
          <w:b/>
        </w:rPr>
        <w:t xml:space="preserve"> POR AÑOS DE SE</w:t>
      </w:r>
      <w:r w:rsidR="00AC0060" w:rsidRPr="00385EAE">
        <w:rPr>
          <w:rFonts w:ascii="Arial" w:hAnsi="Arial" w:cs="Arial"/>
          <w:b/>
        </w:rPr>
        <w:t>RVICIO PARA EL PERSONAL DEL FSV.</w:t>
      </w:r>
      <w:r w:rsidR="00EF5238" w:rsidRPr="00385EAE">
        <w:rPr>
          <w:rFonts w:ascii="Arial" w:hAnsi="Arial" w:cs="Arial"/>
          <w:b/>
        </w:rPr>
        <w:t xml:space="preserve"> </w:t>
      </w:r>
      <w:r w:rsidR="004A0AC4" w:rsidRPr="00385EAE">
        <w:rPr>
          <w:rFonts w:ascii="Arial" w:hAnsi="Arial" w:cs="Arial"/>
        </w:rPr>
        <w:t xml:space="preserve">El </w:t>
      </w:r>
      <w:proofErr w:type="gramStart"/>
      <w:r w:rsidR="004A0AC4" w:rsidRPr="00385EAE">
        <w:rPr>
          <w:rFonts w:ascii="Arial" w:hAnsi="Arial" w:cs="Arial"/>
        </w:rPr>
        <w:t>Presidente</w:t>
      </w:r>
      <w:proofErr w:type="gramEnd"/>
      <w:r w:rsidR="004A0AC4" w:rsidRPr="00385EAE">
        <w:rPr>
          <w:rFonts w:ascii="Arial" w:hAnsi="Arial" w:cs="Arial"/>
        </w:rPr>
        <w:t xml:space="preserve"> y Director Ejecutivo sometió</w:t>
      </w:r>
      <w:r w:rsidR="004A0AC4" w:rsidRPr="00385EAE">
        <w:rPr>
          <w:rFonts w:ascii="Arial" w:hAnsi="Arial" w:cs="Arial"/>
          <w:lang w:val="es-MX"/>
        </w:rPr>
        <w:t xml:space="preserve"> a consideración de los Directores, </w:t>
      </w:r>
      <w:r w:rsidR="00AC0060" w:rsidRPr="00385EAE">
        <w:rPr>
          <w:rFonts w:ascii="Arial" w:hAnsi="Arial" w:cs="Arial"/>
          <w:lang w:val="es-MX"/>
        </w:rPr>
        <w:t xml:space="preserve">solicitud </w:t>
      </w:r>
      <w:r w:rsidR="00C65DCC" w:rsidRPr="00385EAE">
        <w:rPr>
          <w:rFonts w:ascii="Arial" w:hAnsi="Arial" w:cs="Arial"/>
          <w:lang w:val="es-MX"/>
        </w:rPr>
        <w:t>de modificación de los</w:t>
      </w:r>
      <w:r w:rsidR="00AC0060" w:rsidRPr="00385EAE">
        <w:rPr>
          <w:rFonts w:ascii="Arial" w:hAnsi="Arial" w:cs="Arial"/>
          <w:lang w:val="es-MX"/>
        </w:rPr>
        <w:t xml:space="preserve"> </w:t>
      </w:r>
      <w:r w:rsidR="00AC0060" w:rsidRPr="00385EAE">
        <w:rPr>
          <w:rFonts w:ascii="Arial" w:hAnsi="Arial" w:cs="Arial"/>
        </w:rPr>
        <w:t>reconocimientos por años de servicio para el personal del</w:t>
      </w:r>
      <w:r w:rsidR="00AC0060" w:rsidRPr="00385EAE">
        <w:rPr>
          <w:rFonts w:ascii="Arial" w:hAnsi="Arial" w:cs="Arial"/>
          <w:b/>
        </w:rPr>
        <w:t xml:space="preserve"> </w:t>
      </w:r>
      <w:r w:rsidR="00AC0060" w:rsidRPr="00385EAE">
        <w:rPr>
          <w:rFonts w:ascii="Arial" w:hAnsi="Arial" w:cs="Arial"/>
        </w:rPr>
        <w:t xml:space="preserve">FSV. </w:t>
      </w:r>
      <w:r w:rsidR="004A0AC4" w:rsidRPr="00385EAE">
        <w:rPr>
          <w:rFonts w:ascii="Arial" w:hAnsi="Arial" w:cs="Arial"/>
        </w:rPr>
        <w:t xml:space="preserve">Para su presentación invitó </w:t>
      </w:r>
      <w:r w:rsidR="00AC0060" w:rsidRPr="00385EAE">
        <w:rPr>
          <w:rFonts w:ascii="Arial" w:hAnsi="Arial" w:cs="Arial"/>
        </w:rPr>
        <w:t xml:space="preserve">a la </w:t>
      </w:r>
      <w:r w:rsidR="004A0AC4" w:rsidRPr="00385EAE">
        <w:rPr>
          <w:rFonts w:ascii="Arial" w:hAnsi="Arial" w:cs="Arial"/>
        </w:rPr>
        <w:t xml:space="preserve">Licenciada Gladys Margarita Menéndez de Cárcamo, </w:t>
      </w:r>
      <w:proofErr w:type="gramStart"/>
      <w:r w:rsidR="004A0AC4" w:rsidRPr="00385EAE">
        <w:rPr>
          <w:rFonts w:ascii="Arial" w:hAnsi="Arial" w:cs="Arial"/>
        </w:rPr>
        <w:t>Jefe</w:t>
      </w:r>
      <w:proofErr w:type="gramEnd"/>
      <w:r w:rsidR="004A0AC4" w:rsidRPr="00385EAE">
        <w:rPr>
          <w:rFonts w:ascii="Arial" w:hAnsi="Arial" w:cs="Arial"/>
        </w:rPr>
        <w:t xml:space="preserve"> del Área de Gestión y Desarrollo Humano,</w:t>
      </w:r>
      <w:r w:rsidR="00AC0060" w:rsidRPr="00385EAE">
        <w:rPr>
          <w:rFonts w:ascii="Arial" w:hAnsi="Arial" w:cs="Arial"/>
        </w:rPr>
        <w:t xml:space="preserve"> </w:t>
      </w:r>
      <w:r w:rsidR="004A0AC4" w:rsidRPr="00385EAE">
        <w:rPr>
          <w:rFonts w:ascii="Arial" w:hAnsi="Arial" w:cs="Arial"/>
        </w:rPr>
        <w:t>quien indicó que</w:t>
      </w:r>
      <w:r w:rsidR="00C65DCC" w:rsidRPr="00385EAE">
        <w:rPr>
          <w:rFonts w:ascii="Arial" w:hAnsi="Arial" w:cs="Arial"/>
        </w:rPr>
        <w:t xml:space="preserve"> d</w:t>
      </w:r>
      <w:r w:rsidR="00894E17" w:rsidRPr="00385EAE">
        <w:rPr>
          <w:rFonts w:ascii="Arial" w:hAnsi="Arial" w:cs="Arial"/>
        </w:rPr>
        <w:t xml:space="preserve">esde hace más de 25 años la institución reconoce los años de servicio que presta el personal a </w:t>
      </w:r>
      <w:r w:rsidR="009429AD" w:rsidRPr="00385EAE">
        <w:rPr>
          <w:rFonts w:ascii="Arial" w:hAnsi="Arial" w:cs="Arial"/>
        </w:rPr>
        <w:t>la institución.</w:t>
      </w:r>
      <w:r w:rsidR="00C65DCC" w:rsidRPr="00385EAE">
        <w:rPr>
          <w:rFonts w:ascii="Arial" w:hAnsi="Arial" w:cs="Arial"/>
        </w:rPr>
        <w:t xml:space="preserve"> </w:t>
      </w:r>
      <w:r w:rsidR="00894E17" w:rsidRPr="00385EAE">
        <w:rPr>
          <w:rFonts w:ascii="Arial" w:hAnsi="Arial" w:cs="Arial"/>
        </w:rPr>
        <w:t xml:space="preserve">El 15 de julio </w:t>
      </w:r>
      <w:r w:rsidR="00C65DCC" w:rsidRPr="00385EAE">
        <w:rPr>
          <w:rFonts w:ascii="Arial" w:hAnsi="Arial" w:cs="Arial"/>
        </w:rPr>
        <w:t xml:space="preserve">de </w:t>
      </w:r>
      <w:r w:rsidR="00894E17" w:rsidRPr="00385EAE">
        <w:rPr>
          <w:rFonts w:ascii="Arial" w:hAnsi="Arial" w:cs="Arial"/>
        </w:rPr>
        <w:t xml:space="preserve">2015, Junta Directiva autorizó la incorporación en el Instructivo de Prestaciones, de una tabla de reconocimientos por años de servicio dentro de la institución, asimismo el 16 de agosto </w:t>
      </w:r>
      <w:r w:rsidR="00C65DCC" w:rsidRPr="00385EAE">
        <w:rPr>
          <w:rFonts w:ascii="Arial" w:hAnsi="Arial" w:cs="Arial"/>
        </w:rPr>
        <w:t xml:space="preserve">de </w:t>
      </w:r>
      <w:r w:rsidR="00894E17" w:rsidRPr="00385EAE">
        <w:rPr>
          <w:rFonts w:ascii="Arial" w:hAnsi="Arial" w:cs="Arial"/>
        </w:rPr>
        <w:t>2018</w:t>
      </w:r>
      <w:r w:rsidR="00C65DCC" w:rsidRPr="00385EAE">
        <w:rPr>
          <w:rFonts w:ascii="Arial" w:hAnsi="Arial" w:cs="Arial"/>
        </w:rPr>
        <w:t>,</w:t>
      </w:r>
      <w:r w:rsidR="00894E17" w:rsidRPr="00385EAE">
        <w:rPr>
          <w:rFonts w:ascii="Arial" w:hAnsi="Arial" w:cs="Arial"/>
        </w:rPr>
        <w:t xml:space="preserve"> autorizó incorporar a dicha tabla</w:t>
      </w:r>
      <w:r w:rsidR="00C65DCC" w:rsidRPr="00385EAE">
        <w:rPr>
          <w:rFonts w:ascii="Arial" w:hAnsi="Arial" w:cs="Arial"/>
        </w:rPr>
        <w:t>,</w:t>
      </w:r>
      <w:r w:rsidR="00894E17" w:rsidRPr="00385EAE">
        <w:rPr>
          <w:rFonts w:ascii="Arial" w:hAnsi="Arial" w:cs="Arial"/>
        </w:rPr>
        <w:t xml:space="preserve"> el reconocimiento p</w:t>
      </w:r>
      <w:r w:rsidR="00C65DCC" w:rsidRPr="00385EAE">
        <w:rPr>
          <w:rFonts w:ascii="Arial" w:hAnsi="Arial" w:cs="Arial"/>
        </w:rPr>
        <w:t>or</w:t>
      </w:r>
      <w:r w:rsidR="00894E17" w:rsidRPr="00385EAE">
        <w:rPr>
          <w:rFonts w:ascii="Arial" w:hAnsi="Arial" w:cs="Arial"/>
        </w:rPr>
        <w:t xml:space="preserve"> 45 años de servicio</w:t>
      </w:r>
      <w:r w:rsidR="00C65DCC" w:rsidRPr="00385EAE">
        <w:rPr>
          <w:rFonts w:ascii="Arial" w:hAnsi="Arial" w:cs="Arial"/>
        </w:rPr>
        <w:t>. Indicó que e</w:t>
      </w:r>
      <w:r w:rsidR="00894E17" w:rsidRPr="00385EAE">
        <w:rPr>
          <w:rFonts w:ascii="Arial" w:hAnsi="Arial" w:cs="Arial"/>
        </w:rPr>
        <w:t>stos reconocimientos son entregados</w:t>
      </w:r>
      <w:r w:rsidR="00C65DCC" w:rsidRPr="00385EAE">
        <w:rPr>
          <w:rFonts w:ascii="Arial" w:hAnsi="Arial" w:cs="Arial"/>
        </w:rPr>
        <w:t xml:space="preserve"> al personal</w:t>
      </w:r>
      <w:r w:rsidR="00894E17" w:rsidRPr="00385EAE">
        <w:rPr>
          <w:rFonts w:ascii="Arial" w:hAnsi="Arial" w:cs="Arial"/>
        </w:rPr>
        <w:t xml:space="preserve"> en la conmemoración</w:t>
      </w:r>
      <w:r w:rsidR="00C65DCC" w:rsidRPr="00385EAE">
        <w:rPr>
          <w:rFonts w:ascii="Arial" w:hAnsi="Arial" w:cs="Arial"/>
        </w:rPr>
        <w:t xml:space="preserve"> </w:t>
      </w:r>
      <w:r w:rsidR="00894E17" w:rsidRPr="00385EAE">
        <w:rPr>
          <w:rFonts w:ascii="Arial" w:hAnsi="Arial" w:cs="Arial"/>
        </w:rPr>
        <w:t>del aniversario del FSV</w:t>
      </w:r>
      <w:r w:rsidR="00D9745C">
        <w:rPr>
          <w:rFonts w:ascii="Arial" w:hAnsi="Arial" w:cs="Arial"/>
        </w:rPr>
        <w:t xml:space="preserve">. </w:t>
      </w:r>
    </w:p>
    <w:p w14:paraId="5C468B27" w14:textId="77777777" w:rsidR="00A45636" w:rsidRPr="00D9745C" w:rsidRDefault="00A45636" w:rsidP="00D9745C">
      <w:pPr>
        <w:jc w:val="both"/>
        <w:rPr>
          <w:rFonts w:ascii="Arial" w:hAnsi="Arial" w:cs="Arial"/>
          <w:sz w:val="22"/>
          <w:szCs w:val="22"/>
        </w:rPr>
      </w:pPr>
    </w:p>
    <w:p w14:paraId="19554863" w14:textId="0123357F" w:rsidR="00A45636" w:rsidRPr="00385EAE" w:rsidRDefault="00CD14AC" w:rsidP="00E03DCF">
      <w:pPr>
        <w:jc w:val="both"/>
        <w:rPr>
          <w:rFonts w:ascii="Arial" w:hAnsi="Arial" w:cs="Arial"/>
          <w:lang w:val="es-SV"/>
        </w:rPr>
      </w:pPr>
      <w:r w:rsidRPr="00385EAE">
        <w:rPr>
          <w:rFonts w:ascii="Arial" w:hAnsi="Arial" w:cs="Arial"/>
          <w:bCs/>
        </w:rPr>
        <w:t xml:space="preserve">Presentó cuadros con los costos de reconocimientos en el año 2018, por un valor de $18,019.81. Asimismo, </w:t>
      </w:r>
      <w:r w:rsidR="00927470" w:rsidRPr="00385EAE">
        <w:rPr>
          <w:rFonts w:ascii="Arial" w:hAnsi="Arial" w:cs="Arial"/>
          <w:bCs/>
        </w:rPr>
        <w:t xml:space="preserve">señaló las </w:t>
      </w:r>
      <w:r w:rsidRPr="00385EAE">
        <w:rPr>
          <w:rFonts w:ascii="Arial" w:hAnsi="Arial" w:cs="Arial"/>
          <w:bCs/>
        </w:rPr>
        <w:t>dificultades actuales para la entrega de la prestación</w:t>
      </w:r>
      <w:r w:rsidR="00927470" w:rsidRPr="00385EAE">
        <w:rPr>
          <w:rFonts w:ascii="Arial" w:hAnsi="Arial" w:cs="Arial"/>
          <w:bCs/>
        </w:rPr>
        <w:t xml:space="preserve">, así: 1- </w:t>
      </w:r>
      <w:r w:rsidR="00894E17" w:rsidRPr="00385EAE">
        <w:rPr>
          <w:rFonts w:ascii="Arial" w:hAnsi="Arial" w:cs="Arial"/>
        </w:rPr>
        <w:t>La tabla de valores máximos para los reconocimientos se ha establecido en virtud del costo registrado por la adquisición de cada uno de dichos reconocimientos, lo cual se traduce en un</w:t>
      </w:r>
      <w:r w:rsidR="00E03DCF" w:rsidRPr="00385EAE">
        <w:rPr>
          <w:rFonts w:ascii="Arial" w:hAnsi="Arial" w:cs="Arial"/>
        </w:rPr>
        <w:t>a</w:t>
      </w:r>
      <w:r w:rsidR="00894E17" w:rsidRPr="00385EAE">
        <w:rPr>
          <w:rFonts w:ascii="Arial" w:hAnsi="Arial" w:cs="Arial"/>
        </w:rPr>
        <w:t xml:space="preserve"> escala no equitativa en cuanto a los </w:t>
      </w:r>
      <w:r w:rsidR="006851EB" w:rsidRPr="00385EAE">
        <w:rPr>
          <w:rFonts w:ascii="Arial" w:hAnsi="Arial" w:cs="Arial"/>
        </w:rPr>
        <w:t>v</w:t>
      </w:r>
      <w:r w:rsidR="00894E17" w:rsidRPr="00385EAE">
        <w:rPr>
          <w:rFonts w:ascii="Arial" w:hAnsi="Arial" w:cs="Arial"/>
        </w:rPr>
        <w:t>alores autorizados para cada quinquenio.</w:t>
      </w:r>
      <w:r w:rsidR="00927470" w:rsidRPr="00385EAE">
        <w:rPr>
          <w:rFonts w:ascii="Arial" w:hAnsi="Arial" w:cs="Arial"/>
        </w:rPr>
        <w:t xml:space="preserve"> 2- </w:t>
      </w:r>
      <w:r w:rsidR="00894E17" w:rsidRPr="00385EAE">
        <w:rPr>
          <w:rFonts w:ascii="Arial" w:hAnsi="Arial" w:cs="Arial"/>
        </w:rPr>
        <w:t xml:space="preserve">Dado que los reconocimientos están sujetos a los valores de mercado </w:t>
      </w:r>
      <w:r w:rsidR="00927470" w:rsidRPr="00385EAE">
        <w:rPr>
          <w:rFonts w:ascii="Arial" w:hAnsi="Arial" w:cs="Arial"/>
        </w:rPr>
        <w:t>del oro, la plata y el ónix</w:t>
      </w:r>
      <w:r w:rsidR="00894E17" w:rsidRPr="00385EAE">
        <w:rPr>
          <w:rFonts w:ascii="Arial" w:hAnsi="Arial" w:cs="Arial"/>
        </w:rPr>
        <w:t xml:space="preserve">, </w:t>
      </w:r>
      <w:r w:rsidR="00927470" w:rsidRPr="00385EAE">
        <w:rPr>
          <w:rFonts w:ascii="Arial" w:hAnsi="Arial" w:cs="Arial"/>
        </w:rPr>
        <w:t>é</w:t>
      </w:r>
      <w:r w:rsidR="00894E17" w:rsidRPr="00385EAE">
        <w:rPr>
          <w:rFonts w:ascii="Arial" w:hAnsi="Arial" w:cs="Arial"/>
        </w:rPr>
        <w:t>stos pueden ir incrementando en el tiempo, encareciendo la actual prestación.</w:t>
      </w:r>
      <w:r w:rsidR="006851EB" w:rsidRPr="00385EAE">
        <w:rPr>
          <w:rFonts w:ascii="Arial" w:hAnsi="Arial" w:cs="Arial"/>
        </w:rPr>
        <w:t xml:space="preserve"> </w:t>
      </w:r>
      <w:r w:rsidR="00927470" w:rsidRPr="00385EAE">
        <w:rPr>
          <w:rFonts w:ascii="Arial" w:hAnsi="Arial" w:cs="Arial"/>
        </w:rPr>
        <w:t>Por lo expuesto, y con el</w:t>
      </w:r>
      <w:r w:rsidR="00A45636" w:rsidRPr="00385EAE">
        <w:rPr>
          <w:rFonts w:ascii="Arial" w:hAnsi="Arial" w:cs="Arial"/>
        </w:rPr>
        <w:t xml:space="preserve"> fin de dar cumplimiento a la prestación antes descrita, subsanando las dificultades anteriormente señaladas, se propone sustituir la entrega de los actuales reconocimientos por tiempo de servicio, mediante un valor económico que podrá ser abonado a la tarjeta de supermercado de la prestación de Despensa Familiar</w:t>
      </w:r>
      <w:r w:rsidR="00927470" w:rsidRPr="00385EAE">
        <w:rPr>
          <w:rFonts w:ascii="Arial" w:hAnsi="Arial" w:cs="Arial"/>
        </w:rPr>
        <w:t>. E</w:t>
      </w:r>
      <w:r w:rsidR="00A45636" w:rsidRPr="00385EAE">
        <w:rPr>
          <w:rFonts w:ascii="Arial" w:hAnsi="Arial" w:cs="Arial"/>
        </w:rPr>
        <w:t>ste reconocimiento será entregado a todo el personal que cumple quinquenio cada año de existencia del FSV, y se hará efectivo el mes de octubre de cada año</w:t>
      </w:r>
      <w:r w:rsidR="00616386" w:rsidRPr="00385EAE">
        <w:rPr>
          <w:rFonts w:ascii="Arial" w:hAnsi="Arial" w:cs="Arial"/>
        </w:rPr>
        <w:t xml:space="preserve">, </w:t>
      </w:r>
      <w:r w:rsidR="00A45636" w:rsidRPr="00385EAE">
        <w:rPr>
          <w:rFonts w:ascii="Arial" w:hAnsi="Arial" w:cs="Arial"/>
        </w:rPr>
        <w:t xml:space="preserve">mes de </w:t>
      </w:r>
      <w:r w:rsidR="00616386" w:rsidRPr="00385EAE">
        <w:rPr>
          <w:rFonts w:ascii="Arial" w:hAnsi="Arial" w:cs="Arial"/>
        </w:rPr>
        <w:t xml:space="preserve">la </w:t>
      </w:r>
      <w:r w:rsidR="00A45636" w:rsidRPr="00385EAE">
        <w:rPr>
          <w:rFonts w:ascii="Arial" w:hAnsi="Arial" w:cs="Arial"/>
        </w:rPr>
        <w:t>conmemoración de</w:t>
      </w:r>
      <w:r w:rsidR="00616386" w:rsidRPr="00385EAE">
        <w:rPr>
          <w:rFonts w:ascii="Arial" w:hAnsi="Arial" w:cs="Arial"/>
        </w:rPr>
        <w:t>l</w:t>
      </w:r>
      <w:r w:rsidR="00A45636" w:rsidRPr="00385EAE">
        <w:rPr>
          <w:rFonts w:ascii="Arial" w:hAnsi="Arial" w:cs="Arial"/>
        </w:rPr>
        <w:t xml:space="preserve"> aniversario del FSV</w:t>
      </w:r>
      <w:r w:rsidR="00D9745C">
        <w:rPr>
          <w:rFonts w:ascii="Arial" w:hAnsi="Arial" w:cs="Arial"/>
        </w:rPr>
        <w:t xml:space="preserve">. </w:t>
      </w:r>
    </w:p>
    <w:p w14:paraId="77C6C30C" w14:textId="77777777" w:rsidR="00A45636" w:rsidRPr="005C63FA" w:rsidRDefault="00A45636" w:rsidP="00D53008">
      <w:pPr>
        <w:jc w:val="both"/>
        <w:rPr>
          <w:rFonts w:ascii="Arial" w:hAnsi="Arial" w:cs="Arial"/>
          <w:b/>
        </w:rPr>
      </w:pPr>
    </w:p>
    <w:p w14:paraId="1F358F55" w14:textId="3EC7FF4F" w:rsidR="00A81C61" w:rsidRPr="005C63FA" w:rsidRDefault="00A81C61" w:rsidP="00A81C61">
      <w:pPr>
        <w:jc w:val="both"/>
        <w:rPr>
          <w:rFonts w:ascii="Arial" w:hAnsi="Arial" w:cs="Arial"/>
          <w:b/>
        </w:rPr>
      </w:pPr>
    </w:p>
    <w:p w14:paraId="64C87FFA" w14:textId="77777777" w:rsidR="00AC0060" w:rsidRPr="00385EAE" w:rsidRDefault="00E40E7B" w:rsidP="00E40E7B">
      <w:pPr>
        <w:jc w:val="both"/>
        <w:rPr>
          <w:rFonts w:ascii="Arial" w:hAnsi="Arial" w:cs="Arial"/>
          <w:b/>
        </w:rPr>
      </w:pPr>
      <w:r w:rsidRPr="00385EAE">
        <w:rPr>
          <w:rFonts w:ascii="Arial" w:hAnsi="Arial" w:cs="Arial"/>
        </w:rPr>
        <w:t xml:space="preserve">Con dicha propuesta la erogación se rebaja en un 35% del valor autorizado </w:t>
      </w:r>
      <w:r w:rsidR="00C302F0" w:rsidRPr="00385EAE">
        <w:rPr>
          <w:rFonts w:ascii="Arial" w:hAnsi="Arial" w:cs="Arial"/>
        </w:rPr>
        <w:t xml:space="preserve">anteriormente. Luego de la exposición, se solicita a Junta Directiva aprobar la propuesta en los términos presentados, de conformidad con el documento que se anexa a la presente acta. </w:t>
      </w:r>
      <w:r w:rsidR="00AC0060" w:rsidRPr="00385EAE">
        <w:rPr>
          <w:rFonts w:ascii="Arial" w:hAnsi="Arial" w:cs="Arial"/>
        </w:rPr>
        <w:t xml:space="preserve">Junta Directiva, luego de conocer la solicitud presentada por Licenciada Gladys Margarita Menéndez de Cárcamo, </w:t>
      </w:r>
      <w:proofErr w:type="gramStart"/>
      <w:r w:rsidR="00AC0060" w:rsidRPr="00385EAE">
        <w:rPr>
          <w:rFonts w:ascii="Arial" w:hAnsi="Arial" w:cs="Arial"/>
        </w:rPr>
        <w:t>Jefe</w:t>
      </w:r>
      <w:proofErr w:type="gramEnd"/>
      <w:r w:rsidR="00AC0060" w:rsidRPr="00385EAE">
        <w:rPr>
          <w:rFonts w:ascii="Arial" w:hAnsi="Arial" w:cs="Arial"/>
        </w:rPr>
        <w:t xml:space="preserve"> del Área de Gestión y Desarrollo Humano, por unanimidad </w:t>
      </w:r>
      <w:r w:rsidR="00AC0060" w:rsidRPr="00385EAE">
        <w:rPr>
          <w:rFonts w:ascii="Arial" w:hAnsi="Arial" w:cs="Arial"/>
          <w:b/>
        </w:rPr>
        <w:t>ACUERDA:</w:t>
      </w:r>
    </w:p>
    <w:p w14:paraId="7AE27A53" w14:textId="77777777" w:rsidR="00E03DCF" w:rsidRPr="00385EAE" w:rsidRDefault="00E03DCF" w:rsidP="00D53008">
      <w:pPr>
        <w:jc w:val="both"/>
        <w:rPr>
          <w:rFonts w:ascii="Arial" w:hAnsi="Arial" w:cs="Arial"/>
          <w:b/>
        </w:rPr>
      </w:pPr>
    </w:p>
    <w:p w14:paraId="5D7BC08E" w14:textId="77777777" w:rsidR="00C109BA" w:rsidRPr="00385EAE" w:rsidRDefault="00C302F0" w:rsidP="00E03DCF">
      <w:pPr>
        <w:pStyle w:val="Prrafodelista"/>
        <w:numPr>
          <w:ilvl w:val="0"/>
          <w:numId w:val="35"/>
        </w:numPr>
        <w:ind w:left="360"/>
        <w:jc w:val="both"/>
        <w:rPr>
          <w:rFonts w:ascii="Arial" w:hAnsi="Arial" w:cs="Arial"/>
        </w:rPr>
      </w:pPr>
      <w:r w:rsidRPr="00385EAE">
        <w:rPr>
          <w:rFonts w:ascii="Arial" w:hAnsi="Arial" w:cs="Arial"/>
        </w:rPr>
        <w:t xml:space="preserve">Autorizar </w:t>
      </w:r>
      <w:r w:rsidR="00894E17" w:rsidRPr="00385EAE">
        <w:rPr>
          <w:rFonts w:ascii="Arial" w:hAnsi="Arial" w:cs="Arial"/>
        </w:rPr>
        <w:t>que a partir del presente año se modifique la prestación de entrega de reconocimientos al personal por los años de servicio para la institución, otorgando un valor económico que ser</w:t>
      </w:r>
      <w:r w:rsidR="006851EB" w:rsidRPr="00385EAE">
        <w:rPr>
          <w:rFonts w:ascii="Arial" w:hAnsi="Arial" w:cs="Arial"/>
        </w:rPr>
        <w:t>á</w:t>
      </w:r>
      <w:r w:rsidR="00894E17" w:rsidRPr="00385EAE">
        <w:rPr>
          <w:rFonts w:ascii="Arial" w:hAnsi="Arial" w:cs="Arial"/>
        </w:rPr>
        <w:t xml:space="preserve"> abonado a la tarjeta de supermercado de la prestación de Despensa Familiar</w:t>
      </w:r>
      <w:r w:rsidR="00156796" w:rsidRPr="00385EAE">
        <w:rPr>
          <w:rFonts w:ascii="Arial" w:hAnsi="Arial" w:cs="Arial"/>
        </w:rPr>
        <w:t>;</w:t>
      </w:r>
      <w:r w:rsidR="00894E17" w:rsidRPr="00385EAE">
        <w:rPr>
          <w:rFonts w:ascii="Arial" w:hAnsi="Arial" w:cs="Arial"/>
        </w:rPr>
        <w:t xml:space="preserve"> este reconocimiento será entregado a todo el personal que cumple quinquenio cada año de existencia del FSV, y se hará efectivo </w:t>
      </w:r>
      <w:r w:rsidR="00156796" w:rsidRPr="00385EAE">
        <w:rPr>
          <w:rFonts w:ascii="Arial" w:hAnsi="Arial" w:cs="Arial"/>
        </w:rPr>
        <w:t xml:space="preserve">en </w:t>
      </w:r>
      <w:r w:rsidR="00894E17" w:rsidRPr="00385EAE">
        <w:rPr>
          <w:rFonts w:ascii="Arial" w:hAnsi="Arial" w:cs="Arial"/>
        </w:rPr>
        <w:t xml:space="preserve">el mes de octubre </w:t>
      </w:r>
      <w:r w:rsidR="00894E17" w:rsidRPr="00385EAE">
        <w:rPr>
          <w:rFonts w:ascii="Arial" w:hAnsi="Arial" w:cs="Arial"/>
        </w:rPr>
        <w:lastRenderedPageBreak/>
        <w:t>de cada año (mes de conmemoración de aniversario del FSV) y según la tabla siguiente:</w:t>
      </w:r>
    </w:p>
    <w:tbl>
      <w:tblPr>
        <w:tblStyle w:val="Tablaconcuadrcula"/>
        <w:tblW w:w="0" w:type="auto"/>
        <w:tblInd w:w="2972" w:type="dxa"/>
        <w:tblLook w:val="04A0" w:firstRow="1" w:lastRow="0" w:firstColumn="1" w:lastColumn="0" w:noHBand="0" w:noVBand="1"/>
      </w:tblPr>
      <w:tblGrid>
        <w:gridCol w:w="2046"/>
        <w:gridCol w:w="2072"/>
      </w:tblGrid>
      <w:tr w:rsidR="005C63FA" w:rsidRPr="005C63FA" w14:paraId="1A1B1CCD" w14:textId="77777777" w:rsidTr="00EE4D83">
        <w:tc>
          <w:tcPr>
            <w:tcW w:w="2046" w:type="dxa"/>
          </w:tcPr>
          <w:p w14:paraId="6F96F1E8" w14:textId="77777777" w:rsidR="00156796" w:rsidRPr="005C63FA" w:rsidRDefault="008868EE" w:rsidP="008868EE">
            <w:pPr>
              <w:jc w:val="center"/>
              <w:rPr>
                <w:rFonts w:ascii="Arial" w:hAnsi="Arial" w:cs="Arial"/>
                <w:b/>
                <w:sz w:val="20"/>
                <w:szCs w:val="20"/>
              </w:rPr>
            </w:pPr>
            <w:r w:rsidRPr="005C63FA">
              <w:rPr>
                <w:rFonts w:ascii="Arial" w:hAnsi="Arial" w:cs="Arial"/>
                <w:b/>
                <w:sz w:val="20"/>
                <w:szCs w:val="20"/>
              </w:rPr>
              <w:t>AÑOS DE SERVICIO</w:t>
            </w:r>
          </w:p>
          <w:p w14:paraId="0CCB47D2" w14:textId="77777777" w:rsidR="00523258" w:rsidRPr="005C63FA" w:rsidRDefault="00523258" w:rsidP="008868EE">
            <w:pPr>
              <w:jc w:val="center"/>
              <w:rPr>
                <w:rFonts w:ascii="Arial" w:hAnsi="Arial" w:cs="Arial"/>
                <w:b/>
                <w:sz w:val="20"/>
                <w:szCs w:val="20"/>
              </w:rPr>
            </w:pPr>
          </w:p>
        </w:tc>
        <w:tc>
          <w:tcPr>
            <w:tcW w:w="2072" w:type="dxa"/>
          </w:tcPr>
          <w:p w14:paraId="6D8F048D" w14:textId="77777777" w:rsidR="00156796" w:rsidRPr="005C63FA" w:rsidRDefault="008868EE" w:rsidP="008868EE">
            <w:pPr>
              <w:jc w:val="center"/>
              <w:rPr>
                <w:rFonts w:ascii="Arial" w:hAnsi="Arial" w:cs="Arial"/>
                <w:b/>
                <w:sz w:val="20"/>
                <w:szCs w:val="20"/>
              </w:rPr>
            </w:pPr>
            <w:r w:rsidRPr="005C63FA">
              <w:rPr>
                <w:rFonts w:ascii="Arial" w:hAnsi="Arial" w:cs="Arial"/>
                <w:b/>
                <w:sz w:val="20"/>
                <w:szCs w:val="20"/>
              </w:rPr>
              <w:t>VALOR DEL RECONOCIMIENTO</w:t>
            </w:r>
          </w:p>
          <w:p w14:paraId="22AE7715" w14:textId="77777777" w:rsidR="008868EE" w:rsidRPr="005C63FA" w:rsidRDefault="008868EE" w:rsidP="008868EE">
            <w:pPr>
              <w:jc w:val="center"/>
              <w:rPr>
                <w:rFonts w:ascii="Arial" w:hAnsi="Arial" w:cs="Arial"/>
                <w:b/>
                <w:sz w:val="20"/>
                <w:szCs w:val="20"/>
              </w:rPr>
            </w:pPr>
          </w:p>
        </w:tc>
      </w:tr>
      <w:tr w:rsidR="005C63FA" w:rsidRPr="005C63FA" w14:paraId="553F0FA6" w14:textId="77777777" w:rsidTr="00EE4D83">
        <w:tc>
          <w:tcPr>
            <w:tcW w:w="2046" w:type="dxa"/>
          </w:tcPr>
          <w:p w14:paraId="1D2C927B"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5</w:t>
            </w:r>
          </w:p>
        </w:tc>
        <w:tc>
          <w:tcPr>
            <w:tcW w:w="2072" w:type="dxa"/>
          </w:tcPr>
          <w:p w14:paraId="51FC4064" w14:textId="77777777" w:rsidR="00156796" w:rsidRPr="005C63FA" w:rsidRDefault="00FD0DE6" w:rsidP="00523258">
            <w:pPr>
              <w:spacing w:line="276" w:lineRule="auto"/>
              <w:jc w:val="center"/>
              <w:rPr>
                <w:rFonts w:ascii="Arial" w:hAnsi="Arial" w:cs="Arial"/>
                <w:sz w:val="22"/>
                <w:szCs w:val="22"/>
              </w:rPr>
            </w:pPr>
            <w:proofErr w:type="gramStart"/>
            <w:r w:rsidRPr="005C63FA">
              <w:rPr>
                <w:rFonts w:ascii="Arial" w:hAnsi="Arial" w:cs="Arial"/>
                <w:sz w:val="22"/>
                <w:szCs w:val="22"/>
              </w:rPr>
              <w:t>$  75</w:t>
            </w:r>
            <w:proofErr w:type="gramEnd"/>
            <w:r w:rsidRPr="005C63FA">
              <w:rPr>
                <w:rFonts w:ascii="Arial" w:hAnsi="Arial" w:cs="Arial"/>
                <w:sz w:val="22"/>
                <w:szCs w:val="22"/>
              </w:rPr>
              <w:t>.00</w:t>
            </w:r>
          </w:p>
        </w:tc>
      </w:tr>
      <w:tr w:rsidR="005C63FA" w:rsidRPr="005C63FA" w14:paraId="743C00F2" w14:textId="77777777" w:rsidTr="00EE4D83">
        <w:tc>
          <w:tcPr>
            <w:tcW w:w="2046" w:type="dxa"/>
          </w:tcPr>
          <w:p w14:paraId="6F482C8B"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10</w:t>
            </w:r>
          </w:p>
        </w:tc>
        <w:tc>
          <w:tcPr>
            <w:tcW w:w="2072" w:type="dxa"/>
          </w:tcPr>
          <w:p w14:paraId="3EE1B726"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$100.00</w:t>
            </w:r>
          </w:p>
        </w:tc>
      </w:tr>
      <w:tr w:rsidR="005C63FA" w:rsidRPr="005C63FA" w14:paraId="3BE73528" w14:textId="77777777" w:rsidTr="00EE4D83">
        <w:tc>
          <w:tcPr>
            <w:tcW w:w="2046" w:type="dxa"/>
          </w:tcPr>
          <w:p w14:paraId="3CFD4371"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15</w:t>
            </w:r>
          </w:p>
        </w:tc>
        <w:tc>
          <w:tcPr>
            <w:tcW w:w="2072" w:type="dxa"/>
          </w:tcPr>
          <w:p w14:paraId="5B1125E2"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$125.00</w:t>
            </w:r>
          </w:p>
        </w:tc>
      </w:tr>
      <w:tr w:rsidR="005C63FA" w:rsidRPr="005C63FA" w14:paraId="3DE7615C" w14:textId="77777777" w:rsidTr="00EE4D83">
        <w:tc>
          <w:tcPr>
            <w:tcW w:w="2046" w:type="dxa"/>
          </w:tcPr>
          <w:p w14:paraId="2FEF0225"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20</w:t>
            </w:r>
          </w:p>
        </w:tc>
        <w:tc>
          <w:tcPr>
            <w:tcW w:w="2072" w:type="dxa"/>
          </w:tcPr>
          <w:p w14:paraId="7F320B45"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$150.00</w:t>
            </w:r>
          </w:p>
        </w:tc>
      </w:tr>
      <w:tr w:rsidR="005C63FA" w:rsidRPr="005C63FA" w14:paraId="745B9AFF" w14:textId="77777777" w:rsidTr="00EE4D83">
        <w:tc>
          <w:tcPr>
            <w:tcW w:w="2046" w:type="dxa"/>
          </w:tcPr>
          <w:p w14:paraId="708ED3AC"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25</w:t>
            </w:r>
          </w:p>
        </w:tc>
        <w:tc>
          <w:tcPr>
            <w:tcW w:w="2072" w:type="dxa"/>
          </w:tcPr>
          <w:p w14:paraId="325B51BD"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$175.00</w:t>
            </w:r>
          </w:p>
        </w:tc>
      </w:tr>
      <w:tr w:rsidR="005C63FA" w:rsidRPr="005C63FA" w14:paraId="725F3EF8" w14:textId="77777777" w:rsidTr="00EE4D83">
        <w:tc>
          <w:tcPr>
            <w:tcW w:w="2046" w:type="dxa"/>
          </w:tcPr>
          <w:p w14:paraId="79561295"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30</w:t>
            </w:r>
          </w:p>
        </w:tc>
        <w:tc>
          <w:tcPr>
            <w:tcW w:w="2072" w:type="dxa"/>
          </w:tcPr>
          <w:p w14:paraId="7613D855"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$200.00</w:t>
            </w:r>
          </w:p>
        </w:tc>
      </w:tr>
      <w:tr w:rsidR="005C63FA" w:rsidRPr="005C63FA" w14:paraId="51735189" w14:textId="77777777" w:rsidTr="00EE4D83">
        <w:tc>
          <w:tcPr>
            <w:tcW w:w="2046" w:type="dxa"/>
          </w:tcPr>
          <w:p w14:paraId="4AFFA74E"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35</w:t>
            </w:r>
          </w:p>
        </w:tc>
        <w:tc>
          <w:tcPr>
            <w:tcW w:w="2072" w:type="dxa"/>
          </w:tcPr>
          <w:p w14:paraId="4CC234E0"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$225.00</w:t>
            </w:r>
          </w:p>
        </w:tc>
      </w:tr>
      <w:tr w:rsidR="005C63FA" w:rsidRPr="005C63FA" w14:paraId="47E375F6" w14:textId="77777777" w:rsidTr="00EE4D83">
        <w:tc>
          <w:tcPr>
            <w:tcW w:w="2046" w:type="dxa"/>
          </w:tcPr>
          <w:p w14:paraId="500BDEA4"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40</w:t>
            </w:r>
          </w:p>
        </w:tc>
        <w:tc>
          <w:tcPr>
            <w:tcW w:w="2072" w:type="dxa"/>
          </w:tcPr>
          <w:p w14:paraId="72692CAA"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$250.00</w:t>
            </w:r>
          </w:p>
        </w:tc>
      </w:tr>
      <w:tr w:rsidR="00156796" w:rsidRPr="005C63FA" w14:paraId="21CF2373" w14:textId="77777777" w:rsidTr="00EE4D83">
        <w:tc>
          <w:tcPr>
            <w:tcW w:w="2046" w:type="dxa"/>
          </w:tcPr>
          <w:p w14:paraId="7C31301C" w14:textId="77777777" w:rsidR="00156796" w:rsidRPr="005C63FA" w:rsidRDefault="008868EE" w:rsidP="00523258">
            <w:pPr>
              <w:spacing w:line="276" w:lineRule="auto"/>
              <w:jc w:val="center"/>
              <w:rPr>
                <w:rFonts w:ascii="Arial" w:hAnsi="Arial" w:cs="Arial"/>
                <w:sz w:val="22"/>
                <w:szCs w:val="22"/>
              </w:rPr>
            </w:pPr>
            <w:r w:rsidRPr="005C63FA">
              <w:rPr>
                <w:rFonts w:ascii="Arial" w:hAnsi="Arial" w:cs="Arial"/>
                <w:sz w:val="22"/>
                <w:szCs w:val="22"/>
              </w:rPr>
              <w:t>45</w:t>
            </w:r>
          </w:p>
        </w:tc>
        <w:tc>
          <w:tcPr>
            <w:tcW w:w="2072" w:type="dxa"/>
          </w:tcPr>
          <w:p w14:paraId="060FA8E6" w14:textId="77777777" w:rsidR="00156796" w:rsidRPr="005C63FA" w:rsidRDefault="00FD0DE6" w:rsidP="00523258">
            <w:pPr>
              <w:spacing w:line="276" w:lineRule="auto"/>
              <w:jc w:val="center"/>
              <w:rPr>
                <w:rFonts w:ascii="Arial" w:hAnsi="Arial" w:cs="Arial"/>
                <w:sz w:val="22"/>
                <w:szCs w:val="22"/>
              </w:rPr>
            </w:pPr>
            <w:r w:rsidRPr="005C63FA">
              <w:rPr>
                <w:rFonts w:ascii="Arial" w:hAnsi="Arial" w:cs="Arial"/>
                <w:sz w:val="22"/>
                <w:szCs w:val="22"/>
              </w:rPr>
              <w:t>$275.00</w:t>
            </w:r>
          </w:p>
        </w:tc>
      </w:tr>
    </w:tbl>
    <w:p w14:paraId="228FA67B" w14:textId="77777777" w:rsidR="009C0ECE" w:rsidRPr="009C0ECE" w:rsidRDefault="00E03DCF" w:rsidP="009C0ECE">
      <w:pPr>
        <w:pStyle w:val="Prrafodelista"/>
        <w:numPr>
          <w:ilvl w:val="0"/>
          <w:numId w:val="35"/>
        </w:numPr>
        <w:ind w:left="360"/>
        <w:jc w:val="both"/>
        <w:rPr>
          <w:rFonts w:ascii="Arial" w:hAnsi="Arial" w:cs="Arial"/>
          <w:lang w:val="es-SV"/>
        </w:rPr>
      </w:pPr>
      <w:r w:rsidRPr="00385EAE">
        <w:rPr>
          <w:rFonts w:ascii="Arial" w:hAnsi="Arial" w:cs="Arial"/>
        </w:rPr>
        <w:t>Autorizar que el detalle presentado en el literal anterior, se incorpore en la Disposición 10 del Instructivo de Prestaciones.</w:t>
      </w:r>
    </w:p>
    <w:p w14:paraId="7BF27CE5" w14:textId="77777777" w:rsidR="009C0ECE" w:rsidRPr="009C0ECE" w:rsidRDefault="009C0ECE" w:rsidP="009C0ECE">
      <w:pPr>
        <w:pStyle w:val="Prrafodelista"/>
        <w:ind w:left="360"/>
        <w:jc w:val="both"/>
        <w:rPr>
          <w:rFonts w:ascii="Arial" w:hAnsi="Arial" w:cs="Arial"/>
          <w:lang w:val="es-SV"/>
        </w:rPr>
      </w:pPr>
    </w:p>
    <w:p w14:paraId="20AE5095" w14:textId="77777777" w:rsidR="00E03DCF" w:rsidRPr="009C0ECE" w:rsidRDefault="00E03DCF" w:rsidP="009C0ECE">
      <w:pPr>
        <w:pStyle w:val="Prrafodelista"/>
        <w:numPr>
          <w:ilvl w:val="0"/>
          <w:numId w:val="35"/>
        </w:numPr>
        <w:ind w:left="360"/>
        <w:jc w:val="both"/>
        <w:rPr>
          <w:rFonts w:ascii="Arial" w:hAnsi="Arial" w:cs="Arial"/>
          <w:lang w:val="es-SV"/>
        </w:rPr>
      </w:pPr>
      <w:r w:rsidRPr="009C0ECE">
        <w:rPr>
          <w:rFonts w:ascii="Arial" w:hAnsi="Arial" w:cs="Arial"/>
        </w:rPr>
        <w:t>Ratificar el punto en esta misma sesión.</w:t>
      </w:r>
    </w:p>
    <w:p w14:paraId="5A56337A" w14:textId="77777777" w:rsidR="00E03DCF" w:rsidRPr="007A5F3E" w:rsidRDefault="00E03DCF" w:rsidP="00E03DCF">
      <w:pPr>
        <w:jc w:val="both"/>
        <w:rPr>
          <w:rFonts w:ascii="Arial" w:hAnsi="Arial" w:cs="Arial"/>
          <w:b/>
          <w:lang w:val="es-SV"/>
        </w:rPr>
      </w:pPr>
    </w:p>
    <w:p w14:paraId="3801B6DF" w14:textId="77777777" w:rsidR="007A5F3E" w:rsidRDefault="007A5F3E" w:rsidP="007A5F3E">
      <w:pPr>
        <w:jc w:val="both"/>
        <w:rPr>
          <w:rFonts w:ascii="Arial" w:hAnsi="Arial" w:cs="Arial"/>
          <w:b/>
          <w:sz w:val="22"/>
          <w:szCs w:val="22"/>
        </w:rPr>
      </w:pPr>
    </w:p>
    <w:p w14:paraId="34D163E7" w14:textId="77777777" w:rsidR="007A5F3E" w:rsidRPr="00EE4D83" w:rsidRDefault="007A5F3E" w:rsidP="007A5F3E">
      <w:pPr>
        <w:jc w:val="both"/>
        <w:rPr>
          <w:rFonts w:ascii="Arial" w:hAnsi="Arial" w:cs="Arial"/>
          <w:lang w:val="es-SV"/>
        </w:rPr>
      </w:pPr>
      <w:r w:rsidRPr="00EE4D83">
        <w:rPr>
          <w:rFonts w:ascii="Arial" w:hAnsi="Arial" w:cs="Arial"/>
          <w:b/>
        </w:rPr>
        <w:t xml:space="preserve">XII) INFORME SOBRE LIBRE GESTIÓN </w:t>
      </w:r>
      <w:proofErr w:type="spellStart"/>
      <w:r w:rsidRPr="00EE4D83">
        <w:rPr>
          <w:rFonts w:ascii="Arial" w:hAnsi="Arial" w:cs="Arial"/>
          <w:b/>
        </w:rPr>
        <w:t>N°</w:t>
      </w:r>
      <w:proofErr w:type="spellEnd"/>
      <w:r w:rsidRPr="00EE4D83">
        <w:rPr>
          <w:rFonts w:ascii="Arial" w:hAnsi="Arial" w:cs="Arial"/>
          <w:b/>
        </w:rPr>
        <w:t xml:space="preserve"> FSV-240/2019 </w:t>
      </w:r>
      <w:r w:rsidRPr="00EE4D83">
        <w:rPr>
          <w:rFonts w:ascii="Arial" w:hAnsi="Arial" w:cs="Arial"/>
          <w:b/>
          <w:bCs/>
        </w:rPr>
        <w:t xml:space="preserve">“SERVICIOS MÉDICOS PARA EL FONDO SOCIAL PARA LA VIVIENDA DURANTE EL PERÍODO 2019-2020”. </w:t>
      </w:r>
      <w:r w:rsidRPr="00EE4D83">
        <w:rPr>
          <w:rFonts w:ascii="Arial" w:hAnsi="Arial" w:cs="Arial"/>
        </w:rPr>
        <w:t xml:space="preserve">El </w:t>
      </w:r>
      <w:proofErr w:type="gramStart"/>
      <w:r w:rsidRPr="00EE4D83">
        <w:rPr>
          <w:rFonts w:ascii="Arial" w:hAnsi="Arial" w:cs="Arial"/>
        </w:rPr>
        <w:t>Presidente</w:t>
      </w:r>
      <w:proofErr w:type="gramEnd"/>
      <w:r w:rsidRPr="00EE4D83">
        <w:rPr>
          <w:rFonts w:ascii="Arial" w:hAnsi="Arial" w:cs="Arial"/>
        </w:rPr>
        <w:t xml:space="preserve"> y Director Ejecutivo informó a Junta Directiva sobre el desarrollo de la </w:t>
      </w:r>
      <w:r w:rsidRPr="00EE4D83">
        <w:rPr>
          <w:rFonts w:ascii="Arial" w:hAnsi="Arial" w:cs="Arial"/>
          <w:b/>
        </w:rPr>
        <w:t xml:space="preserve">LIBRE GESTIÓN </w:t>
      </w:r>
      <w:proofErr w:type="spellStart"/>
      <w:r w:rsidRPr="00EE4D83">
        <w:rPr>
          <w:rFonts w:ascii="Arial" w:hAnsi="Arial" w:cs="Arial"/>
          <w:b/>
        </w:rPr>
        <w:t>N°</w:t>
      </w:r>
      <w:proofErr w:type="spellEnd"/>
      <w:r w:rsidRPr="00EE4D83">
        <w:rPr>
          <w:rFonts w:ascii="Arial" w:hAnsi="Arial" w:cs="Arial"/>
          <w:b/>
        </w:rPr>
        <w:t xml:space="preserve"> FSV-240/2019 </w:t>
      </w:r>
      <w:r w:rsidRPr="00EE4D83">
        <w:rPr>
          <w:rFonts w:ascii="Arial" w:hAnsi="Arial" w:cs="Arial"/>
          <w:b/>
          <w:bCs/>
        </w:rPr>
        <w:t xml:space="preserve">“SERVICIOS MÉDICOS PARA EL FONDO SOCIAL PARA LA VIVIENDA DURANTE EL PERÍODO 2019-2020”. </w:t>
      </w:r>
      <w:r w:rsidRPr="00EE4D83">
        <w:rPr>
          <w:rFonts w:ascii="Arial" w:hAnsi="Arial" w:cs="Arial"/>
          <w:lang w:val="es-MX"/>
        </w:rPr>
        <w:t xml:space="preserve">Para efectuar la presentación invitó a la Licenciada Gladys Margarita Menéndez de Cárcamo, acompañada del </w:t>
      </w:r>
      <w:r w:rsidRPr="00EE4D83">
        <w:rPr>
          <w:rFonts w:ascii="Arial" w:hAnsi="Arial" w:cs="Arial"/>
        </w:rPr>
        <w:t xml:space="preserve">Lic. Ricardo Antonio Avila Cardona, Gerente Administrativo y del Ingeniero Julio Tarcicio Rivas García, </w:t>
      </w:r>
      <w:proofErr w:type="gramStart"/>
      <w:r w:rsidRPr="00EE4D83">
        <w:rPr>
          <w:rFonts w:ascii="Arial" w:hAnsi="Arial" w:cs="Arial"/>
        </w:rPr>
        <w:t>Jefe</w:t>
      </w:r>
      <w:proofErr w:type="gramEnd"/>
      <w:r w:rsidRPr="00EE4D83">
        <w:rPr>
          <w:rFonts w:ascii="Arial" w:hAnsi="Arial" w:cs="Arial"/>
        </w:rPr>
        <w:t xml:space="preserve"> de la Unidad de Adquisiciones y Contrataciones Institucional (UACI)</w:t>
      </w:r>
      <w:r w:rsidRPr="00EE4D83">
        <w:rPr>
          <w:rFonts w:ascii="Arial" w:hAnsi="Arial" w:cs="Arial"/>
          <w:lang w:val="es-MX"/>
        </w:rPr>
        <w:t>. I</w:t>
      </w:r>
      <w:proofErr w:type="spellStart"/>
      <w:r w:rsidRPr="00EE4D83">
        <w:rPr>
          <w:rFonts w:ascii="Arial" w:hAnsi="Arial" w:cs="Arial"/>
        </w:rPr>
        <w:t>ndicó</w:t>
      </w:r>
      <w:proofErr w:type="spellEnd"/>
      <w:r w:rsidRPr="00EE4D83">
        <w:rPr>
          <w:rFonts w:ascii="Arial" w:hAnsi="Arial" w:cs="Arial"/>
        </w:rPr>
        <w:t xml:space="preserve"> la</w:t>
      </w:r>
      <w:r w:rsidRPr="00EE4D83">
        <w:rPr>
          <w:rFonts w:ascii="Arial" w:hAnsi="Arial" w:cs="Arial"/>
          <w:bCs/>
        </w:rPr>
        <w:t xml:space="preserve"> Licenciada de Cárcamo</w:t>
      </w:r>
      <w:r w:rsidRPr="00EE4D83">
        <w:rPr>
          <w:rFonts w:ascii="Arial" w:hAnsi="Arial" w:cs="Arial"/>
        </w:rPr>
        <w:t xml:space="preserve"> que según el </w:t>
      </w:r>
      <w:r w:rsidRPr="00EE4D83">
        <w:rPr>
          <w:rFonts w:ascii="Arial" w:hAnsi="Arial" w:cs="Arial"/>
          <w:lang w:val="es-MX"/>
        </w:rPr>
        <w:t xml:space="preserve">Punto IX) del Acta de sesión de Junta Directiva </w:t>
      </w:r>
      <w:proofErr w:type="spellStart"/>
      <w:r w:rsidRPr="00EE4D83">
        <w:rPr>
          <w:rFonts w:ascii="Arial" w:hAnsi="Arial" w:cs="Arial"/>
          <w:lang w:val="es-MX"/>
        </w:rPr>
        <w:t>N°</w:t>
      </w:r>
      <w:proofErr w:type="spellEnd"/>
      <w:r w:rsidRPr="00EE4D83">
        <w:rPr>
          <w:rFonts w:ascii="Arial" w:hAnsi="Arial" w:cs="Arial"/>
          <w:lang w:val="es-MX"/>
        </w:rPr>
        <w:t xml:space="preserve"> JD-106/2019 del 13 de junio de 2019, </w:t>
      </w:r>
      <w:r w:rsidRPr="00EE4D83">
        <w:rPr>
          <w:rFonts w:ascii="Arial" w:hAnsi="Arial" w:cs="Arial"/>
        </w:rPr>
        <w:t xml:space="preserve">fueron aprobados los Términos de Referencia del presente proceso. La Comisión de Evaluación de Ofertas estuvo integrada así: Lic. Ricardo Antonio Ávila Cardona, Gerente Administrativo; como solicitante del servicio; Lic. Noé Benjamín Martínez Larín, Asistente de Gerencia, como Analista Financiero; Licda. Gladys Margarita Menéndez de Cárcamo, Jefa del Área de Gestión y Desarrollo Humano; Sra. Etel Carolina </w:t>
      </w:r>
      <w:proofErr w:type="spellStart"/>
      <w:r w:rsidRPr="00EE4D83">
        <w:rPr>
          <w:rFonts w:ascii="Arial" w:hAnsi="Arial" w:cs="Arial"/>
        </w:rPr>
        <w:t>Siliézar</w:t>
      </w:r>
      <w:proofErr w:type="spellEnd"/>
      <w:r w:rsidRPr="00EE4D83">
        <w:rPr>
          <w:rFonts w:ascii="Arial" w:hAnsi="Arial" w:cs="Arial"/>
        </w:rPr>
        <w:t xml:space="preserve"> de Pineda, Asistente de Consultorio Médico, ambas como expertas en la materia de que se trata la contratación y Licda. Ana María Díaz Amaya, Técnica de </w:t>
      </w:r>
      <w:smartTag w:uri="urn:schemas-microsoft-com:office:smarttags" w:element="PersonName">
        <w:smartTagPr>
          <w:attr w:name="ProductID" w:val="la Unidad"/>
        </w:smartTagPr>
        <w:r w:rsidRPr="00EE4D83">
          <w:rPr>
            <w:rFonts w:ascii="Arial" w:hAnsi="Arial" w:cs="Arial"/>
          </w:rPr>
          <w:t>la Unidad</w:t>
        </w:r>
      </w:smartTag>
      <w:r w:rsidRPr="00EE4D83">
        <w:rPr>
          <w:rFonts w:ascii="Arial" w:hAnsi="Arial" w:cs="Arial"/>
        </w:rPr>
        <w:t xml:space="preserve"> de Adquisiciones y Contrataciones Institucional, UACI, integrantes de </w:t>
      </w:r>
      <w:smartTag w:uri="urn:schemas-microsoft-com:office:smarttags" w:element="PersonName">
        <w:smartTagPr>
          <w:attr w:name="ProductID" w:val="La Comisi￳n"/>
        </w:smartTagPr>
        <w:r w:rsidRPr="00EE4D83">
          <w:rPr>
            <w:rFonts w:ascii="Arial" w:hAnsi="Arial" w:cs="Arial"/>
          </w:rPr>
          <w:t>la Comisión</w:t>
        </w:r>
      </w:smartTag>
      <w:r w:rsidRPr="00EE4D83">
        <w:rPr>
          <w:rFonts w:ascii="Arial" w:hAnsi="Arial" w:cs="Arial"/>
        </w:rPr>
        <w:t xml:space="preserve"> de Evaluación de Ofertas y, Licda. </w:t>
      </w:r>
      <w:proofErr w:type="spellStart"/>
      <w:r w:rsidRPr="00EE4D83">
        <w:rPr>
          <w:rFonts w:ascii="Arial" w:hAnsi="Arial" w:cs="Arial"/>
        </w:rPr>
        <w:t>Clery</w:t>
      </w:r>
      <w:proofErr w:type="spellEnd"/>
      <w:r w:rsidRPr="00EE4D83">
        <w:rPr>
          <w:rFonts w:ascii="Arial" w:hAnsi="Arial" w:cs="Arial"/>
        </w:rPr>
        <w:t xml:space="preserve"> Xiomara Ortiz Meléndez, Técnica Especialista Jurídico UACI, en calidad de Asesora Legal de la formalidad del proceso, todos del FSV;</w:t>
      </w:r>
      <w:r w:rsidRPr="00EE4D83">
        <w:rPr>
          <w:rFonts w:ascii="Arial" w:hAnsi="Arial" w:cs="Arial"/>
          <w:lang w:val="es-SV"/>
        </w:rPr>
        <w:t xml:space="preserve"> </w:t>
      </w:r>
      <w:r w:rsidRPr="00EE4D83">
        <w:rPr>
          <w:rFonts w:ascii="Arial" w:hAnsi="Arial" w:cs="Arial"/>
        </w:rPr>
        <w:t xml:space="preserve">para </w:t>
      </w:r>
      <w:r w:rsidRPr="00EE4D83">
        <w:rPr>
          <w:rFonts w:ascii="Arial" w:hAnsi="Arial" w:cs="Arial"/>
          <w:lang w:val="es-SV"/>
        </w:rPr>
        <w:t xml:space="preserve">llevar a cabo la evaluación de las </w:t>
      </w:r>
      <w:r w:rsidRPr="00EE4D83">
        <w:rPr>
          <w:rFonts w:ascii="Arial" w:hAnsi="Arial" w:cs="Arial"/>
        </w:rPr>
        <w:t>ofertas recibidas en la Libre Gestión No. FSV-240/2019 “SERVICIOS MÉDICOS PARA EL FONDO SOCIAL PARA LA VIVIENDA DURANTE EL PERÍODO 2019-2020”.</w:t>
      </w:r>
    </w:p>
    <w:p w14:paraId="5FF2550E" w14:textId="77777777" w:rsidR="007A5F3E" w:rsidRPr="00EE4D83" w:rsidRDefault="007A5F3E" w:rsidP="007A5F3E">
      <w:pPr>
        <w:pStyle w:val="Textoindependiente"/>
        <w:jc w:val="both"/>
        <w:rPr>
          <w:rFonts w:ascii="Arial" w:hAnsi="Arial" w:cs="Arial"/>
          <w:lang w:val="es-SV"/>
        </w:rPr>
      </w:pPr>
      <w:r w:rsidRPr="00EE4D83">
        <w:rPr>
          <w:rFonts w:ascii="Arial" w:hAnsi="Arial" w:cs="Arial"/>
        </w:rPr>
        <w:t xml:space="preserve">El día </w:t>
      </w:r>
      <w:r w:rsidRPr="00EE4D83">
        <w:rPr>
          <w:rFonts w:ascii="Arial" w:hAnsi="Arial" w:cs="Arial"/>
          <w:lang w:val="es-SV"/>
        </w:rPr>
        <w:t>veintisiete</w:t>
      </w:r>
      <w:r w:rsidRPr="00EE4D83">
        <w:rPr>
          <w:rFonts w:ascii="Arial" w:hAnsi="Arial" w:cs="Arial"/>
        </w:rPr>
        <w:t xml:space="preserve"> de</w:t>
      </w:r>
      <w:r w:rsidRPr="00EE4D83">
        <w:rPr>
          <w:rFonts w:ascii="Arial" w:hAnsi="Arial" w:cs="Arial"/>
          <w:lang w:val="es-SV"/>
        </w:rPr>
        <w:t xml:space="preserve"> junio </w:t>
      </w:r>
      <w:r w:rsidRPr="00EE4D83">
        <w:rPr>
          <w:rFonts w:ascii="Arial" w:hAnsi="Arial" w:cs="Arial"/>
        </w:rPr>
        <w:t xml:space="preserve">de dos mil </w:t>
      </w:r>
      <w:r w:rsidRPr="00EE4D83">
        <w:rPr>
          <w:rFonts w:ascii="Arial" w:hAnsi="Arial" w:cs="Arial"/>
          <w:lang w:val="es-SV"/>
        </w:rPr>
        <w:t>diecinueve</w:t>
      </w:r>
      <w:r w:rsidRPr="00EE4D83">
        <w:rPr>
          <w:rFonts w:ascii="Arial" w:hAnsi="Arial" w:cs="Arial"/>
        </w:rPr>
        <w:t xml:space="preserve"> se procedió a invitar a </w:t>
      </w:r>
      <w:r w:rsidRPr="00EE4D83">
        <w:rPr>
          <w:rFonts w:ascii="Arial" w:hAnsi="Arial" w:cs="Arial"/>
          <w:lang w:val="es-SV"/>
        </w:rPr>
        <w:t xml:space="preserve">once </w:t>
      </w:r>
      <w:r w:rsidRPr="00EE4D83">
        <w:rPr>
          <w:rFonts w:ascii="Arial" w:hAnsi="Arial" w:cs="Arial"/>
        </w:rPr>
        <w:t xml:space="preserve">potenciales ofertantes previamente seleccionados, entregándoles el Documento de Libre Gestión a las siguientes </w:t>
      </w:r>
      <w:r w:rsidRPr="00EE4D83">
        <w:rPr>
          <w:rFonts w:ascii="Arial" w:hAnsi="Arial" w:cs="Arial"/>
          <w:lang w:val="es-SV"/>
        </w:rPr>
        <w:t>Personas</w:t>
      </w:r>
      <w:r w:rsidRPr="00EE4D83">
        <w:rPr>
          <w:rFonts w:ascii="Arial" w:hAnsi="Arial" w:cs="Arial"/>
        </w:rPr>
        <w:t>: 1)</w:t>
      </w:r>
      <w:r w:rsidRPr="00EE4D83">
        <w:rPr>
          <w:rFonts w:ascii="Arial" w:hAnsi="Arial" w:cs="Arial"/>
          <w:lang w:val="es-SV"/>
        </w:rPr>
        <w:t xml:space="preserve"> Dra. Marta Elizabeth Durán de García (Oftalmóloga); 2) Dr. </w:t>
      </w:r>
      <w:r w:rsidRPr="00EE4D83">
        <w:rPr>
          <w:rFonts w:ascii="Arial" w:hAnsi="Arial" w:cs="Arial"/>
          <w:lang w:val="es-SV"/>
        </w:rPr>
        <w:lastRenderedPageBreak/>
        <w:t xml:space="preserve">Roberto Saprissa García (Oftalmólogo); 3) Dra. Myriam Elizabeth Mayén de Saprissa (Ginecóloga); 4) Dr. Juan </w:t>
      </w:r>
      <w:proofErr w:type="spellStart"/>
      <w:r w:rsidRPr="00EE4D83">
        <w:rPr>
          <w:rFonts w:ascii="Arial" w:hAnsi="Arial" w:cs="Arial"/>
          <w:lang w:val="es-SV"/>
        </w:rPr>
        <w:t>Frech</w:t>
      </w:r>
      <w:proofErr w:type="spellEnd"/>
      <w:r w:rsidRPr="00EE4D83">
        <w:rPr>
          <w:rFonts w:ascii="Arial" w:hAnsi="Arial" w:cs="Arial"/>
          <w:lang w:val="es-SV"/>
        </w:rPr>
        <w:t xml:space="preserve"> Paz (Ginecólogo); 5) Dra. María Elena Canjura de Santamaría (Odontóloga); 6) Dra. </w:t>
      </w:r>
      <w:proofErr w:type="spellStart"/>
      <w:r w:rsidRPr="00EE4D83">
        <w:rPr>
          <w:rFonts w:ascii="Arial" w:hAnsi="Arial" w:cs="Arial"/>
          <w:lang w:val="es-SV"/>
        </w:rPr>
        <w:t>Marya</w:t>
      </w:r>
      <w:proofErr w:type="spellEnd"/>
      <w:r w:rsidRPr="00EE4D83">
        <w:rPr>
          <w:rFonts w:ascii="Arial" w:hAnsi="Arial" w:cs="Arial"/>
          <w:lang w:val="es-SV"/>
        </w:rPr>
        <w:t xml:space="preserve"> Yanira Ortiz Silvestre (Ginecóloga); 7) Dr. José Carlos Hernández del Valle (Geriatra); 8) Dr. Ricardo Alfredo Vergara Suárez (Odontólogo); 9) Dra. Alba Guillermina García (Oftalmóloga); 10) Dra. Karen Yamileth García </w:t>
      </w:r>
      <w:proofErr w:type="spellStart"/>
      <w:r w:rsidRPr="00EE4D83">
        <w:rPr>
          <w:rFonts w:ascii="Arial" w:hAnsi="Arial" w:cs="Arial"/>
          <w:lang w:val="es-SV"/>
        </w:rPr>
        <w:t>García</w:t>
      </w:r>
      <w:proofErr w:type="spellEnd"/>
      <w:r w:rsidRPr="00EE4D83">
        <w:rPr>
          <w:rFonts w:ascii="Arial" w:hAnsi="Arial" w:cs="Arial"/>
          <w:lang w:val="es-SV"/>
        </w:rPr>
        <w:t xml:space="preserve"> (Odontóloga); y 11) Dr. José Andrés Córdova Valle (Geriatra); </w:t>
      </w:r>
      <w:r w:rsidRPr="00EE4D83">
        <w:rPr>
          <w:rFonts w:ascii="Arial" w:hAnsi="Arial" w:cs="Arial"/>
        </w:rPr>
        <w:t xml:space="preserve">asimismo, el proceso de Libre Gestión fue publicado en el módulo de divulgación de </w:t>
      </w:r>
      <w:proofErr w:type="spellStart"/>
      <w:r w:rsidRPr="00EE4D83">
        <w:rPr>
          <w:rFonts w:ascii="Arial" w:hAnsi="Arial" w:cs="Arial"/>
        </w:rPr>
        <w:t>Comprasal</w:t>
      </w:r>
      <w:proofErr w:type="spellEnd"/>
      <w:r w:rsidRPr="00EE4D83">
        <w:rPr>
          <w:rFonts w:ascii="Arial" w:hAnsi="Arial" w:cs="Arial"/>
        </w:rPr>
        <w:t xml:space="preserve"> sitio electrónico </w:t>
      </w:r>
      <w:hyperlink r:id="rId7" w:history="1">
        <w:r w:rsidRPr="00EE4D83">
          <w:rPr>
            <w:rStyle w:val="Hipervnculo"/>
            <w:rFonts w:ascii="Arial" w:hAnsi="Arial" w:cs="Arial"/>
          </w:rPr>
          <w:t>www.comprasal.gob.sv</w:t>
        </w:r>
      </w:hyperlink>
      <w:r w:rsidRPr="00EE4D83">
        <w:rPr>
          <w:rStyle w:val="Hipervnculo"/>
          <w:rFonts w:ascii="Arial" w:hAnsi="Arial" w:cs="Arial"/>
        </w:rPr>
        <w:t>.,</w:t>
      </w:r>
      <w:r w:rsidRPr="00EE4D83">
        <w:rPr>
          <w:rFonts w:ascii="Arial" w:hAnsi="Arial" w:cs="Arial"/>
        </w:rPr>
        <w:t xml:space="preserve"> el día</w:t>
      </w:r>
      <w:r w:rsidRPr="00EE4D83">
        <w:rPr>
          <w:rFonts w:ascii="Arial" w:hAnsi="Arial" w:cs="Arial"/>
          <w:lang w:val="es-SV"/>
        </w:rPr>
        <w:t xml:space="preserve"> veintisiete de junio de</w:t>
      </w:r>
      <w:r w:rsidRPr="00EE4D83">
        <w:rPr>
          <w:rFonts w:ascii="Arial" w:hAnsi="Arial" w:cs="Arial"/>
        </w:rPr>
        <w:t xml:space="preserve"> dos mil </w:t>
      </w:r>
      <w:r w:rsidRPr="00EE4D83">
        <w:rPr>
          <w:rFonts w:ascii="Arial" w:hAnsi="Arial" w:cs="Arial"/>
          <w:lang w:val="es-SV"/>
        </w:rPr>
        <w:t>diecinueve</w:t>
      </w:r>
      <w:r w:rsidRPr="00EE4D83">
        <w:rPr>
          <w:rFonts w:ascii="Arial" w:hAnsi="Arial" w:cs="Arial"/>
        </w:rPr>
        <w:t xml:space="preserve">, estableciendo para descarga de Términos de Referencia  los días comprendidos del veintisiete </w:t>
      </w:r>
      <w:r w:rsidRPr="00EE4D83">
        <w:rPr>
          <w:rFonts w:ascii="Arial" w:hAnsi="Arial" w:cs="Arial"/>
          <w:lang w:val="es-SV"/>
        </w:rPr>
        <w:t xml:space="preserve">de junio de </w:t>
      </w:r>
      <w:r w:rsidRPr="00EE4D83">
        <w:rPr>
          <w:rFonts w:ascii="Arial" w:hAnsi="Arial" w:cs="Arial"/>
        </w:rPr>
        <w:t xml:space="preserve">dos mil </w:t>
      </w:r>
      <w:r w:rsidRPr="00EE4D83">
        <w:rPr>
          <w:rFonts w:ascii="Arial" w:hAnsi="Arial" w:cs="Arial"/>
          <w:lang w:val="es-SV"/>
        </w:rPr>
        <w:t>diecinueve</w:t>
      </w:r>
      <w:r w:rsidRPr="00EE4D83">
        <w:rPr>
          <w:rFonts w:ascii="Arial" w:hAnsi="Arial" w:cs="Arial"/>
        </w:rPr>
        <w:t xml:space="preserve"> al </w:t>
      </w:r>
      <w:r w:rsidRPr="00EE4D83">
        <w:rPr>
          <w:rFonts w:ascii="Arial" w:hAnsi="Arial" w:cs="Arial"/>
          <w:lang w:val="es-SV"/>
        </w:rPr>
        <w:t>doce</w:t>
      </w:r>
      <w:r w:rsidRPr="00EE4D83">
        <w:rPr>
          <w:rFonts w:ascii="Arial" w:hAnsi="Arial" w:cs="Arial"/>
        </w:rPr>
        <w:t xml:space="preserve"> de </w:t>
      </w:r>
      <w:r w:rsidRPr="00EE4D83">
        <w:rPr>
          <w:rFonts w:ascii="Arial" w:hAnsi="Arial" w:cs="Arial"/>
          <w:lang w:val="es-SV"/>
        </w:rPr>
        <w:t>julio de dos mil diecinueve</w:t>
      </w:r>
      <w:r w:rsidRPr="00EE4D83">
        <w:rPr>
          <w:rFonts w:ascii="Arial" w:hAnsi="Arial" w:cs="Arial"/>
        </w:rPr>
        <w:t>; con el objeto de que pudieran participar otras personas interesadas que cumplieran con los aspectos requeridos en ésta Libre Gestión</w:t>
      </w:r>
      <w:r w:rsidRPr="00EE4D83">
        <w:rPr>
          <w:rFonts w:ascii="Arial" w:hAnsi="Arial" w:cs="Arial"/>
          <w:color w:val="000000"/>
        </w:rPr>
        <w:t>.</w:t>
      </w:r>
      <w:r w:rsidRPr="00EE4D83">
        <w:rPr>
          <w:rFonts w:ascii="Arial" w:hAnsi="Arial" w:cs="Arial"/>
        </w:rPr>
        <w:t xml:space="preserve"> </w:t>
      </w:r>
    </w:p>
    <w:p w14:paraId="6EB5E681" w14:textId="77777777" w:rsidR="007A5F3E" w:rsidRPr="00EE4D83" w:rsidRDefault="007A5F3E" w:rsidP="007A5F3E">
      <w:pPr>
        <w:pStyle w:val="Textoindependiente"/>
        <w:jc w:val="both"/>
        <w:rPr>
          <w:rFonts w:ascii="Arial" w:hAnsi="Arial" w:cs="Arial"/>
          <w:lang w:val="es-SV"/>
        </w:rPr>
      </w:pPr>
      <w:r w:rsidRPr="00EE4D83">
        <w:rPr>
          <w:rFonts w:ascii="Arial" w:hAnsi="Arial" w:cs="Arial"/>
        </w:rPr>
        <w:t xml:space="preserve">El día </w:t>
      </w:r>
      <w:r w:rsidRPr="00EE4D83">
        <w:rPr>
          <w:rFonts w:ascii="Arial" w:hAnsi="Arial" w:cs="Arial"/>
          <w:lang w:val="es-SV"/>
        </w:rPr>
        <w:t xml:space="preserve">doce de julio </w:t>
      </w:r>
      <w:r w:rsidRPr="00EE4D83">
        <w:rPr>
          <w:rFonts w:ascii="Arial" w:hAnsi="Arial" w:cs="Arial"/>
        </w:rPr>
        <w:t xml:space="preserve">de dos mil </w:t>
      </w:r>
      <w:r w:rsidRPr="00EE4D83">
        <w:rPr>
          <w:rFonts w:ascii="Arial" w:hAnsi="Arial" w:cs="Arial"/>
          <w:lang w:val="es-SV"/>
        </w:rPr>
        <w:t>diecinueve</w:t>
      </w:r>
      <w:r w:rsidRPr="00EE4D83">
        <w:rPr>
          <w:rFonts w:ascii="Arial" w:hAnsi="Arial" w:cs="Arial"/>
        </w:rPr>
        <w:t xml:space="preserve"> presentaron ofertas las siguientes </w:t>
      </w:r>
      <w:r w:rsidRPr="00EE4D83">
        <w:rPr>
          <w:rFonts w:ascii="Arial" w:hAnsi="Arial" w:cs="Arial"/>
          <w:lang w:val="es-SV"/>
        </w:rPr>
        <w:t>Persona</w:t>
      </w:r>
      <w:r w:rsidRPr="00EE4D83">
        <w:rPr>
          <w:rFonts w:ascii="Arial" w:hAnsi="Arial" w:cs="Arial"/>
        </w:rPr>
        <w:t xml:space="preserve">s: 1) </w:t>
      </w:r>
      <w:r w:rsidRPr="00EE4D83">
        <w:rPr>
          <w:rFonts w:ascii="Arial" w:hAnsi="Arial" w:cs="Arial"/>
          <w:lang w:val="es-SV"/>
        </w:rPr>
        <w:t xml:space="preserve">Dr. José Carlos Hernández del Valle; 2) Dra. Marta Elizabeth Durán Castro; 3) Dra. María Elena Canjura de Santamaría; 4) Dra. Myriam Elizabeth Mayen de Saprissa; 5) Dr. Roberto Saprissa García; 6) Dr. Ricardo Alfredo Vergara Suárez; 7) Dra. Karen Yamileth García </w:t>
      </w:r>
      <w:proofErr w:type="spellStart"/>
      <w:r w:rsidRPr="00EE4D83">
        <w:rPr>
          <w:rFonts w:ascii="Arial" w:hAnsi="Arial" w:cs="Arial"/>
          <w:lang w:val="es-SV"/>
        </w:rPr>
        <w:t>García</w:t>
      </w:r>
      <w:proofErr w:type="spellEnd"/>
      <w:r w:rsidRPr="00EE4D83">
        <w:rPr>
          <w:rFonts w:ascii="Arial" w:hAnsi="Arial" w:cs="Arial"/>
          <w:lang w:val="es-SV"/>
        </w:rPr>
        <w:t xml:space="preserve">; 8) Dra. Alba Guillermina García; </w:t>
      </w:r>
      <w:r w:rsidRPr="00EE4D83">
        <w:rPr>
          <w:rFonts w:ascii="Arial" w:hAnsi="Arial" w:cs="Arial"/>
        </w:rPr>
        <w:t xml:space="preserve">y </w:t>
      </w:r>
      <w:r w:rsidRPr="00EE4D83">
        <w:rPr>
          <w:rFonts w:ascii="Arial" w:hAnsi="Arial" w:cs="Arial"/>
          <w:lang w:val="es-SV"/>
        </w:rPr>
        <w:t>9</w:t>
      </w:r>
      <w:r w:rsidRPr="00EE4D83">
        <w:rPr>
          <w:rFonts w:ascii="Arial" w:hAnsi="Arial" w:cs="Arial"/>
        </w:rPr>
        <w:t xml:space="preserve">) </w:t>
      </w:r>
      <w:r w:rsidRPr="00EE4D83">
        <w:rPr>
          <w:rFonts w:ascii="Arial" w:hAnsi="Arial" w:cs="Arial"/>
          <w:lang w:val="es-SV"/>
        </w:rPr>
        <w:t xml:space="preserve">Dra. Rocío </w:t>
      </w:r>
      <w:proofErr w:type="spellStart"/>
      <w:r w:rsidRPr="00EE4D83">
        <w:rPr>
          <w:rFonts w:ascii="Arial" w:hAnsi="Arial" w:cs="Arial"/>
          <w:lang w:val="es-SV"/>
        </w:rPr>
        <w:t>Natalí</w:t>
      </w:r>
      <w:proofErr w:type="spellEnd"/>
      <w:r w:rsidRPr="00EE4D83">
        <w:rPr>
          <w:rFonts w:ascii="Arial" w:hAnsi="Arial" w:cs="Arial"/>
          <w:lang w:val="es-SV"/>
        </w:rPr>
        <w:t xml:space="preserve"> Hernández de Figueroa.</w:t>
      </w:r>
    </w:p>
    <w:p w14:paraId="5358DCB2" w14:textId="77777777" w:rsidR="007A5F3E" w:rsidRPr="00EE4D83" w:rsidRDefault="007A5F3E" w:rsidP="007A5F3E">
      <w:pPr>
        <w:jc w:val="both"/>
        <w:rPr>
          <w:rFonts w:ascii="Arial" w:hAnsi="Arial" w:cs="Arial"/>
        </w:rPr>
      </w:pPr>
      <w:r w:rsidRPr="00EE4D83">
        <w:rPr>
          <w:rFonts w:ascii="Arial" w:hAnsi="Arial" w:cs="Arial"/>
        </w:rPr>
        <w:t>La Comisión de Evaluación de Ofertas,</w:t>
      </w:r>
      <w:r w:rsidRPr="00EE4D83">
        <w:rPr>
          <w:rFonts w:ascii="Arial" w:hAnsi="Arial" w:cs="Arial"/>
          <w:b/>
        </w:rPr>
        <w:t xml:space="preserve"> </w:t>
      </w:r>
      <w:r w:rsidRPr="00EE4D83">
        <w:rPr>
          <w:rFonts w:ascii="Arial" w:hAnsi="Arial" w:cs="Arial"/>
        </w:rPr>
        <w:t>después de haber constatado que la presentación del número de ejemplares de las ofertas está de conformidad a lo requerido y con base al romano</w:t>
      </w:r>
      <w:r w:rsidRPr="00EE4D83">
        <w:rPr>
          <w:rFonts w:ascii="Arial" w:hAnsi="Arial" w:cs="Arial"/>
          <w:b/>
        </w:rPr>
        <w:t xml:space="preserve"> II. REQUERIMIENTOS</w:t>
      </w:r>
      <w:r w:rsidRPr="00EE4D83">
        <w:rPr>
          <w:rFonts w:ascii="Arial" w:hAnsi="Arial" w:cs="Arial"/>
        </w:rPr>
        <w:t xml:space="preserve">, numeral </w:t>
      </w:r>
      <w:r w:rsidRPr="00EE4D83">
        <w:rPr>
          <w:rFonts w:ascii="Arial" w:hAnsi="Arial" w:cs="Arial"/>
          <w:b/>
        </w:rPr>
        <w:t xml:space="preserve">26. </w:t>
      </w:r>
      <w:r w:rsidRPr="00EE4D83">
        <w:rPr>
          <w:rFonts w:ascii="Arial" w:hAnsi="Arial" w:cs="Arial"/>
          <w:b/>
          <w:i/>
        </w:rPr>
        <w:t>Aspectos Subsanables y No Subsanables</w:t>
      </w:r>
      <w:r w:rsidRPr="00EE4D83">
        <w:rPr>
          <w:rFonts w:ascii="Arial" w:hAnsi="Arial" w:cs="Arial"/>
        </w:rPr>
        <w:t xml:space="preserve"> de los Términos de Referencia, procedió a realizar algunas acciones tendientes a subsanar diferentes aspectos en las ofertas presentadas, para lo cual, ACORDÓ: conceder un plazo de hasta cinco (5) días hábiles contados a partir del día siguiente al de la notificación, para que subsanaran lo requerido, además, con base al romano </w:t>
      </w:r>
      <w:r w:rsidRPr="00EE4D83">
        <w:rPr>
          <w:rFonts w:ascii="Arial" w:hAnsi="Arial" w:cs="Arial"/>
          <w:b/>
        </w:rPr>
        <w:t>II. REQUERIMIENTOS</w:t>
      </w:r>
      <w:r w:rsidRPr="00EE4D83">
        <w:rPr>
          <w:rFonts w:ascii="Arial" w:hAnsi="Arial" w:cs="Arial"/>
        </w:rPr>
        <w:t xml:space="preserve">, numeral </w:t>
      </w:r>
      <w:r w:rsidRPr="00EE4D83">
        <w:rPr>
          <w:rFonts w:ascii="Arial" w:hAnsi="Arial" w:cs="Arial"/>
          <w:b/>
        </w:rPr>
        <w:t>10. Contenido de las Ofertas,</w:t>
      </w:r>
      <w:r w:rsidRPr="00EE4D83">
        <w:rPr>
          <w:rFonts w:ascii="Arial" w:hAnsi="Arial" w:cs="Arial"/>
        </w:rPr>
        <w:t xml:space="preserve"> letra </w:t>
      </w:r>
      <w:r w:rsidRPr="00EE4D83">
        <w:rPr>
          <w:rFonts w:ascii="Arial" w:hAnsi="Arial" w:cs="Arial"/>
          <w:b/>
        </w:rPr>
        <w:t>A.</w:t>
      </w:r>
      <w:r w:rsidRPr="00EE4D83">
        <w:rPr>
          <w:rFonts w:ascii="Arial" w:hAnsi="Arial" w:cs="Arial"/>
        </w:rPr>
        <w:t xml:space="preserve"> </w:t>
      </w:r>
      <w:r w:rsidRPr="00EE4D83">
        <w:rPr>
          <w:rFonts w:ascii="Arial" w:hAnsi="Arial" w:cs="Arial"/>
          <w:b/>
          <w:u w:val="single"/>
        </w:rPr>
        <w:t>OFERTA TECNICA,</w:t>
      </w:r>
      <w:r w:rsidRPr="00EE4D83">
        <w:rPr>
          <w:rFonts w:ascii="Arial" w:hAnsi="Arial" w:cs="Arial"/>
        </w:rPr>
        <w:t xml:space="preserve"> literal </w:t>
      </w:r>
      <w:r w:rsidRPr="00EE4D83">
        <w:rPr>
          <w:rFonts w:ascii="Arial" w:hAnsi="Arial" w:cs="Arial"/>
          <w:b/>
        </w:rPr>
        <w:t>E) Aspectos Administrativos del ofertante</w:t>
      </w:r>
      <w:r w:rsidRPr="00EE4D83">
        <w:rPr>
          <w:rFonts w:ascii="Arial" w:hAnsi="Arial" w:cs="Arial"/>
        </w:rPr>
        <w:t xml:space="preserve">, (Página 10), de los Términos de Referencia), que dice: “El FSV podrá solicitar a los participantes cualquier información adicional, con el propósito de aclarar o verificar la información presentada.”; procedió a realizar algunas acciones tendientes a aclarar la información presentada, para lo cual, ACORDÓ: conceder un plazo de hasta cinco (5) días hábiles contados a partir del día siguiente al de la notificación, para que el ofertante aclarara lo requerido, según consta en </w:t>
      </w:r>
      <w:r w:rsidRPr="00EE4D83">
        <w:rPr>
          <w:rFonts w:ascii="Arial" w:hAnsi="Arial" w:cs="Arial"/>
          <w:b/>
        </w:rPr>
        <w:t>ACTA DE REUNIÓN PREVIA A LA RECOMENDACIÓN DEL PROCESO DE LIBRE GESTIÓN No. FSV-240/2019 “SERVICIOS MÉDICOS PARA EL FONDO SOCIAL PARA LA VIVIENDA DURANTE EL PERÍODO 2019-2020”</w:t>
      </w:r>
      <w:r w:rsidRPr="00EE4D83">
        <w:rPr>
          <w:rFonts w:ascii="Arial" w:hAnsi="Arial" w:cs="Arial"/>
        </w:rPr>
        <w:t xml:space="preserve">, que forma parte del expediente. Con fechas veinticuatro, veinticinco, veintiséis, veintinueve, y treinta de julio de dos mil diecinueve, se presentaron a subsanar y/o aclarar conforme a lo requerido las siguientes Personas: 1) Dra. María Elena Canjura de Santamaría; 2) Dra. Alba Guillermina García </w:t>
      </w:r>
      <w:proofErr w:type="spellStart"/>
      <w:r w:rsidRPr="00EE4D83">
        <w:rPr>
          <w:rFonts w:ascii="Arial" w:hAnsi="Arial" w:cs="Arial"/>
        </w:rPr>
        <w:t>García</w:t>
      </w:r>
      <w:proofErr w:type="spellEnd"/>
      <w:r w:rsidRPr="00EE4D83">
        <w:rPr>
          <w:rFonts w:ascii="Arial" w:hAnsi="Arial" w:cs="Arial"/>
        </w:rPr>
        <w:t xml:space="preserve">; 3) Dra. Karen Yamileth García </w:t>
      </w:r>
      <w:proofErr w:type="spellStart"/>
      <w:r w:rsidRPr="00EE4D83">
        <w:rPr>
          <w:rFonts w:ascii="Arial" w:hAnsi="Arial" w:cs="Arial"/>
        </w:rPr>
        <w:t>García</w:t>
      </w:r>
      <w:proofErr w:type="spellEnd"/>
      <w:r w:rsidRPr="00EE4D83">
        <w:rPr>
          <w:rFonts w:ascii="Arial" w:hAnsi="Arial" w:cs="Arial"/>
        </w:rPr>
        <w:t xml:space="preserve">; 4) Dr. Ricardo Alfredo Vergara Suárez; 5) Dr. José Carlos Hernández del Valle; 6) Dra. Myriam Elizabeth Mayen de Saprissa; y 7) Dra. Rocío </w:t>
      </w:r>
      <w:proofErr w:type="spellStart"/>
      <w:r w:rsidRPr="00EE4D83">
        <w:rPr>
          <w:rFonts w:ascii="Arial" w:hAnsi="Arial" w:cs="Arial"/>
        </w:rPr>
        <w:t>Natalí</w:t>
      </w:r>
      <w:proofErr w:type="spellEnd"/>
      <w:r w:rsidRPr="00EE4D83">
        <w:rPr>
          <w:rFonts w:ascii="Arial" w:hAnsi="Arial" w:cs="Arial"/>
        </w:rPr>
        <w:t xml:space="preserve"> Hernández de Figueroa;</w:t>
      </w:r>
      <w:r w:rsidRPr="00EE4D83">
        <w:rPr>
          <w:rFonts w:ascii="Arial" w:hAnsi="Arial" w:cs="Arial"/>
          <w:lang w:val="es-SV"/>
        </w:rPr>
        <w:t xml:space="preserve"> </w:t>
      </w:r>
      <w:r w:rsidRPr="00EE4D83">
        <w:rPr>
          <w:rFonts w:ascii="Arial" w:hAnsi="Arial" w:cs="Arial"/>
        </w:rPr>
        <w:t xml:space="preserve">lo cual consta en las correspondientes actas de subsanación y aclaración del expediente con </w:t>
      </w:r>
      <w:r w:rsidRPr="00EE4D83">
        <w:rPr>
          <w:rFonts w:ascii="Arial" w:hAnsi="Arial" w:cs="Arial"/>
          <w:b/>
          <w:u w:val="single"/>
        </w:rPr>
        <w:t>excepción</w:t>
      </w:r>
      <w:r w:rsidRPr="00EE4D83">
        <w:rPr>
          <w:rFonts w:ascii="Arial" w:hAnsi="Arial" w:cs="Arial"/>
        </w:rPr>
        <w:t xml:space="preserve"> del Dr. Roberto Saprissa García, quien con fecha treinta de julio de dos mil diecinueve solicitó en tiempo una prórroga para subsanar los aspectos requeridos.</w:t>
      </w:r>
    </w:p>
    <w:p w14:paraId="13177FFE" w14:textId="77777777" w:rsidR="007A5F3E" w:rsidRPr="00EE4D83" w:rsidRDefault="007A5F3E" w:rsidP="007A5F3E">
      <w:pPr>
        <w:jc w:val="both"/>
        <w:rPr>
          <w:rFonts w:ascii="Arial" w:hAnsi="Arial" w:cs="Arial"/>
        </w:rPr>
      </w:pPr>
      <w:r w:rsidRPr="00EE4D83">
        <w:rPr>
          <w:rFonts w:ascii="Arial" w:hAnsi="Arial" w:cs="Arial"/>
        </w:rPr>
        <w:lastRenderedPageBreak/>
        <w:t>Que el día doce de agosto de dos mil diecinueve, se otorgó prórroga de plazo al Dr. Roberto Saprissa García, para completar la subsanación, pero no se presentó a subsanar.</w:t>
      </w:r>
    </w:p>
    <w:p w14:paraId="0795F943" w14:textId="77777777" w:rsidR="007A5F3E" w:rsidRPr="00EE4D83" w:rsidRDefault="007A5F3E" w:rsidP="007A5F3E">
      <w:pPr>
        <w:tabs>
          <w:tab w:val="left" w:pos="2160"/>
        </w:tabs>
        <w:jc w:val="both"/>
        <w:rPr>
          <w:rFonts w:ascii="Arial" w:hAnsi="Arial" w:cs="Arial"/>
        </w:rPr>
      </w:pPr>
      <w:r w:rsidRPr="00EE4D83">
        <w:rPr>
          <w:rFonts w:ascii="Arial" w:hAnsi="Arial" w:cs="Arial"/>
          <w:iCs/>
        </w:rPr>
        <w:t xml:space="preserve">La Comisión de Evaluación de Ofertas, concluida la fase de subsanación y/o aclaración, </w:t>
      </w:r>
      <w:r w:rsidRPr="00EE4D83">
        <w:rPr>
          <w:rFonts w:ascii="Arial" w:hAnsi="Arial" w:cs="Arial"/>
        </w:rPr>
        <w:t xml:space="preserve">determinó no continuar evaluando la oferta presentada por el </w:t>
      </w:r>
      <w:r w:rsidRPr="00EE4D83">
        <w:rPr>
          <w:rFonts w:ascii="Arial" w:hAnsi="Arial" w:cs="Arial"/>
          <w:b/>
          <w:u w:val="single"/>
        </w:rPr>
        <w:t>DR. ROBERTO SAPRISSA GARCÍA</w:t>
      </w:r>
      <w:r w:rsidRPr="00EE4D83">
        <w:rPr>
          <w:rFonts w:ascii="Arial" w:hAnsi="Arial" w:cs="Arial"/>
          <w:b/>
        </w:rPr>
        <w:t>,</w:t>
      </w:r>
      <w:r w:rsidRPr="00EE4D83">
        <w:rPr>
          <w:rFonts w:ascii="Arial" w:hAnsi="Arial" w:cs="Arial"/>
        </w:rPr>
        <w:t xml:space="preserve"> con base al numeral </w:t>
      </w:r>
      <w:r w:rsidRPr="00EE4D83">
        <w:rPr>
          <w:rFonts w:ascii="Arial" w:hAnsi="Arial" w:cs="Arial"/>
          <w:b/>
        </w:rPr>
        <w:t>26. Aspectos Subsanables y No Subsanables,</w:t>
      </w:r>
      <w:r w:rsidRPr="00EE4D83">
        <w:rPr>
          <w:rFonts w:ascii="Arial" w:hAnsi="Arial" w:cs="Arial"/>
        </w:rPr>
        <w:t xml:space="preserve"> (Página 18) de los Términos de Referencia, que establece: “a) </w:t>
      </w:r>
      <w:r w:rsidRPr="00EE4D83">
        <w:rPr>
          <w:rFonts w:ascii="Arial" w:hAnsi="Arial" w:cs="Arial"/>
          <w:color w:val="000000"/>
        </w:rPr>
        <w:t xml:space="preserve">El FSV podrá solicitar que se subsanen en lo que aplique para éste proceso los aspectos contenidos en el </w:t>
      </w:r>
      <w:r w:rsidRPr="00EE4D83">
        <w:rPr>
          <w:rFonts w:ascii="Arial" w:hAnsi="Arial" w:cs="Arial"/>
          <w:b/>
          <w:bCs/>
          <w:color w:val="000000"/>
        </w:rPr>
        <w:t>Anexo No. 5 “ASPECTOS SUBSANABLES”</w:t>
      </w:r>
      <w:r w:rsidRPr="00EE4D83">
        <w:rPr>
          <w:rFonts w:ascii="Arial" w:hAnsi="Arial" w:cs="Arial"/>
          <w:color w:val="000000"/>
        </w:rPr>
        <w:t>, después</w:t>
      </w:r>
      <w:r w:rsidRPr="00EE4D83">
        <w:rPr>
          <w:rFonts w:ascii="Arial" w:hAnsi="Arial" w:cs="Arial"/>
        </w:rPr>
        <w:t xml:space="preserve"> de la recepción de las ofertas y durante la evaluación de las mismas por parte de </w:t>
      </w:r>
      <w:smartTag w:uri="urn:schemas-microsoft-com:office:smarttags" w:element="PersonName">
        <w:smartTagPr>
          <w:attr w:name="ProductID" w:val="La Comisi￳n"/>
        </w:smartTagPr>
        <w:r w:rsidRPr="00EE4D83">
          <w:rPr>
            <w:rFonts w:ascii="Arial" w:hAnsi="Arial" w:cs="Arial"/>
          </w:rPr>
          <w:t>la Comisión</w:t>
        </w:r>
      </w:smartTag>
      <w:r w:rsidRPr="00EE4D83">
        <w:rPr>
          <w:rFonts w:ascii="Arial" w:hAnsi="Arial" w:cs="Arial"/>
        </w:rPr>
        <w:t xml:space="preserve"> de Evaluación de Ofertas, para lo cual se dará un plazo a los ofertantes a través de </w:t>
      </w:r>
      <w:smartTag w:uri="urn:schemas-microsoft-com:office:smarttags" w:element="PersonName">
        <w:smartTagPr>
          <w:attr w:name="ProductID" w:val="la UACI"/>
        </w:smartTagPr>
        <w:r w:rsidRPr="00EE4D83">
          <w:rPr>
            <w:rFonts w:ascii="Arial" w:hAnsi="Arial" w:cs="Arial"/>
          </w:rPr>
          <w:t>la UACI</w:t>
        </w:r>
      </w:smartTag>
      <w:r w:rsidRPr="00EE4D83">
        <w:rPr>
          <w:rFonts w:ascii="Arial" w:hAnsi="Arial" w:cs="Arial"/>
        </w:rPr>
        <w:t xml:space="preserve">, a efecto que se atiendan las subsanaciones requeridas, </w:t>
      </w:r>
      <w:r w:rsidRPr="00EE4D83">
        <w:rPr>
          <w:rFonts w:ascii="Arial" w:hAnsi="Arial" w:cs="Arial"/>
          <w:b/>
          <w:u w:val="single"/>
        </w:rPr>
        <w:t>de no ser  atendida la solicitud para corregir los aspectos subsanables la oferta no continuará con el proceso de evaluación.”,</w:t>
      </w:r>
      <w:r w:rsidRPr="00EE4D83">
        <w:rPr>
          <w:rFonts w:ascii="Arial" w:hAnsi="Arial" w:cs="Arial"/>
        </w:rPr>
        <w:t xml:space="preserve"> lo destacado es propio; asimismo con base al Art. 53 del Reglamento de </w:t>
      </w:r>
      <w:smartTag w:uri="urn:schemas-microsoft-com:office:smarttags" w:element="PersonName">
        <w:smartTagPr>
          <w:attr w:name="ProductID" w:val="la Ley"/>
        </w:smartTagPr>
        <w:r w:rsidRPr="00EE4D83">
          <w:rPr>
            <w:rFonts w:ascii="Arial" w:hAnsi="Arial" w:cs="Arial"/>
          </w:rPr>
          <w:t>la Ley</w:t>
        </w:r>
      </w:smartTag>
      <w:r w:rsidRPr="00EE4D83">
        <w:rPr>
          <w:rFonts w:ascii="Arial" w:hAnsi="Arial" w:cs="Arial"/>
        </w:rPr>
        <w:t xml:space="preserve"> de Adquisiciones y Contrataciones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EE4D83">
            <w:rPr>
              <w:rFonts w:ascii="Arial" w:hAnsi="Arial" w:cs="Arial"/>
            </w:rPr>
            <w:t>la Administración</w:t>
          </w:r>
        </w:smartTag>
        <w:r w:rsidRPr="00EE4D83">
          <w:rPr>
            <w:rFonts w:ascii="Arial" w:hAnsi="Arial" w:cs="Arial"/>
          </w:rPr>
          <w:t xml:space="preserve"> Pública</w:t>
        </w:r>
      </w:smartTag>
      <w:r w:rsidRPr="00EE4D83">
        <w:rPr>
          <w:rFonts w:ascii="Arial" w:hAnsi="Arial" w:cs="Arial"/>
        </w:rPr>
        <w:t xml:space="preserve">, que establece: “…En caso de no subsanarse oportunamente, la oferta no se tomará en cuenta para continuar con el proceso de evaluación, denominando al oferente no elegible para continuar la evaluación.”, por lo anteriormente expuesto, </w:t>
      </w:r>
      <w:smartTag w:uri="urn:schemas-microsoft-com:office:smarttags" w:element="PersonName">
        <w:smartTagPr>
          <w:attr w:name="ProductID" w:val="La Comisi￳n"/>
        </w:smartTagPr>
        <w:r w:rsidRPr="00EE4D83">
          <w:rPr>
            <w:rFonts w:ascii="Arial" w:hAnsi="Arial" w:cs="Arial"/>
          </w:rPr>
          <w:t>la Comisión</w:t>
        </w:r>
      </w:smartTag>
      <w:r w:rsidRPr="00EE4D83">
        <w:rPr>
          <w:rFonts w:ascii="Arial" w:hAnsi="Arial" w:cs="Arial"/>
        </w:rPr>
        <w:t xml:space="preserve"> de Evaluación de Ofertas, determinó no evaluar la oferta presentada por el </w:t>
      </w:r>
      <w:r w:rsidRPr="00EE4D83">
        <w:rPr>
          <w:rFonts w:ascii="Arial" w:hAnsi="Arial" w:cs="Arial"/>
          <w:b/>
          <w:u w:val="single"/>
        </w:rPr>
        <w:t>DR. ROBERTO SAPRISSA GARCÍA</w:t>
      </w:r>
      <w:r w:rsidRPr="00EE4D83">
        <w:rPr>
          <w:rFonts w:ascii="Arial" w:hAnsi="Arial" w:cs="Arial"/>
          <w:b/>
        </w:rPr>
        <w:t>,</w:t>
      </w:r>
      <w:r w:rsidRPr="00EE4D83">
        <w:rPr>
          <w:rFonts w:ascii="Arial" w:hAnsi="Arial" w:cs="Arial"/>
        </w:rPr>
        <w:t xml:space="preserve"> al no haber subsanado lo requerido por lo que se considera no elegible para continuar la evaluación.</w:t>
      </w:r>
    </w:p>
    <w:p w14:paraId="1F88257B" w14:textId="77777777" w:rsidR="007A5F3E" w:rsidRPr="00EE4D83" w:rsidRDefault="007A5F3E" w:rsidP="007A5F3E">
      <w:pPr>
        <w:pStyle w:val="Textoindependiente"/>
        <w:jc w:val="both"/>
        <w:rPr>
          <w:rFonts w:ascii="Arial" w:hAnsi="Arial" w:cs="Arial"/>
          <w:lang w:val="es-MX"/>
        </w:rPr>
      </w:pPr>
      <w:r w:rsidRPr="00EE4D83">
        <w:rPr>
          <w:rFonts w:ascii="Arial" w:hAnsi="Arial" w:cs="Arial"/>
        </w:rPr>
        <w:t>La Comisión de Evaluación de Ofertas, posterior a la revisión de las subsanaciones</w:t>
      </w:r>
      <w:r w:rsidRPr="00EE4D83">
        <w:rPr>
          <w:rFonts w:ascii="Arial" w:hAnsi="Arial" w:cs="Arial"/>
          <w:lang w:val="es-SV"/>
        </w:rPr>
        <w:t xml:space="preserve"> y aclaraciones</w:t>
      </w:r>
      <w:r w:rsidRPr="00EE4D83">
        <w:rPr>
          <w:rFonts w:ascii="Arial" w:hAnsi="Arial" w:cs="Arial"/>
        </w:rPr>
        <w:t xml:space="preserve"> requeridas, procedió a analizar y evaluar, los Aspectos Técnicos de las ofertas presentadas por las </w:t>
      </w:r>
      <w:r w:rsidRPr="00EE4D83">
        <w:rPr>
          <w:rFonts w:ascii="Arial" w:hAnsi="Arial" w:cs="Arial"/>
          <w:lang w:val="es-SV"/>
        </w:rPr>
        <w:t xml:space="preserve">Personas </w:t>
      </w:r>
      <w:r w:rsidRPr="00EE4D83">
        <w:rPr>
          <w:rFonts w:ascii="Arial" w:hAnsi="Arial" w:cs="Arial"/>
        </w:rPr>
        <w:t>siguientes:</w:t>
      </w:r>
      <w:r w:rsidRPr="00EE4D83">
        <w:rPr>
          <w:rFonts w:ascii="Arial" w:hAnsi="Arial" w:cs="Arial"/>
          <w:lang w:val="es-SV"/>
        </w:rPr>
        <w:t xml:space="preserve"> En la Especialidad de Odontología: 1) Dra. María Elena Canjura de Santamaría; 2) Dr. Ricardo Alfredo Vergara Suárez; y 3) Dra. Karen Yamileth García </w:t>
      </w:r>
      <w:proofErr w:type="spellStart"/>
      <w:r w:rsidRPr="00EE4D83">
        <w:rPr>
          <w:rFonts w:ascii="Arial" w:hAnsi="Arial" w:cs="Arial"/>
          <w:lang w:val="es-SV"/>
        </w:rPr>
        <w:t>García</w:t>
      </w:r>
      <w:proofErr w:type="spellEnd"/>
      <w:r w:rsidRPr="00EE4D83">
        <w:rPr>
          <w:rFonts w:ascii="Arial" w:hAnsi="Arial" w:cs="Arial"/>
          <w:lang w:val="es-SV"/>
        </w:rPr>
        <w:t xml:space="preserve">. En la Especialidad de Ginecología: 1) Dra. Myriam Elizabeth Mayén de Saprissa; y 2) Dra. Rocío </w:t>
      </w:r>
      <w:proofErr w:type="spellStart"/>
      <w:r w:rsidRPr="00EE4D83">
        <w:rPr>
          <w:rFonts w:ascii="Arial" w:hAnsi="Arial" w:cs="Arial"/>
          <w:lang w:val="es-SV"/>
        </w:rPr>
        <w:t>Natalí</w:t>
      </w:r>
      <w:proofErr w:type="spellEnd"/>
      <w:r w:rsidRPr="00EE4D83">
        <w:rPr>
          <w:rFonts w:ascii="Arial" w:hAnsi="Arial" w:cs="Arial"/>
          <w:lang w:val="es-SV"/>
        </w:rPr>
        <w:t xml:space="preserve"> Hernández de Figueroa. En la Especialidad de Oftalmología: 1) Dra. Marta Elizabeth Durán de García; y 2) Dra. Alba Guillermina García </w:t>
      </w:r>
      <w:proofErr w:type="spellStart"/>
      <w:r w:rsidRPr="00EE4D83">
        <w:rPr>
          <w:rFonts w:ascii="Arial" w:hAnsi="Arial" w:cs="Arial"/>
          <w:lang w:val="es-SV"/>
        </w:rPr>
        <w:t>García</w:t>
      </w:r>
      <w:proofErr w:type="spellEnd"/>
      <w:r w:rsidRPr="00EE4D83">
        <w:rPr>
          <w:rFonts w:ascii="Arial" w:hAnsi="Arial" w:cs="Arial"/>
          <w:lang w:val="es-SV"/>
        </w:rPr>
        <w:t>; y En la Especialidad de Geriatría: Dr. José Carlos Hernández del Valle;</w:t>
      </w:r>
      <w:r w:rsidRPr="00EE4D83">
        <w:rPr>
          <w:rFonts w:ascii="Arial" w:hAnsi="Arial" w:cs="Arial"/>
          <w:lang w:val="es-MX"/>
        </w:rPr>
        <w:t xml:space="preserve"> obteniéndose los resultados que se detallan en los cuadros consolidados siguientes: </w:t>
      </w:r>
    </w:p>
    <w:p w14:paraId="4512A49E" w14:textId="77777777" w:rsidR="007A5F3E" w:rsidRPr="00F262FB" w:rsidRDefault="007A5F3E" w:rsidP="007A5F3E">
      <w:pPr>
        <w:autoSpaceDE w:val="0"/>
        <w:rPr>
          <w:rFonts w:ascii="Arial" w:hAnsi="Arial" w:cs="Arial"/>
          <w:b/>
          <w:sz w:val="22"/>
          <w:szCs w:val="22"/>
        </w:rPr>
      </w:pPr>
    </w:p>
    <w:p w14:paraId="77421F6E" w14:textId="77777777" w:rsidR="007A5F3E" w:rsidRPr="007A5F3E" w:rsidRDefault="007A5F3E" w:rsidP="007A5F3E">
      <w:pPr>
        <w:autoSpaceDE w:val="0"/>
        <w:jc w:val="center"/>
        <w:rPr>
          <w:rFonts w:ascii="Arial" w:hAnsi="Arial" w:cs="Arial"/>
          <w:b/>
          <w:sz w:val="18"/>
          <w:szCs w:val="18"/>
        </w:rPr>
        <w:sectPr w:rsidR="007A5F3E" w:rsidRPr="007A5F3E" w:rsidSect="007A5F3E">
          <w:headerReference w:type="default" r:id="rId8"/>
          <w:footerReference w:type="even" r:id="rId9"/>
          <w:footerReference w:type="default" r:id="rId10"/>
          <w:pgSz w:w="12242" w:h="15842" w:code="1"/>
          <w:pgMar w:top="1559" w:right="1185" w:bottom="1276" w:left="1559" w:header="720" w:footer="720" w:gutter="0"/>
          <w:paperSrc w:first="15" w:other="15"/>
          <w:cols w:space="720"/>
          <w:docGrid w:linePitch="272"/>
        </w:sectPr>
      </w:pPr>
    </w:p>
    <w:p w14:paraId="3EBCBD97" w14:textId="77777777" w:rsidR="007A5F3E" w:rsidRPr="007A5F3E" w:rsidRDefault="007A5F3E" w:rsidP="007A5F3E">
      <w:pPr>
        <w:autoSpaceDE w:val="0"/>
        <w:jc w:val="center"/>
        <w:rPr>
          <w:rFonts w:ascii="Arial" w:hAnsi="Arial" w:cs="Arial"/>
          <w:b/>
          <w:bCs/>
          <w:color w:val="000000"/>
          <w:sz w:val="18"/>
          <w:szCs w:val="18"/>
        </w:rPr>
      </w:pPr>
      <w:r w:rsidRPr="007A5F3E">
        <w:rPr>
          <w:rFonts w:ascii="Arial" w:hAnsi="Arial" w:cs="Arial"/>
          <w:b/>
          <w:sz w:val="18"/>
          <w:szCs w:val="18"/>
        </w:rPr>
        <w:lastRenderedPageBreak/>
        <w:t>DETALLE DE EVALUACIÓN DE ASPECTOS TÉCNICOS DE LA ESPECIALIDAD DE ODONTOLOGÍA Y GERIATRÍA</w:t>
      </w:r>
    </w:p>
    <w:p w14:paraId="69C222CB" w14:textId="77777777" w:rsidR="007A5F3E" w:rsidRPr="007A5F3E" w:rsidRDefault="007A5F3E" w:rsidP="007A5F3E">
      <w:pPr>
        <w:jc w:val="center"/>
        <w:rPr>
          <w:rFonts w:ascii="Arial" w:hAnsi="Arial" w:cs="Arial"/>
          <w:b/>
          <w:sz w:val="6"/>
          <w:szCs w:val="6"/>
        </w:rPr>
      </w:pPr>
    </w:p>
    <w:tbl>
      <w:tblPr>
        <w:tblW w:w="136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709"/>
        <w:gridCol w:w="709"/>
        <w:gridCol w:w="567"/>
        <w:gridCol w:w="1700"/>
        <w:gridCol w:w="1701"/>
        <w:gridCol w:w="1560"/>
        <w:gridCol w:w="1719"/>
      </w:tblGrid>
      <w:tr w:rsidR="007A5F3E" w:rsidRPr="007A5F3E" w14:paraId="58F3DCE2" w14:textId="77777777" w:rsidTr="007A5F3E">
        <w:trPr>
          <w:cantSplit/>
          <w:trHeight w:val="142"/>
          <w:tblHeader/>
        </w:trPr>
        <w:tc>
          <w:tcPr>
            <w:tcW w:w="4961" w:type="dxa"/>
            <w:vMerge w:val="restart"/>
          </w:tcPr>
          <w:p w14:paraId="57BDB6E3" w14:textId="77777777" w:rsidR="007A5F3E" w:rsidRPr="007A5F3E" w:rsidRDefault="007A5F3E" w:rsidP="007A5F3E">
            <w:pPr>
              <w:jc w:val="center"/>
              <w:rPr>
                <w:rFonts w:ascii="Arial" w:hAnsi="Arial" w:cs="Arial"/>
                <w:b/>
                <w:sz w:val="4"/>
                <w:szCs w:val="4"/>
                <w:lang w:val="es-ES_tradnl"/>
              </w:rPr>
            </w:pPr>
          </w:p>
          <w:p w14:paraId="241E06F2" w14:textId="77777777" w:rsidR="007A5F3E" w:rsidRPr="007A5F3E" w:rsidRDefault="007A5F3E" w:rsidP="007A5F3E">
            <w:pPr>
              <w:jc w:val="center"/>
              <w:rPr>
                <w:rFonts w:ascii="Arial" w:hAnsi="Arial" w:cs="Arial"/>
                <w:b/>
                <w:sz w:val="18"/>
                <w:szCs w:val="18"/>
                <w:lang w:val="es-ES_tradnl"/>
              </w:rPr>
            </w:pPr>
          </w:p>
          <w:p w14:paraId="2EFD3BA5"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FACTORES</w:t>
            </w:r>
          </w:p>
        </w:tc>
        <w:tc>
          <w:tcPr>
            <w:tcW w:w="1985" w:type="dxa"/>
            <w:gridSpan w:val="3"/>
            <w:vMerge w:val="restart"/>
          </w:tcPr>
          <w:p w14:paraId="43E5F897" w14:textId="77777777" w:rsidR="007A5F3E" w:rsidRPr="007A5F3E" w:rsidRDefault="007A5F3E" w:rsidP="007A5F3E">
            <w:pPr>
              <w:jc w:val="center"/>
              <w:rPr>
                <w:rFonts w:ascii="Arial" w:hAnsi="Arial" w:cs="Arial"/>
                <w:b/>
                <w:sz w:val="4"/>
                <w:szCs w:val="4"/>
                <w:lang w:val="es-ES_tradnl"/>
              </w:rPr>
            </w:pPr>
          </w:p>
          <w:p w14:paraId="687E95EA" w14:textId="77777777" w:rsidR="007A5F3E" w:rsidRPr="007A5F3E" w:rsidRDefault="007A5F3E" w:rsidP="007A5F3E">
            <w:pPr>
              <w:jc w:val="center"/>
              <w:rPr>
                <w:rFonts w:ascii="Arial" w:hAnsi="Arial" w:cs="Arial"/>
                <w:b/>
                <w:sz w:val="18"/>
                <w:szCs w:val="18"/>
                <w:lang w:val="es-ES_tradnl"/>
              </w:rPr>
            </w:pPr>
          </w:p>
          <w:p w14:paraId="5B4A22C6"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PORCENTAJES (%)</w:t>
            </w:r>
          </w:p>
        </w:tc>
        <w:tc>
          <w:tcPr>
            <w:tcW w:w="6680" w:type="dxa"/>
            <w:gridSpan w:val="4"/>
            <w:tcBorders>
              <w:bottom w:val="thinThickSmallGap" w:sz="24" w:space="0" w:color="auto"/>
            </w:tcBorders>
          </w:tcPr>
          <w:p w14:paraId="4624EDEE" w14:textId="77777777" w:rsidR="007A5F3E" w:rsidRPr="007A5F3E" w:rsidRDefault="007A5F3E" w:rsidP="007A5F3E">
            <w:pPr>
              <w:jc w:val="center"/>
              <w:rPr>
                <w:rFonts w:ascii="Arial" w:hAnsi="Arial" w:cs="Arial"/>
                <w:b/>
                <w:sz w:val="4"/>
                <w:szCs w:val="4"/>
                <w:lang w:val="es-ES_tradnl"/>
              </w:rPr>
            </w:pPr>
          </w:p>
          <w:p w14:paraId="11C8A1CC"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18"/>
                <w:szCs w:val="18"/>
                <w:lang w:val="es-ES_tradnl"/>
              </w:rPr>
              <w:t>OFERTANTES</w:t>
            </w:r>
          </w:p>
        </w:tc>
      </w:tr>
      <w:tr w:rsidR="007A5F3E" w:rsidRPr="007A5F3E" w14:paraId="0503DD11" w14:textId="77777777" w:rsidTr="007A5F3E">
        <w:trPr>
          <w:cantSplit/>
          <w:trHeight w:val="154"/>
          <w:tblHeader/>
        </w:trPr>
        <w:tc>
          <w:tcPr>
            <w:tcW w:w="4961" w:type="dxa"/>
            <w:vMerge/>
          </w:tcPr>
          <w:p w14:paraId="1E6DB8C6" w14:textId="77777777" w:rsidR="007A5F3E" w:rsidRPr="007A5F3E" w:rsidRDefault="007A5F3E" w:rsidP="007A5F3E">
            <w:pPr>
              <w:jc w:val="center"/>
              <w:rPr>
                <w:rFonts w:ascii="Arial" w:hAnsi="Arial" w:cs="Arial"/>
                <w:b/>
                <w:sz w:val="4"/>
                <w:szCs w:val="4"/>
                <w:lang w:val="es-ES_tradnl"/>
              </w:rPr>
            </w:pPr>
          </w:p>
        </w:tc>
        <w:tc>
          <w:tcPr>
            <w:tcW w:w="1985" w:type="dxa"/>
            <w:gridSpan w:val="3"/>
            <w:vMerge/>
            <w:tcBorders>
              <w:right w:val="thinThickSmallGap" w:sz="24" w:space="0" w:color="auto"/>
            </w:tcBorders>
          </w:tcPr>
          <w:p w14:paraId="72564244" w14:textId="77777777" w:rsidR="007A5F3E" w:rsidRPr="007A5F3E" w:rsidRDefault="007A5F3E" w:rsidP="007A5F3E">
            <w:pPr>
              <w:jc w:val="center"/>
              <w:rPr>
                <w:rFonts w:ascii="Arial" w:hAnsi="Arial" w:cs="Arial"/>
                <w:b/>
                <w:sz w:val="4"/>
                <w:szCs w:val="4"/>
                <w:lang w:val="es-ES_tradnl"/>
              </w:rPr>
            </w:pPr>
          </w:p>
        </w:tc>
        <w:tc>
          <w:tcPr>
            <w:tcW w:w="4961" w:type="dxa"/>
            <w:gridSpan w:val="3"/>
            <w:tcBorders>
              <w:top w:val="thinThickSmallGap" w:sz="24" w:space="0" w:color="auto"/>
              <w:left w:val="thinThickSmallGap" w:sz="24" w:space="0" w:color="auto"/>
              <w:bottom w:val="thickThinSmallGap" w:sz="24" w:space="0" w:color="auto"/>
              <w:right w:val="thinThickSmallGap" w:sz="24" w:space="0" w:color="auto"/>
            </w:tcBorders>
          </w:tcPr>
          <w:p w14:paraId="72392FB3" w14:textId="77777777" w:rsidR="007A5F3E" w:rsidRPr="007A5F3E" w:rsidRDefault="007A5F3E" w:rsidP="007A5F3E">
            <w:pPr>
              <w:autoSpaceDE w:val="0"/>
              <w:jc w:val="center"/>
              <w:rPr>
                <w:rFonts w:ascii="Arial" w:hAnsi="Arial" w:cs="Arial"/>
                <w:b/>
                <w:sz w:val="6"/>
                <w:szCs w:val="6"/>
              </w:rPr>
            </w:pPr>
          </w:p>
          <w:p w14:paraId="16E7CFC1" w14:textId="77777777" w:rsidR="007A5F3E" w:rsidRPr="007A5F3E" w:rsidRDefault="007A5F3E" w:rsidP="007A5F3E">
            <w:pPr>
              <w:autoSpaceDE w:val="0"/>
              <w:jc w:val="center"/>
              <w:rPr>
                <w:rFonts w:ascii="Arial" w:hAnsi="Arial" w:cs="Arial"/>
                <w:b/>
                <w:bCs/>
                <w:color w:val="000000"/>
                <w:sz w:val="18"/>
                <w:szCs w:val="18"/>
              </w:rPr>
            </w:pPr>
            <w:r w:rsidRPr="007A5F3E">
              <w:rPr>
                <w:rFonts w:ascii="Arial" w:hAnsi="Arial" w:cs="Arial"/>
                <w:b/>
                <w:sz w:val="18"/>
                <w:szCs w:val="18"/>
              </w:rPr>
              <w:t>ODONTOLOGOS</w:t>
            </w:r>
          </w:p>
          <w:p w14:paraId="5619DDFA" w14:textId="77777777" w:rsidR="007A5F3E" w:rsidRPr="007A5F3E" w:rsidRDefault="007A5F3E" w:rsidP="007A5F3E">
            <w:pPr>
              <w:jc w:val="center"/>
              <w:rPr>
                <w:rFonts w:ascii="Arial" w:hAnsi="Arial" w:cs="Arial"/>
                <w:b/>
                <w:sz w:val="4"/>
                <w:szCs w:val="4"/>
                <w:lang w:val="es-ES_tradnl"/>
              </w:rPr>
            </w:pPr>
          </w:p>
        </w:tc>
        <w:tc>
          <w:tcPr>
            <w:tcW w:w="1719" w:type="dxa"/>
            <w:tcBorders>
              <w:top w:val="thinThickSmallGap" w:sz="24" w:space="0" w:color="auto"/>
              <w:left w:val="thinThickSmallGap" w:sz="24" w:space="0" w:color="auto"/>
              <w:bottom w:val="thickThinSmallGap" w:sz="24" w:space="0" w:color="auto"/>
              <w:right w:val="thickThinSmallGap" w:sz="24" w:space="0" w:color="auto"/>
            </w:tcBorders>
          </w:tcPr>
          <w:p w14:paraId="3965A8DF" w14:textId="77777777" w:rsidR="007A5F3E" w:rsidRPr="007A5F3E" w:rsidRDefault="007A5F3E" w:rsidP="007A5F3E">
            <w:pPr>
              <w:jc w:val="center"/>
              <w:rPr>
                <w:rFonts w:ascii="Arial" w:hAnsi="Arial" w:cs="Arial"/>
                <w:b/>
                <w:sz w:val="4"/>
                <w:szCs w:val="4"/>
                <w:lang w:val="es-ES_tradnl"/>
              </w:rPr>
            </w:pPr>
          </w:p>
          <w:p w14:paraId="0C0C3FD1" w14:textId="77777777" w:rsidR="007A5F3E" w:rsidRPr="007A5F3E" w:rsidRDefault="007A5F3E" w:rsidP="007A5F3E">
            <w:pPr>
              <w:autoSpaceDE w:val="0"/>
              <w:jc w:val="center"/>
              <w:rPr>
                <w:rFonts w:ascii="Arial" w:hAnsi="Arial" w:cs="Arial"/>
                <w:b/>
                <w:bCs/>
                <w:color w:val="000000"/>
                <w:sz w:val="18"/>
                <w:szCs w:val="18"/>
              </w:rPr>
            </w:pPr>
            <w:r w:rsidRPr="007A5F3E">
              <w:rPr>
                <w:rFonts w:ascii="Arial" w:hAnsi="Arial" w:cs="Arial"/>
                <w:b/>
                <w:sz w:val="18"/>
                <w:szCs w:val="18"/>
              </w:rPr>
              <w:t>GERIATRA</w:t>
            </w:r>
          </w:p>
          <w:p w14:paraId="4CF8EF5F" w14:textId="77777777" w:rsidR="007A5F3E" w:rsidRPr="007A5F3E" w:rsidRDefault="007A5F3E" w:rsidP="007A5F3E">
            <w:pPr>
              <w:jc w:val="center"/>
              <w:rPr>
                <w:rFonts w:ascii="Arial" w:hAnsi="Arial" w:cs="Arial"/>
                <w:b/>
                <w:sz w:val="4"/>
                <w:szCs w:val="4"/>
                <w:lang w:val="es-ES_tradnl"/>
              </w:rPr>
            </w:pPr>
          </w:p>
        </w:tc>
      </w:tr>
      <w:tr w:rsidR="007A5F3E" w:rsidRPr="007A5F3E" w14:paraId="06D86AB7" w14:textId="77777777" w:rsidTr="007A5F3E">
        <w:trPr>
          <w:trHeight w:hRule="exact" w:val="679"/>
          <w:tblHeader/>
        </w:trPr>
        <w:tc>
          <w:tcPr>
            <w:tcW w:w="4961" w:type="dxa"/>
            <w:vMerge/>
            <w:tcBorders>
              <w:bottom w:val="single" w:sz="4" w:space="0" w:color="auto"/>
            </w:tcBorders>
          </w:tcPr>
          <w:p w14:paraId="00448895" w14:textId="77777777" w:rsidR="007A5F3E" w:rsidRPr="007A5F3E" w:rsidRDefault="007A5F3E" w:rsidP="007A5F3E">
            <w:pPr>
              <w:jc w:val="center"/>
              <w:rPr>
                <w:rFonts w:ascii="Arial" w:hAnsi="Arial" w:cs="Arial"/>
                <w:b/>
                <w:sz w:val="4"/>
                <w:szCs w:val="4"/>
                <w:lang w:val="es-ES_tradnl"/>
              </w:rPr>
            </w:pPr>
          </w:p>
        </w:tc>
        <w:tc>
          <w:tcPr>
            <w:tcW w:w="1985" w:type="dxa"/>
            <w:gridSpan w:val="3"/>
            <w:vMerge/>
            <w:tcBorders>
              <w:right w:val="thinThickSmallGap" w:sz="24" w:space="0" w:color="auto"/>
            </w:tcBorders>
          </w:tcPr>
          <w:p w14:paraId="60386078" w14:textId="77777777" w:rsidR="007A5F3E" w:rsidRPr="007A5F3E" w:rsidRDefault="007A5F3E" w:rsidP="007A5F3E">
            <w:pPr>
              <w:jc w:val="center"/>
              <w:rPr>
                <w:rFonts w:ascii="Arial" w:hAnsi="Arial" w:cs="Arial"/>
                <w:b/>
                <w:sz w:val="4"/>
                <w:szCs w:val="4"/>
                <w:lang w:val="es-ES_tradnl"/>
              </w:rPr>
            </w:pPr>
          </w:p>
        </w:tc>
        <w:tc>
          <w:tcPr>
            <w:tcW w:w="1700" w:type="dxa"/>
            <w:tcBorders>
              <w:top w:val="thickThinSmallGap" w:sz="24" w:space="0" w:color="auto"/>
              <w:left w:val="thinThickSmallGap" w:sz="24" w:space="0" w:color="auto"/>
            </w:tcBorders>
          </w:tcPr>
          <w:p w14:paraId="6DD9B91A" w14:textId="77777777" w:rsidR="007A5F3E" w:rsidRPr="007A5F3E" w:rsidRDefault="007A5F3E" w:rsidP="007A5F3E">
            <w:pPr>
              <w:jc w:val="center"/>
              <w:rPr>
                <w:rFonts w:ascii="Arial" w:hAnsi="Arial" w:cs="Arial"/>
                <w:sz w:val="16"/>
                <w:szCs w:val="16"/>
                <w:lang w:val="es-ES_tradnl" w:eastAsia="x-none"/>
              </w:rPr>
            </w:pPr>
            <w:r w:rsidRPr="007A5F3E">
              <w:rPr>
                <w:rFonts w:ascii="Arial" w:hAnsi="Arial" w:cs="Arial"/>
                <w:b/>
                <w:sz w:val="18"/>
                <w:szCs w:val="18"/>
                <w:lang w:val="es-ES_tradnl"/>
              </w:rPr>
              <w:t>Dra. María Elena Canjura de Santamaría</w:t>
            </w:r>
          </w:p>
        </w:tc>
        <w:tc>
          <w:tcPr>
            <w:tcW w:w="1701" w:type="dxa"/>
            <w:tcBorders>
              <w:top w:val="thickThinSmallGap" w:sz="24" w:space="0" w:color="auto"/>
            </w:tcBorders>
          </w:tcPr>
          <w:p w14:paraId="549F1D0B"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Dr. Ricardo Alfredo Vergara Suárez</w:t>
            </w:r>
          </w:p>
          <w:p w14:paraId="772A1FE9" w14:textId="77777777" w:rsidR="007A5F3E" w:rsidRPr="007A5F3E" w:rsidRDefault="007A5F3E" w:rsidP="007A5F3E">
            <w:pPr>
              <w:jc w:val="center"/>
              <w:rPr>
                <w:rFonts w:ascii="Arial" w:hAnsi="Arial" w:cs="Arial"/>
                <w:b/>
                <w:sz w:val="18"/>
                <w:szCs w:val="18"/>
                <w:lang w:val="es-ES_tradnl"/>
              </w:rPr>
            </w:pPr>
          </w:p>
        </w:tc>
        <w:tc>
          <w:tcPr>
            <w:tcW w:w="1560" w:type="dxa"/>
            <w:tcBorders>
              <w:top w:val="thickThinSmallGap" w:sz="24" w:space="0" w:color="auto"/>
              <w:right w:val="thinThickSmallGap" w:sz="24" w:space="0" w:color="auto"/>
            </w:tcBorders>
          </w:tcPr>
          <w:p w14:paraId="26172395"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 xml:space="preserve">Dra. Karen Yamileth García </w:t>
            </w:r>
            <w:proofErr w:type="spellStart"/>
            <w:r w:rsidRPr="007A5F3E">
              <w:rPr>
                <w:rFonts w:ascii="Arial" w:hAnsi="Arial" w:cs="Arial"/>
                <w:b/>
                <w:sz w:val="18"/>
                <w:szCs w:val="18"/>
                <w:lang w:val="es-ES_tradnl"/>
              </w:rPr>
              <w:t>García</w:t>
            </w:r>
            <w:proofErr w:type="spellEnd"/>
          </w:p>
          <w:p w14:paraId="60BCE15F" w14:textId="77777777" w:rsidR="007A5F3E" w:rsidRPr="007A5F3E" w:rsidRDefault="007A5F3E" w:rsidP="007A5F3E">
            <w:pPr>
              <w:jc w:val="center"/>
              <w:rPr>
                <w:rFonts w:ascii="Arial" w:hAnsi="Arial" w:cs="Arial"/>
                <w:b/>
                <w:sz w:val="18"/>
                <w:szCs w:val="18"/>
                <w:lang w:val="es-ES_tradnl"/>
              </w:rPr>
            </w:pPr>
          </w:p>
        </w:tc>
        <w:tc>
          <w:tcPr>
            <w:tcW w:w="1719" w:type="dxa"/>
            <w:tcBorders>
              <w:top w:val="thickThinSmallGap" w:sz="24" w:space="0" w:color="auto"/>
              <w:left w:val="thinThickSmallGap" w:sz="24" w:space="0" w:color="auto"/>
              <w:right w:val="thickThinSmallGap" w:sz="24" w:space="0" w:color="auto"/>
            </w:tcBorders>
          </w:tcPr>
          <w:p w14:paraId="491ED5F9"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Dr. José Carlos Hernández del Valle</w:t>
            </w:r>
          </w:p>
          <w:p w14:paraId="3F0390D7" w14:textId="77777777" w:rsidR="007A5F3E" w:rsidRPr="007A5F3E" w:rsidRDefault="007A5F3E" w:rsidP="007A5F3E">
            <w:pPr>
              <w:jc w:val="center"/>
              <w:rPr>
                <w:rFonts w:ascii="Arial" w:hAnsi="Arial" w:cs="Arial"/>
                <w:b/>
                <w:sz w:val="18"/>
                <w:szCs w:val="18"/>
                <w:lang w:val="es-ES_tradnl"/>
              </w:rPr>
            </w:pPr>
          </w:p>
        </w:tc>
      </w:tr>
      <w:tr w:rsidR="007A5F3E" w:rsidRPr="007A5F3E" w14:paraId="288541C6" w14:textId="77777777" w:rsidTr="007A5F3E">
        <w:trPr>
          <w:trHeight w:val="265"/>
        </w:trPr>
        <w:tc>
          <w:tcPr>
            <w:tcW w:w="4961" w:type="dxa"/>
            <w:tcBorders>
              <w:right w:val="nil"/>
            </w:tcBorders>
          </w:tcPr>
          <w:p w14:paraId="3782A375" w14:textId="77777777" w:rsidR="007A5F3E" w:rsidRPr="007A5F3E" w:rsidRDefault="007A5F3E" w:rsidP="007A5F3E">
            <w:pPr>
              <w:rPr>
                <w:rFonts w:ascii="Arial" w:hAnsi="Arial" w:cs="Arial"/>
                <w:b/>
                <w:sz w:val="4"/>
                <w:szCs w:val="4"/>
                <w:lang w:val="es-ES_tradnl"/>
              </w:rPr>
            </w:pPr>
          </w:p>
          <w:p w14:paraId="29C58317" w14:textId="77777777" w:rsidR="007A5F3E" w:rsidRPr="007A5F3E" w:rsidRDefault="007A5F3E" w:rsidP="007A5F3E">
            <w:pPr>
              <w:rPr>
                <w:rFonts w:ascii="Arial" w:hAnsi="Arial" w:cs="Arial"/>
                <w:b/>
                <w:sz w:val="16"/>
                <w:szCs w:val="16"/>
                <w:lang w:val="es-ES_tradnl"/>
              </w:rPr>
            </w:pPr>
            <w:r w:rsidRPr="007A5F3E">
              <w:rPr>
                <w:rFonts w:ascii="Arial" w:hAnsi="Arial" w:cs="Arial"/>
                <w:b/>
                <w:sz w:val="16"/>
                <w:szCs w:val="16"/>
                <w:lang w:val="es-ES_tradnl"/>
              </w:rPr>
              <w:t>1.   ASPECTOS TÉCNICOS.</w:t>
            </w:r>
          </w:p>
        </w:tc>
        <w:tc>
          <w:tcPr>
            <w:tcW w:w="1985" w:type="dxa"/>
            <w:gridSpan w:val="3"/>
            <w:tcBorders>
              <w:left w:val="nil"/>
              <w:right w:val="thinThickSmallGap" w:sz="24" w:space="0" w:color="auto"/>
            </w:tcBorders>
          </w:tcPr>
          <w:p w14:paraId="1942DD0E" w14:textId="77777777" w:rsidR="007A5F3E" w:rsidRPr="007A5F3E" w:rsidRDefault="007A5F3E" w:rsidP="007A5F3E">
            <w:pPr>
              <w:jc w:val="center"/>
              <w:rPr>
                <w:rFonts w:ascii="Arial" w:hAnsi="Arial" w:cs="Arial"/>
                <w:b/>
                <w:sz w:val="4"/>
                <w:szCs w:val="4"/>
                <w:lang w:val="es-ES_tradnl"/>
              </w:rPr>
            </w:pPr>
          </w:p>
          <w:p w14:paraId="35271171" w14:textId="77777777" w:rsidR="007A5F3E" w:rsidRPr="007A5F3E" w:rsidRDefault="007A5F3E" w:rsidP="007A5F3E">
            <w:pPr>
              <w:jc w:val="right"/>
              <w:rPr>
                <w:rFonts w:ascii="Arial" w:hAnsi="Arial" w:cs="Arial"/>
                <w:b/>
                <w:sz w:val="20"/>
                <w:szCs w:val="20"/>
                <w:lang w:val="es-ES_tradnl"/>
              </w:rPr>
            </w:pPr>
            <w:r w:rsidRPr="007A5F3E">
              <w:rPr>
                <w:rFonts w:ascii="Arial" w:hAnsi="Arial" w:cs="Arial"/>
                <w:b/>
                <w:sz w:val="20"/>
                <w:szCs w:val="20"/>
                <w:lang w:val="es-ES_tradnl"/>
              </w:rPr>
              <w:t>90.00%</w:t>
            </w:r>
          </w:p>
        </w:tc>
        <w:tc>
          <w:tcPr>
            <w:tcW w:w="1700" w:type="dxa"/>
            <w:tcBorders>
              <w:left w:val="thinThickSmallGap" w:sz="24" w:space="0" w:color="auto"/>
            </w:tcBorders>
          </w:tcPr>
          <w:p w14:paraId="36D4EE19" w14:textId="77777777" w:rsidR="007A5F3E" w:rsidRPr="007A5F3E" w:rsidRDefault="007A5F3E" w:rsidP="007A5F3E">
            <w:pPr>
              <w:jc w:val="center"/>
              <w:rPr>
                <w:rFonts w:ascii="Arial" w:hAnsi="Arial" w:cs="Arial"/>
                <w:b/>
                <w:sz w:val="4"/>
                <w:szCs w:val="4"/>
                <w:lang w:val="es-ES_tradnl"/>
              </w:rPr>
            </w:pPr>
          </w:p>
          <w:p w14:paraId="21BF0AF4"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70.00%</w:t>
            </w:r>
          </w:p>
        </w:tc>
        <w:tc>
          <w:tcPr>
            <w:tcW w:w="1701" w:type="dxa"/>
            <w:tcBorders>
              <w:left w:val="nil"/>
            </w:tcBorders>
          </w:tcPr>
          <w:p w14:paraId="3913EC43" w14:textId="77777777" w:rsidR="007A5F3E" w:rsidRPr="007A5F3E" w:rsidRDefault="007A5F3E" w:rsidP="007A5F3E">
            <w:pPr>
              <w:jc w:val="center"/>
              <w:rPr>
                <w:rFonts w:ascii="Arial" w:hAnsi="Arial" w:cs="Arial"/>
                <w:b/>
                <w:sz w:val="4"/>
                <w:szCs w:val="4"/>
                <w:lang w:val="es-ES_tradnl"/>
              </w:rPr>
            </w:pPr>
          </w:p>
          <w:p w14:paraId="4C5B93F7"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70.00%</w:t>
            </w:r>
          </w:p>
        </w:tc>
        <w:tc>
          <w:tcPr>
            <w:tcW w:w="1560" w:type="dxa"/>
            <w:tcBorders>
              <w:left w:val="nil"/>
              <w:right w:val="thinThickSmallGap" w:sz="24" w:space="0" w:color="auto"/>
            </w:tcBorders>
          </w:tcPr>
          <w:p w14:paraId="70484B76" w14:textId="77777777" w:rsidR="007A5F3E" w:rsidRPr="007A5F3E" w:rsidRDefault="007A5F3E" w:rsidP="007A5F3E">
            <w:pPr>
              <w:jc w:val="center"/>
              <w:rPr>
                <w:rFonts w:ascii="Arial" w:hAnsi="Arial" w:cs="Arial"/>
                <w:b/>
                <w:sz w:val="4"/>
                <w:szCs w:val="4"/>
                <w:lang w:val="es-ES_tradnl"/>
              </w:rPr>
            </w:pPr>
          </w:p>
          <w:p w14:paraId="2083DAD1"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70.00%</w:t>
            </w:r>
          </w:p>
        </w:tc>
        <w:tc>
          <w:tcPr>
            <w:tcW w:w="1719" w:type="dxa"/>
            <w:tcBorders>
              <w:left w:val="thinThickSmallGap" w:sz="24" w:space="0" w:color="auto"/>
              <w:right w:val="thickThinSmallGap" w:sz="24" w:space="0" w:color="auto"/>
            </w:tcBorders>
          </w:tcPr>
          <w:p w14:paraId="7D6E3B98" w14:textId="77777777" w:rsidR="007A5F3E" w:rsidRPr="007A5F3E" w:rsidRDefault="007A5F3E" w:rsidP="007A5F3E">
            <w:pPr>
              <w:jc w:val="center"/>
              <w:rPr>
                <w:rFonts w:ascii="Arial" w:hAnsi="Arial" w:cs="Arial"/>
                <w:b/>
                <w:sz w:val="4"/>
                <w:szCs w:val="4"/>
                <w:lang w:val="es-ES_tradnl"/>
              </w:rPr>
            </w:pPr>
          </w:p>
          <w:p w14:paraId="08F134DA"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87.50%</w:t>
            </w:r>
          </w:p>
        </w:tc>
      </w:tr>
      <w:tr w:rsidR="007A5F3E" w:rsidRPr="007A5F3E" w14:paraId="2D4CBB50" w14:textId="77777777" w:rsidTr="007A5F3E">
        <w:tc>
          <w:tcPr>
            <w:tcW w:w="4961" w:type="dxa"/>
            <w:vAlign w:val="bottom"/>
          </w:tcPr>
          <w:p w14:paraId="1B3913B6" w14:textId="77777777" w:rsidR="007A5F3E" w:rsidRPr="007A5F3E" w:rsidRDefault="007A5F3E" w:rsidP="007A5F3E">
            <w:pPr>
              <w:numPr>
                <w:ilvl w:val="1"/>
                <w:numId w:val="43"/>
              </w:numPr>
              <w:tabs>
                <w:tab w:val="left" w:pos="497"/>
              </w:tabs>
              <w:jc w:val="both"/>
              <w:rPr>
                <w:rFonts w:ascii="Arial" w:hAnsi="Arial" w:cs="Arial"/>
                <w:sz w:val="16"/>
                <w:szCs w:val="16"/>
                <w:lang w:val="es-ES_tradnl"/>
              </w:rPr>
            </w:pPr>
            <w:r w:rsidRPr="007A5F3E">
              <w:rPr>
                <w:rFonts w:ascii="Arial" w:hAnsi="Arial" w:cs="Arial"/>
                <w:sz w:val="16"/>
                <w:szCs w:val="16"/>
                <w:lang w:val="es-ES_tradnl"/>
              </w:rPr>
              <w:t xml:space="preserve">  </w:t>
            </w:r>
            <w:r w:rsidRPr="007A5F3E">
              <w:rPr>
                <w:rFonts w:ascii="Arial" w:hAnsi="Arial" w:cs="Arial"/>
                <w:b/>
                <w:bCs/>
                <w:color w:val="000000"/>
                <w:sz w:val="16"/>
                <w:szCs w:val="16"/>
              </w:rPr>
              <w:t>Años de Experiencia en la especialidad ofertada (Contados a partir de la fecha de emisión del título, diploma o documento equivalente)</w:t>
            </w:r>
          </w:p>
        </w:tc>
        <w:tc>
          <w:tcPr>
            <w:tcW w:w="709" w:type="dxa"/>
          </w:tcPr>
          <w:p w14:paraId="77B5EB3B" w14:textId="77777777" w:rsidR="007A5F3E" w:rsidRPr="007A5F3E" w:rsidRDefault="007A5F3E" w:rsidP="007A5F3E">
            <w:pPr>
              <w:jc w:val="center"/>
              <w:rPr>
                <w:rFonts w:ascii="Arial" w:hAnsi="Arial" w:cs="Arial"/>
                <w:sz w:val="16"/>
                <w:szCs w:val="16"/>
                <w:highlight w:val="yellow"/>
                <w:lang w:val="es-ES_tradnl"/>
              </w:rPr>
            </w:pPr>
          </w:p>
        </w:tc>
        <w:tc>
          <w:tcPr>
            <w:tcW w:w="709" w:type="dxa"/>
          </w:tcPr>
          <w:p w14:paraId="190E2687" w14:textId="77777777" w:rsidR="007A5F3E" w:rsidRPr="007A5F3E" w:rsidRDefault="007A5F3E" w:rsidP="007A5F3E">
            <w:pPr>
              <w:jc w:val="center"/>
              <w:rPr>
                <w:rFonts w:ascii="Arial" w:hAnsi="Arial" w:cs="Arial"/>
                <w:sz w:val="4"/>
                <w:szCs w:val="4"/>
                <w:lang w:val="es-ES_tradnl"/>
              </w:rPr>
            </w:pPr>
          </w:p>
          <w:p w14:paraId="4EE8D8B1"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567" w:type="dxa"/>
            <w:tcBorders>
              <w:right w:val="thinThickSmallGap" w:sz="24" w:space="0" w:color="auto"/>
            </w:tcBorders>
          </w:tcPr>
          <w:p w14:paraId="55CDDB5C" w14:textId="77777777" w:rsidR="007A5F3E" w:rsidRPr="007A5F3E" w:rsidRDefault="007A5F3E" w:rsidP="007A5F3E">
            <w:pPr>
              <w:jc w:val="center"/>
              <w:rPr>
                <w:rFonts w:ascii="Arial" w:hAnsi="Arial" w:cs="Arial"/>
                <w:sz w:val="16"/>
                <w:szCs w:val="16"/>
                <w:lang w:val="es-ES_tradnl"/>
              </w:rPr>
            </w:pPr>
          </w:p>
        </w:tc>
        <w:tc>
          <w:tcPr>
            <w:tcW w:w="1700" w:type="dxa"/>
            <w:tcBorders>
              <w:left w:val="thinThickSmallGap" w:sz="24" w:space="0" w:color="auto"/>
            </w:tcBorders>
          </w:tcPr>
          <w:p w14:paraId="55654930" w14:textId="77777777" w:rsidR="007A5F3E" w:rsidRPr="007A5F3E" w:rsidRDefault="007A5F3E" w:rsidP="007A5F3E">
            <w:pPr>
              <w:jc w:val="center"/>
              <w:rPr>
                <w:rFonts w:ascii="Arial" w:hAnsi="Arial" w:cs="Arial"/>
                <w:sz w:val="16"/>
                <w:szCs w:val="16"/>
                <w:lang w:val="es-ES_tradnl"/>
              </w:rPr>
            </w:pPr>
          </w:p>
        </w:tc>
        <w:tc>
          <w:tcPr>
            <w:tcW w:w="1701" w:type="dxa"/>
          </w:tcPr>
          <w:p w14:paraId="29B59E71" w14:textId="77777777" w:rsidR="007A5F3E" w:rsidRPr="007A5F3E" w:rsidRDefault="007A5F3E" w:rsidP="007A5F3E">
            <w:pPr>
              <w:jc w:val="center"/>
              <w:rPr>
                <w:rFonts w:ascii="Arial" w:hAnsi="Arial" w:cs="Arial"/>
                <w:sz w:val="16"/>
                <w:szCs w:val="16"/>
                <w:lang w:val="es-ES_tradnl"/>
              </w:rPr>
            </w:pPr>
          </w:p>
        </w:tc>
        <w:tc>
          <w:tcPr>
            <w:tcW w:w="1560" w:type="dxa"/>
            <w:tcBorders>
              <w:right w:val="thinThickSmallGap" w:sz="24" w:space="0" w:color="auto"/>
            </w:tcBorders>
          </w:tcPr>
          <w:p w14:paraId="378C0D06" w14:textId="77777777" w:rsidR="007A5F3E" w:rsidRPr="007A5F3E" w:rsidRDefault="007A5F3E" w:rsidP="007A5F3E">
            <w:pPr>
              <w:jc w:val="center"/>
              <w:rPr>
                <w:rFonts w:ascii="Arial" w:hAnsi="Arial" w:cs="Arial"/>
                <w:sz w:val="16"/>
                <w:szCs w:val="16"/>
                <w:lang w:val="es-ES_tradnl"/>
              </w:rPr>
            </w:pPr>
          </w:p>
        </w:tc>
        <w:tc>
          <w:tcPr>
            <w:tcW w:w="1719" w:type="dxa"/>
            <w:tcBorders>
              <w:left w:val="thinThickSmallGap" w:sz="24" w:space="0" w:color="auto"/>
              <w:right w:val="thickThinSmallGap" w:sz="24" w:space="0" w:color="auto"/>
            </w:tcBorders>
          </w:tcPr>
          <w:p w14:paraId="12DC6CF5" w14:textId="77777777" w:rsidR="007A5F3E" w:rsidRPr="007A5F3E" w:rsidRDefault="007A5F3E" w:rsidP="007A5F3E">
            <w:pPr>
              <w:jc w:val="center"/>
              <w:rPr>
                <w:rFonts w:ascii="Arial" w:hAnsi="Arial" w:cs="Arial"/>
                <w:sz w:val="16"/>
                <w:szCs w:val="16"/>
                <w:lang w:val="es-ES_tradnl"/>
              </w:rPr>
            </w:pPr>
          </w:p>
        </w:tc>
      </w:tr>
      <w:tr w:rsidR="007A5F3E" w:rsidRPr="007A5F3E" w14:paraId="21B2730E" w14:textId="77777777" w:rsidTr="007A5F3E">
        <w:tc>
          <w:tcPr>
            <w:tcW w:w="4961" w:type="dxa"/>
          </w:tcPr>
          <w:p w14:paraId="73BAAA66" w14:textId="77777777" w:rsidR="007A5F3E" w:rsidRPr="007A5F3E" w:rsidRDefault="007A5F3E" w:rsidP="007A5F3E">
            <w:pPr>
              <w:numPr>
                <w:ilvl w:val="0"/>
                <w:numId w:val="41"/>
              </w:numPr>
              <w:ind w:left="922" w:hanging="284"/>
              <w:rPr>
                <w:rFonts w:ascii="Arial" w:hAnsi="Arial" w:cs="Arial"/>
                <w:sz w:val="16"/>
                <w:szCs w:val="16"/>
                <w:lang w:val="es-ES_tradnl"/>
              </w:rPr>
            </w:pPr>
            <w:r w:rsidRPr="007A5F3E">
              <w:rPr>
                <w:rFonts w:ascii="Arial" w:hAnsi="Arial" w:cs="Arial"/>
                <w:sz w:val="16"/>
                <w:szCs w:val="16"/>
                <w:lang w:val="es-ES_tradnl"/>
              </w:rPr>
              <w:t xml:space="preserve">  3 años de experiencia (Mínimo requerido)</w:t>
            </w:r>
          </w:p>
        </w:tc>
        <w:tc>
          <w:tcPr>
            <w:tcW w:w="709" w:type="dxa"/>
          </w:tcPr>
          <w:p w14:paraId="5B28100D"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tc>
        <w:tc>
          <w:tcPr>
            <w:tcW w:w="709" w:type="dxa"/>
          </w:tcPr>
          <w:p w14:paraId="2AFCAC73" w14:textId="77777777" w:rsidR="007A5F3E" w:rsidRPr="007A5F3E" w:rsidRDefault="007A5F3E" w:rsidP="007A5F3E">
            <w:pPr>
              <w:jc w:val="center"/>
              <w:rPr>
                <w:rFonts w:ascii="Arial" w:hAnsi="Arial" w:cs="Arial"/>
                <w:sz w:val="16"/>
                <w:szCs w:val="16"/>
                <w:lang w:val="es-ES_tradnl"/>
              </w:rPr>
            </w:pPr>
          </w:p>
        </w:tc>
        <w:tc>
          <w:tcPr>
            <w:tcW w:w="567" w:type="dxa"/>
            <w:tcBorders>
              <w:right w:val="thinThickSmallGap" w:sz="24" w:space="0" w:color="auto"/>
            </w:tcBorders>
          </w:tcPr>
          <w:p w14:paraId="3A707691" w14:textId="77777777" w:rsidR="007A5F3E" w:rsidRPr="007A5F3E" w:rsidRDefault="007A5F3E" w:rsidP="007A5F3E">
            <w:pPr>
              <w:jc w:val="center"/>
              <w:rPr>
                <w:rFonts w:ascii="Arial" w:hAnsi="Arial" w:cs="Arial"/>
                <w:sz w:val="16"/>
                <w:szCs w:val="16"/>
                <w:lang w:val="es-ES_tradnl"/>
              </w:rPr>
            </w:pPr>
          </w:p>
        </w:tc>
        <w:tc>
          <w:tcPr>
            <w:tcW w:w="1700" w:type="dxa"/>
            <w:tcBorders>
              <w:left w:val="thinThickSmallGap" w:sz="24" w:space="0" w:color="auto"/>
            </w:tcBorders>
          </w:tcPr>
          <w:p w14:paraId="07817AC3" w14:textId="77777777" w:rsidR="007A5F3E" w:rsidRPr="007A5F3E" w:rsidRDefault="007A5F3E" w:rsidP="007A5F3E">
            <w:pPr>
              <w:jc w:val="center"/>
              <w:rPr>
                <w:rFonts w:ascii="Arial" w:hAnsi="Arial" w:cs="Arial"/>
                <w:sz w:val="16"/>
                <w:szCs w:val="16"/>
                <w:lang w:val="es-ES_tradnl"/>
              </w:rPr>
            </w:pPr>
          </w:p>
        </w:tc>
        <w:tc>
          <w:tcPr>
            <w:tcW w:w="1701" w:type="dxa"/>
          </w:tcPr>
          <w:p w14:paraId="0D4F3567" w14:textId="77777777" w:rsidR="007A5F3E" w:rsidRPr="007A5F3E" w:rsidRDefault="007A5F3E" w:rsidP="007A5F3E">
            <w:pPr>
              <w:jc w:val="center"/>
              <w:rPr>
                <w:rFonts w:ascii="Arial" w:hAnsi="Arial" w:cs="Arial"/>
                <w:sz w:val="16"/>
                <w:szCs w:val="16"/>
                <w:lang w:val="es-ES_tradnl"/>
              </w:rPr>
            </w:pPr>
          </w:p>
        </w:tc>
        <w:tc>
          <w:tcPr>
            <w:tcW w:w="1560" w:type="dxa"/>
            <w:tcBorders>
              <w:right w:val="thinThickSmallGap" w:sz="24" w:space="0" w:color="auto"/>
            </w:tcBorders>
          </w:tcPr>
          <w:p w14:paraId="32C06A7D" w14:textId="77777777" w:rsidR="007A5F3E" w:rsidRPr="007A5F3E" w:rsidRDefault="007A5F3E" w:rsidP="007A5F3E">
            <w:pPr>
              <w:jc w:val="center"/>
              <w:rPr>
                <w:rFonts w:ascii="Arial" w:hAnsi="Arial" w:cs="Arial"/>
                <w:sz w:val="16"/>
                <w:szCs w:val="16"/>
                <w:lang w:val="es-ES_tradnl"/>
              </w:rPr>
            </w:pPr>
          </w:p>
        </w:tc>
        <w:tc>
          <w:tcPr>
            <w:tcW w:w="1719" w:type="dxa"/>
            <w:tcBorders>
              <w:left w:val="thinThickSmallGap" w:sz="24" w:space="0" w:color="auto"/>
              <w:right w:val="thickThinSmallGap" w:sz="24" w:space="0" w:color="auto"/>
            </w:tcBorders>
          </w:tcPr>
          <w:p w14:paraId="1AC20E7C" w14:textId="77777777" w:rsidR="007A5F3E" w:rsidRPr="007A5F3E" w:rsidRDefault="007A5F3E" w:rsidP="007A5F3E">
            <w:pPr>
              <w:jc w:val="center"/>
              <w:rPr>
                <w:rFonts w:ascii="Arial" w:hAnsi="Arial" w:cs="Arial"/>
                <w:sz w:val="16"/>
                <w:szCs w:val="16"/>
                <w:lang w:val="es-ES_tradnl"/>
              </w:rPr>
            </w:pPr>
          </w:p>
        </w:tc>
      </w:tr>
      <w:tr w:rsidR="007A5F3E" w:rsidRPr="007A5F3E" w14:paraId="35D8FD5F" w14:textId="77777777" w:rsidTr="007A5F3E">
        <w:tc>
          <w:tcPr>
            <w:tcW w:w="4961" w:type="dxa"/>
          </w:tcPr>
          <w:p w14:paraId="55F4A8EA" w14:textId="77777777" w:rsidR="007A5F3E" w:rsidRPr="007A5F3E" w:rsidRDefault="007A5F3E" w:rsidP="007A5F3E">
            <w:pPr>
              <w:numPr>
                <w:ilvl w:val="0"/>
                <w:numId w:val="41"/>
              </w:numPr>
              <w:ind w:left="922" w:hanging="284"/>
              <w:rPr>
                <w:rFonts w:ascii="Arial" w:hAnsi="Arial" w:cs="Arial"/>
                <w:sz w:val="16"/>
                <w:szCs w:val="16"/>
                <w:lang w:val="es-ES_tradnl"/>
              </w:rPr>
            </w:pPr>
            <w:r w:rsidRPr="007A5F3E">
              <w:rPr>
                <w:rFonts w:ascii="Arial" w:hAnsi="Arial" w:cs="Arial"/>
                <w:color w:val="000000"/>
                <w:sz w:val="16"/>
                <w:szCs w:val="16"/>
              </w:rPr>
              <w:t xml:space="preserve">  De 4 años y </w:t>
            </w:r>
            <w:proofErr w:type="gramStart"/>
            <w:r w:rsidRPr="007A5F3E">
              <w:rPr>
                <w:rFonts w:ascii="Arial" w:hAnsi="Arial" w:cs="Arial"/>
                <w:color w:val="000000"/>
                <w:sz w:val="16"/>
                <w:szCs w:val="16"/>
              </w:rPr>
              <w:t>hasta  5</w:t>
            </w:r>
            <w:proofErr w:type="gramEnd"/>
            <w:r w:rsidRPr="007A5F3E">
              <w:rPr>
                <w:rFonts w:ascii="Arial" w:hAnsi="Arial" w:cs="Arial"/>
                <w:color w:val="000000"/>
                <w:sz w:val="16"/>
                <w:szCs w:val="16"/>
              </w:rPr>
              <w:t xml:space="preserve"> años</w:t>
            </w:r>
          </w:p>
        </w:tc>
        <w:tc>
          <w:tcPr>
            <w:tcW w:w="709" w:type="dxa"/>
          </w:tcPr>
          <w:p w14:paraId="26010821"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20.00%</w:t>
            </w:r>
          </w:p>
        </w:tc>
        <w:tc>
          <w:tcPr>
            <w:tcW w:w="709" w:type="dxa"/>
          </w:tcPr>
          <w:p w14:paraId="10A19BC7" w14:textId="77777777" w:rsidR="007A5F3E" w:rsidRPr="007A5F3E" w:rsidRDefault="007A5F3E" w:rsidP="007A5F3E">
            <w:pPr>
              <w:jc w:val="center"/>
              <w:rPr>
                <w:rFonts w:ascii="Arial" w:hAnsi="Arial" w:cs="Arial"/>
                <w:sz w:val="16"/>
                <w:szCs w:val="16"/>
                <w:highlight w:val="yellow"/>
                <w:lang w:val="es-ES_tradnl"/>
              </w:rPr>
            </w:pPr>
          </w:p>
        </w:tc>
        <w:tc>
          <w:tcPr>
            <w:tcW w:w="567" w:type="dxa"/>
            <w:tcBorders>
              <w:right w:val="thinThickSmallGap" w:sz="24" w:space="0" w:color="auto"/>
            </w:tcBorders>
          </w:tcPr>
          <w:p w14:paraId="22E1E734"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4F6F7B6C"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02DECDA8"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38845D54"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48FD3B4E"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22D502B8" w14:textId="77777777" w:rsidTr="007A5F3E">
        <w:trPr>
          <w:trHeight w:hRule="exact" w:val="567"/>
        </w:trPr>
        <w:tc>
          <w:tcPr>
            <w:tcW w:w="4961" w:type="dxa"/>
          </w:tcPr>
          <w:p w14:paraId="607CFDC7" w14:textId="77777777" w:rsidR="007A5F3E" w:rsidRPr="007A5F3E" w:rsidRDefault="007A5F3E" w:rsidP="007A5F3E">
            <w:pPr>
              <w:numPr>
                <w:ilvl w:val="0"/>
                <w:numId w:val="41"/>
              </w:numPr>
              <w:ind w:left="781" w:hanging="143"/>
              <w:rPr>
                <w:rFonts w:ascii="Arial" w:hAnsi="Arial" w:cs="Arial"/>
                <w:sz w:val="16"/>
                <w:szCs w:val="16"/>
                <w:lang w:val="es-ES_tradnl"/>
              </w:rPr>
            </w:pPr>
            <w:r w:rsidRPr="007A5F3E">
              <w:rPr>
                <w:rFonts w:ascii="Arial" w:hAnsi="Arial" w:cs="Arial"/>
                <w:sz w:val="16"/>
                <w:szCs w:val="16"/>
                <w:lang w:val="es-ES_tradnl"/>
              </w:rPr>
              <w:t xml:space="preserve">  De 6 años en adelante </w:t>
            </w:r>
          </w:p>
        </w:tc>
        <w:tc>
          <w:tcPr>
            <w:tcW w:w="709" w:type="dxa"/>
          </w:tcPr>
          <w:p w14:paraId="36209415"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709" w:type="dxa"/>
          </w:tcPr>
          <w:p w14:paraId="1ADDCCD6" w14:textId="77777777" w:rsidR="007A5F3E" w:rsidRPr="007A5F3E" w:rsidRDefault="007A5F3E" w:rsidP="007A5F3E">
            <w:pPr>
              <w:jc w:val="center"/>
              <w:rPr>
                <w:rFonts w:ascii="Arial" w:hAnsi="Arial" w:cs="Arial"/>
                <w:sz w:val="16"/>
                <w:szCs w:val="16"/>
                <w:lang w:val="es-ES_tradnl"/>
              </w:rPr>
            </w:pPr>
          </w:p>
        </w:tc>
        <w:tc>
          <w:tcPr>
            <w:tcW w:w="567" w:type="dxa"/>
            <w:tcBorders>
              <w:right w:val="thinThickSmallGap" w:sz="24" w:space="0" w:color="auto"/>
            </w:tcBorders>
          </w:tcPr>
          <w:p w14:paraId="4A07F419"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2E2C526D"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7562F649"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(17 años</w:t>
            </w:r>
          </w:p>
          <w:p w14:paraId="708F54CA"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23-03-2002)</w:t>
            </w:r>
          </w:p>
          <w:p w14:paraId="45B4B667"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40C67259"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181D8D83"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(40 años</w:t>
            </w:r>
          </w:p>
          <w:p w14:paraId="40CA9183"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31-08-1979)</w:t>
            </w:r>
          </w:p>
          <w:p w14:paraId="363D2DE6" w14:textId="77777777" w:rsidR="007A5F3E" w:rsidRPr="007A5F3E" w:rsidRDefault="007A5F3E" w:rsidP="007A5F3E">
            <w:pPr>
              <w:jc w:val="center"/>
              <w:rPr>
                <w:rFonts w:ascii="Arial" w:hAnsi="Arial" w:cs="Arial"/>
                <w:sz w:val="16"/>
                <w:szCs w:val="16"/>
                <w:lang w:val="es-ES_tradnl"/>
              </w:rPr>
            </w:pPr>
          </w:p>
          <w:p w14:paraId="6416AC31"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54D8B342"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1861D48E"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(11 años</w:t>
            </w:r>
          </w:p>
          <w:p w14:paraId="7C23FC7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23-02-2008)</w:t>
            </w:r>
          </w:p>
          <w:p w14:paraId="0B983F04" w14:textId="77777777" w:rsidR="007A5F3E" w:rsidRPr="007A5F3E" w:rsidRDefault="007A5F3E" w:rsidP="007A5F3E">
            <w:pPr>
              <w:jc w:val="center"/>
              <w:rPr>
                <w:rFonts w:ascii="Arial" w:hAnsi="Arial" w:cs="Arial"/>
                <w:sz w:val="16"/>
                <w:szCs w:val="16"/>
                <w:lang w:val="es-ES_tradnl"/>
              </w:rPr>
            </w:pPr>
          </w:p>
          <w:p w14:paraId="6AB62656"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68E99FAF"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659FF2BC"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(7 años</w:t>
            </w:r>
          </w:p>
          <w:p w14:paraId="4430014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07-10-2011)</w:t>
            </w:r>
          </w:p>
          <w:p w14:paraId="00AE82C6" w14:textId="77777777" w:rsidR="007A5F3E" w:rsidRPr="007A5F3E" w:rsidRDefault="007A5F3E" w:rsidP="007A5F3E">
            <w:pPr>
              <w:jc w:val="center"/>
              <w:rPr>
                <w:rFonts w:ascii="Arial" w:hAnsi="Arial" w:cs="Arial"/>
                <w:sz w:val="16"/>
                <w:szCs w:val="16"/>
                <w:lang w:val="es-ES_tradnl"/>
              </w:rPr>
            </w:pPr>
          </w:p>
          <w:p w14:paraId="41DBA851" w14:textId="77777777" w:rsidR="007A5F3E" w:rsidRPr="007A5F3E" w:rsidRDefault="007A5F3E" w:rsidP="007A5F3E">
            <w:pPr>
              <w:jc w:val="center"/>
              <w:rPr>
                <w:rFonts w:ascii="Arial" w:hAnsi="Arial" w:cs="Arial"/>
                <w:sz w:val="16"/>
                <w:szCs w:val="16"/>
                <w:lang w:val="es-ES_tradnl"/>
              </w:rPr>
            </w:pPr>
          </w:p>
        </w:tc>
      </w:tr>
      <w:tr w:rsidR="007A5F3E" w:rsidRPr="007A5F3E" w14:paraId="55C70477" w14:textId="77777777" w:rsidTr="007A5F3E">
        <w:trPr>
          <w:trHeight w:val="158"/>
        </w:trPr>
        <w:tc>
          <w:tcPr>
            <w:tcW w:w="4961" w:type="dxa"/>
            <w:vAlign w:val="bottom"/>
          </w:tcPr>
          <w:p w14:paraId="60D6233C" w14:textId="77777777" w:rsidR="007A5F3E" w:rsidRPr="007A5F3E" w:rsidRDefault="007A5F3E" w:rsidP="007A5F3E">
            <w:pPr>
              <w:numPr>
                <w:ilvl w:val="1"/>
                <w:numId w:val="40"/>
              </w:numPr>
              <w:ind w:left="639" w:hanging="425"/>
              <w:jc w:val="both"/>
              <w:rPr>
                <w:rFonts w:ascii="Arial" w:hAnsi="Arial" w:cs="Arial"/>
                <w:sz w:val="16"/>
                <w:szCs w:val="16"/>
              </w:rPr>
            </w:pPr>
            <w:r w:rsidRPr="007A5F3E">
              <w:rPr>
                <w:rFonts w:ascii="Arial" w:hAnsi="Arial" w:cs="Arial"/>
                <w:b/>
                <w:bCs/>
                <w:color w:val="000000"/>
                <w:sz w:val="16"/>
                <w:szCs w:val="16"/>
              </w:rPr>
              <w:t>Formación Académica.</w:t>
            </w:r>
          </w:p>
        </w:tc>
        <w:tc>
          <w:tcPr>
            <w:tcW w:w="709" w:type="dxa"/>
          </w:tcPr>
          <w:p w14:paraId="12129F33" w14:textId="77777777" w:rsidR="007A5F3E" w:rsidRPr="007A5F3E" w:rsidRDefault="007A5F3E" w:rsidP="007A5F3E">
            <w:pPr>
              <w:jc w:val="center"/>
              <w:rPr>
                <w:rFonts w:ascii="Arial" w:hAnsi="Arial" w:cs="Arial"/>
                <w:sz w:val="16"/>
                <w:szCs w:val="16"/>
                <w:lang w:val="es-ES_tradnl"/>
              </w:rPr>
            </w:pPr>
          </w:p>
        </w:tc>
        <w:tc>
          <w:tcPr>
            <w:tcW w:w="709" w:type="dxa"/>
          </w:tcPr>
          <w:p w14:paraId="6F72184E"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567" w:type="dxa"/>
            <w:tcBorders>
              <w:right w:val="thinThickSmallGap" w:sz="24" w:space="0" w:color="auto"/>
            </w:tcBorders>
          </w:tcPr>
          <w:p w14:paraId="071B4BB2"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3D3399BF"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7F9E030F"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6BE84C02"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49B8E8C7"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6E7ABA37" w14:textId="77777777" w:rsidTr="007A5F3E">
        <w:trPr>
          <w:trHeight w:val="158"/>
        </w:trPr>
        <w:tc>
          <w:tcPr>
            <w:tcW w:w="4961" w:type="dxa"/>
            <w:vAlign w:val="center"/>
          </w:tcPr>
          <w:p w14:paraId="4F0331D4" w14:textId="77777777" w:rsidR="007A5F3E" w:rsidRPr="007A5F3E" w:rsidRDefault="007A5F3E" w:rsidP="007A5F3E">
            <w:pPr>
              <w:numPr>
                <w:ilvl w:val="0"/>
                <w:numId w:val="41"/>
              </w:numPr>
              <w:tabs>
                <w:tab w:val="left" w:pos="781"/>
              </w:tabs>
              <w:ind w:left="781" w:hanging="143"/>
              <w:rPr>
                <w:rFonts w:ascii="Arial" w:hAnsi="Arial" w:cs="Arial"/>
                <w:color w:val="000000"/>
                <w:sz w:val="16"/>
                <w:szCs w:val="16"/>
              </w:rPr>
            </w:pPr>
            <w:r w:rsidRPr="007A5F3E">
              <w:rPr>
                <w:rFonts w:ascii="Arial" w:hAnsi="Arial" w:cs="Arial"/>
                <w:color w:val="000000"/>
                <w:sz w:val="16"/>
                <w:szCs w:val="16"/>
              </w:rPr>
              <w:t xml:space="preserve">  No contar con especialización adicional en la misma rama de la especialidad ofertada.</w:t>
            </w:r>
          </w:p>
        </w:tc>
        <w:tc>
          <w:tcPr>
            <w:tcW w:w="709" w:type="dxa"/>
          </w:tcPr>
          <w:p w14:paraId="489B81BC" w14:textId="77777777" w:rsidR="007A5F3E" w:rsidRPr="007A5F3E" w:rsidRDefault="007A5F3E" w:rsidP="007A5F3E">
            <w:pPr>
              <w:jc w:val="center"/>
              <w:rPr>
                <w:rFonts w:ascii="Arial" w:hAnsi="Arial" w:cs="Arial"/>
                <w:sz w:val="16"/>
                <w:szCs w:val="16"/>
                <w:lang w:val="es-ES_tradnl"/>
              </w:rPr>
            </w:pPr>
          </w:p>
          <w:p w14:paraId="10CCDC78"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tc>
        <w:tc>
          <w:tcPr>
            <w:tcW w:w="709" w:type="dxa"/>
          </w:tcPr>
          <w:p w14:paraId="1E32B2E6" w14:textId="77777777" w:rsidR="007A5F3E" w:rsidRPr="007A5F3E" w:rsidRDefault="007A5F3E" w:rsidP="007A5F3E">
            <w:pPr>
              <w:jc w:val="center"/>
              <w:rPr>
                <w:rFonts w:ascii="Arial" w:hAnsi="Arial" w:cs="Arial"/>
                <w:sz w:val="16"/>
                <w:szCs w:val="16"/>
                <w:lang w:val="es-ES_tradnl"/>
              </w:rPr>
            </w:pPr>
          </w:p>
        </w:tc>
        <w:tc>
          <w:tcPr>
            <w:tcW w:w="567" w:type="dxa"/>
            <w:tcBorders>
              <w:right w:val="thinThickSmallGap" w:sz="24" w:space="0" w:color="auto"/>
            </w:tcBorders>
          </w:tcPr>
          <w:p w14:paraId="1A05EA17"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6FF2213C" w14:textId="77777777" w:rsidR="007A5F3E" w:rsidRPr="007A5F3E" w:rsidRDefault="007A5F3E" w:rsidP="007A5F3E">
            <w:pPr>
              <w:jc w:val="center"/>
              <w:rPr>
                <w:rFonts w:ascii="Arial" w:hAnsi="Arial" w:cs="Arial"/>
                <w:sz w:val="16"/>
                <w:szCs w:val="16"/>
                <w:lang w:val="es-ES_tradnl"/>
              </w:rPr>
            </w:pPr>
          </w:p>
          <w:p w14:paraId="36F1F36F"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10.00%</w:t>
            </w:r>
          </w:p>
        </w:tc>
        <w:tc>
          <w:tcPr>
            <w:tcW w:w="1701" w:type="dxa"/>
          </w:tcPr>
          <w:p w14:paraId="7B14ADE1" w14:textId="77777777" w:rsidR="007A5F3E" w:rsidRPr="007A5F3E" w:rsidRDefault="007A5F3E" w:rsidP="007A5F3E">
            <w:pPr>
              <w:jc w:val="center"/>
              <w:rPr>
                <w:rFonts w:ascii="Arial" w:hAnsi="Arial" w:cs="Arial"/>
                <w:sz w:val="16"/>
                <w:szCs w:val="16"/>
                <w:highlight w:val="yellow"/>
                <w:lang w:val="es-ES_tradnl"/>
              </w:rPr>
            </w:pPr>
          </w:p>
          <w:p w14:paraId="635F98A8"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10.00%</w:t>
            </w:r>
          </w:p>
        </w:tc>
        <w:tc>
          <w:tcPr>
            <w:tcW w:w="1560" w:type="dxa"/>
            <w:tcBorders>
              <w:right w:val="thinThickSmallGap" w:sz="24" w:space="0" w:color="auto"/>
            </w:tcBorders>
          </w:tcPr>
          <w:p w14:paraId="6570520D" w14:textId="77777777" w:rsidR="007A5F3E" w:rsidRPr="007A5F3E" w:rsidRDefault="007A5F3E" w:rsidP="007A5F3E">
            <w:pPr>
              <w:jc w:val="center"/>
              <w:rPr>
                <w:rFonts w:ascii="Arial" w:hAnsi="Arial" w:cs="Arial"/>
                <w:sz w:val="16"/>
                <w:szCs w:val="16"/>
                <w:highlight w:val="yellow"/>
                <w:lang w:val="es-ES_tradnl"/>
              </w:rPr>
            </w:pPr>
          </w:p>
          <w:p w14:paraId="2108A194"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10.00%</w:t>
            </w:r>
          </w:p>
        </w:tc>
        <w:tc>
          <w:tcPr>
            <w:tcW w:w="1719" w:type="dxa"/>
            <w:tcBorders>
              <w:left w:val="thinThickSmallGap" w:sz="24" w:space="0" w:color="auto"/>
              <w:right w:val="thickThinSmallGap" w:sz="24" w:space="0" w:color="auto"/>
            </w:tcBorders>
          </w:tcPr>
          <w:p w14:paraId="632B70F9" w14:textId="77777777" w:rsidR="007A5F3E" w:rsidRPr="007A5F3E" w:rsidRDefault="007A5F3E" w:rsidP="007A5F3E">
            <w:pPr>
              <w:jc w:val="center"/>
              <w:rPr>
                <w:rFonts w:ascii="Arial" w:hAnsi="Arial" w:cs="Arial"/>
                <w:sz w:val="16"/>
                <w:szCs w:val="16"/>
                <w:highlight w:val="yellow"/>
                <w:lang w:val="es-ES_tradnl"/>
              </w:rPr>
            </w:pPr>
          </w:p>
          <w:p w14:paraId="1499E1DE"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7757D1A3" w14:textId="77777777" w:rsidTr="007A5F3E">
        <w:trPr>
          <w:trHeight w:val="158"/>
        </w:trPr>
        <w:tc>
          <w:tcPr>
            <w:tcW w:w="4961" w:type="dxa"/>
            <w:vAlign w:val="bottom"/>
          </w:tcPr>
          <w:p w14:paraId="7546D580" w14:textId="77777777" w:rsidR="007A5F3E" w:rsidRPr="007A5F3E" w:rsidRDefault="007A5F3E" w:rsidP="007A5F3E">
            <w:pPr>
              <w:numPr>
                <w:ilvl w:val="0"/>
                <w:numId w:val="41"/>
              </w:numPr>
              <w:tabs>
                <w:tab w:val="left" w:pos="781"/>
              </w:tabs>
              <w:ind w:left="781" w:hanging="143"/>
              <w:rPr>
                <w:rFonts w:ascii="Arial" w:hAnsi="Arial" w:cs="Arial"/>
                <w:color w:val="000000"/>
                <w:sz w:val="16"/>
                <w:szCs w:val="16"/>
              </w:rPr>
            </w:pPr>
            <w:r w:rsidRPr="007A5F3E">
              <w:rPr>
                <w:rFonts w:ascii="Arial" w:hAnsi="Arial" w:cs="Arial"/>
                <w:color w:val="000000"/>
                <w:sz w:val="16"/>
                <w:szCs w:val="16"/>
              </w:rPr>
              <w:t xml:space="preserve">  Contar con </w:t>
            </w:r>
            <w:proofErr w:type="gramStart"/>
            <w:r w:rsidRPr="007A5F3E">
              <w:rPr>
                <w:rFonts w:ascii="Arial" w:hAnsi="Arial" w:cs="Arial"/>
                <w:color w:val="000000"/>
                <w:sz w:val="16"/>
                <w:szCs w:val="16"/>
              </w:rPr>
              <w:t>una  especialización</w:t>
            </w:r>
            <w:proofErr w:type="gramEnd"/>
            <w:r w:rsidRPr="007A5F3E">
              <w:rPr>
                <w:rFonts w:ascii="Arial" w:hAnsi="Arial" w:cs="Arial"/>
                <w:color w:val="000000"/>
                <w:sz w:val="16"/>
                <w:szCs w:val="16"/>
              </w:rPr>
              <w:t xml:space="preserve"> adicional en la misma rama de la especialidad ofertada.                                                                                                                                                                                                                                                                                    </w:t>
            </w:r>
          </w:p>
        </w:tc>
        <w:tc>
          <w:tcPr>
            <w:tcW w:w="709" w:type="dxa"/>
          </w:tcPr>
          <w:p w14:paraId="397983B7" w14:textId="77777777" w:rsidR="007A5F3E" w:rsidRPr="007A5F3E" w:rsidRDefault="007A5F3E" w:rsidP="007A5F3E">
            <w:pPr>
              <w:jc w:val="center"/>
              <w:rPr>
                <w:rFonts w:ascii="Arial" w:hAnsi="Arial" w:cs="Arial"/>
                <w:sz w:val="16"/>
                <w:szCs w:val="16"/>
                <w:lang w:val="es-ES_tradnl"/>
              </w:rPr>
            </w:pPr>
          </w:p>
          <w:p w14:paraId="05BED2D5"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20.00%</w:t>
            </w:r>
          </w:p>
        </w:tc>
        <w:tc>
          <w:tcPr>
            <w:tcW w:w="709" w:type="dxa"/>
          </w:tcPr>
          <w:p w14:paraId="04AAF692" w14:textId="77777777" w:rsidR="007A5F3E" w:rsidRPr="007A5F3E" w:rsidRDefault="007A5F3E" w:rsidP="007A5F3E">
            <w:pPr>
              <w:jc w:val="center"/>
              <w:rPr>
                <w:rFonts w:ascii="Arial" w:hAnsi="Arial" w:cs="Arial"/>
                <w:sz w:val="16"/>
                <w:szCs w:val="16"/>
                <w:lang w:val="es-ES_tradnl"/>
              </w:rPr>
            </w:pPr>
          </w:p>
        </w:tc>
        <w:tc>
          <w:tcPr>
            <w:tcW w:w="567" w:type="dxa"/>
            <w:tcBorders>
              <w:right w:val="thinThickSmallGap" w:sz="24" w:space="0" w:color="auto"/>
            </w:tcBorders>
          </w:tcPr>
          <w:p w14:paraId="2DC1F391"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04A9C1D1"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7F7D34FB"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01667B05"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538A2FC7"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012D93AD" w14:textId="77777777" w:rsidTr="007A5F3E">
        <w:trPr>
          <w:trHeight w:hRule="exact" w:val="447"/>
        </w:trPr>
        <w:tc>
          <w:tcPr>
            <w:tcW w:w="4961" w:type="dxa"/>
            <w:vAlign w:val="bottom"/>
          </w:tcPr>
          <w:p w14:paraId="7F12588A" w14:textId="77777777" w:rsidR="007A5F3E" w:rsidRPr="007A5F3E" w:rsidRDefault="007A5F3E" w:rsidP="007A5F3E">
            <w:pPr>
              <w:numPr>
                <w:ilvl w:val="0"/>
                <w:numId w:val="41"/>
              </w:numPr>
              <w:ind w:left="781" w:hanging="143"/>
              <w:rPr>
                <w:rFonts w:ascii="Arial" w:hAnsi="Arial" w:cs="Arial"/>
                <w:color w:val="000000"/>
                <w:sz w:val="16"/>
                <w:szCs w:val="16"/>
              </w:rPr>
            </w:pPr>
            <w:r w:rsidRPr="007A5F3E">
              <w:rPr>
                <w:rFonts w:ascii="Arial" w:hAnsi="Arial" w:cs="Arial"/>
                <w:color w:val="000000"/>
                <w:sz w:val="16"/>
                <w:szCs w:val="16"/>
                <w:lang w:val="es-ES_tradnl"/>
              </w:rPr>
              <w:t xml:space="preserve">  </w:t>
            </w:r>
            <w:r w:rsidRPr="007A5F3E">
              <w:rPr>
                <w:rFonts w:ascii="Arial" w:hAnsi="Arial" w:cs="Arial"/>
                <w:color w:val="000000"/>
                <w:sz w:val="16"/>
                <w:szCs w:val="16"/>
              </w:rPr>
              <w:t xml:space="preserve">Contar con dos o más especializaciones en la misma rama de la especialidad ofertada.  </w:t>
            </w:r>
          </w:p>
          <w:p w14:paraId="7DDBAFEC" w14:textId="77777777" w:rsidR="007A5F3E" w:rsidRPr="007A5F3E" w:rsidRDefault="007A5F3E" w:rsidP="007A5F3E">
            <w:pPr>
              <w:rPr>
                <w:rFonts w:ascii="Arial" w:hAnsi="Arial" w:cs="Arial"/>
                <w:color w:val="000000"/>
                <w:sz w:val="16"/>
                <w:szCs w:val="16"/>
              </w:rPr>
            </w:pPr>
            <w:r w:rsidRPr="007A5F3E">
              <w:rPr>
                <w:rFonts w:ascii="Arial" w:hAnsi="Arial" w:cs="Arial"/>
                <w:color w:val="000000"/>
                <w:sz w:val="16"/>
                <w:szCs w:val="16"/>
              </w:rPr>
              <w:t xml:space="preserve"> </w:t>
            </w:r>
          </w:p>
        </w:tc>
        <w:tc>
          <w:tcPr>
            <w:tcW w:w="709" w:type="dxa"/>
          </w:tcPr>
          <w:p w14:paraId="6FF8F26F" w14:textId="77777777" w:rsidR="007A5F3E" w:rsidRPr="007A5F3E" w:rsidRDefault="007A5F3E" w:rsidP="007A5F3E">
            <w:pPr>
              <w:jc w:val="center"/>
              <w:rPr>
                <w:rFonts w:ascii="Arial" w:hAnsi="Arial" w:cs="Arial"/>
                <w:sz w:val="16"/>
                <w:szCs w:val="16"/>
                <w:lang w:val="es-ES_tradnl"/>
              </w:rPr>
            </w:pPr>
          </w:p>
          <w:p w14:paraId="3C797659"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709" w:type="dxa"/>
          </w:tcPr>
          <w:p w14:paraId="1ABE0F13" w14:textId="77777777" w:rsidR="007A5F3E" w:rsidRPr="007A5F3E" w:rsidRDefault="007A5F3E" w:rsidP="007A5F3E">
            <w:pPr>
              <w:jc w:val="center"/>
              <w:rPr>
                <w:rFonts w:ascii="Arial" w:hAnsi="Arial" w:cs="Arial"/>
                <w:sz w:val="16"/>
                <w:szCs w:val="16"/>
                <w:lang w:val="es-ES_tradnl"/>
              </w:rPr>
            </w:pPr>
          </w:p>
        </w:tc>
        <w:tc>
          <w:tcPr>
            <w:tcW w:w="567" w:type="dxa"/>
            <w:tcBorders>
              <w:right w:val="thinThickSmallGap" w:sz="24" w:space="0" w:color="auto"/>
            </w:tcBorders>
          </w:tcPr>
          <w:p w14:paraId="0854FE1C"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3FA5201C"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3CCDA4E5"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383BAD0C"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646A869D" w14:textId="77777777" w:rsidR="007A5F3E" w:rsidRPr="007A5F3E" w:rsidRDefault="007A5F3E" w:rsidP="007A5F3E">
            <w:pPr>
              <w:jc w:val="center"/>
              <w:rPr>
                <w:rFonts w:ascii="Arial" w:hAnsi="Arial" w:cs="Arial"/>
                <w:sz w:val="16"/>
                <w:szCs w:val="16"/>
                <w:highlight w:val="yellow"/>
                <w:lang w:val="es-ES_tradnl"/>
              </w:rPr>
            </w:pPr>
          </w:p>
          <w:p w14:paraId="65BB2C65"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30.00%</w:t>
            </w:r>
          </w:p>
          <w:p w14:paraId="58A30617"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41451B02" w14:textId="77777777" w:rsidTr="007A5F3E">
        <w:tc>
          <w:tcPr>
            <w:tcW w:w="4961" w:type="dxa"/>
          </w:tcPr>
          <w:p w14:paraId="4C86F5DD" w14:textId="77777777" w:rsidR="007A5F3E" w:rsidRPr="007A5F3E" w:rsidRDefault="007A5F3E" w:rsidP="007A5F3E">
            <w:pPr>
              <w:numPr>
                <w:ilvl w:val="1"/>
                <w:numId w:val="44"/>
              </w:numPr>
              <w:ind w:left="639" w:hanging="425"/>
              <w:jc w:val="both"/>
              <w:rPr>
                <w:rFonts w:ascii="Arial" w:hAnsi="Arial" w:cs="Arial"/>
                <w:b/>
                <w:sz w:val="16"/>
                <w:szCs w:val="16"/>
              </w:rPr>
            </w:pPr>
            <w:r w:rsidRPr="007A5F3E">
              <w:rPr>
                <w:rFonts w:ascii="Arial" w:hAnsi="Arial" w:cs="Arial"/>
                <w:b/>
                <w:sz w:val="16"/>
                <w:szCs w:val="16"/>
                <w:lang w:val="es-ES_tradnl"/>
              </w:rPr>
              <w:t>Clínica Accesible</w:t>
            </w:r>
          </w:p>
        </w:tc>
        <w:tc>
          <w:tcPr>
            <w:tcW w:w="709" w:type="dxa"/>
          </w:tcPr>
          <w:p w14:paraId="70930AF5" w14:textId="77777777" w:rsidR="007A5F3E" w:rsidRPr="007A5F3E" w:rsidRDefault="007A5F3E" w:rsidP="007A5F3E">
            <w:pPr>
              <w:jc w:val="center"/>
              <w:rPr>
                <w:rFonts w:ascii="Arial" w:hAnsi="Arial" w:cs="Arial"/>
                <w:sz w:val="16"/>
                <w:szCs w:val="16"/>
                <w:highlight w:val="yellow"/>
                <w:lang w:val="es-ES_tradnl"/>
              </w:rPr>
            </w:pPr>
          </w:p>
        </w:tc>
        <w:tc>
          <w:tcPr>
            <w:tcW w:w="709" w:type="dxa"/>
          </w:tcPr>
          <w:p w14:paraId="54183EF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tc>
        <w:tc>
          <w:tcPr>
            <w:tcW w:w="567" w:type="dxa"/>
            <w:tcBorders>
              <w:right w:val="thinThickSmallGap" w:sz="24" w:space="0" w:color="auto"/>
            </w:tcBorders>
          </w:tcPr>
          <w:p w14:paraId="41350544"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2A17D2A1"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6EF8248E"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409F5306"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3B40D556"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5C6D0670" w14:textId="77777777" w:rsidTr="007A5F3E">
        <w:tc>
          <w:tcPr>
            <w:tcW w:w="4961" w:type="dxa"/>
          </w:tcPr>
          <w:p w14:paraId="132A029B" w14:textId="77777777" w:rsidR="007A5F3E" w:rsidRPr="007A5F3E" w:rsidRDefault="007A5F3E" w:rsidP="007A5F3E">
            <w:pPr>
              <w:numPr>
                <w:ilvl w:val="0"/>
                <w:numId w:val="42"/>
              </w:numPr>
              <w:tabs>
                <w:tab w:val="left" w:pos="922"/>
              </w:tabs>
              <w:ind w:left="922" w:hanging="284"/>
              <w:jc w:val="both"/>
              <w:rPr>
                <w:rFonts w:ascii="Arial" w:hAnsi="Arial" w:cs="Arial"/>
                <w:sz w:val="16"/>
                <w:szCs w:val="16"/>
                <w:lang w:val="es-ES_tradnl"/>
              </w:rPr>
            </w:pPr>
            <w:r w:rsidRPr="007A5F3E">
              <w:rPr>
                <w:rFonts w:ascii="Arial" w:hAnsi="Arial" w:cs="Arial"/>
                <w:sz w:val="16"/>
                <w:szCs w:val="16"/>
              </w:rPr>
              <w:t>Clínica ubicada a una distancia mayor a 500 metros de la circulación de transporte colectivo urbano.</w:t>
            </w:r>
          </w:p>
        </w:tc>
        <w:tc>
          <w:tcPr>
            <w:tcW w:w="709" w:type="dxa"/>
          </w:tcPr>
          <w:p w14:paraId="4DB2B6D8" w14:textId="77777777" w:rsidR="007A5F3E" w:rsidRPr="007A5F3E" w:rsidRDefault="007A5F3E" w:rsidP="007A5F3E">
            <w:pPr>
              <w:jc w:val="center"/>
              <w:rPr>
                <w:rFonts w:ascii="Arial" w:hAnsi="Arial" w:cs="Arial"/>
                <w:sz w:val="16"/>
                <w:szCs w:val="16"/>
                <w:lang w:val="es-ES_tradnl"/>
              </w:rPr>
            </w:pPr>
          </w:p>
          <w:p w14:paraId="5C1D61B2"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5.00%</w:t>
            </w:r>
          </w:p>
        </w:tc>
        <w:tc>
          <w:tcPr>
            <w:tcW w:w="709" w:type="dxa"/>
          </w:tcPr>
          <w:p w14:paraId="6E39D2B6" w14:textId="77777777" w:rsidR="007A5F3E" w:rsidRPr="007A5F3E" w:rsidRDefault="007A5F3E" w:rsidP="007A5F3E">
            <w:pPr>
              <w:jc w:val="center"/>
              <w:rPr>
                <w:rFonts w:ascii="Arial" w:hAnsi="Arial" w:cs="Arial"/>
                <w:sz w:val="16"/>
                <w:szCs w:val="16"/>
                <w:lang w:val="es-ES_tradnl"/>
              </w:rPr>
            </w:pPr>
          </w:p>
        </w:tc>
        <w:tc>
          <w:tcPr>
            <w:tcW w:w="567" w:type="dxa"/>
            <w:tcBorders>
              <w:right w:val="thinThickSmallGap" w:sz="24" w:space="0" w:color="auto"/>
            </w:tcBorders>
          </w:tcPr>
          <w:p w14:paraId="3B558348"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5A9A420A"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6AE44E26"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539703CF"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637A0DB7"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6CB74AF1" w14:textId="77777777" w:rsidTr="007A5F3E">
        <w:tc>
          <w:tcPr>
            <w:tcW w:w="4961" w:type="dxa"/>
          </w:tcPr>
          <w:p w14:paraId="5D9CD22C" w14:textId="77777777" w:rsidR="007A5F3E" w:rsidRPr="007A5F3E" w:rsidRDefault="007A5F3E" w:rsidP="007A5F3E">
            <w:pPr>
              <w:numPr>
                <w:ilvl w:val="0"/>
                <w:numId w:val="42"/>
              </w:numPr>
              <w:tabs>
                <w:tab w:val="left" w:pos="922"/>
              </w:tabs>
              <w:ind w:left="922" w:hanging="284"/>
              <w:jc w:val="both"/>
              <w:rPr>
                <w:rFonts w:ascii="Arial" w:hAnsi="Arial" w:cs="Arial"/>
                <w:sz w:val="16"/>
                <w:szCs w:val="16"/>
                <w:lang w:val="es-ES_tradnl"/>
              </w:rPr>
            </w:pPr>
            <w:r w:rsidRPr="007A5F3E">
              <w:rPr>
                <w:rFonts w:ascii="Arial" w:hAnsi="Arial" w:cs="Arial"/>
                <w:sz w:val="16"/>
                <w:szCs w:val="16"/>
              </w:rPr>
              <w:t>Clínica ubicada a una distancia de más de 300 y hasta 500 metros de la circulación de transporte colectivo urbano.</w:t>
            </w:r>
          </w:p>
        </w:tc>
        <w:tc>
          <w:tcPr>
            <w:tcW w:w="709" w:type="dxa"/>
          </w:tcPr>
          <w:p w14:paraId="6437D9DE" w14:textId="77777777" w:rsidR="007A5F3E" w:rsidRPr="007A5F3E" w:rsidRDefault="007A5F3E" w:rsidP="007A5F3E">
            <w:pPr>
              <w:jc w:val="center"/>
              <w:rPr>
                <w:rFonts w:ascii="Arial" w:hAnsi="Arial" w:cs="Arial"/>
                <w:sz w:val="16"/>
                <w:szCs w:val="16"/>
                <w:lang w:val="es-ES_tradnl"/>
              </w:rPr>
            </w:pPr>
          </w:p>
          <w:p w14:paraId="4DAE0B77"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tc>
        <w:tc>
          <w:tcPr>
            <w:tcW w:w="709" w:type="dxa"/>
          </w:tcPr>
          <w:p w14:paraId="28FAAAB3" w14:textId="77777777" w:rsidR="007A5F3E" w:rsidRPr="007A5F3E" w:rsidRDefault="007A5F3E" w:rsidP="007A5F3E">
            <w:pPr>
              <w:jc w:val="center"/>
              <w:rPr>
                <w:rFonts w:ascii="Arial" w:hAnsi="Arial" w:cs="Arial"/>
                <w:sz w:val="16"/>
                <w:szCs w:val="16"/>
                <w:highlight w:val="yellow"/>
                <w:lang w:val="es-ES_tradnl"/>
              </w:rPr>
            </w:pPr>
          </w:p>
        </w:tc>
        <w:tc>
          <w:tcPr>
            <w:tcW w:w="567" w:type="dxa"/>
            <w:tcBorders>
              <w:right w:val="thinThickSmallGap" w:sz="24" w:space="0" w:color="auto"/>
            </w:tcBorders>
          </w:tcPr>
          <w:p w14:paraId="33736008"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6C37E5ED"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377C98D4"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41FFCDDD"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0D8970C1"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647051ED" w14:textId="77777777" w:rsidTr="007A5F3E">
        <w:trPr>
          <w:trHeight w:hRule="exact" w:val="569"/>
        </w:trPr>
        <w:tc>
          <w:tcPr>
            <w:tcW w:w="4961" w:type="dxa"/>
          </w:tcPr>
          <w:p w14:paraId="4EC2ED8C" w14:textId="77777777" w:rsidR="007A5F3E" w:rsidRPr="007A5F3E" w:rsidRDefault="007A5F3E" w:rsidP="007A5F3E">
            <w:pPr>
              <w:numPr>
                <w:ilvl w:val="0"/>
                <w:numId w:val="41"/>
              </w:numPr>
              <w:tabs>
                <w:tab w:val="left" w:pos="922"/>
              </w:tabs>
              <w:ind w:left="922" w:hanging="284"/>
              <w:jc w:val="both"/>
              <w:rPr>
                <w:rFonts w:ascii="Arial" w:hAnsi="Arial" w:cs="Arial"/>
                <w:sz w:val="16"/>
                <w:szCs w:val="16"/>
                <w:lang w:val="es-ES_tradnl"/>
              </w:rPr>
            </w:pPr>
            <w:r w:rsidRPr="007A5F3E">
              <w:rPr>
                <w:rFonts w:ascii="Arial" w:hAnsi="Arial" w:cs="Arial"/>
                <w:sz w:val="16"/>
                <w:szCs w:val="16"/>
              </w:rPr>
              <w:t>Clínica ubicada a una aproximación de hasta 300 metros de distancia de la circulación de transporte colectivo urbano.</w:t>
            </w:r>
          </w:p>
        </w:tc>
        <w:tc>
          <w:tcPr>
            <w:tcW w:w="709" w:type="dxa"/>
          </w:tcPr>
          <w:p w14:paraId="271FE037" w14:textId="77777777" w:rsidR="007A5F3E" w:rsidRPr="007A5F3E" w:rsidRDefault="007A5F3E" w:rsidP="007A5F3E">
            <w:pPr>
              <w:jc w:val="center"/>
              <w:rPr>
                <w:rFonts w:ascii="Arial" w:hAnsi="Arial" w:cs="Arial"/>
                <w:sz w:val="16"/>
                <w:szCs w:val="16"/>
                <w:lang w:val="es-ES_tradnl"/>
              </w:rPr>
            </w:pPr>
          </w:p>
          <w:p w14:paraId="0CE954F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tc>
        <w:tc>
          <w:tcPr>
            <w:tcW w:w="709" w:type="dxa"/>
          </w:tcPr>
          <w:p w14:paraId="6E6DE118" w14:textId="77777777" w:rsidR="007A5F3E" w:rsidRPr="007A5F3E" w:rsidRDefault="007A5F3E" w:rsidP="007A5F3E">
            <w:pPr>
              <w:jc w:val="center"/>
              <w:rPr>
                <w:rFonts w:ascii="Arial" w:hAnsi="Arial" w:cs="Arial"/>
                <w:sz w:val="16"/>
                <w:szCs w:val="16"/>
                <w:highlight w:val="yellow"/>
                <w:lang w:val="es-ES_tradnl"/>
              </w:rPr>
            </w:pPr>
          </w:p>
        </w:tc>
        <w:tc>
          <w:tcPr>
            <w:tcW w:w="567" w:type="dxa"/>
            <w:tcBorders>
              <w:right w:val="thinThickSmallGap" w:sz="24" w:space="0" w:color="auto"/>
            </w:tcBorders>
          </w:tcPr>
          <w:p w14:paraId="0861539A"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18D0F46B" w14:textId="77777777" w:rsidR="007A5F3E" w:rsidRPr="007A5F3E" w:rsidRDefault="007A5F3E" w:rsidP="007A5F3E">
            <w:pPr>
              <w:jc w:val="center"/>
              <w:rPr>
                <w:rFonts w:ascii="Arial" w:hAnsi="Arial" w:cs="Arial"/>
                <w:sz w:val="16"/>
                <w:szCs w:val="16"/>
                <w:highlight w:val="yellow"/>
                <w:lang w:val="es-ES_tradnl"/>
              </w:rPr>
            </w:pPr>
          </w:p>
          <w:p w14:paraId="233D6C9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067A92ED"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(300 metros)</w:t>
            </w:r>
          </w:p>
        </w:tc>
        <w:tc>
          <w:tcPr>
            <w:tcW w:w="1701" w:type="dxa"/>
          </w:tcPr>
          <w:p w14:paraId="276353EF" w14:textId="77777777" w:rsidR="007A5F3E" w:rsidRPr="007A5F3E" w:rsidRDefault="007A5F3E" w:rsidP="007A5F3E">
            <w:pPr>
              <w:jc w:val="center"/>
              <w:rPr>
                <w:rFonts w:ascii="Arial" w:hAnsi="Arial" w:cs="Arial"/>
                <w:sz w:val="16"/>
                <w:szCs w:val="16"/>
                <w:highlight w:val="yellow"/>
                <w:lang w:val="es-ES_tradnl"/>
              </w:rPr>
            </w:pPr>
          </w:p>
          <w:p w14:paraId="2897B664"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5F3CE781"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(50 metros)</w:t>
            </w:r>
          </w:p>
        </w:tc>
        <w:tc>
          <w:tcPr>
            <w:tcW w:w="1560" w:type="dxa"/>
            <w:tcBorders>
              <w:right w:val="thinThickSmallGap" w:sz="24" w:space="0" w:color="auto"/>
            </w:tcBorders>
          </w:tcPr>
          <w:p w14:paraId="3E8A1D26"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538D1A1D"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 xml:space="preserve"> (93 metros y/o 200 metros)</w:t>
            </w:r>
          </w:p>
          <w:p w14:paraId="672FA62C"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2A06C572" w14:textId="77777777" w:rsidR="007A5F3E" w:rsidRPr="007A5F3E" w:rsidRDefault="007A5F3E" w:rsidP="007A5F3E">
            <w:pPr>
              <w:jc w:val="center"/>
              <w:rPr>
                <w:rFonts w:ascii="Arial" w:hAnsi="Arial" w:cs="Arial"/>
                <w:sz w:val="16"/>
                <w:szCs w:val="16"/>
                <w:highlight w:val="yellow"/>
                <w:lang w:val="es-ES_tradnl"/>
              </w:rPr>
            </w:pPr>
          </w:p>
          <w:p w14:paraId="60D169A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5CCDF657"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(25 metros)</w:t>
            </w:r>
          </w:p>
        </w:tc>
      </w:tr>
      <w:tr w:rsidR="007A5F3E" w:rsidRPr="007A5F3E" w14:paraId="16C65800" w14:textId="77777777" w:rsidTr="007A5F3E">
        <w:trPr>
          <w:trHeight w:val="230"/>
        </w:trPr>
        <w:tc>
          <w:tcPr>
            <w:tcW w:w="4961" w:type="dxa"/>
            <w:vAlign w:val="bottom"/>
          </w:tcPr>
          <w:p w14:paraId="4403E7A2" w14:textId="77777777" w:rsidR="007A5F3E" w:rsidRPr="007A5F3E" w:rsidRDefault="007A5F3E" w:rsidP="007A5F3E">
            <w:pPr>
              <w:numPr>
                <w:ilvl w:val="1"/>
                <w:numId w:val="44"/>
              </w:numPr>
              <w:ind w:left="639" w:hanging="425"/>
              <w:jc w:val="both"/>
              <w:rPr>
                <w:rFonts w:ascii="Arial" w:hAnsi="Arial" w:cs="Arial"/>
                <w:b/>
                <w:bCs/>
                <w:color w:val="000000"/>
                <w:sz w:val="16"/>
                <w:szCs w:val="16"/>
              </w:rPr>
            </w:pPr>
            <w:r w:rsidRPr="007A5F3E">
              <w:rPr>
                <w:rFonts w:ascii="Arial" w:hAnsi="Arial" w:cs="Arial"/>
                <w:b/>
                <w:bCs/>
                <w:color w:val="000000"/>
                <w:sz w:val="16"/>
                <w:szCs w:val="16"/>
              </w:rPr>
              <w:t>Parqueo</w:t>
            </w:r>
          </w:p>
          <w:p w14:paraId="64DA1953" w14:textId="77777777" w:rsidR="007A5F3E" w:rsidRPr="007A5F3E" w:rsidRDefault="007A5F3E" w:rsidP="007A5F3E">
            <w:pPr>
              <w:jc w:val="both"/>
              <w:rPr>
                <w:rFonts w:ascii="Arial" w:hAnsi="Arial" w:cs="Arial"/>
                <w:b/>
                <w:bCs/>
                <w:color w:val="000000"/>
                <w:sz w:val="4"/>
                <w:szCs w:val="4"/>
              </w:rPr>
            </w:pPr>
          </w:p>
        </w:tc>
        <w:tc>
          <w:tcPr>
            <w:tcW w:w="709" w:type="dxa"/>
            <w:vAlign w:val="bottom"/>
          </w:tcPr>
          <w:p w14:paraId="1E0A7F70"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709" w:type="dxa"/>
          </w:tcPr>
          <w:p w14:paraId="13C7AFF3" w14:textId="77777777" w:rsidR="007A5F3E" w:rsidRPr="007A5F3E" w:rsidRDefault="007A5F3E" w:rsidP="007A5F3E">
            <w:pPr>
              <w:autoSpaceDE w:val="0"/>
              <w:snapToGrid w:val="0"/>
              <w:spacing w:line="360" w:lineRule="auto"/>
              <w:jc w:val="center"/>
              <w:rPr>
                <w:rFonts w:ascii="Arial" w:hAnsi="Arial" w:cs="Arial"/>
                <w:color w:val="000000"/>
                <w:sz w:val="4"/>
                <w:szCs w:val="4"/>
              </w:rPr>
            </w:pPr>
          </w:p>
          <w:p w14:paraId="6EB5C2F5"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10.00%</w:t>
            </w:r>
          </w:p>
        </w:tc>
        <w:tc>
          <w:tcPr>
            <w:tcW w:w="567" w:type="dxa"/>
            <w:tcBorders>
              <w:right w:val="thinThickSmallGap" w:sz="24" w:space="0" w:color="auto"/>
            </w:tcBorders>
          </w:tcPr>
          <w:p w14:paraId="4E052E5C"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37D054EA"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4E567883"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665A1BD2" w14:textId="77777777" w:rsidR="007A5F3E" w:rsidRPr="007A5F3E" w:rsidRDefault="007A5F3E" w:rsidP="007A5F3E">
            <w:pPr>
              <w:jc w:val="center"/>
              <w:rPr>
                <w:rFonts w:ascii="Arial" w:hAnsi="Arial" w:cs="Arial"/>
                <w:sz w:val="16"/>
                <w:szCs w:val="16"/>
                <w:lang w:val="es-ES_tradnl"/>
              </w:rPr>
            </w:pPr>
          </w:p>
        </w:tc>
        <w:tc>
          <w:tcPr>
            <w:tcW w:w="1719" w:type="dxa"/>
            <w:tcBorders>
              <w:left w:val="thinThickSmallGap" w:sz="24" w:space="0" w:color="auto"/>
              <w:right w:val="thickThinSmallGap" w:sz="24" w:space="0" w:color="auto"/>
            </w:tcBorders>
          </w:tcPr>
          <w:p w14:paraId="29EA2626"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49A40860" w14:textId="77777777" w:rsidTr="007A5F3E">
        <w:trPr>
          <w:trHeight w:hRule="exact" w:val="227"/>
        </w:trPr>
        <w:tc>
          <w:tcPr>
            <w:tcW w:w="4961" w:type="dxa"/>
            <w:vAlign w:val="bottom"/>
          </w:tcPr>
          <w:p w14:paraId="522AA375" w14:textId="77777777" w:rsidR="007A5F3E" w:rsidRPr="007A5F3E" w:rsidRDefault="007A5F3E" w:rsidP="007A5F3E">
            <w:pPr>
              <w:numPr>
                <w:ilvl w:val="0"/>
                <w:numId w:val="45"/>
              </w:numPr>
              <w:autoSpaceDE w:val="0"/>
              <w:snapToGrid w:val="0"/>
              <w:spacing w:line="360" w:lineRule="auto"/>
              <w:ind w:left="922" w:hanging="283"/>
              <w:rPr>
                <w:rFonts w:ascii="Arial" w:hAnsi="Arial" w:cs="Arial"/>
                <w:color w:val="000000"/>
                <w:sz w:val="16"/>
                <w:szCs w:val="16"/>
              </w:rPr>
            </w:pPr>
            <w:r w:rsidRPr="007A5F3E">
              <w:rPr>
                <w:rFonts w:ascii="Arial" w:hAnsi="Arial" w:cs="Arial"/>
                <w:color w:val="000000"/>
                <w:sz w:val="16"/>
                <w:szCs w:val="16"/>
              </w:rPr>
              <w:t>Sin parqueo propio</w:t>
            </w:r>
          </w:p>
        </w:tc>
        <w:tc>
          <w:tcPr>
            <w:tcW w:w="709" w:type="dxa"/>
            <w:vAlign w:val="bottom"/>
          </w:tcPr>
          <w:p w14:paraId="48CDA6D4"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2.50%</w:t>
            </w:r>
          </w:p>
        </w:tc>
        <w:tc>
          <w:tcPr>
            <w:tcW w:w="709" w:type="dxa"/>
          </w:tcPr>
          <w:p w14:paraId="1485FF5D"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567" w:type="dxa"/>
            <w:tcBorders>
              <w:right w:val="thinThickSmallGap" w:sz="24" w:space="0" w:color="auto"/>
            </w:tcBorders>
          </w:tcPr>
          <w:p w14:paraId="73A25F49"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372E5ED1" w14:textId="77777777" w:rsidR="007A5F3E" w:rsidRPr="007A5F3E" w:rsidRDefault="007A5F3E" w:rsidP="007A5F3E">
            <w:pPr>
              <w:jc w:val="center"/>
              <w:rPr>
                <w:rFonts w:ascii="Arial" w:hAnsi="Arial" w:cs="Arial"/>
                <w:sz w:val="4"/>
                <w:szCs w:val="4"/>
                <w:lang w:val="es-ES_tradnl"/>
              </w:rPr>
            </w:pPr>
          </w:p>
          <w:p w14:paraId="08F855F7" w14:textId="77777777" w:rsidR="007A5F3E" w:rsidRPr="007A5F3E" w:rsidRDefault="007A5F3E" w:rsidP="007A5F3E">
            <w:pPr>
              <w:jc w:val="center"/>
              <w:rPr>
                <w:rFonts w:ascii="Arial" w:hAnsi="Arial" w:cs="Arial"/>
                <w:sz w:val="16"/>
                <w:szCs w:val="16"/>
                <w:lang w:val="es-ES_tradnl"/>
              </w:rPr>
            </w:pPr>
          </w:p>
        </w:tc>
        <w:tc>
          <w:tcPr>
            <w:tcW w:w="1701" w:type="dxa"/>
          </w:tcPr>
          <w:p w14:paraId="3A0696A2"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29CD9DA5"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50257FC8"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3C02E391" w14:textId="77777777" w:rsidTr="007A5F3E">
        <w:tc>
          <w:tcPr>
            <w:tcW w:w="4961" w:type="dxa"/>
            <w:vAlign w:val="bottom"/>
          </w:tcPr>
          <w:p w14:paraId="34E23A38" w14:textId="77777777" w:rsidR="007A5F3E" w:rsidRPr="007A5F3E" w:rsidRDefault="007A5F3E" w:rsidP="007A5F3E">
            <w:pPr>
              <w:numPr>
                <w:ilvl w:val="0"/>
                <w:numId w:val="45"/>
              </w:numPr>
              <w:autoSpaceDE w:val="0"/>
              <w:snapToGrid w:val="0"/>
              <w:spacing w:line="276" w:lineRule="auto"/>
              <w:ind w:left="922" w:hanging="283"/>
              <w:rPr>
                <w:rFonts w:ascii="Arial" w:hAnsi="Arial" w:cs="Arial"/>
                <w:color w:val="000000"/>
                <w:sz w:val="16"/>
                <w:szCs w:val="16"/>
              </w:rPr>
            </w:pPr>
            <w:r w:rsidRPr="007A5F3E">
              <w:rPr>
                <w:rFonts w:ascii="Arial" w:hAnsi="Arial" w:cs="Arial"/>
                <w:color w:val="000000"/>
                <w:sz w:val="16"/>
                <w:szCs w:val="16"/>
              </w:rPr>
              <w:t>Parqueo propio o comunitario con costos</w:t>
            </w:r>
          </w:p>
        </w:tc>
        <w:tc>
          <w:tcPr>
            <w:tcW w:w="709" w:type="dxa"/>
            <w:vAlign w:val="bottom"/>
          </w:tcPr>
          <w:p w14:paraId="65E04D09"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5.00%</w:t>
            </w:r>
          </w:p>
        </w:tc>
        <w:tc>
          <w:tcPr>
            <w:tcW w:w="709" w:type="dxa"/>
          </w:tcPr>
          <w:p w14:paraId="68F8322D"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567" w:type="dxa"/>
            <w:tcBorders>
              <w:right w:val="thinThickSmallGap" w:sz="24" w:space="0" w:color="auto"/>
            </w:tcBorders>
          </w:tcPr>
          <w:p w14:paraId="14A9D55F"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526B5C00"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7BB55891"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7713BA71"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4AE48659"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6721E67E" w14:textId="77777777" w:rsidTr="007A5F3E">
        <w:tc>
          <w:tcPr>
            <w:tcW w:w="4961" w:type="dxa"/>
            <w:vAlign w:val="bottom"/>
          </w:tcPr>
          <w:p w14:paraId="55E10658" w14:textId="77777777" w:rsidR="007A5F3E" w:rsidRPr="007A5F3E" w:rsidRDefault="007A5F3E" w:rsidP="007A5F3E">
            <w:pPr>
              <w:numPr>
                <w:ilvl w:val="0"/>
                <w:numId w:val="45"/>
              </w:numPr>
              <w:autoSpaceDE w:val="0"/>
              <w:snapToGrid w:val="0"/>
              <w:spacing w:line="360" w:lineRule="auto"/>
              <w:ind w:left="922" w:hanging="283"/>
              <w:rPr>
                <w:rFonts w:ascii="Arial" w:hAnsi="Arial" w:cs="Arial"/>
                <w:color w:val="000000"/>
                <w:sz w:val="16"/>
                <w:szCs w:val="16"/>
              </w:rPr>
            </w:pPr>
            <w:r w:rsidRPr="007A5F3E">
              <w:rPr>
                <w:rFonts w:ascii="Arial" w:hAnsi="Arial" w:cs="Arial"/>
                <w:color w:val="000000"/>
                <w:sz w:val="16"/>
                <w:szCs w:val="16"/>
              </w:rPr>
              <w:t>Parqueo propio o comunitario gratis</w:t>
            </w:r>
          </w:p>
        </w:tc>
        <w:tc>
          <w:tcPr>
            <w:tcW w:w="709" w:type="dxa"/>
            <w:vAlign w:val="bottom"/>
          </w:tcPr>
          <w:p w14:paraId="34BD418D"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10.00%</w:t>
            </w:r>
          </w:p>
        </w:tc>
        <w:tc>
          <w:tcPr>
            <w:tcW w:w="709" w:type="dxa"/>
          </w:tcPr>
          <w:p w14:paraId="5B88810F"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567" w:type="dxa"/>
            <w:tcBorders>
              <w:right w:val="thinThickSmallGap" w:sz="24" w:space="0" w:color="auto"/>
            </w:tcBorders>
          </w:tcPr>
          <w:p w14:paraId="1ECBF731"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11D6C502"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p w14:paraId="775085A9"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(Propio y comunitario gratis)</w:t>
            </w:r>
          </w:p>
        </w:tc>
        <w:tc>
          <w:tcPr>
            <w:tcW w:w="1701" w:type="dxa"/>
          </w:tcPr>
          <w:p w14:paraId="67249D7A" w14:textId="77777777" w:rsidR="007A5F3E" w:rsidRPr="007A5F3E" w:rsidRDefault="007A5F3E" w:rsidP="007A5F3E">
            <w:pPr>
              <w:jc w:val="center"/>
              <w:rPr>
                <w:rFonts w:ascii="Arial" w:hAnsi="Arial" w:cs="Arial"/>
                <w:sz w:val="4"/>
                <w:szCs w:val="4"/>
                <w:lang w:val="es-ES_tradnl"/>
              </w:rPr>
            </w:pPr>
          </w:p>
          <w:p w14:paraId="02BA3F8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p w14:paraId="3E247264"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(Propio y gratuito)</w:t>
            </w:r>
          </w:p>
        </w:tc>
        <w:tc>
          <w:tcPr>
            <w:tcW w:w="1560" w:type="dxa"/>
            <w:tcBorders>
              <w:right w:val="thinThickSmallGap" w:sz="24" w:space="0" w:color="auto"/>
            </w:tcBorders>
          </w:tcPr>
          <w:p w14:paraId="17453755" w14:textId="77777777" w:rsidR="007A5F3E" w:rsidRPr="007A5F3E" w:rsidRDefault="007A5F3E" w:rsidP="007A5F3E">
            <w:pPr>
              <w:jc w:val="center"/>
              <w:rPr>
                <w:rFonts w:ascii="Arial" w:hAnsi="Arial" w:cs="Arial"/>
                <w:sz w:val="4"/>
                <w:szCs w:val="4"/>
                <w:lang w:val="es-ES_tradnl"/>
              </w:rPr>
            </w:pPr>
          </w:p>
          <w:p w14:paraId="5568698E"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p w14:paraId="21A656D6"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(Propio y gratis)</w:t>
            </w:r>
          </w:p>
        </w:tc>
        <w:tc>
          <w:tcPr>
            <w:tcW w:w="1719" w:type="dxa"/>
            <w:tcBorders>
              <w:left w:val="thinThickSmallGap" w:sz="24" w:space="0" w:color="auto"/>
              <w:right w:val="thickThinSmallGap" w:sz="24" w:space="0" w:color="auto"/>
            </w:tcBorders>
          </w:tcPr>
          <w:p w14:paraId="055E18F3" w14:textId="77777777" w:rsidR="007A5F3E" w:rsidRPr="007A5F3E" w:rsidRDefault="007A5F3E" w:rsidP="007A5F3E">
            <w:pPr>
              <w:jc w:val="center"/>
              <w:rPr>
                <w:rFonts w:ascii="Arial" w:hAnsi="Arial" w:cs="Arial"/>
                <w:sz w:val="4"/>
                <w:szCs w:val="4"/>
                <w:lang w:val="es-ES_tradnl"/>
              </w:rPr>
            </w:pPr>
          </w:p>
          <w:p w14:paraId="05EFE784"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p w14:paraId="5F916022"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(Privado gratis)</w:t>
            </w:r>
          </w:p>
        </w:tc>
      </w:tr>
      <w:tr w:rsidR="007A5F3E" w:rsidRPr="007A5F3E" w14:paraId="39445863" w14:textId="77777777" w:rsidTr="007A5F3E">
        <w:trPr>
          <w:trHeight w:hRule="exact" w:val="265"/>
        </w:trPr>
        <w:tc>
          <w:tcPr>
            <w:tcW w:w="4961" w:type="dxa"/>
            <w:vAlign w:val="bottom"/>
          </w:tcPr>
          <w:p w14:paraId="1A94706E" w14:textId="77777777" w:rsidR="007A5F3E" w:rsidRPr="007A5F3E" w:rsidRDefault="007A5F3E" w:rsidP="007A5F3E">
            <w:pPr>
              <w:numPr>
                <w:ilvl w:val="1"/>
                <w:numId w:val="44"/>
              </w:numPr>
              <w:ind w:left="639" w:hanging="425"/>
              <w:jc w:val="both"/>
              <w:rPr>
                <w:rFonts w:ascii="Arial" w:hAnsi="Arial" w:cs="Arial"/>
                <w:b/>
                <w:bCs/>
                <w:color w:val="000000"/>
                <w:sz w:val="16"/>
                <w:szCs w:val="16"/>
              </w:rPr>
            </w:pPr>
            <w:r w:rsidRPr="007A5F3E">
              <w:rPr>
                <w:rFonts w:ascii="Arial" w:hAnsi="Arial" w:cs="Arial"/>
                <w:b/>
                <w:bCs/>
                <w:color w:val="000000"/>
                <w:sz w:val="16"/>
                <w:szCs w:val="16"/>
              </w:rPr>
              <w:t xml:space="preserve"> Aire Acondicionado</w:t>
            </w:r>
          </w:p>
          <w:p w14:paraId="4BA9DAB7" w14:textId="77777777" w:rsidR="007A5F3E" w:rsidRPr="007A5F3E" w:rsidRDefault="007A5F3E" w:rsidP="007A5F3E">
            <w:pPr>
              <w:jc w:val="both"/>
              <w:rPr>
                <w:rFonts w:ascii="Arial" w:hAnsi="Arial" w:cs="Arial"/>
                <w:b/>
                <w:bCs/>
                <w:color w:val="000000"/>
                <w:sz w:val="16"/>
                <w:szCs w:val="16"/>
              </w:rPr>
            </w:pPr>
          </w:p>
          <w:p w14:paraId="4E388582" w14:textId="77777777" w:rsidR="007A5F3E" w:rsidRPr="007A5F3E" w:rsidRDefault="007A5F3E" w:rsidP="007A5F3E">
            <w:pPr>
              <w:jc w:val="both"/>
              <w:rPr>
                <w:rFonts w:ascii="Arial" w:hAnsi="Arial" w:cs="Arial"/>
                <w:b/>
                <w:bCs/>
                <w:color w:val="000000"/>
                <w:sz w:val="16"/>
                <w:szCs w:val="16"/>
              </w:rPr>
            </w:pPr>
          </w:p>
          <w:p w14:paraId="69669CB3" w14:textId="77777777" w:rsidR="007A5F3E" w:rsidRPr="007A5F3E" w:rsidRDefault="007A5F3E" w:rsidP="007A5F3E">
            <w:pPr>
              <w:jc w:val="both"/>
              <w:rPr>
                <w:rFonts w:ascii="Arial" w:hAnsi="Arial" w:cs="Arial"/>
                <w:b/>
                <w:bCs/>
                <w:color w:val="000000"/>
                <w:sz w:val="16"/>
                <w:szCs w:val="16"/>
              </w:rPr>
            </w:pPr>
          </w:p>
        </w:tc>
        <w:tc>
          <w:tcPr>
            <w:tcW w:w="709" w:type="dxa"/>
            <w:vAlign w:val="bottom"/>
          </w:tcPr>
          <w:p w14:paraId="20965C04"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709" w:type="dxa"/>
          </w:tcPr>
          <w:p w14:paraId="4354C8E4"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5.00%</w:t>
            </w:r>
          </w:p>
        </w:tc>
        <w:tc>
          <w:tcPr>
            <w:tcW w:w="567" w:type="dxa"/>
            <w:tcBorders>
              <w:right w:val="thinThickSmallGap" w:sz="24" w:space="0" w:color="auto"/>
            </w:tcBorders>
          </w:tcPr>
          <w:p w14:paraId="26AB9897"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1700" w:type="dxa"/>
            <w:tcBorders>
              <w:left w:val="thinThickSmallGap" w:sz="24" w:space="0" w:color="auto"/>
            </w:tcBorders>
          </w:tcPr>
          <w:p w14:paraId="20099074"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1701" w:type="dxa"/>
          </w:tcPr>
          <w:p w14:paraId="29F78371"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1560" w:type="dxa"/>
            <w:tcBorders>
              <w:right w:val="thinThickSmallGap" w:sz="24" w:space="0" w:color="auto"/>
            </w:tcBorders>
          </w:tcPr>
          <w:p w14:paraId="177A3C9A"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1719" w:type="dxa"/>
            <w:tcBorders>
              <w:left w:val="thinThickSmallGap" w:sz="24" w:space="0" w:color="auto"/>
              <w:right w:val="thickThinSmallGap" w:sz="24" w:space="0" w:color="auto"/>
            </w:tcBorders>
          </w:tcPr>
          <w:p w14:paraId="47739C6A" w14:textId="77777777" w:rsidR="007A5F3E" w:rsidRPr="007A5F3E" w:rsidRDefault="007A5F3E" w:rsidP="007A5F3E">
            <w:pPr>
              <w:autoSpaceDE w:val="0"/>
              <w:snapToGrid w:val="0"/>
              <w:jc w:val="center"/>
              <w:rPr>
                <w:rFonts w:ascii="Arial" w:hAnsi="Arial" w:cs="Arial"/>
                <w:b/>
                <w:bCs/>
                <w:color w:val="000000"/>
              </w:rPr>
            </w:pPr>
          </w:p>
        </w:tc>
      </w:tr>
      <w:tr w:rsidR="007A5F3E" w:rsidRPr="007A5F3E" w14:paraId="457E5B67" w14:textId="77777777" w:rsidTr="007A5F3E">
        <w:tc>
          <w:tcPr>
            <w:tcW w:w="4961" w:type="dxa"/>
          </w:tcPr>
          <w:p w14:paraId="0DFFAB8E" w14:textId="77777777" w:rsidR="007A5F3E" w:rsidRPr="007A5F3E" w:rsidRDefault="007A5F3E" w:rsidP="007A5F3E">
            <w:pPr>
              <w:numPr>
                <w:ilvl w:val="0"/>
                <w:numId w:val="45"/>
              </w:numPr>
              <w:autoSpaceDE w:val="0"/>
              <w:snapToGrid w:val="0"/>
              <w:spacing w:line="360" w:lineRule="auto"/>
              <w:ind w:left="922" w:hanging="283"/>
              <w:rPr>
                <w:rFonts w:ascii="Arial" w:hAnsi="Arial" w:cs="Arial"/>
                <w:color w:val="000000"/>
                <w:sz w:val="16"/>
                <w:szCs w:val="16"/>
              </w:rPr>
            </w:pPr>
            <w:r w:rsidRPr="007A5F3E">
              <w:rPr>
                <w:rFonts w:ascii="Arial" w:hAnsi="Arial" w:cs="Arial"/>
                <w:color w:val="000000"/>
                <w:sz w:val="16"/>
                <w:szCs w:val="16"/>
              </w:rPr>
              <w:t>Aire acondicionado solo en consultorio</w:t>
            </w:r>
          </w:p>
        </w:tc>
        <w:tc>
          <w:tcPr>
            <w:tcW w:w="709" w:type="dxa"/>
          </w:tcPr>
          <w:p w14:paraId="2465150B"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2.50%</w:t>
            </w:r>
          </w:p>
        </w:tc>
        <w:tc>
          <w:tcPr>
            <w:tcW w:w="709" w:type="dxa"/>
          </w:tcPr>
          <w:p w14:paraId="54E51226" w14:textId="77777777" w:rsidR="007A5F3E" w:rsidRPr="007A5F3E" w:rsidRDefault="007A5F3E" w:rsidP="007A5F3E">
            <w:pPr>
              <w:jc w:val="center"/>
              <w:rPr>
                <w:rFonts w:ascii="Arial" w:hAnsi="Arial" w:cs="Arial"/>
                <w:sz w:val="16"/>
                <w:szCs w:val="16"/>
                <w:highlight w:val="yellow"/>
                <w:lang w:val="es-ES_tradnl"/>
              </w:rPr>
            </w:pPr>
          </w:p>
        </w:tc>
        <w:tc>
          <w:tcPr>
            <w:tcW w:w="567" w:type="dxa"/>
            <w:tcBorders>
              <w:right w:val="thinThickSmallGap" w:sz="24" w:space="0" w:color="auto"/>
            </w:tcBorders>
          </w:tcPr>
          <w:p w14:paraId="72F61CC2"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tcBorders>
          </w:tcPr>
          <w:p w14:paraId="66BA4053" w14:textId="77777777" w:rsidR="007A5F3E" w:rsidRPr="007A5F3E" w:rsidRDefault="007A5F3E" w:rsidP="007A5F3E">
            <w:pPr>
              <w:jc w:val="center"/>
              <w:rPr>
                <w:rFonts w:ascii="Arial" w:hAnsi="Arial" w:cs="Arial"/>
                <w:sz w:val="16"/>
                <w:szCs w:val="16"/>
                <w:highlight w:val="yellow"/>
                <w:lang w:val="es-ES_tradnl"/>
              </w:rPr>
            </w:pPr>
          </w:p>
        </w:tc>
        <w:tc>
          <w:tcPr>
            <w:tcW w:w="1701" w:type="dxa"/>
          </w:tcPr>
          <w:p w14:paraId="1242A81E" w14:textId="77777777" w:rsidR="007A5F3E" w:rsidRPr="007A5F3E" w:rsidRDefault="007A5F3E" w:rsidP="007A5F3E">
            <w:pPr>
              <w:jc w:val="center"/>
              <w:rPr>
                <w:rFonts w:ascii="Arial" w:hAnsi="Arial" w:cs="Arial"/>
                <w:sz w:val="16"/>
                <w:szCs w:val="16"/>
                <w:highlight w:val="yellow"/>
                <w:lang w:val="es-ES_tradnl"/>
              </w:rPr>
            </w:pPr>
          </w:p>
        </w:tc>
        <w:tc>
          <w:tcPr>
            <w:tcW w:w="1560" w:type="dxa"/>
            <w:tcBorders>
              <w:right w:val="thinThickSmallGap" w:sz="24" w:space="0" w:color="auto"/>
            </w:tcBorders>
          </w:tcPr>
          <w:p w14:paraId="223832F5" w14:textId="77777777" w:rsidR="007A5F3E" w:rsidRPr="007A5F3E" w:rsidRDefault="007A5F3E" w:rsidP="007A5F3E">
            <w:pPr>
              <w:jc w:val="center"/>
              <w:rPr>
                <w:rFonts w:ascii="Arial" w:hAnsi="Arial" w:cs="Arial"/>
                <w:sz w:val="16"/>
                <w:szCs w:val="16"/>
                <w:highlight w:val="yellow"/>
                <w:lang w:val="es-ES_tradnl"/>
              </w:rPr>
            </w:pPr>
          </w:p>
        </w:tc>
        <w:tc>
          <w:tcPr>
            <w:tcW w:w="1719" w:type="dxa"/>
            <w:tcBorders>
              <w:left w:val="thinThickSmallGap" w:sz="24" w:space="0" w:color="auto"/>
              <w:right w:val="thickThinSmallGap" w:sz="24" w:space="0" w:color="auto"/>
            </w:tcBorders>
          </w:tcPr>
          <w:p w14:paraId="6107B359" w14:textId="77777777" w:rsidR="007A5F3E" w:rsidRPr="007A5F3E" w:rsidRDefault="007A5F3E" w:rsidP="007A5F3E">
            <w:pPr>
              <w:jc w:val="center"/>
              <w:rPr>
                <w:rFonts w:ascii="Arial" w:hAnsi="Arial" w:cs="Arial"/>
                <w:b/>
                <w:sz w:val="16"/>
                <w:szCs w:val="16"/>
                <w:lang w:val="es-ES_tradnl"/>
              </w:rPr>
            </w:pPr>
            <w:r w:rsidRPr="007A5F3E">
              <w:rPr>
                <w:rFonts w:ascii="Arial" w:hAnsi="Arial" w:cs="Arial"/>
                <w:b/>
                <w:sz w:val="16"/>
                <w:szCs w:val="16"/>
                <w:lang w:val="es-ES_tradnl"/>
              </w:rPr>
              <w:t xml:space="preserve">2.50%                                       </w:t>
            </w:r>
          </w:p>
          <w:p w14:paraId="7F784F12" w14:textId="77777777" w:rsidR="007A5F3E" w:rsidRPr="007A5F3E" w:rsidRDefault="007A5F3E" w:rsidP="007A5F3E">
            <w:pPr>
              <w:jc w:val="center"/>
              <w:rPr>
                <w:rFonts w:ascii="Arial" w:hAnsi="Arial" w:cs="Arial"/>
                <w:b/>
                <w:sz w:val="16"/>
                <w:szCs w:val="16"/>
                <w:lang w:val="es-ES_tradnl"/>
              </w:rPr>
            </w:pPr>
          </w:p>
        </w:tc>
      </w:tr>
      <w:tr w:rsidR="007A5F3E" w:rsidRPr="007A5F3E" w14:paraId="53BA5F37" w14:textId="77777777" w:rsidTr="007A5F3E">
        <w:trPr>
          <w:trHeight w:val="239"/>
        </w:trPr>
        <w:tc>
          <w:tcPr>
            <w:tcW w:w="4961" w:type="dxa"/>
          </w:tcPr>
          <w:p w14:paraId="1B854D9F" w14:textId="77777777" w:rsidR="007A5F3E" w:rsidRPr="007A5F3E" w:rsidRDefault="007A5F3E" w:rsidP="007A5F3E">
            <w:pPr>
              <w:numPr>
                <w:ilvl w:val="0"/>
                <w:numId w:val="45"/>
              </w:numPr>
              <w:tabs>
                <w:tab w:val="left" w:pos="922"/>
              </w:tabs>
              <w:autoSpaceDE w:val="0"/>
              <w:snapToGrid w:val="0"/>
              <w:ind w:left="923" w:hanging="284"/>
              <w:rPr>
                <w:rFonts w:ascii="Arial" w:hAnsi="Arial" w:cs="Arial"/>
                <w:color w:val="000000"/>
                <w:sz w:val="16"/>
                <w:szCs w:val="16"/>
              </w:rPr>
            </w:pPr>
            <w:r w:rsidRPr="007A5F3E">
              <w:rPr>
                <w:rFonts w:ascii="Arial" w:hAnsi="Arial" w:cs="Arial"/>
                <w:color w:val="000000"/>
                <w:sz w:val="16"/>
                <w:szCs w:val="16"/>
              </w:rPr>
              <w:t>Aire acondicionado en consultorio y sala de espera</w:t>
            </w:r>
          </w:p>
        </w:tc>
        <w:tc>
          <w:tcPr>
            <w:tcW w:w="709" w:type="dxa"/>
          </w:tcPr>
          <w:p w14:paraId="63FF8003"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5.00%</w:t>
            </w:r>
          </w:p>
        </w:tc>
        <w:tc>
          <w:tcPr>
            <w:tcW w:w="709" w:type="dxa"/>
          </w:tcPr>
          <w:p w14:paraId="5BDED638" w14:textId="77777777" w:rsidR="007A5F3E" w:rsidRPr="007A5F3E" w:rsidRDefault="007A5F3E" w:rsidP="007A5F3E">
            <w:pPr>
              <w:jc w:val="center"/>
              <w:rPr>
                <w:rFonts w:ascii="Arial" w:hAnsi="Arial" w:cs="Arial"/>
                <w:sz w:val="16"/>
                <w:szCs w:val="16"/>
                <w:highlight w:val="yellow"/>
                <w:lang w:val="es-ES_tradnl"/>
              </w:rPr>
            </w:pPr>
          </w:p>
        </w:tc>
        <w:tc>
          <w:tcPr>
            <w:tcW w:w="567" w:type="dxa"/>
            <w:tcBorders>
              <w:right w:val="thinThickSmallGap" w:sz="24" w:space="0" w:color="auto"/>
            </w:tcBorders>
          </w:tcPr>
          <w:p w14:paraId="0ECD081A" w14:textId="77777777" w:rsidR="007A5F3E" w:rsidRPr="007A5F3E" w:rsidRDefault="007A5F3E" w:rsidP="007A5F3E">
            <w:pPr>
              <w:jc w:val="center"/>
              <w:rPr>
                <w:rFonts w:ascii="Arial" w:hAnsi="Arial" w:cs="Arial"/>
                <w:sz w:val="16"/>
                <w:szCs w:val="16"/>
                <w:highlight w:val="yellow"/>
                <w:lang w:val="es-ES_tradnl"/>
              </w:rPr>
            </w:pPr>
          </w:p>
        </w:tc>
        <w:tc>
          <w:tcPr>
            <w:tcW w:w="1700" w:type="dxa"/>
            <w:tcBorders>
              <w:left w:val="thinThickSmallGap" w:sz="24" w:space="0" w:color="auto"/>
              <w:bottom w:val="thinThickSmallGap" w:sz="24" w:space="0" w:color="auto"/>
            </w:tcBorders>
          </w:tcPr>
          <w:p w14:paraId="6ABC742E" w14:textId="77777777" w:rsidR="007A5F3E" w:rsidRPr="007A5F3E" w:rsidRDefault="007A5F3E" w:rsidP="007A5F3E">
            <w:pPr>
              <w:jc w:val="center"/>
              <w:rPr>
                <w:rFonts w:ascii="Arial" w:hAnsi="Arial" w:cs="Arial"/>
                <w:sz w:val="4"/>
                <w:szCs w:val="4"/>
                <w:lang w:val="es-ES_tradnl"/>
              </w:rPr>
            </w:pPr>
          </w:p>
          <w:p w14:paraId="5AC20564"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5.00%</w:t>
            </w:r>
          </w:p>
        </w:tc>
        <w:tc>
          <w:tcPr>
            <w:tcW w:w="1701" w:type="dxa"/>
            <w:tcBorders>
              <w:bottom w:val="thinThickSmallGap" w:sz="24" w:space="0" w:color="auto"/>
            </w:tcBorders>
          </w:tcPr>
          <w:p w14:paraId="6055B0C2" w14:textId="77777777" w:rsidR="007A5F3E" w:rsidRPr="007A5F3E" w:rsidRDefault="007A5F3E" w:rsidP="007A5F3E">
            <w:pPr>
              <w:jc w:val="center"/>
              <w:rPr>
                <w:rFonts w:ascii="Arial" w:hAnsi="Arial" w:cs="Arial"/>
                <w:sz w:val="4"/>
                <w:szCs w:val="4"/>
                <w:lang w:val="es-ES_tradnl"/>
              </w:rPr>
            </w:pPr>
          </w:p>
          <w:p w14:paraId="526ADDBD"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5.00%</w:t>
            </w:r>
          </w:p>
        </w:tc>
        <w:tc>
          <w:tcPr>
            <w:tcW w:w="1560" w:type="dxa"/>
            <w:tcBorders>
              <w:bottom w:val="thinThickSmallGap" w:sz="24" w:space="0" w:color="auto"/>
              <w:right w:val="thinThickSmallGap" w:sz="24" w:space="0" w:color="auto"/>
            </w:tcBorders>
          </w:tcPr>
          <w:p w14:paraId="68C97EA3" w14:textId="77777777" w:rsidR="007A5F3E" w:rsidRPr="007A5F3E" w:rsidRDefault="007A5F3E" w:rsidP="007A5F3E">
            <w:pPr>
              <w:jc w:val="center"/>
              <w:rPr>
                <w:rFonts w:ascii="Arial" w:hAnsi="Arial" w:cs="Arial"/>
                <w:sz w:val="4"/>
                <w:szCs w:val="4"/>
                <w:lang w:val="es-ES_tradnl"/>
              </w:rPr>
            </w:pPr>
          </w:p>
          <w:p w14:paraId="150C3166"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5.00%</w:t>
            </w:r>
          </w:p>
        </w:tc>
        <w:tc>
          <w:tcPr>
            <w:tcW w:w="1719" w:type="dxa"/>
            <w:tcBorders>
              <w:left w:val="thinThickSmallGap" w:sz="24" w:space="0" w:color="auto"/>
              <w:bottom w:val="thickThinSmallGap" w:sz="24" w:space="0" w:color="auto"/>
              <w:right w:val="thickThinSmallGap" w:sz="24" w:space="0" w:color="auto"/>
            </w:tcBorders>
          </w:tcPr>
          <w:p w14:paraId="0FCFC50A" w14:textId="77777777" w:rsidR="007A5F3E" w:rsidRPr="007A5F3E" w:rsidRDefault="007A5F3E" w:rsidP="007A5F3E">
            <w:pPr>
              <w:jc w:val="center"/>
              <w:rPr>
                <w:rFonts w:ascii="Arial" w:hAnsi="Arial" w:cs="Arial"/>
                <w:sz w:val="4"/>
                <w:szCs w:val="4"/>
                <w:lang w:val="es-ES_tradnl"/>
              </w:rPr>
            </w:pPr>
          </w:p>
          <w:p w14:paraId="30C6BFD7" w14:textId="77777777" w:rsidR="007A5F3E" w:rsidRPr="007A5F3E" w:rsidRDefault="007A5F3E" w:rsidP="007A5F3E">
            <w:pPr>
              <w:jc w:val="center"/>
              <w:rPr>
                <w:rFonts w:ascii="Arial" w:hAnsi="Arial" w:cs="Arial"/>
                <w:sz w:val="16"/>
                <w:szCs w:val="16"/>
                <w:highlight w:val="yellow"/>
                <w:lang w:val="es-ES_tradnl"/>
              </w:rPr>
            </w:pPr>
          </w:p>
        </w:tc>
      </w:tr>
    </w:tbl>
    <w:p w14:paraId="2FE39F17" w14:textId="77777777" w:rsidR="007A5F3E" w:rsidRPr="007A5F3E" w:rsidRDefault="007A5F3E" w:rsidP="007A5F3E">
      <w:pPr>
        <w:autoSpaceDE w:val="0"/>
        <w:rPr>
          <w:rFonts w:ascii="Arial" w:hAnsi="Arial" w:cs="Arial"/>
          <w:b/>
          <w:sz w:val="18"/>
          <w:szCs w:val="18"/>
        </w:rPr>
      </w:pPr>
    </w:p>
    <w:p w14:paraId="4A5B1497" w14:textId="77777777" w:rsidR="007A5F3E" w:rsidRPr="007A5F3E" w:rsidRDefault="007A5F3E" w:rsidP="007A5F3E">
      <w:pPr>
        <w:autoSpaceDE w:val="0"/>
        <w:rPr>
          <w:rFonts w:ascii="Arial" w:hAnsi="Arial" w:cs="Arial"/>
          <w:b/>
          <w:sz w:val="18"/>
          <w:szCs w:val="18"/>
        </w:rPr>
      </w:pPr>
    </w:p>
    <w:p w14:paraId="2331B987" w14:textId="77777777" w:rsidR="007A5F3E" w:rsidRPr="007A5F3E" w:rsidRDefault="007A5F3E" w:rsidP="007A5F3E">
      <w:pPr>
        <w:autoSpaceDE w:val="0"/>
        <w:jc w:val="center"/>
        <w:rPr>
          <w:rFonts w:ascii="Arial" w:hAnsi="Arial" w:cs="Arial"/>
          <w:b/>
          <w:bCs/>
          <w:color w:val="000000"/>
          <w:sz w:val="18"/>
          <w:szCs w:val="18"/>
        </w:rPr>
      </w:pPr>
      <w:r w:rsidRPr="007A5F3E">
        <w:rPr>
          <w:rFonts w:ascii="Arial" w:hAnsi="Arial" w:cs="Arial"/>
          <w:b/>
          <w:sz w:val="18"/>
          <w:szCs w:val="18"/>
        </w:rPr>
        <w:t>DETALLE DE EVALUACIÓN DE ASPECTOS TÉCNICOS DE LAS ESPECIALIDADES DE OFTALMOLOGÍA Y GINECOLOGÍA</w:t>
      </w:r>
    </w:p>
    <w:p w14:paraId="45A72D42" w14:textId="77777777" w:rsidR="007A5F3E" w:rsidRPr="007A5F3E" w:rsidRDefault="007A5F3E" w:rsidP="007A5F3E">
      <w:pPr>
        <w:rPr>
          <w:rFonts w:ascii="Arial" w:hAnsi="Arial" w:cs="Arial"/>
          <w:b/>
          <w:sz w:val="6"/>
          <w:szCs w:val="6"/>
        </w:rPr>
      </w:pPr>
    </w:p>
    <w:tbl>
      <w:tblPr>
        <w:tblW w:w="139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709"/>
        <w:gridCol w:w="709"/>
        <w:gridCol w:w="425"/>
        <w:gridCol w:w="2126"/>
        <w:gridCol w:w="1843"/>
        <w:gridCol w:w="21"/>
        <w:gridCol w:w="1963"/>
        <w:gridCol w:w="1985"/>
        <w:gridCol w:w="21"/>
      </w:tblGrid>
      <w:tr w:rsidR="007A5F3E" w:rsidRPr="007A5F3E" w14:paraId="718751C9" w14:textId="77777777" w:rsidTr="007A5F3E">
        <w:trPr>
          <w:cantSplit/>
          <w:trHeight w:val="172"/>
          <w:tblHeader/>
        </w:trPr>
        <w:tc>
          <w:tcPr>
            <w:tcW w:w="4111" w:type="dxa"/>
            <w:vMerge w:val="restart"/>
          </w:tcPr>
          <w:p w14:paraId="3980262D" w14:textId="77777777" w:rsidR="007A5F3E" w:rsidRPr="007A5F3E" w:rsidRDefault="007A5F3E" w:rsidP="007A5F3E">
            <w:pPr>
              <w:jc w:val="center"/>
              <w:rPr>
                <w:rFonts w:ascii="Arial" w:hAnsi="Arial" w:cs="Arial"/>
                <w:b/>
                <w:sz w:val="4"/>
                <w:szCs w:val="4"/>
                <w:lang w:val="es-ES_tradnl"/>
              </w:rPr>
            </w:pPr>
          </w:p>
          <w:p w14:paraId="04456717" w14:textId="77777777" w:rsidR="007A5F3E" w:rsidRPr="007A5F3E" w:rsidRDefault="007A5F3E" w:rsidP="007A5F3E">
            <w:pPr>
              <w:jc w:val="center"/>
              <w:rPr>
                <w:rFonts w:ascii="Arial" w:hAnsi="Arial" w:cs="Arial"/>
                <w:b/>
                <w:sz w:val="18"/>
                <w:szCs w:val="18"/>
                <w:lang w:val="es-ES_tradnl"/>
              </w:rPr>
            </w:pPr>
          </w:p>
          <w:p w14:paraId="75908F8E"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FACTORES</w:t>
            </w:r>
          </w:p>
        </w:tc>
        <w:tc>
          <w:tcPr>
            <w:tcW w:w="1843" w:type="dxa"/>
            <w:gridSpan w:val="3"/>
            <w:vMerge w:val="restart"/>
          </w:tcPr>
          <w:p w14:paraId="45E02F40" w14:textId="77777777" w:rsidR="007A5F3E" w:rsidRPr="007A5F3E" w:rsidRDefault="007A5F3E" w:rsidP="007A5F3E">
            <w:pPr>
              <w:jc w:val="center"/>
              <w:rPr>
                <w:rFonts w:ascii="Arial" w:hAnsi="Arial" w:cs="Arial"/>
                <w:b/>
                <w:sz w:val="4"/>
                <w:szCs w:val="4"/>
                <w:lang w:val="es-ES_tradnl"/>
              </w:rPr>
            </w:pPr>
          </w:p>
          <w:p w14:paraId="44817D0C" w14:textId="77777777" w:rsidR="007A5F3E" w:rsidRPr="007A5F3E" w:rsidRDefault="007A5F3E" w:rsidP="007A5F3E">
            <w:pPr>
              <w:jc w:val="center"/>
              <w:rPr>
                <w:rFonts w:ascii="Arial" w:hAnsi="Arial" w:cs="Arial"/>
                <w:b/>
                <w:sz w:val="18"/>
                <w:szCs w:val="18"/>
                <w:lang w:val="es-ES_tradnl"/>
              </w:rPr>
            </w:pPr>
          </w:p>
          <w:p w14:paraId="36A7042F"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PORCENTAJES (%)</w:t>
            </w:r>
          </w:p>
        </w:tc>
        <w:tc>
          <w:tcPr>
            <w:tcW w:w="7959" w:type="dxa"/>
            <w:gridSpan w:val="6"/>
            <w:tcBorders>
              <w:bottom w:val="thinThickSmallGap" w:sz="24" w:space="0" w:color="auto"/>
              <w:right w:val="single" w:sz="4" w:space="0" w:color="auto"/>
            </w:tcBorders>
          </w:tcPr>
          <w:p w14:paraId="40585C36" w14:textId="77777777" w:rsidR="007A5F3E" w:rsidRPr="007A5F3E" w:rsidRDefault="007A5F3E" w:rsidP="007A5F3E">
            <w:pPr>
              <w:jc w:val="center"/>
              <w:rPr>
                <w:rFonts w:ascii="Arial" w:hAnsi="Arial" w:cs="Arial"/>
                <w:b/>
                <w:sz w:val="4"/>
                <w:szCs w:val="4"/>
                <w:lang w:val="es-ES_tradnl"/>
              </w:rPr>
            </w:pPr>
          </w:p>
          <w:p w14:paraId="18D654FE"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18"/>
                <w:szCs w:val="18"/>
                <w:lang w:val="es-ES_tradnl"/>
              </w:rPr>
              <w:t>OFERTANTES</w:t>
            </w:r>
          </w:p>
        </w:tc>
      </w:tr>
      <w:tr w:rsidR="007A5F3E" w:rsidRPr="007A5F3E" w14:paraId="55282549" w14:textId="77777777" w:rsidTr="007A5F3E">
        <w:trPr>
          <w:trHeight w:hRule="exact" w:val="403"/>
          <w:tblHeader/>
        </w:trPr>
        <w:tc>
          <w:tcPr>
            <w:tcW w:w="4111" w:type="dxa"/>
            <w:vMerge/>
          </w:tcPr>
          <w:p w14:paraId="6F599117" w14:textId="77777777" w:rsidR="007A5F3E" w:rsidRPr="007A5F3E" w:rsidRDefault="007A5F3E" w:rsidP="007A5F3E">
            <w:pPr>
              <w:jc w:val="center"/>
              <w:rPr>
                <w:rFonts w:ascii="Arial" w:hAnsi="Arial" w:cs="Arial"/>
                <w:b/>
                <w:sz w:val="4"/>
                <w:szCs w:val="4"/>
                <w:lang w:val="es-ES_tradnl"/>
              </w:rPr>
            </w:pPr>
          </w:p>
        </w:tc>
        <w:tc>
          <w:tcPr>
            <w:tcW w:w="1843" w:type="dxa"/>
            <w:gridSpan w:val="3"/>
            <w:vMerge/>
            <w:tcBorders>
              <w:right w:val="thinThickSmallGap" w:sz="24" w:space="0" w:color="auto"/>
            </w:tcBorders>
          </w:tcPr>
          <w:p w14:paraId="5A200FF9" w14:textId="77777777" w:rsidR="007A5F3E" w:rsidRPr="007A5F3E" w:rsidRDefault="007A5F3E" w:rsidP="007A5F3E">
            <w:pPr>
              <w:jc w:val="center"/>
              <w:rPr>
                <w:rFonts w:ascii="Arial" w:hAnsi="Arial" w:cs="Arial"/>
                <w:b/>
                <w:sz w:val="4"/>
                <w:szCs w:val="4"/>
                <w:lang w:val="es-ES_tradnl"/>
              </w:rPr>
            </w:pPr>
          </w:p>
        </w:tc>
        <w:tc>
          <w:tcPr>
            <w:tcW w:w="3990"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B119D99" w14:textId="77777777" w:rsidR="007A5F3E" w:rsidRPr="007A5F3E" w:rsidRDefault="007A5F3E" w:rsidP="007A5F3E">
            <w:pPr>
              <w:autoSpaceDE w:val="0"/>
              <w:jc w:val="center"/>
              <w:rPr>
                <w:rFonts w:ascii="Arial" w:hAnsi="Arial" w:cs="Arial"/>
                <w:b/>
                <w:sz w:val="2"/>
                <w:szCs w:val="2"/>
              </w:rPr>
            </w:pPr>
          </w:p>
          <w:p w14:paraId="0DD7BDC4" w14:textId="77777777" w:rsidR="007A5F3E" w:rsidRPr="007A5F3E" w:rsidRDefault="007A5F3E" w:rsidP="007A5F3E">
            <w:pPr>
              <w:autoSpaceDE w:val="0"/>
              <w:jc w:val="center"/>
              <w:rPr>
                <w:rFonts w:ascii="Arial" w:hAnsi="Arial" w:cs="Arial"/>
                <w:b/>
                <w:bCs/>
                <w:color w:val="000000"/>
                <w:sz w:val="18"/>
                <w:szCs w:val="18"/>
              </w:rPr>
            </w:pPr>
            <w:r w:rsidRPr="007A5F3E">
              <w:rPr>
                <w:rFonts w:ascii="Arial" w:hAnsi="Arial" w:cs="Arial"/>
                <w:b/>
                <w:sz w:val="18"/>
                <w:szCs w:val="18"/>
              </w:rPr>
              <w:t>OFTALMOLOGAS</w:t>
            </w:r>
          </w:p>
          <w:p w14:paraId="2897D11C" w14:textId="77777777" w:rsidR="007A5F3E" w:rsidRPr="007A5F3E" w:rsidRDefault="007A5F3E" w:rsidP="007A5F3E">
            <w:pPr>
              <w:jc w:val="center"/>
              <w:rPr>
                <w:rFonts w:ascii="Arial" w:hAnsi="Arial" w:cs="Arial"/>
                <w:b/>
                <w:sz w:val="4"/>
                <w:szCs w:val="4"/>
                <w:lang w:val="es-ES_tradnl"/>
              </w:rPr>
            </w:pPr>
          </w:p>
        </w:tc>
        <w:tc>
          <w:tcPr>
            <w:tcW w:w="3969"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33DEEE5" w14:textId="77777777" w:rsidR="007A5F3E" w:rsidRPr="007A5F3E" w:rsidRDefault="007A5F3E" w:rsidP="007A5F3E">
            <w:pPr>
              <w:jc w:val="center"/>
              <w:rPr>
                <w:rFonts w:ascii="Arial" w:hAnsi="Arial" w:cs="Arial"/>
                <w:b/>
                <w:sz w:val="2"/>
                <w:szCs w:val="2"/>
                <w:lang w:val="es-ES_tradnl"/>
              </w:rPr>
            </w:pPr>
          </w:p>
          <w:p w14:paraId="5A02AB38" w14:textId="77777777" w:rsidR="007A5F3E" w:rsidRPr="007A5F3E" w:rsidRDefault="007A5F3E" w:rsidP="007A5F3E">
            <w:pPr>
              <w:autoSpaceDE w:val="0"/>
              <w:jc w:val="center"/>
              <w:rPr>
                <w:rFonts w:ascii="Arial" w:hAnsi="Arial" w:cs="Arial"/>
                <w:b/>
                <w:bCs/>
                <w:color w:val="000000"/>
                <w:sz w:val="18"/>
                <w:szCs w:val="18"/>
              </w:rPr>
            </w:pPr>
            <w:r w:rsidRPr="007A5F3E">
              <w:rPr>
                <w:rFonts w:ascii="Arial" w:hAnsi="Arial" w:cs="Arial"/>
                <w:b/>
                <w:sz w:val="18"/>
                <w:szCs w:val="18"/>
              </w:rPr>
              <w:t>GINECOLOGAS</w:t>
            </w:r>
          </w:p>
          <w:p w14:paraId="336F6FFE" w14:textId="77777777" w:rsidR="007A5F3E" w:rsidRPr="007A5F3E" w:rsidRDefault="007A5F3E" w:rsidP="007A5F3E">
            <w:pPr>
              <w:jc w:val="center"/>
              <w:rPr>
                <w:rFonts w:ascii="Arial" w:hAnsi="Arial" w:cs="Arial"/>
                <w:b/>
                <w:sz w:val="4"/>
                <w:szCs w:val="4"/>
                <w:lang w:val="es-ES_tradnl"/>
              </w:rPr>
            </w:pPr>
          </w:p>
        </w:tc>
      </w:tr>
      <w:tr w:rsidR="007A5F3E" w:rsidRPr="007A5F3E" w14:paraId="1D2E9C71" w14:textId="77777777" w:rsidTr="007A5F3E">
        <w:trPr>
          <w:gridAfter w:val="1"/>
          <w:wAfter w:w="21" w:type="dxa"/>
          <w:trHeight w:hRule="exact" w:val="706"/>
          <w:tblHeader/>
        </w:trPr>
        <w:tc>
          <w:tcPr>
            <w:tcW w:w="4111" w:type="dxa"/>
            <w:vMerge/>
            <w:tcBorders>
              <w:bottom w:val="single" w:sz="4" w:space="0" w:color="auto"/>
            </w:tcBorders>
          </w:tcPr>
          <w:p w14:paraId="002B3C56" w14:textId="77777777" w:rsidR="007A5F3E" w:rsidRPr="007A5F3E" w:rsidRDefault="007A5F3E" w:rsidP="007A5F3E">
            <w:pPr>
              <w:jc w:val="center"/>
              <w:rPr>
                <w:rFonts w:ascii="Arial" w:hAnsi="Arial" w:cs="Arial"/>
                <w:b/>
                <w:sz w:val="4"/>
                <w:szCs w:val="4"/>
                <w:lang w:val="es-ES_tradnl"/>
              </w:rPr>
            </w:pPr>
          </w:p>
        </w:tc>
        <w:tc>
          <w:tcPr>
            <w:tcW w:w="1843" w:type="dxa"/>
            <w:gridSpan w:val="3"/>
            <w:vMerge/>
            <w:tcBorders>
              <w:right w:val="thinThickSmallGap" w:sz="24" w:space="0" w:color="auto"/>
            </w:tcBorders>
          </w:tcPr>
          <w:p w14:paraId="15B6686A" w14:textId="77777777" w:rsidR="007A5F3E" w:rsidRPr="007A5F3E" w:rsidRDefault="007A5F3E" w:rsidP="007A5F3E">
            <w:pPr>
              <w:jc w:val="center"/>
              <w:rPr>
                <w:rFonts w:ascii="Arial" w:hAnsi="Arial" w:cs="Arial"/>
                <w:b/>
                <w:sz w:val="4"/>
                <w:szCs w:val="4"/>
                <w:lang w:val="es-ES_tradnl"/>
              </w:rPr>
            </w:pPr>
          </w:p>
        </w:tc>
        <w:tc>
          <w:tcPr>
            <w:tcW w:w="2126" w:type="dxa"/>
            <w:tcBorders>
              <w:top w:val="thinThickSmallGap" w:sz="24" w:space="0" w:color="auto"/>
              <w:left w:val="thinThickSmallGap" w:sz="24" w:space="0" w:color="auto"/>
              <w:bottom w:val="single" w:sz="4" w:space="0" w:color="auto"/>
              <w:right w:val="single" w:sz="4" w:space="0" w:color="auto"/>
            </w:tcBorders>
          </w:tcPr>
          <w:p w14:paraId="11D074B1"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Dra. Marta Elizabeth Durán de García</w:t>
            </w:r>
          </w:p>
          <w:p w14:paraId="05196568" w14:textId="77777777" w:rsidR="007A5F3E" w:rsidRPr="007A5F3E" w:rsidRDefault="007A5F3E" w:rsidP="007A5F3E">
            <w:pPr>
              <w:jc w:val="center"/>
              <w:rPr>
                <w:rFonts w:ascii="Arial" w:hAnsi="Arial" w:cs="Arial"/>
                <w:b/>
                <w:sz w:val="18"/>
                <w:szCs w:val="18"/>
                <w:lang w:val="es-ES_tradnl"/>
              </w:rPr>
            </w:pPr>
          </w:p>
        </w:tc>
        <w:tc>
          <w:tcPr>
            <w:tcW w:w="1843" w:type="dxa"/>
            <w:tcBorders>
              <w:top w:val="thinThickSmallGap" w:sz="24" w:space="0" w:color="auto"/>
              <w:left w:val="single" w:sz="4" w:space="0" w:color="auto"/>
              <w:bottom w:val="single" w:sz="4" w:space="0" w:color="auto"/>
              <w:right w:val="thinThickSmallGap" w:sz="24" w:space="0" w:color="auto"/>
            </w:tcBorders>
          </w:tcPr>
          <w:p w14:paraId="3A53E7CE"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 xml:space="preserve">Dra. Alba Guillermina García </w:t>
            </w:r>
            <w:proofErr w:type="spellStart"/>
            <w:r w:rsidRPr="007A5F3E">
              <w:rPr>
                <w:rFonts w:ascii="Arial" w:hAnsi="Arial" w:cs="Arial"/>
                <w:b/>
                <w:sz w:val="18"/>
                <w:szCs w:val="18"/>
                <w:lang w:val="es-ES_tradnl"/>
              </w:rPr>
              <w:t>García</w:t>
            </w:r>
            <w:proofErr w:type="spellEnd"/>
          </w:p>
          <w:p w14:paraId="3FF0AF7F" w14:textId="77777777" w:rsidR="007A5F3E" w:rsidRPr="007A5F3E" w:rsidRDefault="007A5F3E" w:rsidP="007A5F3E">
            <w:pPr>
              <w:jc w:val="center"/>
              <w:rPr>
                <w:rFonts w:ascii="Arial" w:hAnsi="Arial" w:cs="Arial"/>
                <w:b/>
                <w:sz w:val="18"/>
                <w:szCs w:val="18"/>
                <w:lang w:val="es-ES_tradnl"/>
              </w:rPr>
            </w:pPr>
          </w:p>
        </w:tc>
        <w:tc>
          <w:tcPr>
            <w:tcW w:w="1984" w:type="dxa"/>
            <w:gridSpan w:val="2"/>
            <w:tcBorders>
              <w:top w:val="thinThickSmallGap" w:sz="24" w:space="0" w:color="auto"/>
              <w:left w:val="thinThickSmallGap" w:sz="24" w:space="0" w:color="auto"/>
            </w:tcBorders>
          </w:tcPr>
          <w:p w14:paraId="0F896924"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Dra. Myriam Elizabeth Mayén de Saprissa</w:t>
            </w:r>
          </w:p>
        </w:tc>
        <w:tc>
          <w:tcPr>
            <w:tcW w:w="1985" w:type="dxa"/>
            <w:tcBorders>
              <w:top w:val="thinThickSmallGap" w:sz="24" w:space="0" w:color="auto"/>
              <w:right w:val="thinThickSmallGap" w:sz="24" w:space="0" w:color="auto"/>
            </w:tcBorders>
          </w:tcPr>
          <w:p w14:paraId="259340ED" w14:textId="77777777" w:rsidR="007A5F3E" w:rsidRPr="007A5F3E" w:rsidRDefault="007A5F3E" w:rsidP="007A5F3E">
            <w:pPr>
              <w:jc w:val="center"/>
              <w:rPr>
                <w:rFonts w:ascii="Arial" w:hAnsi="Arial" w:cs="Arial"/>
                <w:b/>
                <w:sz w:val="18"/>
                <w:szCs w:val="18"/>
                <w:lang w:val="es-ES_tradnl"/>
              </w:rPr>
            </w:pPr>
            <w:r w:rsidRPr="007A5F3E">
              <w:rPr>
                <w:rFonts w:ascii="Arial" w:hAnsi="Arial" w:cs="Arial"/>
                <w:b/>
                <w:sz w:val="18"/>
                <w:szCs w:val="18"/>
                <w:lang w:val="es-ES_tradnl"/>
              </w:rPr>
              <w:t xml:space="preserve">Dra. Rocío </w:t>
            </w:r>
            <w:proofErr w:type="spellStart"/>
            <w:r w:rsidRPr="007A5F3E">
              <w:rPr>
                <w:rFonts w:ascii="Arial" w:hAnsi="Arial" w:cs="Arial"/>
                <w:b/>
                <w:sz w:val="18"/>
                <w:szCs w:val="18"/>
                <w:lang w:val="es-ES_tradnl"/>
              </w:rPr>
              <w:t>Natalí</w:t>
            </w:r>
            <w:proofErr w:type="spellEnd"/>
            <w:r w:rsidRPr="007A5F3E">
              <w:rPr>
                <w:rFonts w:ascii="Arial" w:hAnsi="Arial" w:cs="Arial"/>
                <w:b/>
                <w:sz w:val="18"/>
                <w:szCs w:val="18"/>
                <w:lang w:val="es-ES_tradnl"/>
              </w:rPr>
              <w:t xml:space="preserve"> Hernández de Figueroa</w:t>
            </w:r>
          </w:p>
        </w:tc>
      </w:tr>
      <w:tr w:rsidR="007A5F3E" w:rsidRPr="007A5F3E" w14:paraId="2390310F" w14:textId="77777777" w:rsidTr="007A5F3E">
        <w:trPr>
          <w:gridAfter w:val="1"/>
          <w:wAfter w:w="21" w:type="dxa"/>
          <w:trHeight w:val="70"/>
        </w:trPr>
        <w:tc>
          <w:tcPr>
            <w:tcW w:w="4111" w:type="dxa"/>
            <w:tcBorders>
              <w:right w:val="nil"/>
            </w:tcBorders>
          </w:tcPr>
          <w:p w14:paraId="20345473" w14:textId="77777777" w:rsidR="007A5F3E" w:rsidRPr="007A5F3E" w:rsidRDefault="007A5F3E" w:rsidP="007A5F3E">
            <w:pPr>
              <w:rPr>
                <w:rFonts w:ascii="Arial" w:hAnsi="Arial" w:cs="Arial"/>
                <w:b/>
                <w:sz w:val="4"/>
                <w:szCs w:val="4"/>
                <w:lang w:val="es-ES_tradnl"/>
              </w:rPr>
            </w:pPr>
          </w:p>
          <w:p w14:paraId="12987880" w14:textId="77777777" w:rsidR="007A5F3E" w:rsidRPr="007A5F3E" w:rsidRDefault="007A5F3E" w:rsidP="007A5F3E">
            <w:pPr>
              <w:rPr>
                <w:rFonts w:ascii="Arial" w:hAnsi="Arial" w:cs="Arial"/>
                <w:b/>
                <w:sz w:val="16"/>
                <w:szCs w:val="16"/>
                <w:lang w:val="es-ES_tradnl"/>
              </w:rPr>
            </w:pPr>
            <w:r w:rsidRPr="007A5F3E">
              <w:rPr>
                <w:rFonts w:ascii="Arial" w:hAnsi="Arial" w:cs="Arial"/>
                <w:b/>
                <w:sz w:val="16"/>
                <w:szCs w:val="16"/>
                <w:lang w:val="es-ES_tradnl"/>
              </w:rPr>
              <w:t>1.   ASPECTOS TÉCNICOS.</w:t>
            </w:r>
          </w:p>
        </w:tc>
        <w:tc>
          <w:tcPr>
            <w:tcW w:w="1843" w:type="dxa"/>
            <w:gridSpan w:val="3"/>
            <w:tcBorders>
              <w:left w:val="nil"/>
              <w:right w:val="thinThickSmallGap" w:sz="24" w:space="0" w:color="auto"/>
            </w:tcBorders>
          </w:tcPr>
          <w:p w14:paraId="7E538D3B" w14:textId="77777777" w:rsidR="007A5F3E" w:rsidRPr="007A5F3E" w:rsidRDefault="007A5F3E" w:rsidP="007A5F3E">
            <w:pPr>
              <w:jc w:val="center"/>
              <w:rPr>
                <w:rFonts w:ascii="Arial" w:hAnsi="Arial" w:cs="Arial"/>
                <w:b/>
                <w:sz w:val="4"/>
                <w:szCs w:val="4"/>
                <w:lang w:val="es-ES_tradnl"/>
              </w:rPr>
            </w:pPr>
          </w:p>
          <w:p w14:paraId="665DFC41" w14:textId="77777777" w:rsidR="007A5F3E" w:rsidRPr="007A5F3E" w:rsidRDefault="007A5F3E" w:rsidP="007A5F3E">
            <w:pPr>
              <w:jc w:val="right"/>
              <w:rPr>
                <w:rFonts w:ascii="Arial" w:hAnsi="Arial" w:cs="Arial"/>
                <w:b/>
                <w:sz w:val="20"/>
                <w:szCs w:val="20"/>
                <w:lang w:val="es-ES_tradnl"/>
              </w:rPr>
            </w:pPr>
            <w:r w:rsidRPr="007A5F3E">
              <w:rPr>
                <w:rFonts w:ascii="Arial" w:hAnsi="Arial" w:cs="Arial"/>
                <w:b/>
                <w:sz w:val="20"/>
                <w:szCs w:val="20"/>
                <w:lang w:val="es-ES_tradnl"/>
              </w:rPr>
              <w:t>90.00%</w:t>
            </w:r>
          </w:p>
        </w:tc>
        <w:tc>
          <w:tcPr>
            <w:tcW w:w="2126" w:type="dxa"/>
            <w:tcBorders>
              <w:top w:val="single" w:sz="4" w:space="0" w:color="auto"/>
              <w:left w:val="thinThickSmallGap" w:sz="24" w:space="0" w:color="auto"/>
              <w:bottom w:val="single" w:sz="4" w:space="0" w:color="auto"/>
              <w:right w:val="single" w:sz="4" w:space="0" w:color="auto"/>
            </w:tcBorders>
          </w:tcPr>
          <w:p w14:paraId="3EA33223"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75.00%</w:t>
            </w:r>
          </w:p>
        </w:tc>
        <w:tc>
          <w:tcPr>
            <w:tcW w:w="1843" w:type="dxa"/>
            <w:tcBorders>
              <w:top w:val="single" w:sz="4" w:space="0" w:color="auto"/>
              <w:left w:val="single" w:sz="4" w:space="0" w:color="auto"/>
              <w:bottom w:val="single" w:sz="4" w:space="0" w:color="auto"/>
              <w:right w:val="thinThickSmallGap" w:sz="24" w:space="0" w:color="auto"/>
            </w:tcBorders>
          </w:tcPr>
          <w:p w14:paraId="15C75178"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70.00%</w:t>
            </w:r>
          </w:p>
        </w:tc>
        <w:tc>
          <w:tcPr>
            <w:tcW w:w="1984" w:type="dxa"/>
            <w:gridSpan w:val="2"/>
            <w:tcBorders>
              <w:left w:val="thinThickSmallGap" w:sz="24" w:space="0" w:color="auto"/>
            </w:tcBorders>
          </w:tcPr>
          <w:p w14:paraId="1A8D1986"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67.50%</w:t>
            </w:r>
          </w:p>
        </w:tc>
        <w:tc>
          <w:tcPr>
            <w:tcW w:w="1985" w:type="dxa"/>
            <w:tcBorders>
              <w:left w:val="nil"/>
              <w:right w:val="thinThickSmallGap" w:sz="24" w:space="0" w:color="auto"/>
            </w:tcBorders>
          </w:tcPr>
          <w:p w14:paraId="3218F49C" w14:textId="77777777" w:rsidR="007A5F3E" w:rsidRPr="007A5F3E" w:rsidRDefault="007A5F3E" w:rsidP="007A5F3E">
            <w:pPr>
              <w:jc w:val="center"/>
              <w:rPr>
                <w:rFonts w:ascii="Arial" w:hAnsi="Arial" w:cs="Arial"/>
                <w:b/>
                <w:sz w:val="4"/>
                <w:szCs w:val="4"/>
                <w:lang w:val="es-ES_tradnl"/>
              </w:rPr>
            </w:pPr>
          </w:p>
          <w:p w14:paraId="026CD0BA" w14:textId="77777777" w:rsidR="007A5F3E" w:rsidRPr="007A5F3E" w:rsidRDefault="007A5F3E" w:rsidP="007A5F3E">
            <w:pPr>
              <w:jc w:val="center"/>
              <w:rPr>
                <w:rFonts w:ascii="Arial" w:hAnsi="Arial" w:cs="Arial"/>
                <w:b/>
                <w:sz w:val="4"/>
                <w:szCs w:val="4"/>
                <w:lang w:val="es-ES_tradnl"/>
              </w:rPr>
            </w:pPr>
            <w:r w:rsidRPr="007A5F3E">
              <w:rPr>
                <w:rFonts w:ascii="Arial" w:hAnsi="Arial" w:cs="Arial"/>
                <w:b/>
                <w:sz w:val="20"/>
                <w:szCs w:val="20"/>
                <w:lang w:val="es-ES_tradnl"/>
              </w:rPr>
              <w:t>67.50%</w:t>
            </w:r>
          </w:p>
        </w:tc>
      </w:tr>
      <w:tr w:rsidR="007A5F3E" w:rsidRPr="007A5F3E" w14:paraId="3F019A0C" w14:textId="77777777" w:rsidTr="007A5F3E">
        <w:trPr>
          <w:gridAfter w:val="1"/>
          <w:wAfter w:w="21" w:type="dxa"/>
        </w:trPr>
        <w:tc>
          <w:tcPr>
            <w:tcW w:w="4111" w:type="dxa"/>
            <w:vAlign w:val="bottom"/>
          </w:tcPr>
          <w:p w14:paraId="6DB6DCD9" w14:textId="77777777" w:rsidR="007A5F3E" w:rsidRPr="007A5F3E" w:rsidRDefault="007A5F3E" w:rsidP="007A5F3E">
            <w:pPr>
              <w:numPr>
                <w:ilvl w:val="1"/>
                <w:numId w:val="43"/>
              </w:numPr>
              <w:tabs>
                <w:tab w:val="left" w:pos="497"/>
              </w:tabs>
              <w:jc w:val="both"/>
              <w:rPr>
                <w:rFonts w:ascii="Arial" w:hAnsi="Arial" w:cs="Arial"/>
                <w:sz w:val="16"/>
                <w:szCs w:val="16"/>
                <w:lang w:val="es-ES_tradnl"/>
              </w:rPr>
            </w:pPr>
            <w:r w:rsidRPr="007A5F3E">
              <w:rPr>
                <w:rFonts w:ascii="Arial" w:hAnsi="Arial" w:cs="Arial"/>
                <w:sz w:val="16"/>
                <w:szCs w:val="16"/>
                <w:lang w:val="es-ES_tradnl"/>
              </w:rPr>
              <w:t xml:space="preserve">  </w:t>
            </w:r>
            <w:r w:rsidRPr="007A5F3E">
              <w:rPr>
                <w:rFonts w:ascii="Arial" w:hAnsi="Arial" w:cs="Arial"/>
                <w:b/>
                <w:bCs/>
                <w:color w:val="000000"/>
                <w:sz w:val="16"/>
                <w:szCs w:val="16"/>
              </w:rPr>
              <w:t>Años de Experiencia en la especialidad ofertada (Contados a partir de la fecha de emisión del título, diploma o documento equivalente)</w:t>
            </w:r>
          </w:p>
        </w:tc>
        <w:tc>
          <w:tcPr>
            <w:tcW w:w="709" w:type="dxa"/>
          </w:tcPr>
          <w:p w14:paraId="1B435DDB" w14:textId="77777777" w:rsidR="007A5F3E" w:rsidRPr="007A5F3E" w:rsidRDefault="007A5F3E" w:rsidP="007A5F3E">
            <w:pPr>
              <w:jc w:val="center"/>
              <w:rPr>
                <w:rFonts w:ascii="Arial" w:hAnsi="Arial" w:cs="Arial"/>
                <w:sz w:val="16"/>
                <w:szCs w:val="16"/>
                <w:highlight w:val="yellow"/>
                <w:lang w:val="es-ES_tradnl"/>
              </w:rPr>
            </w:pPr>
          </w:p>
        </w:tc>
        <w:tc>
          <w:tcPr>
            <w:tcW w:w="709" w:type="dxa"/>
          </w:tcPr>
          <w:p w14:paraId="02745921" w14:textId="77777777" w:rsidR="007A5F3E" w:rsidRPr="007A5F3E" w:rsidRDefault="007A5F3E" w:rsidP="007A5F3E">
            <w:pPr>
              <w:jc w:val="center"/>
              <w:rPr>
                <w:rFonts w:ascii="Arial" w:hAnsi="Arial" w:cs="Arial"/>
                <w:sz w:val="4"/>
                <w:szCs w:val="4"/>
                <w:lang w:val="es-ES_tradnl"/>
              </w:rPr>
            </w:pPr>
          </w:p>
          <w:p w14:paraId="448BEDCD"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425" w:type="dxa"/>
            <w:tcBorders>
              <w:right w:val="thinThickSmallGap" w:sz="24" w:space="0" w:color="auto"/>
            </w:tcBorders>
          </w:tcPr>
          <w:p w14:paraId="472EAEC3" w14:textId="77777777" w:rsidR="007A5F3E" w:rsidRPr="007A5F3E" w:rsidRDefault="007A5F3E" w:rsidP="007A5F3E">
            <w:pPr>
              <w:jc w:val="center"/>
              <w:rPr>
                <w:rFonts w:ascii="Arial" w:hAnsi="Arial" w:cs="Arial"/>
                <w:sz w:val="16"/>
                <w:szCs w:val="16"/>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64F33EC9" w14:textId="77777777" w:rsidR="007A5F3E" w:rsidRPr="007A5F3E" w:rsidRDefault="007A5F3E" w:rsidP="007A5F3E">
            <w:pPr>
              <w:jc w:val="center"/>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62BC9DF4" w14:textId="77777777" w:rsidR="007A5F3E" w:rsidRPr="007A5F3E" w:rsidRDefault="007A5F3E" w:rsidP="007A5F3E">
            <w:pPr>
              <w:jc w:val="center"/>
              <w:rPr>
                <w:rFonts w:ascii="Arial" w:hAnsi="Arial" w:cs="Arial"/>
                <w:sz w:val="16"/>
                <w:szCs w:val="16"/>
                <w:lang w:val="es-ES_tradnl"/>
              </w:rPr>
            </w:pPr>
          </w:p>
        </w:tc>
        <w:tc>
          <w:tcPr>
            <w:tcW w:w="1984" w:type="dxa"/>
            <w:gridSpan w:val="2"/>
            <w:tcBorders>
              <w:left w:val="thinThickSmallGap" w:sz="24" w:space="0" w:color="auto"/>
            </w:tcBorders>
          </w:tcPr>
          <w:p w14:paraId="790479EC" w14:textId="77777777" w:rsidR="007A5F3E" w:rsidRPr="007A5F3E" w:rsidRDefault="007A5F3E" w:rsidP="007A5F3E">
            <w:pPr>
              <w:jc w:val="center"/>
              <w:rPr>
                <w:rFonts w:ascii="Arial" w:hAnsi="Arial" w:cs="Arial"/>
                <w:sz w:val="16"/>
                <w:szCs w:val="16"/>
                <w:lang w:val="es-ES_tradnl"/>
              </w:rPr>
            </w:pPr>
          </w:p>
        </w:tc>
        <w:tc>
          <w:tcPr>
            <w:tcW w:w="1985" w:type="dxa"/>
            <w:tcBorders>
              <w:right w:val="thinThickSmallGap" w:sz="24" w:space="0" w:color="auto"/>
            </w:tcBorders>
          </w:tcPr>
          <w:p w14:paraId="3BC63C3C" w14:textId="77777777" w:rsidR="007A5F3E" w:rsidRPr="007A5F3E" w:rsidRDefault="007A5F3E" w:rsidP="007A5F3E">
            <w:pPr>
              <w:jc w:val="center"/>
              <w:rPr>
                <w:rFonts w:ascii="Arial" w:hAnsi="Arial" w:cs="Arial"/>
                <w:sz w:val="16"/>
                <w:szCs w:val="16"/>
                <w:lang w:val="es-ES_tradnl"/>
              </w:rPr>
            </w:pPr>
          </w:p>
        </w:tc>
      </w:tr>
      <w:tr w:rsidR="007A5F3E" w:rsidRPr="007A5F3E" w14:paraId="110766E6" w14:textId="77777777" w:rsidTr="007A5F3E">
        <w:trPr>
          <w:gridAfter w:val="1"/>
          <w:wAfter w:w="21" w:type="dxa"/>
        </w:trPr>
        <w:tc>
          <w:tcPr>
            <w:tcW w:w="4111" w:type="dxa"/>
          </w:tcPr>
          <w:p w14:paraId="3B7F8671" w14:textId="77777777" w:rsidR="007A5F3E" w:rsidRPr="007A5F3E" w:rsidRDefault="007A5F3E" w:rsidP="007A5F3E">
            <w:pPr>
              <w:numPr>
                <w:ilvl w:val="0"/>
                <w:numId w:val="41"/>
              </w:numPr>
              <w:ind w:left="922" w:hanging="284"/>
              <w:rPr>
                <w:rFonts w:ascii="Arial" w:hAnsi="Arial" w:cs="Arial"/>
                <w:sz w:val="16"/>
                <w:szCs w:val="16"/>
                <w:lang w:val="es-ES_tradnl"/>
              </w:rPr>
            </w:pPr>
            <w:r w:rsidRPr="007A5F3E">
              <w:rPr>
                <w:rFonts w:ascii="Arial" w:hAnsi="Arial" w:cs="Arial"/>
                <w:sz w:val="16"/>
                <w:szCs w:val="16"/>
                <w:lang w:val="es-ES_tradnl"/>
              </w:rPr>
              <w:t xml:space="preserve">  3 años de experiencia (Mínimo requerido)</w:t>
            </w:r>
          </w:p>
        </w:tc>
        <w:tc>
          <w:tcPr>
            <w:tcW w:w="709" w:type="dxa"/>
          </w:tcPr>
          <w:p w14:paraId="26556CDA"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tc>
        <w:tc>
          <w:tcPr>
            <w:tcW w:w="709" w:type="dxa"/>
          </w:tcPr>
          <w:p w14:paraId="363DABD5" w14:textId="77777777" w:rsidR="007A5F3E" w:rsidRPr="007A5F3E" w:rsidRDefault="007A5F3E" w:rsidP="007A5F3E">
            <w:pPr>
              <w:jc w:val="center"/>
              <w:rPr>
                <w:rFonts w:ascii="Arial" w:hAnsi="Arial" w:cs="Arial"/>
                <w:sz w:val="16"/>
                <w:szCs w:val="16"/>
                <w:lang w:val="es-ES_tradnl"/>
              </w:rPr>
            </w:pPr>
          </w:p>
        </w:tc>
        <w:tc>
          <w:tcPr>
            <w:tcW w:w="425" w:type="dxa"/>
            <w:tcBorders>
              <w:right w:val="thinThickSmallGap" w:sz="24" w:space="0" w:color="auto"/>
            </w:tcBorders>
          </w:tcPr>
          <w:p w14:paraId="76F5CC8A" w14:textId="77777777" w:rsidR="007A5F3E" w:rsidRPr="007A5F3E" w:rsidRDefault="007A5F3E" w:rsidP="007A5F3E">
            <w:pPr>
              <w:jc w:val="center"/>
              <w:rPr>
                <w:rFonts w:ascii="Arial" w:hAnsi="Arial" w:cs="Arial"/>
                <w:sz w:val="16"/>
                <w:szCs w:val="16"/>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4EB4B2E2" w14:textId="77777777" w:rsidR="007A5F3E" w:rsidRPr="007A5F3E" w:rsidRDefault="007A5F3E" w:rsidP="007A5F3E">
            <w:pPr>
              <w:jc w:val="center"/>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053F5F8C" w14:textId="77777777" w:rsidR="007A5F3E" w:rsidRPr="007A5F3E" w:rsidRDefault="007A5F3E" w:rsidP="007A5F3E">
            <w:pPr>
              <w:jc w:val="center"/>
              <w:rPr>
                <w:rFonts w:ascii="Arial" w:hAnsi="Arial" w:cs="Arial"/>
                <w:sz w:val="16"/>
                <w:szCs w:val="16"/>
                <w:lang w:val="es-ES_tradnl"/>
              </w:rPr>
            </w:pPr>
          </w:p>
        </w:tc>
        <w:tc>
          <w:tcPr>
            <w:tcW w:w="1984" w:type="dxa"/>
            <w:gridSpan w:val="2"/>
            <w:tcBorders>
              <w:left w:val="thinThickSmallGap" w:sz="24" w:space="0" w:color="auto"/>
            </w:tcBorders>
          </w:tcPr>
          <w:p w14:paraId="6B41305C" w14:textId="77777777" w:rsidR="007A5F3E" w:rsidRPr="007A5F3E" w:rsidRDefault="007A5F3E" w:rsidP="007A5F3E">
            <w:pPr>
              <w:jc w:val="center"/>
              <w:rPr>
                <w:rFonts w:ascii="Arial" w:hAnsi="Arial" w:cs="Arial"/>
                <w:sz w:val="16"/>
                <w:szCs w:val="16"/>
                <w:lang w:val="es-ES_tradnl"/>
              </w:rPr>
            </w:pPr>
          </w:p>
        </w:tc>
        <w:tc>
          <w:tcPr>
            <w:tcW w:w="1985" w:type="dxa"/>
            <w:tcBorders>
              <w:right w:val="thinThickSmallGap" w:sz="24" w:space="0" w:color="auto"/>
            </w:tcBorders>
          </w:tcPr>
          <w:p w14:paraId="3EE92398" w14:textId="77777777" w:rsidR="007A5F3E" w:rsidRPr="007A5F3E" w:rsidRDefault="007A5F3E" w:rsidP="007A5F3E">
            <w:pPr>
              <w:jc w:val="center"/>
              <w:rPr>
                <w:rFonts w:ascii="Arial" w:hAnsi="Arial" w:cs="Arial"/>
                <w:sz w:val="16"/>
                <w:szCs w:val="16"/>
                <w:lang w:val="es-ES_tradnl"/>
              </w:rPr>
            </w:pPr>
          </w:p>
        </w:tc>
      </w:tr>
      <w:tr w:rsidR="007A5F3E" w:rsidRPr="007A5F3E" w14:paraId="41E26222" w14:textId="77777777" w:rsidTr="007A5F3E">
        <w:trPr>
          <w:gridAfter w:val="1"/>
          <w:wAfter w:w="21" w:type="dxa"/>
        </w:trPr>
        <w:tc>
          <w:tcPr>
            <w:tcW w:w="4111" w:type="dxa"/>
          </w:tcPr>
          <w:p w14:paraId="64032F83" w14:textId="77777777" w:rsidR="007A5F3E" w:rsidRPr="007A5F3E" w:rsidRDefault="007A5F3E" w:rsidP="007A5F3E">
            <w:pPr>
              <w:numPr>
                <w:ilvl w:val="0"/>
                <w:numId w:val="41"/>
              </w:numPr>
              <w:ind w:left="922" w:hanging="284"/>
              <w:rPr>
                <w:rFonts w:ascii="Arial" w:hAnsi="Arial" w:cs="Arial"/>
                <w:sz w:val="16"/>
                <w:szCs w:val="16"/>
                <w:lang w:val="es-ES_tradnl"/>
              </w:rPr>
            </w:pPr>
            <w:r w:rsidRPr="007A5F3E">
              <w:rPr>
                <w:rFonts w:ascii="Arial" w:hAnsi="Arial" w:cs="Arial"/>
                <w:color w:val="000000"/>
                <w:sz w:val="16"/>
                <w:szCs w:val="16"/>
              </w:rPr>
              <w:t xml:space="preserve">  De 4 años y </w:t>
            </w:r>
            <w:proofErr w:type="gramStart"/>
            <w:r w:rsidRPr="007A5F3E">
              <w:rPr>
                <w:rFonts w:ascii="Arial" w:hAnsi="Arial" w:cs="Arial"/>
                <w:color w:val="000000"/>
                <w:sz w:val="16"/>
                <w:szCs w:val="16"/>
              </w:rPr>
              <w:t>hasta  5</w:t>
            </w:r>
            <w:proofErr w:type="gramEnd"/>
            <w:r w:rsidRPr="007A5F3E">
              <w:rPr>
                <w:rFonts w:ascii="Arial" w:hAnsi="Arial" w:cs="Arial"/>
                <w:color w:val="000000"/>
                <w:sz w:val="16"/>
                <w:szCs w:val="16"/>
              </w:rPr>
              <w:t xml:space="preserve"> años</w:t>
            </w:r>
          </w:p>
        </w:tc>
        <w:tc>
          <w:tcPr>
            <w:tcW w:w="709" w:type="dxa"/>
          </w:tcPr>
          <w:p w14:paraId="6942AA0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20.00%</w:t>
            </w:r>
          </w:p>
        </w:tc>
        <w:tc>
          <w:tcPr>
            <w:tcW w:w="709" w:type="dxa"/>
          </w:tcPr>
          <w:p w14:paraId="3D80B40B" w14:textId="77777777" w:rsidR="007A5F3E" w:rsidRPr="007A5F3E" w:rsidRDefault="007A5F3E" w:rsidP="007A5F3E">
            <w:pPr>
              <w:jc w:val="center"/>
              <w:rPr>
                <w:rFonts w:ascii="Arial" w:hAnsi="Arial" w:cs="Arial"/>
                <w:sz w:val="16"/>
                <w:szCs w:val="16"/>
                <w:highlight w:val="yellow"/>
                <w:lang w:val="es-ES_tradnl"/>
              </w:rPr>
            </w:pPr>
          </w:p>
        </w:tc>
        <w:tc>
          <w:tcPr>
            <w:tcW w:w="425" w:type="dxa"/>
            <w:tcBorders>
              <w:right w:val="thinThickSmallGap" w:sz="24" w:space="0" w:color="auto"/>
            </w:tcBorders>
          </w:tcPr>
          <w:p w14:paraId="0D87CF02"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2E1D3E5E"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32EE704B"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0056C66A"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1C0689D5"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139A2197" w14:textId="77777777" w:rsidTr="007A5F3E">
        <w:trPr>
          <w:gridAfter w:val="1"/>
          <w:wAfter w:w="21" w:type="dxa"/>
          <w:trHeight w:hRule="exact" w:val="612"/>
        </w:trPr>
        <w:tc>
          <w:tcPr>
            <w:tcW w:w="4111" w:type="dxa"/>
          </w:tcPr>
          <w:p w14:paraId="24DB8B98" w14:textId="77777777" w:rsidR="007A5F3E" w:rsidRPr="007A5F3E" w:rsidRDefault="007A5F3E" w:rsidP="007A5F3E">
            <w:pPr>
              <w:numPr>
                <w:ilvl w:val="0"/>
                <w:numId w:val="41"/>
              </w:numPr>
              <w:ind w:left="781" w:hanging="143"/>
              <w:rPr>
                <w:rFonts w:ascii="Arial" w:hAnsi="Arial" w:cs="Arial"/>
                <w:sz w:val="16"/>
                <w:szCs w:val="16"/>
                <w:lang w:val="es-ES_tradnl"/>
              </w:rPr>
            </w:pPr>
            <w:r w:rsidRPr="007A5F3E">
              <w:rPr>
                <w:rFonts w:ascii="Arial" w:hAnsi="Arial" w:cs="Arial"/>
                <w:sz w:val="16"/>
                <w:szCs w:val="16"/>
                <w:lang w:val="es-ES_tradnl"/>
              </w:rPr>
              <w:t xml:space="preserve">  De 6 años en adelante </w:t>
            </w:r>
          </w:p>
        </w:tc>
        <w:tc>
          <w:tcPr>
            <w:tcW w:w="709" w:type="dxa"/>
          </w:tcPr>
          <w:p w14:paraId="15870683"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709" w:type="dxa"/>
          </w:tcPr>
          <w:p w14:paraId="78117D38" w14:textId="77777777" w:rsidR="007A5F3E" w:rsidRPr="007A5F3E" w:rsidRDefault="007A5F3E" w:rsidP="007A5F3E">
            <w:pPr>
              <w:jc w:val="center"/>
              <w:rPr>
                <w:rFonts w:ascii="Arial" w:hAnsi="Arial" w:cs="Arial"/>
                <w:sz w:val="16"/>
                <w:szCs w:val="16"/>
                <w:lang w:val="es-ES_tradnl"/>
              </w:rPr>
            </w:pPr>
          </w:p>
        </w:tc>
        <w:tc>
          <w:tcPr>
            <w:tcW w:w="425" w:type="dxa"/>
            <w:tcBorders>
              <w:right w:val="thinThickSmallGap" w:sz="24" w:space="0" w:color="auto"/>
            </w:tcBorders>
          </w:tcPr>
          <w:p w14:paraId="51FDBEEF"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0E92BEC1"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2EACA31E"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(18 años</w:t>
            </w:r>
          </w:p>
          <w:p w14:paraId="2FFA87CC"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15-12-2000)</w:t>
            </w:r>
          </w:p>
          <w:p w14:paraId="3938650B"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438918DC"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7D8B7CC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(9 años</w:t>
            </w:r>
          </w:p>
          <w:p w14:paraId="6B3F85E2"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15-05-2010)</w:t>
            </w:r>
          </w:p>
          <w:p w14:paraId="7F001EF7"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42B0F147" w14:textId="77777777" w:rsidR="007A5F3E" w:rsidRPr="007A5F3E" w:rsidRDefault="007A5F3E" w:rsidP="007A5F3E">
            <w:pPr>
              <w:jc w:val="center"/>
              <w:rPr>
                <w:rFonts w:ascii="Arial" w:hAnsi="Arial" w:cs="Arial"/>
                <w:sz w:val="4"/>
                <w:szCs w:val="4"/>
                <w:lang w:val="es-ES_tradnl"/>
              </w:rPr>
            </w:pPr>
          </w:p>
          <w:p w14:paraId="1924FAE6"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3ABA15AF"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 años</w:t>
            </w:r>
          </w:p>
          <w:p w14:paraId="0FDEA308"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01-05-1989)</w:t>
            </w:r>
          </w:p>
          <w:p w14:paraId="6B21362E"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74287F77" w14:textId="77777777" w:rsidR="007A5F3E" w:rsidRPr="007A5F3E" w:rsidRDefault="007A5F3E" w:rsidP="007A5F3E">
            <w:pPr>
              <w:jc w:val="center"/>
              <w:rPr>
                <w:rFonts w:ascii="Arial" w:hAnsi="Arial" w:cs="Arial"/>
                <w:sz w:val="4"/>
                <w:szCs w:val="4"/>
                <w:lang w:val="es-ES_tradnl"/>
              </w:rPr>
            </w:pPr>
          </w:p>
          <w:p w14:paraId="50AEE2B4"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p w14:paraId="603BF193"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(8 años</w:t>
            </w:r>
          </w:p>
          <w:p w14:paraId="76AF7A9A"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30-09-2011)</w:t>
            </w:r>
          </w:p>
          <w:p w14:paraId="44FF5CDB"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72149D49" w14:textId="77777777" w:rsidTr="007A5F3E">
        <w:trPr>
          <w:gridAfter w:val="1"/>
          <w:wAfter w:w="21" w:type="dxa"/>
          <w:trHeight w:val="158"/>
        </w:trPr>
        <w:tc>
          <w:tcPr>
            <w:tcW w:w="4111" w:type="dxa"/>
            <w:vAlign w:val="bottom"/>
          </w:tcPr>
          <w:p w14:paraId="1B076424" w14:textId="77777777" w:rsidR="007A5F3E" w:rsidRPr="007A5F3E" w:rsidRDefault="007A5F3E" w:rsidP="007A5F3E">
            <w:pPr>
              <w:numPr>
                <w:ilvl w:val="1"/>
                <w:numId w:val="40"/>
              </w:numPr>
              <w:ind w:left="639" w:hanging="425"/>
              <w:jc w:val="both"/>
              <w:rPr>
                <w:rFonts w:ascii="Arial" w:hAnsi="Arial" w:cs="Arial"/>
                <w:sz w:val="16"/>
                <w:szCs w:val="16"/>
              </w:rPr>
            </w:pPr>
            <w:r w:rsidRPr="007A5F3E">
              <w:rPr>
                <w:rFonts w:ascii="Arial" w:hAnsi="Arial" w:cs="Arial"/>
                <w:b/>
                <w:bCs/>
                <w:color w:val="000000"/>
                <w:sz w:val="16"/>
                <w:szCs w:val="16"/>
              </w:rPr>
              <w:t>Formación Académica.</w:t>
            </w:r>
          </w:p>
        </w:tc>
        <w:tc>
          <w:tcPr>
            <w:tcW w:w="709" w:type="dxa"/>
          </w:tcPr>
          <w:p w14:paraId="05997B18" w14:textId="77777777" w:rsidR="007A5F3E" w:rsidRPr="007A5F3E" w:rsidRDefault="007A5F3E" w:rsidP="007A5F3E">
            <w:pPr>
              <w:jc w:val="center"/>
              <w:rPr>
                <w:rFonts w:ascii="Arial" w:hAnsi="Arial" w:cs="Arial"/>
                <w:sz w:val="16"/>
                <w:szCs w:val="16"/>
                <w:lang w:val="es-ES_tradnl"/>
              </w:rPr>
            </w:pPr>
          </w:p>
        </w:tc>
        <w:tc>
          <w:tcPr>
            <w:tcW w:w="709" w:type="dxa"/>
          </w:tcPr>
          <w:p w14:paraId="6C13FC2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425" w:type="dxa"/>
            <w:tcBorders>
              <w:right w:val="thinThickSmallGap" w:sz="24" w:space="0" w:color="auto"/>
            </w:tcBorders>
          </w:tcPr>
          <w:p w14:paraId="55BDDD27"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6FDA11C8"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1BE92616"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5A66DA5B"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36D3B006"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4D339CDD" w14:textId="77777777" w:rsidTr="007A5F3E">
        <w:trPr>
          <w:gridAfter w:val="1"/>
          <w:wAfter w:w="21" w:type="dxa"/>
          <w:trHeight w:val="158"/>
        </w:trPr>
        <w:tc>
          <w:tcPr>
            <w:tcW w:w="4111" w:type="dxa"/>
            <w:vAlign w:val="center"/>
          </w:tcPr>
          <w:p w14:paraId="1BE2E1D2" w14:textId="77777777" w:rsidR="007A5F3E" w:rsidRPr="007A5F3E" w:rsidRDefault="007A5F3E" w:rsidP="007A5F3E">
            <w:pPr>
              <w:numPr>
                <w:ilvl w:val="0"/>
                <w:numId w:val="41"/>
              </w:numPr>
              <w:tabs>
                <w:tab w:val="left" w:pos="781"/>
              </w:tabs>
              <w:ind w:left="781" w:hanging="143"/>
              <w:rPr>
                <w:rFonts w:ascii="Arial" w:hAnsi="Arial" w:cs="Arial"/>
                <w:color w:val="000000"/>
                <w:sz w:val="16"/>
                <w:szCs w:val="16"/>
              </w:rPr>
            </w:pPr>
            <w:r w:rsidRPr="007A5F3E">
              <w:rPr>
                <w:rFonts w:ascii="Arial" w:hAnsi="Arial" w:cs="Arial"/>
                <w:color w:val="000000"/>
                <w:sz w:val="16"/>
                <w:szCs w:val="16"/>
              </w:rPr>
              <w:t xml:space="preserve">  No contar con especialización adicional en la misma rama de la especialidad ofertada.</w:t>
            </w:r>
          </w:p>
        </w:tc>
        <w:tc>
          <w:tcPr>
            <w:tcW w:w="709" w:type="dxa"/>
          </w:tcPr>
          <w:p w14:paraId="69FE0922" w14:textId="77777777" w:rsidR="007A5F3E" w:rsidRPr="007A5F3E" w:rsidRDefault="007A5F3E" w:rsidP="007A5F3E">
            <w:pPr>
              <w:jc w:val="center"/>
              <w:rPr>
                <w:rFonts w:ascii="Arial" w:hAnsi="Arial" w:cs="Arial"/>
                <w:sz w:val="16"/>
                <w:szCs w:val="16"/>
                <w:lang w:val="es-ES_tradnl"/>
              </w:rPr>
            </w:pPr>
          </w:p>
          <w:p w14:paraId="51B14101"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tc>
        <w:tc>
          <w:tcPr>
            <w:tcW w:w="709" w:type="dxa"/>
          </w:tcPr>
          <w:p w14:paraId="1817B389" w14:textId="77777777" w:rsidR="007A5F3E" w:rsidRPr="007A5F3E" w:rsidRDefault="007A5F3E" w:rsidP="007A5F3E">
            <w:pPr>
              <w:jc w:val="center"/>
              <w:rPr>
                <w:rFonts w:ascii="Arial" w:hAnsi="Arial" w:cs="Arial"/>
                <w:sz w:val="16"/>
                <w:szCs w:val="16"/>
                <w:lang w:val="es-ES_tradnl"/>
              </w:rPr>
            </w:pPr>
          </w:p>
        </w:tc>
        <w:tc>
          <w:tcPr>
            <w:tcW w:w="425" w:type="dxa"/>
            <w:tcBorders>
              <w:right w:val="thinThickSmallGap" w:sz="24" w:space="0" w:color="auto"/>
            </w:tcBorders>
          </w:tcPr>
          <w:p w14:paraId="604F3F06"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5B31A21E" w14:textId="77777777" w:rsidR="007A5F3E" w:rsidRPr="007A5F3E" w:rsidRDefault="007A5F3E" w:rsidP="007A5F3E">
            <w:pPr>
              <w:jc w:val="center"/>
              <w:rPr>
                <w:rFonts w:ascii="Arial" w:hAnsi="Arial" w:cs="Arial"/>
                <w:sz w:val="16"/>
                <w:szCs w:val="16"/>
                <w:highlight w:val="yellow"/>
                <w:lang w:val="es-ES_tradnl"/>
              </w:rPr>
            </w:pPr>
          </w:p>
          <w:p w14:paraId="1A254A0B"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2396461D" w14:textId="77777777" w:rsidR="007A5F3E" w:rsidRPr="007A5F3E" w:rsidRDefault="007A5F3E" w:rsidP="007A5F3E">
            <w:pPr>
              <w:jc w:val="center"/>
              <w:rPr>
                <w:rFonts w:ascii="Arial" w:hAnsi="Arial" w:cs="Arial"/>
                <w:sz w:val="16"/>
                <w:szCs w:val="16"/>
                <w:highlight w:val="yellow"/>
                <w:lang w:val="es-ES_tradnl"/>
              </w:rPr>
            </w:pPr>
          </w:p>
          <w:p w14:paraId="570C9043"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10.00%</w:t>
            </w:r>
          </w:p>
        </w:tc>
        <w:tc>
          <w:tcPr>
            <w:tcW w:w="1984" w:type="dxa"/>
            <w:gridSpan w:val="2"/>
            <w:tcBorders>
              <w:left w:val="thinThickSmallGap" w:sz="24" w:space="0" w:color="auto"/>
            </w:tcBorders>
          </w:tcPr>
          <w:p w14:paraId="1807505B" w14:textId="77777777" w:rsidR="007A5F3E" w:rsidRPr="007A5F3E" w:rsidRDefault="007A5F3E" w:rsidP="007A5F3E">
            <w:pPr>
              <w:jc w:val="center"/>
              <w:rPr>
                <w:rFonts w:ascii="Arial" w:hAnsi="Arial" w:cs="Arial"/>
                <w:sz w:val="16"/>
                <w:szCs w:val="16"/>
                <w:highlight w:val="yellow"/>
                <w:lang w:val="es-ES_tradnl"/>
              </w:rPr>
            </w:pPr>
          </w:p>
          <w:p w14:paraId="6BA269C1"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10.00%</w:t>
            </w:r>
          </w:p>
        </w:tc>
        <w:tc>
          <w:tcPr>
            <w:tcW w:w="1985" w:type="dxa"/>
            <w:tcBorders>
              <w:right w:val="thinThickSmallGap" w:sz="24" w:space="0" w:color="auto"/>
            </w:tcBorders>
          </w:tcPr>
          <w:p w14:paraId="50C001E1" w14:textId="77777777" w:rsidR="007A5F3E" w:rsidRPr="007A5F3E" w:rsidRDefault="007A5F3E" w:rsidP="007A5F3E">
            <w:pPr>
              <w:jc w:val="center"/>
              <w:rPr>
                <w:rFonts w:ascii="Arial" w:hAnsi="Arial" w:cs="Arial"/>
                <w:sz w:val="16"/>
                <w:szCs w:val="16"/>
                <w:highlight w:val="yellow"/>
                <w:lang w:val="es-ES_tradnl"/>
              </w:rPr>
            </w:pPr>
          </w:p>
          <w:p w14:paraId="7114FCD0"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10.00%</w:t>
            </w:r>
          </w:p>
        </w:tc>
      </w:tr>
      <w:tr w:rsidR="007A5F3E" w:rsidRPr="007A5F3E" w14:paraId="72BB1A97" w14:textId="77777777" w:rsidTr="007A5F3E">
        <w:trPr>
          <w:gridAfter w:val="1"/>
          <w:wAfter w:w="21" w:type="dxa"/>
          <w:trHeight w:val="158"/>
        </w:trPr>
        <w:tc>
          <w:tcPr>
            <w:tcW w:w="4111" w:type="dxa"/>
            <w:vAlign w:val="bottom"/>
          </w:tcPr>
          <w:p w14:paraId="5015BA4D" w14:textId="77777777" w:rsidR="007A5F3E" w:rsidRPr="007A5F3E" w:rsidRDefault="007A5F3E" w:rsidP="007A5F3E">
            <w:pPr>
              <w:numPr>
                <w:ilvl w:val="0"/>
                <w:numId w:val="41"/>
              </w:numPr>
              <w:tabs>
                <w:tab w:val="left" w:pos="781"/>
              </w:tabs>
              <w:ind w:left="781" w:hanging="143"/>
              <w:rPr>
                <w:rFonts w:ascii="Arial" w:hAnsi="Arial" w:cs="Arial"/>
                <w:color w:val="000000"/>
                <w:sz w:val="16"/>
                <w:szCs w:val="16"/>
              </w:rPr>
            </w:pPr>
            <w:r w:rsidRPr="007A5F3E">
              <w:rPr>
                <w:rFonts w:ascii="Arial" w:hAnsi="Arial" w:cs="Arial"/>
                <w:color w:val="000000"/>
                <w:sz w:val="16"/>
                <w:szCs w:val="16"/>
              </w:rPr>
              <w:t xml:space="preserve">  Contar con una especialización adicional en la misma rama de la especialidad ofertada.                                                                                                                                                                                                                                                                                    </w:t>
            </w:r>
          </w:p>
        </w:tc>
        <w:tc>
          <w:tcPr>
            <w:tcW w:w="709" w:type="dxa"/>
          </w:tcPr>
          <w:p w14:paraId="6C990B04" w14:textId="77777777" w:rsidR="007A5F3E" w:rsidRPr="007A5F3E" w:rsidRDefault="007A5F3E" w:rsidP="007A5F3E">
            <w:pPr>
              <w:jc w:val="center"/>
              <w:rPr>
                <w:rFonts w:ascii="Arial" w:hAnsi="Arial" w:cs="Arial"/>
                <w:sz w:val="16"/>
                <w:szCs w:val="16"/>
                <w:lang w:val="es-ES_tradnl"/>
              </w:rPr>
            </w:pPr>
          </w:p>
          <w:p w14:paraId="464879A3"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20.00%</w:t>
            </w:r>
          </w:p>
        </w:tc>
        <w:tc>
          <w:tcPr>
            <w:tcW w:w="709" w:type="dxa"/>
          </w:tcPr>
          <w:p w14:paraId="656F2C51" w14:textId="77777777" w:rsidR="007A5F3E" w:rsidRPr="007A5F3E" w:rsidRDefault="007A5F3E" w:rsidP="007A5F3E">
            <w:pPr>
              <w:jc w:val="center"/>
              <w:rPr>
                <w:rFonts w:ascii="Arial" w:hAnsi="Arial" w:cs="Arial"/>
                <w:sz w:val="16"/>
                <w:szCs w:val="16"/>
                <w:lang w:val="es-ES_tradnl"/>
              </w:rPr>
            </w:pPr>
          </w:p>
        </w:tc>
        <w:tc>
          <w:tcPr>
            <w:tcW w:w="425" w:type="dxa"/>
            <w:tcBorders>
              <w:right w:val="thinThickSmallGap" w:sz="24" w:space="0" w:color="auto"/>
            </w:tcBorders>
          </w:tcPr>
          <w:p w14:paraId="750411EA"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38302CD4" w14:textId="77777777" w:rsidR="007A5F3E" w:rsidRPr="007A5F3E" w:rsidRDefault="007A5F3E" w:rsidP="007A5F3E">
            <w:pPr>
              <w:jc w:val="center"/>
              <w:rPr>
                <w:rFonts w:ascii="Arial" w:hAnsi="Arial" w:cs="Arial"/>
                <w:sz w:val="16"/>
                <w:szCs w:val="16"/>
                <w:lang w:val="es-ES_tradnl"/>
              </w:rPr>
            </w:pPr>
          </w:p>
          <w:p w14:paraId="2B348D5F"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20.00%</w:t>
            </w:r>
          </w:p>
        </w:tc>
        <w:tc>
          <w:tcPr>
            <w:tcW w:w="1843" w:type="dxa"/>
            <w:tcBorders>
              <w:top w:val="single" w:sz="4" w:space="0" w:color="auto"/>
              <w:left w:val="single" w:sz="4" w:space="0" w:color="auto"/>
              <w:bottom w:val="single" w:sz="4" w:space="0" w:color="auto"/>
              <w:right w:val="thinThickSmallGap" w:sz="24" w:space="0" w:color="auto"/>
            </w:tcBorders>
          </w:tcPr>
          <w:p w14:paraId="1A202C83" w14:textId="77777777" w:rsidR="007A5F3E" w:rsidRPr="007A5F3E" w:rsidRDefault="007A5F3E" w:rsidP="007A5F3E">
            <w:pPr>
              <w:jc w:val="center"/>
              <w:rPr>
                <w:rFonts w:ascii="Arial" w:hAnsi="Arial" w:cs="Arial"/>
                <w:sz w:val="16"/>
                <w:szCs w:val="16"/>
                <w:highlight w:val="yellow"/>
                <w:lang w:val="es-ES_tradnl"/>
              </w:rPr>
            </w:pPr>
          </w:p>
          <w:p w14:paraId="5F585D81"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5C07F561"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385D6A13"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55054496" w14:textId="77777777" w:rsidTr="007A5F3E">
        <w:trPr>
          <w:gridAfter w:val="1"/>
          <w:wAfter w:w="21" w:type="dxa"/>
          <w:trHeight w:val="158"/>
        </w:trPr>
        <w:tc>
          <w:tcPr>
            <w:tcW w:w="4111" w:type="dxa"/>
            <w:vAlign w:val="bottom"/>
          </w:tcPr>
          <w:p w14:paraId="0EF7FBD5" w14:textId="77777777" w:rsidR="007A5F3E" w:rsidRPr="007A5F3E" w:rsidRDefault="007A5F3E" w:rsidP="007A5F3E">
            <w:pPr>
              <w:numPr>
                <w:ilvl w:val="0"/>
                <w:numId w:val="41"/>
              </w:numPr>
              <w:ind w:left="781" w:hanging="143"/>
              <w:rPr>
                <w:rFonts w:ascii="Arial" w:hAnsi="Arial" w:cs="Arial"/>
                <w:color w:val="000000"/>
                <w:sz w:val="16"/>
                <w:szCs w:val="16"/>
              </w:rPr>
            </w:pPr>
            <w:r w:rsidRPr="007A5F3E">
              <w:rPr>
                <w:rFonts w:ascii="Arial" w:hAnsi="Arial" w:cs="Arial"/>
                <w:color w:val="000000"/>
                <w:sz w:val="16"/>
                <w:szCs w:val="16"/>
                <w:lang w:val="es-ES_tradnl"/>
              </w:rPr>
              <w:t xml:space="preserve">  </w:t>
            </w:r>
            <w:r w:rsidRPr="007A5F3E">
              <w:rPr>
                <w:rFonts w:ascii="Arial" w:hAnsi="Arial" w:cs="Arial"/>
                <w:color w:val="000000"/>
                <w:sz w:val="16"/>
                <w:szCs w:val="16"/>
              </w:rPr>
              <w:t xml:space="preserve">Contar con dos o más especializaciones en la misma rama de la especialidad ofertada.   </w:t>
            </w:r>
          </w:p>
        </w:tc>
        <w:tc>
          <w:tcPr>
            <w:tcW w:w="709" w:type="dxa"/>
          </w:tcPr>
          <w:p w14:paraId="5A84E049" w14:textId="77777777" w:rsidR="007A5F3E" w:rsidRPr="007A5F3E" w:rsidRDefault="007A5F3E" w:rsidP="007A5F3E">
            <w:pPr>
              <w:jc w:val="center"/>
              <w:rPr>
                <w:rFonts w:ascii="Arial" w:hAnsi="Arial" w:cs="Arial"/>
                <w:sz w:val="16"/>
                <w:szCs w:val="16"/>
                <w:lang w:val="es-ES_tradnl"/>
              </w:rPr>
            </w:pPr>
          </w:p>
          <w:p w14:paraId="369D3C6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30.00%</w:t>
            </w:r>
          </w:p>
        </w:tc>
        <w:tc>
          <w:tcPr>
            <w:tcW w:w="709" w:type="dxa"/>
          </w:tcPr>
          <w:p w14:paraId="49239DED" w14:textId="77777777" w:rsidR="007A5F3E" w:rsidRPr="007A5F3E" w:rsidRDefault="007A5F3E" w:rsidP="007A5F3E">
            <w:pPr>
              <w:jc w:val="center"/>
              <w:rPr>
                <w:rFonts w:ascii="Arial" w:hAnsi="Arial" w:cs="Arial"/>
                <w:sz w:val="16"/>
                <w:szCs w:val="16"/>
                <w:lang w:val="es-ES_tradnl"/>
              </w:rPr>
            </w:pPr>
          </w:p>
        </w:tc>
        <w:tc>
          <w:tcPr>
            <w:tcW w:w="425" w:type="dxa"/>
            <w:tcBorders>
              <w:right w:val="thinThickSmallGap" w:sz="24" w:space="0" w:color="auto"/>
            </w:tcBorders>
          </w:tcPr>
          <w:p w14:paraId="766E6AC1"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05027045" w14:textId="77777777" w:rsidR="007A5F3E" w:rsidRPr="007A5F3E" w:rsidRDefault="007A5F3E" w:rsidP="007A5F3E">
            <w:pPr>
              <w:jc w:val="center"/>
              <w:rPr>
                <w:rFonts w:ascii="Arial" w:hAnsi="Arial" w:cs="Arial"/>
                <w:sz w:val="4"/>
                <w:szCs w:val="4"/>
                <w:lang w:val="es-ES_tradnl"/>
              </w:rPr>
            </w:pPr>
          </w:p>
          <w:p w14:paraId="4999A7CF" w14:textId="77777777" w:rsidR="007A5F3E" w:rsidRPr="007A5F3E" w:rsidRDefault="007A5F3E" w:rsidP="007A5F3E">
            <w:pPr>
              <w:jc w:val="center"/>
              <w:rPr>
                <w:rFonts w:ascii="Arial" w:hAnsi="Arial" w:cs="Arial"/>
                <w:sz w:val="4"/>
                <w:szCs w:val="4"/>
                <w:lang w:val="es-ES_tradnl"/>
              </w:rPr>
            </w:pPr>
          </w:p>
          <w:p w14:paraId="26C79880"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52323A58" w14:textId="77777777" w:rsidR="007A5F3E" w:rsidRPr="007A5F3E" w:rsidRDefault="007A5F3E" w:rsidP="007A5F3E">
            <w:pPr>
              <w:jc w:val="center"/>
              <w:rPr>
                <w:rFonts w:ascii="Arial" w:hAnsi="Arial" w:cs="Arial"/>
                <w:sz w:val="4"/>
                <w:szCs w:val="4"/>
                <w:lang w:val="es-ES_tradnl"/>
              </w:rPr>
            </w:pPr>
          </w:p>
          <w:p w14:paraId="6BF5259F"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36B134EE" w14:textId="77777777" w:rsidR="007A5F3E" w:rsidRPr="007A5F3E" w:rsidRDefault="007A5F3E" w:rsidP="007A5F3E">
            <w:pPr>
              <w:jc w:val="center"/>
              <w:rPr>
                <w:rFonts w:ascii="Arial" w:hAnsi="Arial" w:cs="Arial"/>
                <w:sz w:val="4"/>
                <w:szCs w:val="4"/>
                <w:lang w:val="es-ES_tradnl"/>
              </w:rPr>
            </w:pPr>
          </w:p>
          <w:p w14:paraId="47486527"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3F5D6914" w14:textId="77777777" w:rsidR="007A5F3E" w:rsidRPr="007A5F3E" w:rsidRDefault="007A5F3E" w:rsidP="007A5F3E">
            <w:pPr>
              <w:jc w:val="center"/>
              <w:rPr>
                <w:rFonts w:ascii="Arial" w:hAnsi="Arial" w:cs="Arial"/>
                <w:sz w:val="4"/>
                <w:szCs w:val="4"/>
                <w:lang w:val="es-ES_tradnl"/>
              </w:rPr>
            </w:pPr>
          </w:p>
          <w:p w14:paraId="7D94EAEB"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52E8D9B8" w14:textId="77777777" w:rsidTr="007A5F3E">
        <w:trPr>
          <w:gridAfter w:val="1"/>
          <w:wAfter w:w="21" w:type="dxa"/>
        </w:trPr>
        <w:tc>
          <w:tcPr>
            <w:tcW w:w="4111" w:type="dxa"/>
          </w:tcPr>
          <w:p w14:paraId="46251B37" w14:textId="77777777" w:rsidR="007A5F3E" w:rsidRPr="007A5F3E" w:rsidRDefault="007A5F3E" w:rsidP="007A5F3E">
            <w:pPr>
              <w:numPr>
                <w:ilvl w:val="1"/>
                <w:numId w:val="46"/>
              </w:numPr>
              <w:ind w:hanging="710"/>
              <w:jc w:val="both"/>
              <w:rPr>
                <w:rFonts w:ascii="Arial" w:hAnsi="Arial" w:cs="Arial"/>
                <w:b/>
                <w:sz w:val="16"/>
                <w:szCs w:val="16"/>
              </w:rPr>
            </w:pPr>
            <w:r w:rsidRPr="007A5F3E">
              <w:rPr>
                <w:rFonts w:ascii="Arial" w:hAnsi="Arial" w:cs="Arial"/>
                <w:b/>
                <w:sz w:val="16"/>
                <w:szCs w:val="16"/>
                <w:lang w:val="es-ES_tradnl"/>
              </w:rPr>
              <w:t>Clínica Accesible</w:t>
            </w:r>
          </w:p>
        </w:tc>
        <w:tc>
          <w:tcPr>
            <w:tcW w:w="709" w:type="dxa"/>
          </w:tcPr>
          <w:p w14:paraId="1891D5F7" w14:textId="77777777" w:rsidR="007A5F3E" w:rsidRPr="007A5F3E" w:rsidRDefault="007A5F3E" w:rsidP="007A5F3E">
            <w:pPr>
              <w:jc w:val="center"/>
              <w:rPr>
                <w:rFonts w:ascii="Arial" w:hAnsi="Arial" w:cs="Arial"/>
                <w:sz w:val="16"/>
                <w:szCs w:val="16"/>
                <w:highlight w:val="yellow"/>
                <w:lang w:val="es-ES_tradnl"/>
              </w:rPr>
            </w:pPr>
          </w:p>
        </w:tc>
        <w:tc>
          <w:tcPr>
            <w:tcW w:w="709" w:type="dxa"/>
          </w:tcPr>
          <w:p w14:paraId="2DCA151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tc>
        <w:tc>
          <w:tcPr>
            <w:tcW w:w="425" w:type="dxa"/>
            <w:tcBorders>
              <w:right w:val="thinThickSmallGap" w:sz="24" w:space="0" w:color="auto"/>
            </w:tcBorders>
          </w:tcPr>
          <w:p w14:paraId="3C96C05C"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7E5E5013"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0332F420"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54CC0F9E"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33800FBF"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5C4C731C" w14:textId="77777777" w:rsidTr="007A5F3E">
        <w:trPr>
          <w:gridAfter w:val="1"/>
          <w:wAfter w:w="21" w:type="dxa"/>
        </w:trPr>
        <w:tc>
          <w:tcPr>
            <w:tcW w:w="4111" w:type="dxa"/>
          </w:tcPr>
          <w:p w14:paraId="49F53EAF" w14:textId="77777777" w:rsidR="007A5F3E" w:rsidRPr="007A5F3E" w:rsidRDefault="007A5F3E" w:rsidP="007A5F3E">
            <w:pPr>
              <w:numPr>
                <w:ilvl w:val="0"/>
                <w:numId w:val="42"/>
              </w:numPr>
              <w:tabs>
                <w:tab w:val="left" w:pos="922"/>
              </w:tabs>
              <w:ind w:left="922" w:hanging="284"/>
              <w:jc w:val="both"/>
              <w:rPr>
                <w:rFonts w:ascii="Arial" w:hAnsi="Arial" w:cs="Arial"/>
                <w:sz w:val="16"/>
                <w:szCs w:val="16"/>
                <w:lang w:val="es-ES_tradnl"/>
              </w:rPr>
            </w:pPr>
            <w:r w:rsidRPr="007A5F3E">
              <w:rPr>
                <w:rFonts w:ascii="Arial" w:hAnsi="Arial" w:cs="Arial"/>
                <w:sz w:val="16"/>
                <w:szCs w:val="16"/>
              </w:rPr>
              <w:t>Clínica ubicada a una distancia mayor a 500 metros de la circulación de transporte colectivo urbano.</w:t>
            </w:r>
          </w:p>
        </w:tc>
        <w:tc>
          <w:tcPr>
            <w:tcW w:w="709" w:type="dxa"/>
          </w:tcPr>
          <w:p w14:paraId="6072AD6B" w14:textId="77777777" w:rsidR="007A5F3E" w:rsidRPr="007A5F3E" w:rsidRDefault="007A5F3E" w:rsidP="007A5F3E">
            <w:pPr>
              <w:jc w:val="center"/>
              <w:rPr>
                <w:rFonts w:ascii="Arial" w:hAnsi="Arial" w:cs="Arial"/>
                <w:sz w:val="16"/>
                <w:szCs w:val="16"/>
                <w:lang w:val="es-ES_tradnl"/>
              </w:rPr>
            </w:pPr>
          </w:p>
          <w:p w14:paraId="2A73C6A7"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5.00%</w:t>
            </w:r>
          </w:p>
        </w:tc>
        <w:tc>
          <w:tcPr>
            <w:tcW w:w="709" w:type="dxa"/>
          </w:tcPr>
          <w:p w14:paraId="3698B3E9" w14:textId="77777777" w:rsidR="007A5F3E" w:rsidRPr="007A5F3E" w:rsidRDefault="007A5F3E" w:rsidP="007A5F3E">
            <w:pPr>
              <w:jc w:val="center"/>
              <w:rPr>
                <w:rFonts w:ascii="Arial" w:hAnsi="Arial" w:cs="Arial"/>
                <w:sz w:val="16"/>
                <w:szCs w:val="16"/>
                <w:lang w:val="es-ES_tradnl"/>
              </w:rPr>
            </w:pPr>
          </w:p>
        </w:tc>
        <w:tc>
          <w:tcPr>
            <w:tcW w:w="425" w:type="dxa"/>
            <w:tcBorders>
              <w:right w:val="thinThickSmallGap" w:sz="24" w:space="0" w:color="auto"/>
            </w:tcBorders>
          </w:tcPr>
          <w:p w14:paraId="1B3AB0D0"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359DD3C2"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02D19C29"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3E608CD6"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1907D393"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24A3D86C" w14:textId="77777777" w:rsidTr="007A5F3E">
        <w:trPr>
          <w:gridAfter w:val="1"/>
          <w:wAfter w:w="21" w:type="dxa"/>
        </w:trPr>
        <w:tc>
          <w:tcPr>
            <w:tcW w:w="4111" w:type="dxa"/>
          </w:tcPr>
          <w:p w14:paraId="7BE8E8A9" w14:textId="77777777" w:rsidR="007A5F3E" w:rsidRPr="007A5F3E" w:rsidRDefault="007A5F3E" w:rsidP="007A5F3E">
            <w:pPr>
              <w:numPr>
                <w:ilvl w:val="0"/>
                <w:numId w:val="42"/>
              </w:numPr>
              <w:tabs>
                <w:tab w:val="left" w:pos="922"/>
              </w:tabs>
              <w:ind w:left="922" w:hanging="284"/>
              <w:jc w:val="both"/>
              <w:rPr>
                <w:rFonts w:ascii="Arial" w:hAnsi="Arial" w:cs="Arial"/>
                <w:sz w:val="16"/>
                <w:szCs w:val="16"/>
                <w:lang w:val="es-ES_tradnl"/>
              </w:rPr>
            </w:pPr>
            <w:r w:rsidRPr="007A5F3E">
              <w:rPr>
                <w:rFonts w:ascii="Arial" w:hAnsi="Arial" w:cs="Arial"/>
                <w:sz w:val="16"/>
                <w:szCs w:val="16"/>
              </w:rPr>
              <w:t>Clínica ubicada a una distancia de más de 300 y hasta 500 metros de la circulación de transporte colectivo urbano.</w:t>
            </w:r>
          </w:p>
        </w:tc>
        <w:tc>
          <w:tcPr>
            <w:tcW w:w="709" w:type="dxa"/>
          </w:tcPr>
          <w:p w14:paraId="3132A663" w14:textId="77777777" w:rsidR="007A5F3E" w:rsidRPr="007A5F3E" w:rsidRDefault="007A5F3E" w:rsidP="007A5F3E">
            <w:pPr>
              <w:jc w:val="center"/>
              <w:rPr>
                <w:rFonts w:ascii="Arial" w:hAnsi="Arial" w:cs="Arial"/>
                <w:sz w:val="16"/>
                <w:szCs w:val="16"/>
                <w:lang w:val="es-ES_tradnl"/>
              </w:rPr>
            </w:pPr>
          </w:p>
          <w:p w14:paraId="7F25FBB4"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tc>
        <w:tc>
          <w:tcPr>
            <w:tcW w:w="709" w:type="dxa"/>
          </w:tcPr>
          <w:p w14:paraId="6F361D20" w14:textId="77777777" w:rsidR="007A5F3E" w:rsidRPr="007A5F3E" w:rsidRDefault="007A5F3E" w:rsidP="007A5F3E">
            <w:pPr>
              <w:jc w:val="center"/>
              <w:rPr>
                <w:rFonts w:ascii="Arial" w:hAnsi="Arial" w:cs="Arial"/>
                <w:sz w:val="16"/>
                <w:szCs w:val="16"/>
                <w:highlight w:val="yellow"/>
                <w:lang w:val="es-ES_tradnl"/>
              </w:rPr>
            </w:pPr>
          </w:p>
        </w:tc>
        <w:tc>
          <w:tcPr>
            <w:tcW w:w="425" w:type="dxa"/>
            <w:tcBorders>
              <w:right w:val="thinThickSmallGap" w:sz="24" w:space="0" w:color="auto"/>
            </w:tcBorders>
          </w:tcPr>
          <w:p w14:paraId="0A0854D5"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7CAB1AC2"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4B2E8B33"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539EEDC8"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1314EBB9"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20FE2722" w14:textId="77777777" w:rsidTr="007A5F3E">
        <w:trPr>
          <w:gridAfter w:val="1"/>
          <w:wAfter w:w="21" w:type="dxa"/>
        </w:trPr>
        <w:tc>
          <w:tcPr>
            <w:tcW w:w="4111" w:type="dxa"/>
          </w:tcPr>
          <w:p w14:paraId="3CB27443" w14:textId="77777777" w:rsidR="007A5F3E" w:rsidRPr="007A5F3E" w:rsidRDefault="007A5F3E" w:rsidP="007A5F3E">
            <w:pPr>
              <w:numPr>
                <w:ilvl w:val="0"/>
                <w:numId w:val="41"/>
              </w:numPr>
              <w:tabs>
                <w:tab w:val="left" w:pos="922"/>
              </w:tabs>
              <w:ind w:left="922" w:hanging="284"/>
              <w:jc w:val="both"/>
              <w:rPr>
                <w:rFonts w:ascii="Arial" w:hAnsi="Arial" w:cs="Arial"/>
                <w:sz w:val="16"/>
                <w:szCs w:val="16"/>
                <w:lang w:val="es-ES_tradnl"/>
              </w:rPr>
            </w:pPr>
            <w:r w:rsidRPr="007A5F3E">
              <w:rPr>
                <w:rFonts w:ascii="Arial" w:hAnsi="Arial" w:cs="Arial"/>
                <w:sz w:val="16"/>
                <w:szCs w:val="16"/>
              </w:rPr>
              <w:t>Clínica ubicada a una aproximación de hasta 300 metros de distancia de la circulación de transporte colectivo urbano.</w:t>
            </w:r>
          </w:p>
        </w:tc>
        <w:tc>
          <w:tcPr>
            <w:tcW w:w="709" w:type="dxa"/>
          </w:tcPr>
          <w:p w14:paraId="2522FDB1" w14:textId="77777777" w:rsidR="007A5F3E" w:rsidRPr="007A5F3E" w:rsidRDefault="007A5F3E" w:rsidP="007A5F3E">
            <w:pPr>
              <w:jc w:val="center"/>
              <w:rPr>
                <w:rFonts w:ascii="Arial" w:hAnsi="Arial" w:cs="Arial"/>
                <w:sz w:val="16"/>
                <w:szCs w:val="16"/>
                <w:lang w:val="es-ES_tradnl"/>
              </w:rPr>
            </w:pPr>
          </w:p>
          <w:p w14:paraId="4A6B307D"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tc>
        <w:tc>
          <w:tcPr>
            <w:tcW w:w="709" w:type="dxa"/>
          </w:tcPr>
          <w:p w14:paraId="0D30064D" w14:textId="77777777" w:rsidR="007A5F3E" w:rsidRPr="007A5F3E" w:rsidRDefault="007A5F3E" w:rsidP="007A5F3E">
            <w:pPr>
              <w:jc w:val="center"/>
              <w:rPr>
                <w:rFonts w:ascii="Arial" w:hAnsi="Arial" w:cs="Arial"/>
                <w:sz w:val="16"/>
                <w:szCs w:val="16"/>
                <w:highlight w:val="yellow"/>
                <w:lang w:val="es-ES_tradnl"/>
              </w:rPr>
            </w:pPr>
          </w:p>
        </w:tc>
        <w:tc>
          <w:tcPr>
            <w:tcW w:w="425" w:type="dxa"/>
            <w:tcBorders>
              <w:right w:val="thinThickSmallGap" w:sz="24" w:space="0" w:color="auto"/>
            </w:tcBorders>
          </w:tcPr>
          <w:p w14:paraId="066E781D"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5702B698" w14:textId="77777777" w:rsidR="007A5F3E" w:rsidRPr="007A5F3E" w:rsidRDefault="007A5F3E" w:rsidP="007A5F3E">
            <w:pPr>
              <w:jc w:val="center"/>
              <w:rPr>
                <w:rFonts w:ascii="Arial" w:hAnsi="Arial" w:cs="Arial"/>
                <w:sz w:val="16"/>
                <w:szCs w:val="16"/>
                <w:lang w:val="es-ES_tradnl"/>
              </w:rPr>
            </w:pPr>
          </w:p>
          <w:p w14:paraId="1E23B8B1"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5B711F1D"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(300 metros)</w:t>
            </w:r>
          </w:p>
        </w:tc>
        <w:tc>
          <w:tcPr>
            <w:tcW w:w="1843" w:type="dxa"/>
            <w:tcBorders>
              <w:top w:val="single" w:sz="4" w:space="0" w:color="auto"/>
              <w:left w:val="single" w:sz="4" w:space="0" w:color="auto"/>
              <w:bottom w:val="single" w:sz="4" w:space="0" w:color="auto"/>
              <w:right w:val="thinThickSmallGap" w:sz="24" w:space="0" w:color="auto"/>
            </w:tcBorders>
          </w:tcPr>
          <w:p w14:paraId="1DC379F2" w14:textId="77777777" w:rsidR="007A5F3E" w:rsidRPr="007A5F3E" w:rsidRDefault="007A5F3E" w:rsidP="007A5F3E">
            <w:pPr>
              <w:jc w:val="center"/>
              <w:rPr>
                <w:rFonts w:ascii="Arial" w:hAnsi="Arial" w:cs="Arial"/>
                <w:sz w:val="4"/>
                <w:szCs w:val="4"/>
                <w:highlight w:val="yellow"/>
                <w:lang w:val="es-ES_tradnl"/>
              </w:rPr>
            </w:pPr>
          </w:p>
          <w:p w14:paraId="6F2A0DA8"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3B5AD094"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(93 metros y/o 200 metros)</w:t>
            </w:r>
          </w:p>
        </w:tc>
        <w:tc>
          <w:tcPr>
            <w:tcW w:w="1984" w:type="dxa"/>
            <w:gridSpan w:val="2"/>
            <w:tcBorders>
              <w:left w:val="thinThickSmallGap" w:sz="24" w:space="0" w:color="auto"/>
            </w:tcBorders>
          </w:tcPr>
          <w:p w14:paraId="2600A2FF" w14:textId="77777777" w:rsidR="007A5F3E" w:rsidRPr="007A5F3E" w:rsidRDefault="007A5F3E" w:rsidP="007A5F3E">
            <w:pPr>
              <w:jc w:val="center"/>
              <w:rPr>
                <w:rFonts w:ascii="Arial" w:hAnsi="Arial" w:cs="Arial"/>
                <w:sz w:val="16"/>
                <w:szCs w:val="16"/>
                <w:highlight w:val="yellow"/>
                <w:lang w:val="es-ES_tradnl"/>
              </w:rPr>
            </w:pPr>
          </w:p>
          <w:p w14:paraId="0179D354"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39ACE3F4"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(200 metros)</w:t>
            </w:r>
          </w:p>
        </w:tc>
        <w:tc>
          <w:tcPr>
            <w:tcW w:w="1985" w:type="dxa"/>
            <w:tcBorders>
              <w:right w:val="thinThickSmallGap" w:sz="24" w:space="0" w:color="auto"/>
            </w:tcBorders>
          </w:tcPr>
          <w:p w14:paraId="38B1E873" w14:textId="77777777" w:rsidR="007A5F3E" w:rsidRPr="007A5F3E" w:rsidRDefault="007A5F3E" w:rsidP="007A5F3E">
            <w:pPr>
              <w:jc w:val="center"/>
              <w:rPr>
                <w:rFonts w:ascii="Arial" w:hAnsi="Arial" w:cs="Arial"/>
                <w:sz w:val="16"/>
                <w:szCs w:val="16"/>
                <w:highlight w:val="yellow"/>
                <w:lang w:val="es-ES_tradnl"/>
              </w:rPr>
            </w:pPr>
          </w:p>
          <w:p w14:paraId="1C2F5CC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15.00%</w:t>
            </w:r>
          </w:p>
          <w:p w14:paraId="6007A97E"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(50 metros)</w:t>
            </w:r>
          </w:p>
        </w:tc>
      </w:tr>
      <w:tr w:rsidR="007A5F3E" w:rsidRPr="007A5F3E" w14:paraId="76B00A35" w14:textId="77777777" w:rsidTr="007A5F3E">
        <w:trPr>
          <w:gridAfter w:val="1"/>
          <w:wAfter w:w="21" w:type="dxa"/>
          <w:trHeight w:hRule="exact" w:val="259"/>
        </w:trPr>
        <w:tc>
          <w:tcPr>
            <w:tcW w:w="4111" w:type="dxa"/>
            <w:vAlign w:val="bottom"/>
          </w:tcPr>
          <w:p w14:paraId="51300D74" w14:textId="77777777" w:rsidR="007A5F3E" w:rsidRPr="007A5F3E" w:rsidRDefault="007A5F3E" w:rsidP="007A5F3E">
            <w:pPr>
              <w:numPr>
                <w:ilvl w:val="1"/>
                <w:numId w:val="46"/>
              </w:numPr>
              <w:ind w:left="639" w:hanging="425"/>
              <w:jc w:val="both"/>
              <w:rPr>
                <w:rFonts w:ascii="Arial" w:hAnsi="Arial" w:cs="Arial"/>
                <w:b/>
                <w:bCs/>
                <w:color w:val="000000"/>
                <w:sz w:val="16"/>
                <w:szCs w:val="16"/>
              </w:rPr>
            </w:pPr>
            <w:r w:rsidRPr="007A5F3E">
              <w:rPr>
                <w:rFonts w:ascii="Arial" w:hAnsi="Arial" w:cs="Arial"/>
                <w:b/>
                <w:bCs/>
                <w:color w:val="000000"/>
                <w:sz w:val="16"/>
                <w:szCs w:val="16"/>
              </w:rPr>
              <w:t>Parqueo</w:t>
            </w:r>
          </w:p>
          <w:p w14:paraId="3B810DA2" w14:textId="77777777" w:rsidR="007A5F3E" w:rsidRPr="007A5F3E" w:rsidRDefault="007A5F3E" w:rsidP="007A5F3E">
            <w:pPr>
              <w:jc w:val="both"/>
              <w:rPr>
                <w:rFonts w:ascii="Arial" w:hAnsi="Arial" w:cs="Arial"/>
                <w:b/>
                <w:bCs/>
                <w:color w:val="000000"/>
                <w:sz w:val="4"/>
                <w:szCs w:val="4"/>
              </w:rPr>
            </w:pPr>
          </w:p>
        </w:tc>
        <w:tc>
          <w:tcPr>
            <w:tcW w:w="709" w:type="dxa"/>
            <w:vAlign w:val="bottom"/>
          </w:tcPr>
          <w:p w14:paraId="60F4C84E"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709" w:type="dxa"/>
          </w:tcPr>
          <w:p w14:paraId="29B54AFA" w14:textId="77777777" w:rsidR="007A5F3E" w:rsidRPr="007A5F3E" w:rsidRDefault="007A5F3E" w:rsidP="007A5F3E">
            <w:pPr>
              <w:autoSpaceDE w:val="0"/>
              <w:snapToGrid w:val="0"/>
              <w:spacing w:line="360" w:lineRule="auto"/>
              <w:jc w:val="center"/>
              <w:rPr>
                <w:rFonts w:ascii="Arial" w:hAnsi="Arial" w:cs="Arial"/>
                <w:color w:val="000000"/>
                <w:sz w:val="4"/>
                <w:szCs w:val="4"/>
              </w:rPr>
            </w:pPr>
          </w:p>
          <w:p w14:paraId="2B0A2F37"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10.00%</w:t>
            </w:r>
          </w:p>
        </w:tc>
        <w:tc>
          <w:tcPr>
            <w:tcW w:w="425" w:type="dxa"/>
            <w:tcBorders>
              <w:right w:val="thinThickSmallGap" w:sz="24" w:space="0" w:color="auto"/>
            </w:tcBorders>
          </w:tcPr>
          <w:p w14:paraId="40C21504"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70AD1198"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3A88D793"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2EC2F6D9"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0884B183" w14:textId="77777777" w:rsidR="007A5F3E" w:rsidRPr="007A5F3E" w:rsidRDefault="007A5F3E" w:rsidP="007A5F3E">
            <w:pPr>
              <w:jc w:val="center"/>
              <w:rPr>
                <w:rFonts w:ascii="Arial" w:hAnsi="Arial" w:cs="Arial"/>
                <w:sz w:val="8"/>
                <w:szCs w:val="8"/>
                <w:highlight w:val="yellow"/>
                <w:lang w:val="es-ES_tradnl"/>
              </w:rPr>
            </w:pPr>
          </w:p>
          <w:p w14:paraId="659A976C" w14:textId="77777777" w:rsidR="007A5F3E" w:rsidRPr="007A5F3E" w:rsidRDefault="007A5F3E" w:rsidP="007A5F3E">
            <w:pPr>
              <w:jc w:val="center"/>
              <w:rPr>
                <w:rFonts w:ascii="Arial" w:hAnsi="Arial" w:cs="Arial"/>
                <w:b/>
                <w:sz w:val="16"/>
                <w:szCs w:val="16"/>
                <w:highlight w:val="yellow"/>
                <w:lang w:val="es-ES_tradnl"/>
              </w:rPr>
            </w:pPr>
          </w:p>
        </w:tc>
      </w:tr>
      <w:tr w:rsidR="007A5F3E" w:rsidRPr="007A5F3E" w14:paraId="37CE5BDE" w14:textId="77777777" w:rsidTr="007A5F3E">
        <w:trPr>
          <w:gridAfter w:val="1"/>
          <w:wAfter w:w="21" w:type="dxa"/>
          <w:trHeight w:hRule="exact" w:val="227"/>
        </w:trPr>
        <w:tc>
          <w:tcPr>
            <w:tcW w:w="4111" w:type="dxa"/>
            <w:vAlign w:val="bottom"/>
          </w:tcPr>
          <w:p w14:paraId="5A849CBF" w14:textId="77777777" w:rsidR="007A5F3E" w:rsidRPr="007A5F3E" w:rsidRDefault="007A5F3E" w:rsidP="007A5F3E">
            <w:pPr>
              <w:numPr>
                <w:ilvl w:val="0"/>
                <w:numId w:val="45"/>
              </w:numPr>
              <w:autoSpaceDE w:val="0"/>
              <w:snapToGrid w:val="0"/>
              <w:spacing w:line="360" w:lineRule="auto"/>
              <w:ind w:left="922" w:hanging="283"/>
              <w:rPr>
                <w:rFonts w:ascii="Arial" w:hAnsi="Arial" w:cs="Arial"/>
                <w:color w:val="000000"/>
                <w:sz w:val="16"/>
                <w:szCs w:val="16"/>
              </w:rPr>
            </w:pPr>
            <w:r w:rsidRPr="007A5F3E">
              <w:rPr>
                <w:rFonts w:ascii="Arial" w:hAnsi="Arial" w:cs="Arial"/>
                <w:color w:val="000000"/>
                <w:sz w:val="16"/>
                <w:szCs w:val="16"/>
              </w:rPr>
              <w:t>Sin parqueo propio</w:t>
            </w:r>
          </w:p>
        </w:tc>
        <w:tc>
          <w:tcPr>
            <w:tcW w:w="709" w:type="dxa"/>
            <w:vAlign w:val="bottom"/>
          </w:tcPr>
          <w:p w14:paraId="2C7E3137"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2.50%</w:t>
            </w:r>
          </w:p>
        </w:tc>
        <w:tc>
          <w:tcPr>
            <w:tcW w:w="709" w:type="dxa"/>
          </w:tcPr>
          <w:p w14:paraId="0032DF0E"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14:paraId="3AA3C7EB"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3839662E"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0D11B27A"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7AF8BBE6"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334D4EA2"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5F099F54" w14:textId="77777777" w:rsidTr="007A5F3E">
        <w:trPr>
          <w:gridAfter w:val="1"/>
          <w:wAfter w:w="21" w:type="dxa"/>
          <w:trHeight w:hRule="exact" w:val="397"/>
        </w:trPr>
        <w:tc>
          <w:tcPr>
            <w:tcW w:w="4111" w:type="dxa"/>
            <w:vAlign w:val="bottom"/>
          </w:tcPr>
          <w:p w14:paraId="02A72446" w14:textId="77777777" w:rsidR="007A5F3E" w:rsidRPr="007A5F3E" w:rsidRDefault="007A5F3E" w:rsidP="007A5F3E">
            <w:pPr>
              <w:numPr>
                <w:ilvl w:val="0"/>
                <w:numId w:val="45"/>
              </w:numPr>
              <w:autoSpaceDE w:val="0"/>
              <w:snapToGrid w:val="0"/>
              <w:spacing w:line="276" w:lineRule="auto"/>
              <w:ind w:left="922" w:hanging="283"/>
              <w:rPr>
                <w:rFonts w:ascii="Arial" w:hAnsi="Arial" w:cs="Arial"/>
                <w:color w:val="000000"/>
                <w:sz w:val="16"/>
                <w:szCs w:val="16"/>
              </w:rPr>
            </w:pPr>
            <w:r w:rsidRPr="007A5F3E">
              <w:rPr>
                <w:rFonts w:ascii="Arial" w:hAnsi="Arial" w:cs="Arial"/>
                <w:color w:val="000000"/>
                <w:sz w:val="16"/>
                <w:szCs w:val="16"/>
              </w:rPr>
              <w:t>Parqueo propio o comunitario con costos</w:t>
            </w:r>
          </w:p>
          <w:p w14:paraId="612755FD" w14:textId="77777777" w:rsidR="007A5F3E" w:rsidRPr="007A5F3E" w:rsidRDefault="007A5F3E" w:rsidP="007A5F3E">
            <w:pPr>
              <w:autoSpaceDE w:val="0"/>
              <w:snapToGrid w:val="0"/>
              <w:spacing w:line="276" w:lineRule="auto"/>
              <w:rPr>
                <w:rFonts w:ascii="Arial" w:hAnsi="Arial" w:cs="Arial"/>
                <w:color w:val="000000"/>
                <w:sz w:val="16"/>
                <w:szCs w:val="16"/>
              </w:rPr>
            </w:pPr>
          </w:p>
        </w:tc>
        <w:tc>
          <w:tcPr>
            <w:tcW w:w="709" w:type="dxa"/>
            <w:vAlign w:val="bottom"/>
          </w:tcPr>
          <w:p w14:paraId="3D1AAC78"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5.00%</w:t>
            </w:r>
          </w:p>
          <w:p w14:paraId="4357551B"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709" w:type="dxa"/>
          </w:tcPr>
          <w:p w14:paraId="0868BAAA"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14:paraId="34CDB4AB"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5298E4B4"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5.00%</w:t>
            </w:r>
          </w:p>
          <w:p w14:paraId="4E8AAC66"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(Comunitario con costos)</w:t>
            </w:r>
          </w:p>
        </w:tc>
        <w:tc>
          <w:tcPr>
            <w:tcW w:w="1843" w:type="dxa"/>
            <w:tcBorders>
              <w:top w:val="single" w:sz="4" w:space="0" w:color="auto"/>
              <w:left w:val="single" w:sz="4" w:space="0" w:color="auto"/>
              <w:bottom w:val="single" w:sz="4" w:space="0" w:color="auto"/>
              <w:right w:val="thinThickSmallGap" w:sz="24" w:space="0" w:color="auto"/>
            </w:tcBorders>
          </w:tcPr>
          <w:p w14:paraId="3904AB2F"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0327F3A8"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right w:val="thinThickSmallGap" w:sz="24" w:space="0" w:color="auto"/>
            </w:tcBorders>
          </w:tcPr>
          <w:p w14:paraId="2EBB35BF" w14:textId="77777777" w:rsidR="007A5F3E" w:rsidRPr="007A5F3E" w:rsidRDefault="007A5F3E" w:rsidP="007A5F3E">
            <w:pPr>
              <w:jc w:val="center"/>
              <w:rPr>
                <w:rFonts w:ascii="Arial" w:hAnsi="Arial" w:cs="Arial"/>
                <w:sz w:val="16"/>
                <w:szCs w:val="16"/>
                <w:highlight w:val="yellow"/>
                <w:lang w:val="es-ES_tradnl"/>
              </w:rPr>
            </w:pPr>
          </w:p>
        </w:tc>
      </w:tr>
      <w:tr w:rsidR="007A5F3E" w:rsidRPr="007A5F3E" w14:paraId="2D8CAF2A" w14:textId="77777777" w:rsidTr="007A5F3E">
        <w:trPr>
          <w:gridAfter w:val="1"/>
          <w:wAfter w:w="21" w:type="dxa"/>
          <w:trHeight w:val="268"/>
        </w:trPr>
        <w:tc>
          <w:tcPr>
            <w:tcW w:w="4111" w:type="dxa"/>
            <w:vAlign w:val="bottom"/>
          </w:tcPr>
          <w:p w14:paraId="0F323A2D" w14:textId="77777777" w:rsidR="007A5F3E" w:rsidRPr="007A5F3E" w:rsidRDefault="007A5F3E" w:rsidP="007A5F3E">
            <w:pPr>
              <w:numPr>
                <w:ilvl w:val="0"/>
                <w:numId w:val="45"/>
              </w:numPr>
              <w:autoSpaceDE w:val="0"/>
              <w:snapToGrid w:val="0"/>
              <w:spacing w:line="360" w:lineRule="auto"/>
              <w:ind w:left="922" w:hanging="283"/>
              <w:rPr>
                <w:rFonts w:ascii="Arial" w:hAnsi="Arial" w:cs="Arial"/>
                <w:color w:val="000000"/>
                <w:sz w:val="16"/>
                <w:szCs w:val="16"/>
              </w:rPr>
            </w:pPr>
            <w:r w:rsidRPr="007A5F3E">
              <w:rPr>
                <w:rFonts w:ascii="Arial" w:hAnsi="Arial" w:cs="Arial"/>
                <w:color w:val="000000"/>
                <w:sz w:val="16"/>
                <w:szCs w:val="16"/>
              </w:rPr>
              <w:t>Parqueo propio o comunitario gratis</w:t>
            </w:r>
          </w:p>
        </w:tc>
        <w:tc>
          <w:tcPr>
            <w:tcW w:w="709" w:type="dxa"/>
            <w:vAlign w:val="bottom"/>
          </w:tcPr>
          <w:p w14:paraId="14EE8FF7"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10.00%</w:t>
            </w:r>
          </w:p>
        </w:tc>
        <w:tc>
          <w:tcPr>
            <w:tcW w:w="709" w:type="dxa"/>
          </w:tcPr>
          <w:p w14:paraId="1F15B260"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14:paraId="1E68D6D5"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37066792" w14:textId="77777777" w:rsidR="007A5F3E" w:rsidRPr="007A5F3E" w:rsidRDefault="007A5F3E" w:rsidP="007A5F3E">
            <w:pPr>
              <w:jc w:val="center"/>
              <w:rPr>
                <w:rFonts w:ascii="Arial" w:hAnsi="Arial" w:cs="Arial"/>
                <w:sz w:val="4"/>
                <w:szCs w:val="4"/>
                <w:lang w:val="es-ES_tradnl"/>
              </w:rPr>
            </w:pPr>
          </w:p>
          <w:p w14:paraId="0BC01CBE" w14:textId="77777777" w:rsidR="007A5F3E" w:rsidRPr="007A5F3E" w:rsidRDefault="007A5F3E" w:rsidP="007A5F3E">
            <w:pPr>
              <w:jc w:val="center"/>
              <w:rPr>
                <w:rFonts w:ascii="Arial" w:hAnsi="Arial" w:cs="Arial"/>
                <w:sz w:val="4"/>
                <w:szCs w:val="4"/>
                <w:lang w:val="es-ES_tradnl"/>
              </w:rPr>
            </w:pPr>
          </w:p>
          <w:p w14:paraId="641B4A30"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05F9F0E0" w14:textId="77777777" w:rsidR="007A5F3E" w:rsidRPr="007A5F3E" w:rsidRDefault="007A5F3E" w:rsidP="007A5F3E">
            <w:pPr>
              <w:jc w:val="center"/>
              <w:rPr>
                <w:rFonts w:ascii="Arial" w:hAnsi="Arial" w:cs="Arial"/>
                <w:sz w:val="4"/>
                <w:szCs w:val="4"/>
                <w:lang w:val="es-ES_tradnl"/>
              </w:rPr>
            </w:pPr>
          </w:p>
          <w:p w14:paraId="609A8841"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p w14:paraId="236A1F6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(Propio y gratuito)</w:t>
            </w:r>
          </w:p>
        </w:tc>
        <w:tc>
          <w:tcPr>
            <w:tcW w:w="1984" w:type="dxa"/>
            <w:gridSpan w:val="2"/>
            <w:tcBorders>
              <w:left w:val="thinThickSmallGap" w:sz="24" w:space="0" w:color="auto"/>
            </w:tcBorders>
          </w:tcPr>
          <w:p w14:paraId="39425FB8" w14:textId="77777777" w:rsidR="007A5F3E" w:rsidRPr="007A5F3E" w:rsidRDefault="007A5F3E" w:rsidP="007A5F3E">
            <w:pPr>
              <w:jc w:val="center"/>
              <w:rPr>
                <w:rFonts w:ascii="Arial" w:hAnsi="Arial" w:cs="Arial"/>
                <w:sz w:val="4"/>
                <w:szCs w:val="4"/>
                <w:lang w:val="es-ES_tradnl"/>
              </w:rPr>
            </w:pPr>
          </w:p>
          <w:p w14:paraId="425EF86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p w14:paraId="506B4F3E"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(Propio y gratis)</w:t>
            </w:r>
          </w:p>
        </w:tc>
        <w:tc>
          <w:tcPr>
            <w:tcW w:w="1985" w:type="dxa"/>
            <w:tcBorders>
              <w:right w:val="thinThickSmallGap" w:sz="24" w:space="0" w:color="auto"/>
            </w:tcBorders>
          </w:tcPr>
          <w:p w14:paraId="3FCBEB98" w14:textId="77777777" w:rsidR="007A5F3E" w:rsidRPr="007A5F3E" w:rsidRDefault="007A5F3E" w:rsidP="007A5F3E">
            <w:pPr>
              <w:jc w:val="center"/>
              <w:rPr>
                <w:rFonts w:ascii="Arial" w:hAnsi="Arial" w:cs="Arial"/>
                <w:sz w:val="4"/>
                <w:szCs w:val="4"/>
                <w:lang w:val="es-ES_tradnl"/>
              </w:rPr>
            </w:pPr>
          </w:p>
          <w:p w14:paraId="0D19F98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10.00%</w:t>
            </w:r>
          </w:p>
          <w:p w14:paraId="3886FC60"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(Propio y gratis)</w:t>
            </w:r>
          </w:p>
        </w:tc>
      </w:tr>
      <w:tr w:rsidR="007A5F3E" w:rsidRPr="007A5F3E" w14:paraId="79270A7C" w14:textId="77777777" w:rsidTr="007A5F3E">
        <w:trPr>
          <w:gridAfter w:val="1"/>
          <w:wAfter w:w="21" w:type="dxa"/>
          <w:trHeight w:hRule="exact" w:val="294"/>
        </w:trPr>
        <w:tc>
          <w:tcPr>
            <w:tcW w:w="4111" w:type="dxa"/>
            <w:vAlign w:val="bottom"/>
          </w:tcPr>
          <w:p w14:paraId="0928B242" w14:textId="77777777" w:rsidR="007A5F3E" w:rsidRPr="007A5F3E" w:rsidRDefault="007A5F3E" w:rsidP="007A5F3E">
            <w:pPr>
              <w:numPr>
                <w:ilvl w:val="1"/>
                <w:numId w:val="46"/>
              </w:numPr>
              <w:ind w:left="639" w:hanging="425"/>
              <w:jc w:val="both"/>
              <w:rPr>
                <w:rFonts w:ascii="Arial" w:hAnsi="Arial" w:cs="Arial"/>
                <w:b/>
                <w:bCs/>
                <w:color w:val="000000"/>
                <w:sz w:val="16"/>
                <w:szCs w:val="16"/>
              </w:rPr>
            </w:pPr>
            <w:r w:rsidRPr="007A5F3E">
              <w:rPr>
                <w:rFonts w:ascii="Arial" w:hAnsi="Arial" w:cs="Arial"/>
                <w:b/>
                <w:bCs/>
                <w:color w:val="000000"/>
                <w:sz w:val="16"/>
                <w:szCs w:val="16"/>
              </w:rPr>
              <w:t xml:space="preserve"> Aire Acondicionado</w:t>
            </w:r>
          </w:p>
          <w:p w14:paraId="794B32D7" w14:textId="77777777" w:rsidR="007A5F3E" w:rsidRPr="007A5F3E" w:rsidRDefault="007A5F3E" w:rsidP="007A5F3E">
            <w:pPr>
              <w:jc w:val="both"/>
              <w:rPr>
                <w:rFonts w:ascii="Arial" w:hAnsi="Arial" w:cs="Arial"/>
                <w:b/>
                <w:bCs/>
                <w:color w:val="000000"/>
                <w:sz w:val="16"/>
                <w:szCs w:val="16"/>
              </w:rPr>
            </w:pPr>
          </w:p>
          <w:p w14:paraId="54EA4A08" w14:textId="77777777" w:rsidR="007A5F3E" w:rsidRPr="007A5F3E" w:rsidRDefault="007A5F3E" w:rsidP="007A5F3E">
            <w:pPr>
              <w:jc w:val="both"/>
              <w:rPr>
                <w:rFonts w:ascii="Arial" w:hAnsi="Arial" w:cs="Arial"/>
                <w:b/>
                <w:bCs/>
                <w:color w:val="000000"/>
                <w:sz w:val="16"/>
                <w:szCs w:val="16"/>
              </w:rPr>
            </w:pPr>
          </w:p>
          <w:p w14:paraId="3B26EC59" w14:textId="77777777" w:rsidR="007A5F3E" w:rsidRPr="007A5F3E" w:rsidRDefault="007A5F3E" w:rsidP="007A5F3E">
            <w:pPr>
              <w:jc w:val="both"/>
              <w:rPr>
                <w:rFonts w:ascii="Arial" w:hAnsi="Arial" w:cs="Arial"/>
                <w:b/>
                <w:bCs/>
                <w:color w:val="000000"/>
                <w:sz w:val="16"/>
                <w:szCs w:val="16"/>
              </w:rPr>
            </w:pPr>
          </w:p>
        </w:tc>
        <w:tc>
          <w:tcPr>
            <w:tcW w:w="709" w:type="dxa"/>
            <w:vAlign w:val="bottom"/>
          </w:tcPr>
          <w:p w14:paraId="5F45EB32" w14:textId="77777777" w:rsidR="007A5F3E" w:rsidRPr="007A5F3E" w:rsidRDefault="007A5F3E" w:rsidP="007A5F3E">
            <w:pPr>
              <w:autoSpaceDE w:val="0"/>
              <w:snapToGrid w:val="0"/>
              <w:spacing w:line="360" w:lineRule="auto"/>
              <w:jc w:val="center"/>
              <w:rPr>
                <w:rFonts w:ascii="Arial" w:hAnsi="Arial" w:cs="Arial"/>
                <w:color w:val="000000"/>
                <w:sz w:val="16"/>
                <w:szCs w:val="16"/>
              </w:rPr>
            </w:pPr>
          </w:p>
        </w:tc>
        <w:tc>
          <w:tcPr>
            <w:tcW w:w="709" w:type="dxa"/>
          </w:tcPr>
          <w:p w14:paraId="185CC757"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5.00%</w:t>
            </w:r>
          </w:p>
        </w:tc>
        <w:tc>
          <w:tcPr>
            <w:tcW w:w="425" w:type="dxa"/>
            <w:tcBorders>
              <w:right w:val="thinThickSmallGap" w:sz="24" w:space="0" w:color="auto"/>
            </w:tcBorders>
          </w:tcPr>
          <w:p w14:paraId="3A5816D8"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2126" w:type="dxa"/>
            <w:tcBorders>
              <w:top w:val="single" w:sz="4" w:space="0" w:color="auto"/>
              <w:left w:val="thinThickSmallGap" w:sz="24" w:space="0" w:color="auto"/>
              <w:bottom w:val="single" w:sz="4" w:space="0" w:color="auto"/>
              <w:right w:val="single" w:sz="4" w:space="0" w:color="auto"/>
            </w:tcBorders>
          </w:tcPr>
          <w:p w14:paraId="607125D2"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1843" w:type="dxa"/>
            <w:tcBorders>
              <w:top w:val="single" w:sz="4" w:space="0" w:color="auto"/>
              <w:left w:val="single" w:sz="4" w:space="0" w:color="auto"/>
              <w:bottom w:val="single" w:sz="4" w:space="0" w:color="auto"/>
              <w:right w:val="thinThickSmallGap" w:sz="24" w:space="0" w:color="auto"/>
            </w:tcBorders>
          </w:tcPr>
          <w:p w14:paraId="6FC4E2D2"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1984" w:type="dxa"/>
            <w:gridSpan w:val="2"/>
            <w:tcBorders>
              <w:left w:val="thinThickSmallGap" w:sz="24" w:space="0" w:color="auto"/>
            </w:tcBorders>
          </w:tcPr>
          <w:p w14:paraId="6F3E83F4" w14:textId="77777777" w:rsidR="007A5F3E" w:rsidRPr="007A5F3E" w:rsidRDefault="007A5F3E" w:rsidP="007A5F3E">
            <w:pPr>
              <w:autoSpaceDE w:val="0"/>
              <w:snapToGrid w:val="0"/>
              <w:spacing w:line="360" w:lineRule="auto"/>
              <w:jc w:val="center"/>
              <w:rPr>
                <w:rFonts w:ascii="Arial" w:hAnsi="Arial" w:cs="Arial"/>
                <w:b/>
                <w:bCs/>
                <w:color w:val="000000"/>
                <w:sz w:val="16"/>
                <w:szCs w:val="16"/>
              </w:rPr>
            </w:pPr>
          </w:p>
        </w:tc>
        <w:tc>
          <w:tcPr>
            <w:tcW w:w="1985" w:type="dxa"/>
            <w:tcBorders>
              <w:right w:val="thinThickSmallGap" w:sz="24" w:space="0" w:color="auto"/>
            </w:tcBorders>
          </w:tcPr>
          <w:p w14:paraId="4C59169C" w14:textId="77777777" w:rsidR="007A5F3E" w:rsidRPr="007A5F3E" w:rsidRDefault="007A5F3E" w:rsidP="007A5F3E">
            <w:pPr>
              <w:autoSpaceDE w:val="0"/>
              <w:snapToGrid w:val="0"/>
              <w:spacing w:line="360" w:lineRule="auto"/>
              <w:jc w:val="center"/>
              <w:rPr>
                <w:rFonts w:ascii="Arial" w:hAnsi="Arial" w:cs="Arial"/>
                <w:b/>
                <w:sz w:val="4"/>
                <w:szCs w:val="4"/>
                <w:lang w:val="es-ES_tradnl"/>
              </w:rPr>
            </w:pPr>
          </w:p>
          <w:p w14:paraId="10C538F7" w14:textId="77777777" w:rsidR="007A5F3E" w:rsidRPr="007A5F3E" w:rsidRDefault="007A5F3E" w:rsidP="007A5F3E">
            <w:pPr>
              <w:autoSpaceDE w:val="0"/>
              <w:snapToGrid w:val="0"/>
              <w:spacing w:line="360" w:lineRule="auto"/>
              <w:jc w:val="center"/>
              <w:rPr>
                <w:rFonts w:ascii="Arial" w:hAnsi="Arial" w:cs="Arial"/>
                <w:b/>
                <w:bCs/>
                <w:color w:val="000000"/>
                <w:sz w:val="16"/>
                <w:szCs w:val="16"/>
                <w:highlight w:val="yellow"/>
              </w:rPr>
            </w:pPr>
          </w:p>
        </w:tc>
      </w:tr>
      <w:tr w:rsidR="007A5F3E" w:rsidRPr="007A5F3E" w14:paraId="79571A3B" w14:textId="77777777" w:rsidTr="007A5F3E">
        <w:trPr>
          <w:gridAfter w:val="1"/>
          <w:wAfter w:w="21" w:type="dxa"/>
        </w:trPr>
        <w:tc>
          <w:tcPr>
            <w:tcW w:w="4111" w:type="dxa"/>
          </w:tcPr>
          <w:p w14:paraId="69CA1E12" w14:textId="77777777" w:rsidR="007A5F3E" w:rsidRPr="007A5F3E" w:rsidRDefault="007A5F3E" w:rsidP="007A5F3E">
            <w:pPr>
              <w:numPr>
                <w:ilvl w:val="0"/>
                <w:numId w:val="45"/>
              </w:numPr>
              <w:autoSpaceDE w:val="0"/>
              <w:snapToGrid w:val="0"/>
              <w:spacing w:line="360" w:lineRule="auto"/>
              <w:ind w:left="922" w:hanging="283"/>
              <w:rPr>
                <w:rFonts w:ascii="Arial" w:hAnsi="Arial" w:cs="Arial"/>
                <w:color w:val="000000"/>
                <w:sz w:val="16"/>
                <w:szCs w:val="16"/>
              </w:rPr>
            </w:pPr>
            <w:r w:rsidRPr="007A5F3E">
              <w:rPr>
                <w:rFonts w:ascii="Arial" w:hAnsi="Arial" w:cs="Arial"/>
                <w:color w:val="000000"/>
                <w:sz w:val="16"/>
                <w:szCs w:val="16"/>
              </w:rPr>
              <w:lastRenderedPageBreak/>
              <w:t>Aire acondicionado solo en consultorio</w:t>
            </w:r>
          </w:p>
        </w:tc>
        <w:tc>
          <w:tcPr>
            <w:tcW w:w="709" w:type="dxa"/>
          </w:tcPr>
          <w:p w14:paraId="09F08F74"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2.50%</w:t>
            </w:r>
          </w:p>
        </w:tc>
        <w:tc>
          <w:tcPr>
            <w:tcW w:w="709" w:type="dxa"/>
          </w:tcPr>
          <w:p w14:paraId="6CBC12BB" w14:textId="77777777" w:rsidR="007A5F3E" w:rsidRPr="007A5F3E" w:rsidRDefault="007A5F3E" w:rsidP="007A5F3E">
            <w:pPr>
              <w:jc w:val="center"/>
              <w:rPr>
                <w:rFonts w:ascii="Arial" w:hAnsi="Arial" w:cs="Arial"/>
                <w:sz w:val="16"/>
                <w:szCs w:val="16"/>
                <w:highlight w:val="yellow"/>
                <w:lang w:val="es-ES_tradnl"/>
              </w:rPr>
            </w:pPr>
          </w:p>
        </w:tc>
        <w:tc>
          <w:tcPr>
            <w:tcW w:w="425" w:type="dxa"/>
            <w:tcBorders>
              <w:right w:val="thinThickSmallGap" w:sz="24" w:space="0" w:color="auto"/>
            </w:tcBorders>
          </w:tcPr>
          <w:p w14:paraId="0627759D"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single" w:sz="4" w:space="0" w:color="auto"/>
              <w:right w:val="single" w:sz="4" w:space="0" w:color="auto"/>
            </w:tcBorders>
          </w:tcPr>
          <w:p w14:paraId="32D7CE3E" w14:textId="77777777" w:rsidR="007A5F3E" w:rsidRPr="007A5F3E" w:rsidRDefault="007A5F3E" w:rsidP="007A5F3E">
            <w:pPr>
              <w:jc w:val="center"/>
              <w:rPr>
                <w:rFonts w:ascii="Arial" w:hAnsi="Arial" w:cs="Arial"/>
                <w:sz w:val="4"/>
                <w:szCs w:val="4"/>
                <w:highlight w:val="yellow"/>
                <w:lang w:val="es-ES_tradnl"/>
              </w:rPr>
            </w:pPr>
          </w:p>
          <w:p w14:paraId="1C1001EF" w14:textId="77777777" w:rsidR="007A5F3E" w:rsidRPr="007A5F3E" w:rsidRDefault="007A5F3E" w:rsidP="007A5F3E">
            <w:pPr>
              <w:jc w:val="center"/>
              <w:rPr>
                <w:rFonts w:ascii="Arial" w:hAnsi="Arial" w:cs="Arial"/>
                <w:sz w:val="4"/>
                <w:szCs w:val="4"/>
                <w:lang w:val="es-ES_tradnl"/>
              </w:rPr>
            </w:pPr>
          </w:p>
          <w:p w14:paraId="2D26E666" w14:textId="77777777" w:rsidR="007A5F3E" w:rsidRPr="007A5F3E" w:rsidRDefault="007A5F3E" w:rsidP="007A5F3E">
            <w:pPr>
              <w:jc w:val="center"/>
              <w:rPr>
                <w:rFonts w:ascii="Arial" w:hAnsi="Arial" w:cs="Arial"/>
                <w:sz w:val="16"/>
                <w:szCs w:val="16"/>
                <w:highlight w:val="yellow"/>
                <w:lang w:val="es-ES_tradnl"/>
              </w:rPr>
            </w:pPr>
          </w:p>
        </w:tc>
        <w:tc>
          <w:tcPr>
            <w:tcW w:w="1843" w:type="dxa"/>
            <w:tcBorders>
              <w:top w:val="single" w:sz="4" w:space="0" w:color="auto"/>
              <w:left w:val="single" w:sz="4" w:space="0" w:color="auto"/>
              <w:bottom w:val="single" w:sz="4" w:space="0" w:color="auto"/>
              <w:right w:val="thinThickSmallGap" w:sz="24" w:space="0" w:color="auto"/>
            </w:tcBorders>
          </w:tcPr>
          <w:p w14:paraId="48618FDA" w14:textId="77777777" w:rsidR="007A5F3E" w:rsidRPr="007A5F3E" w:rsidRDefault="007A5F3E" w:rsidP="007A5F3E">
            <w:pPr>
              <w:jc w:val="center"/>
              <w:rPr>
                <w:rFonts w:ascii="Arial" w:hAnsi="Arial" w:cs="Arial"/>
                <w:sz w:val="4"/>
                <w:szCs w:val="4"/>
                <w:lang w:val="es-ES_tradnl"/>
              </w:rPr>
            </w:pPr>
          </w:p>
          <w:p w14:paraId="61D86BE5" w14:textId="77777777" w:rsidR="007A5F3E" w:rsidRPr="007A5F3E" w:rsidRDefault="007A5F3E" w:rsidP="007A5F3E">
            <w:pPr>
              <w:jc w:val="center"/>
              <w:rPr>
                <w:rFonts w:ascii="Arial" w:hAnsi="Arial" w:cs="Arial"/>
                <w:sz w:val="16"/>
                <w:szCs w:val="16"/>
                <w:highlight w:val="yellow"/>
                <w:lang w:val="es-ES_tradnl"/>
              </w:rPr>
            </w:pPr>
          </w:p>
        </w:tc>
        <w:tc>
          <w:tcPr>
            <w:tcW w:w="1984" w:type="dxa"/>
            <w:gridSpan w:val="2"/>
            <w:tcBorders>
              <w:left w:val="thinThickSmallGap" w:sz="24" w:space="0" w:color="auto"/>
            </w:tcBorders>
          </w:tcPr>
          <w:p w14:paraId="46B017E4" w14:textId="77777777" w:rsidR="007A5F3E" w:rsidRPr="007A5F3E" w:rsidRDefault="007A5F3E" w:rsidP="007A5F3E">
            <w:pPr>
              <w:jc w:val="center"/>
              <w:rPr>
                <w:rFonts w:ascii="Arial" w:hAnsi="Arial" w:cs="Arial"/>
                <w:sz w:val="4"/>
                <w:szCs w:val="4"/>
                <w:lang w:val="es-ES_tradnl"/>
              </w:rPr>
            </w:pPr>
          </w:p>
          <w:p w14:paraId="6C916EA7"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2.50%</w:t>
            </w:r>
          </w:p>
        </w:tc>
        <w:tc>
          <w:tcPr>
            <w:tcW w:w="1985" w:type="dxa"/>
            <w:tcBorders>
              <w:right w:val="thinThickSmallGap" w:sz="24" w:space="0" w:color="auto"/>
            </w:tcBorders>
          </w:tcPr>
          <w:p w14:paraId="224EDAEE" w14:textId="77777777" w:rsidR="007A5F3E" w:rsidRPr="007A5F3E" w:rsidRDefault="007A5F3E" w:rsidP="007A5F3E">
            <w:pPr>
              <w:jc w:val="center"/>
              <w:rPr>
                <w:rFonts w:ascii="Arial" w:hAnsi="Arial" w:cs="Arial"/>
                <w:sz w:val="4"/>
                <w:szCs w:val="4"/>
                <w:lang w:val="es-ES_tradnl"/>
              </w:rPr>
            </w:pPr>
          </w:p>
          <w:p w14:paraId="4631A36B"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2.50%</w:t>
            </w:r>
          </w:p>
        </w:tc>
      </w:tr>
      <w:tr w:rsidR="007A5F3E" w:rsidRPr="007A5F3E" w14:paraId="5D78F1BC" w14:textId="77777777" w:rsidTr="007A5F3E">
        <w:trPr>
          <w:gridAfter w:val="1"/>
          <w:wAfter w:w="21" w:type="dxa"/>
        </w:trPr>
        <w:tc>
          <w:tcPr>
            <w:tcW w:w="4111" w:type="dxa"/>
          </w:tcPr>
          <w:p w14:paraId="1D964BE3" w14:textId="77777777" w:rsidR="007A5F3E" w:rsidRPr="007A5F3E" w:rsidRDefault="007A5F3E" w:rsidP="007A5F3E">
            <w:pPr>
              <w:numPr>
                <w:ilvl w:val="0"/>
                <w:numId w:val="45"/>
              </w:numPr>
              <w:tabs>
                <w:tab w:val="left" w:pos="922"/>
              </w:tabs>
              <w:autoSpaceDE w:val="0"/>
              <w:snapToGrid w:val="0"/>
              <w:ind w:left="923" w:hanging="284"/>
              <w:rPr>
                <w:rFonts w:ascii="Arial" w:hAnsi="Arial" w:cs="Arial"/>
                <w:color w:val="000000"/>
                <w:sz w:val="16"/>
                <w:szCs w:val="16"/>
              </w:rPr>
            </w:pPr>
            <w:r w:rsidRPr="007A5F3E">
              <w:rPr>
                <w:rFonts w:ascii="Arial" w:hAnsi="Arial" w:cs="Arial"/>
                <w:color w:val="000000"/>
                <w:sz w:val="16"/>
                <w:szCs w:val="16"/>
              </w:rPr>
              <w:t>Aire acondicionado en consultorio y sala de espera</w:t>
            </w:r>
          </w:p>
        </w:tc>
        <w:tc>
          <w:tcPr>
            <w:tcW w:w="709" w:type="dxa"/>
          </w:tcPr>
          <w:p w14:paraId="29EA0015" w14:textId="77777777" w:rsidR="007A5F3E" w:rsidRPr="007A5F3E" w:rsidRDefault="007A5F3E" w:rsidP="007A5F3E">
            <w:pPr>
              <w:autoSpaceDE w:val="0"/>
              <w:snapToGrid w:val="0"/>
              <w:spacing w:line="360" w:lineRule="auto"/>
              <w:jc w:val="center"/>
              <w:rPr>
                <w:rFonts w:ascii="Arial" w:hAnsi="Arial" w:cs="Arial"/>
                <w:color w:val="000000"/>
                <w:sz w:val="16"/>
                <w:szCs w:val="16"/>
              </w:rPr>
            </w:pPr>
            <w:r w:rsidRPr="007A5F3E">
              <w:rPr>
                <w:rFonts w:ascii="Arial" w:hAnsi="Arial" w:cs="Arial"/>
                <w:color w:val="000000"/>
                <w:sz w:val="16"/>
                <w:szCs w:val="16"/>
              </w:rPr>
              <w:t>5.00%</w:t>
            </w:r>
          </w:p>
        </w:tc>
        <w:tc>
          <w:tcPr>
            <w:tcW w:w="709" w:type="dxa"/>
          </w:tcPr>
          <w:p w14:paraId="1111FD73" w14:textId="77777777" w:rsidR="007A5F3E" w:rsidRPr="007A5F3E" w:rsidRDefault="007A5F3E" w:rsidP="007A5F3E">
            <w:pPr>
              <w:jc w:val="center"/>
              <w:rPr>
                <w:rFonts w:ascii="Arial" w:hAnsi="Arial" w:cs="Arial"/>
                <w:sz w:val="16"/>
                <w:szCs w:val="16"/>
                <w:highlight w:val="yellow"/>
                <w:lang w:val="es-ES_tradnl"/>
              </w:rPr>
            </w:pPr>
          </w:p>
        </w:tc>
        <w:tc>
          <w:tcPr>
            <w:tcW w:w="425" w:type="dxa"/>
            <w:tcBorders>
              <w:right w:val="thinThickSmallGap" w:sz="24" w:space="0" w:color="auto"/>
            </w:tcBorders>
          </w:tcPr>
          <w:p w14:paraId="7A34D3C1" w14:textId="77777777" w:rsidR="007A5F3E" w:rsidRPr="007A5F3E" w:rsidRDefault="007A5F3E" w:rsidP="007A5F3E">
            <w:pPr>
              <w:jc w:val="center"/>
              <w:rPr>
                <w:rFonts w:ascii="Arial" w:hAnsi="Arial" w:cs="Arial"/>
                <w:sz w:val="16"/>
                <w:szCs w:val="16"/>
                <w:highlight w:val="yellow"/>
                <w:lang w:val="es-ES_tradnl"/>
              </w:rPr>
            </w:pPr>
          </w:p>
        </w:tc>
        <w:tc>
          <w:tcPr>
            <w:tcW w:w="2126" w:type="dxa"/>
            <w:tcBorders>
              <w:top w:val="single" w:sz="4" w:space="0" w:color="auto"/>
              <w:left w:val="thinThickSmallGap" w:sz="24" w:space="0" w:color="auto"/>
              <w:bottom w:val="thinThickSmallGap" w:sz="24" w:space="0" w:color="auto"/>
              <w:right w:val="single" w:sz="4" w:space="0" w:color="auto"/>
            </w:tcBorders>
          </w:tcPr>
          <w:p w14:paraId="57AC8F0B" w14:textId="77777777" w:rsidR="007A5F3E" w:rsidRPr="007A5F3E" w:rsidRDefault="007A5F3E" w:rsidP="007A5F3E">
            <w:pPr>
              <w:jc w:val="center"/>
              <w:rPr>
                <w:rFonts w:ascii="Arial" w:hAnsi="Arial" w:cs="Arial"/>
                <w:sz w:val="4"/>
                <w:szCs w:val="4"/>
                <w:lang w:val="es-ES_tradnl"/>
              </w:rPr>
            </w:pPr>
          </w:p>
          <w:p w14:paraId="11F8839F" w14:textId="77777777" w:rsidR="007A5F3E" w:rsidRPr="007A5F3E" w:rsidRDefault="007A5F3E" w:rsidP="007A5F3E">
            <w:pPr>
              <w:jc w:val="center"/>
              <w:rPr>
                <w:rFonts w:ascii="Arial" w:hAnsi="Arial" w:cs="Arial"/>
                <w:sz w:val="16"/>
                <w:szCs w:val="16"/>
                <w:lang w:val="es-ES_tradnl"/>
              </w:rPr>
            </w:pPr>
            <w:r w:rsidRPr="007A5F3E">
              <w:rPr>
                <w:rFonts w:ascii="Arial" w:hAnsi="Arial" w:cs="Arial"/>
                <w:sz w:val="16"/>
                <w:szCs w:val="16"/>
                <w:lang w:val="es-ES_tradnl"/>
              </w:rPr>
              <w:t>5.00%</w:t>
            </w:r>
          </w:p>
        </w:tc>
        <w:tc>
          <w:tcPr>
            <w:tcW w:w="1843" w:type="dxa"/>
            <w:tcBorders>
              <w:top w:val="single" w:sz="4" w:space="0" w:color="auto"/>
              <w:left w:val="single" w:sz="4" w:space="0" w:color="auto"/>
              <w:bottom w:val="thinThickSmallGap" w:sz="24" w:space="0" w:color="auto"/>
              <w:right w:val="thinThickSmallGap" w:sz="24" w:space="0" w:color="auto"/>
            </w:tcBorders>
          </w:tcPr>
          <w:p w14:paraId="05DE3073" w14:textId="77777777" w:rsidR="007A5F3E" w:rsidRPr="007A5F3E" w:rsidRDefault="007A5F3E" w:rsidP="007A5F3E">
            <w:pPr>
              <w:jc w:val="center"/>
              <w:rPr>
                <w:rFonts w:ascii="Arial" w:hAnsi="Arial" w:cs="Arial"/>
                <w:sz w:val="4"/>
                <w:szCs w:val="4"/>
                <w:highlight w:val="yellow"/>
                <w:lang w:val="es-ES_tradnl"/>
              </w:rPr>
            </w:pPr>
          </w:p>
          <w:p w14:paraId="37F55C68" w14:textId="77777777" w:rsidR="007A5F3E" w:rsidRPr="007A5F3E" w:rsidRDefault="007A5F3E" w:rsidP="007A5F3E">
            <w:pPr>
              <w:jc w:val="center"/>
              <w:rPr>
                <w:rFonts w:ascii="Arial" w:hAnsi="Arial" w:cs="Arial"/>
                <w:sz w:val="16"/>
                <w:szCs w:val="16"/>
                <w:highlight w:val="yellow"/>
                <w:lang w:val="es-ES_tradnl"/>
              </w:rPr>
            </w:pPr>
            <w:r w:rsidRPr="007A5F3E">
              <w:rPr>
                <w:rFonts w:ascii="Arial" w:hAnsi="Arial" w:cs="Arial"/>
                <w:sz w:val="16"/>
                <w:szCs w:val="16"/>
                <w:lang w:val="es-ES_tradnl"/>
              </w:rPr>
              <w:t>5.00%</w:t>
            </w:r>
          </w:p>
        </w:tc>
        <w:tc>
          <w:tcPr>
            <w:tcW w:w="1984" w:type="dxa"/>
            <w:gridSpan w:val="2"/>
            <w:tcBorders>
              <w:left w:val="thinThickSmallGap" w:sz="24" w:space="0" w:color="auto"/>
              <w:bottom w:val="thinThickSmallGap" w:sz="24" w:space="0" w:color="auto"/>
            </w:tcBorders>
          </w:tcPr>
          <w:p w14:paraId="5AE6D733" w14:textId="77777777" w:rsidR="007A5F3E" w:rsidRPr="007A5F3E" w:rsidRDefault="007A5F3E" w:rsidP="007A5F3E">
            <w:pPr>
              <w:jc w:val="center"/>
              <w:rPr>
                <w:rFonts w:ascii="Arial" w:hAnsi="Arial" w:cs="Arial"/>
                <w:sz w:val="4"/>
                <w:szCs w:val="4"/>
                <w:lang w:val="es-ES_tradnl"/>
              </w:rPr>
            </w:pPr>
          </w:p>
          <w:p w14:paraId="64DA9C10" w14:textId="77777777" w:rsidR="007A5F3E" w:rsidRPr="007A5F3E" w:rsidRDefault="007A5F3E" w:rsidP="007A5F3E">
            <w:pPr>
              <w:jc w:val="center"/>
              <w:rPr>
                <w:rFonts w:ascii="Arial" w:hAnsi="Arial" w:cs="Arial"/>
                <w:sz w:val="16"/>
                <w:szCs w:val="16"/>
                <w:highlight w:val="yellow"/>
                <w:lang w:val="es-ES_tradnl"/>
              </w:rPr>
            </w:pPr>
          </w:p>
        </w:tc>
        <w:tc>
          <w:tcPr>
            <w:tcW w:w="1985" w:type="dxa"/>
            <w:tcBorders>
              <w:bottom w:val="thinThickSmallGap" w:sz="24" w:space="0" w:color="auto"/>
              <w:right w:val="thinThickSmallGap" w:sz="24" w:space="0" w:color="auto"/>
            </w:tcBorders>
          </w:tcPr>
          <w:p w14:paraId="31A1F82A" w14:textId="77777777" w:rsidR="007A5F3E" w:rsidRPr="007A5F3E" w:rsidRDefault="007A5F3E" w:rsidP="007A5F3E">
            <w:pPr>
              <w:jc w:val="center"/>
              <w:rPr>
                <w:rFonts w:ascii="Arial" w:hAnsi="Arial" w:cs="Arial"/>
                <w:sz w:val="4"/>
                <w:szCs w:val="4"/>
                <w:highlight w:val="yellow"/>
                <w:lang w:val="es-ES_tradnl"/>
              </w:rPr>
            </w:pPr>
          </w:p>
          <w:p w14:paraId="2DBA41BE" w14:textId="77777777" w:rsidR="007A5F3E" w:rsidRPr="007A5F3E" w:rsidRDefault="007A5F3E" w:rsidP="007A5F3E">
            <w:pPr>
              <w:jc w:val="center"/>
              <w:rPr>
                <w:rFonts w:ascii="Arial" w:hAnsi="Arial" w:cs="Arial"/>
                <w:sz w:val="16"/>
                <w:szCs w:val="16"/>
                <w:highlight w:val="yellow"/>
                <w:lang w:val="es-ES_tradnl"/>
              </w:rPr>
            </w:pPr>
          </w:p>
        </w:tc>
      </w:tr>
    </w:tbl>
    <w:p w14:paraId="03DE9FBA" w14:textId="77777777" w:rsidR="007A5F3E" w:rsidRPr="007A5F3E" w:rsidRDefault="007A5F3E" w:rsidP="007A5F3E">
      <w:pPr>
        <w:jc w:val="both"/>
        <w:rPr>
          <w:rFonts w:ascii="Arial" w:hAnsi="Arial" w:cs="Arial"/>
          <w:sz w:val="21"/>
          <w:szCs w:val="21"/>
          <w:lang w:val="es-SV" w:eastAsia="x-none"/>
        </w:rPr>
        <w:sectPr w:rsidR="007A5F3E" w:rsidRPr="007A5F3E" w:rsidSect="007A5F3E">
          <w:pgSz w:w="15842" w:h="12242" w:orient="landscape" w:code="1"/>
          <w:pgMar w:top="1559" w:right="1559" w:bottom="1185" w:left="1276" w:header="720" w:footer="720" w:gutter="0"/>
          <w:cols w:space="720"/>
          <w:docGrid w:linePitch="272"/>
        </w:sectPr>
      </w:pPr>
    </w:p>
    <w:p w14:paraId="0EA261AA" w14:textId="77777777" w:rsidR="007A5F3E" w:rsidRPr="007A5F3E" w:rsidRDefault="007A5F3E" w:rsidP="007A5F3E">
      <w:pPr>
        <w:jc w:val="both"/>
        <w:rPr>
          <w:rFonts w:ascii="Arial" w:hAnsi="Arial" w:cs="Arial"/>
          <w:sz w:val="2"/>
          <w:szCs w:val="2"/>
          <w:lang w:val="es-SV" w:eastAsia="x-none"/>
        </w:rPr>
      </w:pPr>
    </w:p>
    <w:p w14:paraId="068967FD" w14:textId="77777777" w:rsidR="007A5F3E" w:rsidRPr="00EE4D83" w:rsidRDefault="007A5F3E" w:rsidP="007A5F3E">
      <w:pPr>
        <w:jc w:val="both"/>
        <w:rPr>
          <w:rFonts w:ascii="Arial" w:hAnsi="Arial" w:cs="Arial"/>
          <w:lang w:val="es-SV" w:eastAsia="x-none"/>
        </w:rPr>
      </w:pPr>
      <w:r w:rsidRPr="00EE4D83">
        <w:rPr>
          <w:rFonts w:ascii="Arial" w:hAnsi="Arial" w:cs="Arial"/>
          <w:lang w:val="es-SV" w:eastAsia="x-none"/>
        </w:rPr>
        <w:t>L</w:t>
      </w:r>
      <w:r w:rsidRPr="00EE4D83">
        <w:rPr>
          <w:rFonts w:ascii="Arial" w:hAnsi="Arial" w:cs="Arial"/>
          <w:lang w:val="x-none" w:eastAsia="x-none"/>
        </w:rPr>
        <w:t>a Comisión de Evaluación de Oferta,</w:t>
      </w:r>
      <w:r w:rsidRPr="00EE4D83">
        <w:rPr>
          <w:rFonts w:ascii="Arial" w:hAnsi="Arial" w:cs="Arial"/>
          <w:lang w:eastAsia="x-none"/>
        </w:rPr>
        <w:t xml:space="preserve"> </w:t>
      </w:r>
      <w:r w:rsidRPr="00EE4D83">
        <w:rPr>
          <w:rFonts w:ascii="Arial" w:hAnsi="Arial" w:cs="Arial"/>
          <w:lang w:val="es-SV" w:eastAsia="x-none"/>
        </w:rPr>
        <w:t>posterior a la evaluación de los Aspectos Técnicos, procedió a la verificación y evaluación de la Capacidad Financiera de los Ofertantes y</w:t>
      </w:r>
      <w:r w:rsidRPr="00EE4D83">
        <w:rPr>
          <w:rFonts w:ascii="Arial" w:hAnsi="Arial" w:cs="Arial"/>
          <w:lang w:val="x-none" w:eastAsia="x-none"/>
        </w:rPr>
        <w:t xml:space="preserve"> con base a lo establecido en el párrafo</w:t>
      </w:r>
      <w:r w:rsidRPr="00EE4D83">
        <w:rPr>
          <w:rFonts w:ascii="Arial" w:hAnsi="Arial" w:cs="Arial"/>
          <w:lang w:val="es-SV" w:eastAsia="x-none"/>
        </w:rPr>
        <w:t xml:space="preserve"> número cinco</w:t>
      </w:r>
      <w:r w:rsidRPr="00EE4D83">
        <w:rPr>
          <w:rFonts w:ascii="Arial" w:hAnsi="Arial" w:cs="Arial"/>
          <w:lang w:val="x-none" w:eastAsia="x-none"/>
        </w:rPr>
        <w:t xml:space="preserve"> del numeral </w:t>
      </w:r>
      <w:r w:rsidRPr="00EE4D83">
        <w:rPr>
          <w:rFonts w:ascii="Arial" w:hAnsi="Arial" w:cs="Arial"/>
          <w:b/>
          <w:lang w:val="es-SV" w:eastAsia="x-none"/>
        </w:rPr>
        <w:t>4</w:t>
      </w:r>
      <w:r w:rsidRPr="00EE4D83">
        <w:rPr>
          <w:rFonts w:ascii="Arial" w:hAnsi="Arial" w:cs="Arial"/>
          <w:b/>
          <w:lang w:val="x-none" w:eastAsia="x-none"/>
        </w:rPr>
        <w:t>. De los Participantes</w:t>
      </w:r>
      <w:r w:rsidRPr="00EE4D83">
        <w:rPr>
          <w:rFonts w:ascii="Arial" w:hAnsi="Arial" w:cs="Arial"/>
          <w:lang w:val="x-none" w:eastAsia="x-none"/>
        </w:rPr>
        <w:t xml:space="preserve"> (Página</w:t>
      </w:r>
      <w:r w:rsidRPr="00EE4D83">
        <w:rPr>
          <w:rFonts w:ascii="Arial" w:hAnsi="Arial" w:cs="Arial"/>
          <w:lang w:val="es-SV" w:eastAsia="x-none"/>
        </w:rPr>
        <w:t xml:space="preserve"> 4</w:t>
      </w:r>
      <w:r w:rsidRPr="00EE4D83">
        <w:rPr>
          <w:rFonts w:ascii="Arial" w:hAnsi="Arial" w:cs="Arial"/>
          <w:lang w:val="x-none" w:eastAsia="x-none"/>
        </w:rPr>
        <w:t>) de</w:t>
      </w:r>
      <w:r w:rsidRPr="00EE4D83">
        <w:rPr>
          <w:rFonts w:ascii="Arial" w:hAnsi="Arial" w:cs="Arial"/>
          <w:lang w:val="es-SV" w:eastAsia="x-none"/>
        </w:rPr>
        <w:t xml:space="preserve"> los Términos de Referencia </w:t>
      </w:r>
      <w:r w:rsidRPr="00EE4D83">
        <w:rPr>
          <w:rFonts w:ascii="Arial" w:hAnsi="Arial" w:cs="Arial"/>
          <w:lang w:val="x-none" w:eastAsia="x-none"/>
        </w:rPr>
        <w:t>que expresa: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EE4D83">
        <w:rPr>
          <w:rFonts w:ascii="Arial" w:hAnsi="Arial" w:cs="Arial"/>
          <w:lang w:val="es-SV" w:eastAsia="x-none"/>
        </w:rPr>
        <w:t>.</w:t>
      </w:r>
      <w:r w:rsidRPr="00EE4D83">
        <w:rPr>
          <w:rFonts w:ascii="Arial" w:hAnsi="Arial" w:cs="Arial"/>
          <w:lang w:val="x-none" w:eastAsia="x-none"/>
        </w:rPr>
        <w:t xml:space="preserve">”; a lo establecido en el </w:t>
      </w:r>
      <w:r w:rsidRPr="00EE4D83">
        <w:rPr>
          <w:rFonts w:ascii="Arial" w:hAnsi="Arial" w:cs="Arial"/>
          <w:lang w:val="es-SV" w:eastAsia="x-none"/>
        </w:rPr>
        <w:t>pen</w:t>
      </w:r>
      <w:r w:rsidRPr="00EE4D83">
        <w:rPr>
          <w:rFonts w:ascii="Arial" w:hAnsi="Arial" w:cs="Arial"/>
          <w:lang w:val="x-none" w:eastAsia="x-none"/>
        </w:rPr>
        <w:t xml:space="preserve">último párrafo del numeral </w:t>
      </w:r>
      <w:r w:rsidRPr="00EE4D83">
        <w:rPr>
          <w:rFonts w:ascii="Arial" w:hAnsi="Arial" w:cs="Arial"/>
          <w:b/>
          <w:lang w:val="es-SV" w:eastAsia="x-none"/>
        </w:rPr>
        <w:t>9</w:t>
      </w:r>
      <w:r w:rsidRPr="00EE4D83">
        <w:rPr>
          <w:rFonts w:ascii="Arial" w:hAnsi="Arial" w:cs="Arial"/>
          <w:b/>
          <w:lang w:val="x-none" w:eastAsia="x-none"/>
        </w:rPr>
        <w:t xml:space="preserve">. Forma de Presentación de </w:t>
      </w:r>
      <w:r w:rsidRPr="00EE4D83">
        <w:rPr>
          <w:rFonts w:ascii="Arial" w:hAnsi="Arial" w:cs="Arial"/>
          <w:b/>
          <w:lang w:val="es-SV" w:eastAsia="x-none"/>
        </w:rPr>
        <w:t xml:space="preserve">las </w:t>
      </w:r>
      <w:r w:rsidRPr="00EE4D83">
        <w:rPr>
          <w:rFonts w:ascii="Arial" w:hAnsi="Arial" w:cs="Arial"/>
          <w:b/>
          <w:lang w:val="x-none" w:eastAsia="x-none"/>
        </w:rPr>
        <w:t>Ofertas</w:t>
      </w:r>
      <w:r w:rsidRPr="00EE4D83">
        <w:rPr>
          <w:rFonts w:ascii="Arial" w:hAnsi="Arial" w:cs="Arial"/>
          <w:lang w:val="x-none" w:eastAsia="x-none"/>
        </w:rPr>
        <w:t xml:space="preserve"> (Página </w:t>
      </w:r>
      <w:r w:rsidRPr="00EE4D83">
        <w:rPr>
          <w:rFonts w:ascii="Arial" w:hAnsi="Arial" w:cs="Arial"/>
          <w:lang w:val="es-SV" w:eastAsia="x-none"/>
        </w:rPr>
        <w:t>7</w:t>
      </w:r>
      <w:r w:rsidRPr="00EE4D83">
        <w:rPr>
          <w:rFonts w:ascii="Arial" w:hAnsi="Arial" w:cs="Arial"/>
          <w:lang w:val="x-none" w:eastAsia="x-none"/>
        </w:rPr>
        <w:t>) de</w:t>
      </w:r>
      <w:r w:rsidRPr="00EE4D83">
        <w:rPr>
          <w:rFonts w:ascii="Arial" w:hAnsi="Arial" w:cs="Arial"/>
          <w:lang w:val="es-SV" w:eastAsia="x-none"/>
        </w:rPr>
        <w:t xml:space="preserve"> los</w:t>
      </w:r>
      <w:r w:rsidRPr="00EE4D83">
        <w:rPr>
          <w:rFonts w:ascii="Arial" w:hAnsi="Arial" w:cs="Arial"/>
          <w:lang w:val="x-none" w:eastAsia="x-none"/>
        </w:rPr>
        <w:t xml:space="preserve"> referid</w:t>
      </w:r>
      <w:r w:rsidRPr="00EE4D83">
        <w:rPr>
          <w:rFonts w:ascii="Arial" w:hAnsi="Arial" w:cs="Arial"/>
          <w:lang w:val="es-SV" w:eastAsia="x-none"/>
        </w:rPr>
        <w:t>o</w:t>
      </w:r>
      <w:r w:rsidRPr="00EE4D83">
        <w:rPr>
          <w:rFonts w:ascii="Arial" w:hAnsi="Arial" w:cs="Arial"/>
          <w:lang w:val="x-none" w:eastAsia="x-none"/>
        </w:rPr>
        <w:t xml:space="preserve">s </w:t>
      </w:r>
      <w:r w:rsidRPr="00EE4D83">
        <w:rPr>
          <w:rFonts w:ascii="Arial" w:hAnsi="Arial" w:cs="Arial"/>
          <w:lang w:val="es-SV" w:eastAsia="x-none"/>
        </w:rPr>
        <w:t>Términos</w:t>
      </w:r>
      <w:r w:rsidRPr="00EE4D83">
        <w:rPr>
          <w:rFonts w:ascii="Arial" w:hAnsi="Arial" w:cs="Arial"/>
          <w:lang w:val="x-none" w:eastAsia="x-none"/>
        </w:rPr>
        <w:t>, que enuncia</w:t>
      </w:r>
      <w:r w:rsidRPr="00EE4D83">
        <w:rPr>
          <w:rFonts w:ascii="Arial" w:hAnsi="Arial" w:cs="Arial"/>
          <w:lang w:val="es-SV" w:eastAsia="x-none"/>
        </w:rPr>
        <w:t>n</w:t>
      </w:r>
      <w:r w:rsidRPr="00EE4D83">
        <w:rPr>
          <w:rFonts w:ascii="Arial" w:hAnsi="Arial" w:cs="Arial"/>
          <w:lang w:val="x-none" w:eastAsia="x-none"/>
        </w:rPr>
        <w:t>: “Con la presentación de la oferta, el ofertante se somete a las condiciones de</w:t>
      </w:r>
      <w:r w:rsidRPr="00EE4D83">
        <w:rPr>
          <w:rFonts w:ascii="Arial" w:hAnsi="Arial" w:cs="Arial"/>
          <w:lang w:val="es-SV" w:eastAsia="x-none"/>
        </w:rPr>
        <w:t xml:space="preserve"> los </w:t>
      </w:r>
      <w:r w:rsidRPr="00EE4D83">
        <w:rPr>
          <w:rFonts w:ascii="Arial" w:hAnsi="Arial" w:cs="Arial"/>
          <w:lang w:val="x-none" w:eastAsia="x-none"/>
        </w:rPr>
        <w:t xml:space="preserve">presentes  </w:t>
      </w:r>
      <w:r w:rsidRPr="00EE4D83">
        <w:rPr>
          <w:rFonts w:ascii="Arial" w:hAnsi="Arial" w:cs="Arial"/>
          <w:lang w:val="es-SV" w:eastAsia="x-none"/>
        </w:rPr>
        <w:t>Términos de Referencia y</w:t>
      </w:r>
      <w:r w:rsidRPr="00EE4D83">
        <w:rPr>
          <w:rFonts w:ascii="Arial" w:hAnsi="Arial" w:cs="Arial"/>
          <w:lang w:val="x-none" w:eastAsia="x-none"/>
        </w:rPr>
        <w:t xml:space="preserve"> ninguna condición establecida en la oferta presentada tendrá validez si contraría  o no es acorde a las disposiciones aquí establecidas…..”;</w:t>
      </w:r>
      <w:r w:rsidRPr="00EE4D83">
        <w:rPr>
          <w:rFonts w:ascii="Arial" w:hAnsi="Arial" w:cs="Arial"/>
          <w:lang w:val="es-SV" w:eastAsia="x-none"/>
        </w:rPr>
        <w:t xml:space="preserve"> </w:t>
      </w:r>
      <w:r w:rsidRPr="00EE4D83">
        <w:rPr>
          <w:rFonts w:ascii="Arial" w:hAnsi="Arial" w:cs="Arial"/>
          <w:lang w:val="x-none" w:eastAsia="x-none"/>
        </w:rPr>
        <w:t>concluyó</w:t>
      </w:r>
      <w:r w:rsidRPr="00EE4D83">
        <w:rPr>
          <w:rFonts w:ascii="Arial" w:hAnsi="Arial" w:cs="Arial"/>
          <w:lang w:val="es-SV" w:eastAsia="x-none"/>
        </w:rPr>
        <w:t xml:space="preserve"> lo siguiente:</w:t>
      </w:r>
    </w:p>
    <w:p w14:paraId="60671559" w14:textId="77777777" w:rsidR="007A5F3E" w:rsidRPr="00EE4D83" w:rsidRDefault="007A5F3E" w:rsidP="007A5F3E">
      <w:pPr>
        <w:numPr>
          <w:ilvl w:val="0"/>
          <w:numId w:val="45"/>
        </w:numPr>
        <w:tabs>
          <w:tab w:val="left" w:pos="426"/>
        </w:tabs>
        <w:ind w:left="426"/>
        <w:jc w:val="both"/>
        <w:rPr>
          <w:rFonts w:ascii="Arial" w:hAnsi="Arial" w:cs="Arial"/>
          <w:lang w:val="x-none" w:eastAsia="x-none"/>
        </w:rPr>
      </w:pPr>
      <w:r w:rsidRPr="00EE4D83">
        <w:rPr>
          <w:rFonts w:ascii="Arial" w:hAnsi="Arial" w:cs="Arial"/>
          <w:lang w:val="x-none" w:eastAsia="x-none"/>
        </w:rPr>
        <w:t xml:space="preserve">No evaluar </w:t>
      </w:r>
      <w:r w:rsidRPr="00EE4D83">
        <w:rPr>
          <w:rFonts w:ascii="Arial" w:hAnsi="Arial" w:cs="Arial"/>
          <w:lang w:val="es-SV" w:eastAsia="x-none"/>
        </w:rPr>
        <w:t xml:space="preserve">en su Capacidad Financiera la oferta presentada por la </w:t>
      </w:r>
      <w:r w:rsidRPr="00EE4D83">
        <w:rPr>
          <w:rFonts w:ascii="Arial" w:hAnsi="Arial" w:cs="Arial"/>
          <w:b/>
          <w:lang w:val="es-SV" w:eastAsia="x-none"/>
        </w:rPr>
        <w:t>DRA. ROCÍO NATALÍ HERNÁNDEZ DE FIGUEROA, de la Especialidad de Ginecología,</w:t>
      </w:r>
      <w:r w:rsidRPr="00EE4D83">
        <w:rPr>
          <w:rFonts w:ascii="Arial" w:hAnsi="Arial" w:cs="Arial"/>
          <w:lang w:val="es-SV" w:eastAsia="x-none"/>
        </w:rPr>
        <w:t xml:space="preserve"> </w:t>
      </w:r>
      <w:r w:rsidRPr="00EE4D83">
        <w:rPr>
          <w:rFonts w:ascii="Arial" w:hAnsi="Arial" w:cs="Arial"/>
          <w:lang w:val="x-none" w:eastAsia="x-none"/>
        </w:rPr>
        <w:t>debido a que no present</w:t>
      </w:r>
      <w:r w:rsidRPr="00EE4D83">
        <w:rPr>
          <w:rFonts w:ascii="Arial" w:hAnsi="Arial" w:cs="Arial"/>
          <w:lang w:eastAsia="x-none"/>
        </w:rPr>
        <w:t xml:space="preserve">ó el </w:t>
      </w:r>
      <w:r w:rsidRPr="00EE4D83">
        <w:rPr>
          <w:rFonts w:ascii="Arial" w:hAnsi="Arial" w:cs="Arial"/>
          <w:lang w:val="es-MX" w:eastAsia="x-none"/>
        </w:rPr>
        <w:t>Balance General y Estado de Resultados del año 2018, sino que presentó solamente Balance Inicial</w:t>
      </w:r>
      <w:r w:rsidRPr="00EE4D83">
        <w:rPr>
          <w:rFonts w:ascii="Arial" w:hAnsi="Arial" w:cs="Arial"/>
          <w:lang w:eastAsia="x-none"/>
        </w:rPr>
        <w:t xml:space="preserve"> </w:t>
      </w:r>
      <w:r w:rsidRPr="00EE4D83">
        <w:rPr>
          <w:rFonts w:ascii="Arial" w:hAnsi="Arial" w:cs="Arial"/>
          <w:lang w:val="es-MX" w:eastAsia="x-none"/>
        </w:rPr>
        <w:t>al 1 de julio del 2019;</w:t>
      </w:r>
      <w:r w:rsidRPr="00EE4D83">
        <w:rPr>
          <w:rFonts w:ascii="Arial" w:hAnsi="Arial" w:cs="Arial"/>
          <w:lang w:eastAsia="x-none"/>
        </w:rPr>
        <w:t xml:space="preserve"> lo requerido en los Términos de Referencia para llevar a cabo la evaluación del apartado v) del literal </w:t>
      </w:r>
      <w:r w:rsidRPr="00EE4D83">
        <w:rPr>
          <w:rFonts w:ascii="Arial" w:hAnsi="Arial" w:cs="Arial"/>
          <w:b/>
          <w:lang w:val="es-SV" w:eastAsia="x-none"/>
        </w:rPr>
        <w:t>A</w:t>
      </w:r>
      <w:r w:rsidRPr="00EE4D83">
        <w:rPr>
          <w:rFonts w:ascii="Arial" w:hAnsi="Arial" w:cs="Arial"/>
          <w:b/>
          <w:lang w:val="x-none" w:eastAsia="x-none"/>
        </w:rPr>
        <w:t>) Aspectos Administrativos del Ofertante</w:t>
      </w:r>
      <w:r w:rsidRPr="00EE4D83">
        <w:rPr>
          <w:rFonts w:ascii="Arial" w:hAnsi="Arial" w:cs="Arial"/>
          <w:b/>
          <w:lang w:eastAsia="x-none"/>
        </w:rPr>
        <w:t xml:space="preserve"> </w:t>
      </w:r>
      <w:r w:rsidRPr="00EE4D83">
        <w:rPr>
          <w:rFonts w:ascii="Arial" w:hAnsi="Arial" w:cs="Arial"/>
          <w:lang w:val="x-none" w:eastAsia="x-none"/>
        </w:rPr>
        <w:t>(Página</w:t>
      </w:r>
      <w:r w:rsidRPr="00EE4D83">
        <w:rPr>
          <w:rFonts w:ascii="Arial" w:hAnsi="Arial" w:cs="Arial"/>
          <w:lang w:val="es-SV" w:eastAsia="x-none"/>
        </w:rPr>
        <w:t>s</w:t>
      </w:r>
      <w:r w:rsidRPr="00EE4D83">
        <w:rPr>
          <w:rFonts w:ascii="Arial" w:hAnsi="Arial" w:cs="Arial"/>
          <w:lang w:val="x-none" w:eastAsia="x-none"/>
        </w:rPr>
        <w:t xml:space="preserve"> 9 y 10),</w:t>
      </w:r>
      <w:r w:rsidRPr="00EE4D83">
        <w:rPr>
          <w:rFonts w:ascii="Arial" w:hAnsi="Arial" w:cs="Arial"/>
          <w:lang w:val="es-SV" w:eastAsia="x-none"/>
        </w:rPr>
        <w:t xml:space="preserve"> donde se requirió lo siguiente: “Presentar </w:t>
      </w:r>
      <w:r w:rsidRPr="00EE4D83">
        <w:rPr>
          <w:rFonts w:ascii="Arial" w:hAnsi="Arial" w:cs="Arial"/>
          <w:lang w:val="x-none" w:eastAsia="x-none"/>
        </w:rPr>
        <w:t>Balance General y Estado de Resultados del año 2018, el ofertante podrá presentar cualquiera de estas opciones:</w:t>
      </w:r>
      <w:r w:rsidRPr="00EE4D83">
        <w:rPr>
          <w:rFonts w:ascii="Arial" w:hAnsi="Arial" w:cs="Arial"/>
          <w:lang w:val="es-SV" w:eastAsia="x-none"/>
        </w:rPr>
        <w:t xml:space="preserve"> a) </w:t>
      </w:r>
      <w:r w:rsidRPr="00EE4D83">
        <w:rPr>
          <w:rFonts w:ascii="Arial" w:hAnsi="Arial" w:cs="Arial"/>
          <w:lang w:val="es-MX" w:eastAsia="x-none"/>
        </w:rPr>
        <w:t xml:space="preserve">Original del Balance General y Estado de Resultados del año 2018, firmados por el ofertante y un Contador autorizado,  o b) Original y copia de Balance General y Estado de Resultados del año 2018, firmados por el ofertante y un Contador autorizado  para efecto de ser confrontados, en este caso, posteriormente haber sido confrontados el original será devuelto al ofertante.”. Lo anterior serviría como insumo para evaluar la Capacidad Financiera del Ofertante, por medio de los Sub-ítems siguientes: </w:t>
      </w:r>
      <w:r w:rsidRPr="00EE4D83">
        <w:rPr>
          <w:rFonts w:ascii="Arial" w:hAnsi="Arial" w:cs="Arial"/>
          <w:b/>
          <w:lang w:val="es-MX" w:eastAsia="x-none"/>
        </w:rPr>
        <w:t xml:space="preserve">2.1 Razón Circulante (Activo Circulante / Pasivo Circulante); 2.2 Apalancamiento (Pasivo Total entre Activo Total) </w:t>
      </w:r>
      <w:r w:rsidRPr="00EE4D83">
        <w:rPr>
          <w:rFonts w:ascii="Arial" w:hAnsi="Arial" w:cs="Arial"/>
          <w:lang w:val="es-MX" w:eastAsia="x-none"/>
        </w:rPr>
        <w:t xml:space="preserve">y </w:t>
      </w:r>
      <w:r w:rsidRPr="00EE4D83">
        <w:rPr>
          <w:rFonts w:ascii="Arial" w:hAnsi="Arial" w:cs="Arial"/>
          <w:b/>
          <w:lang w:val="es-MX" w:eastAsia="x-none"/>
        </w:rPr>
        <w:t xml:space="preserve">2.3. Rentabilidad del Patrimonio (Utilidad de Período / Patrimonio total). </w:t>
      </w:r>
      <w:r w:rsidRPr="00EE4D83">
        <w:rPr>
          <w:rFonts w:ascii="Arial" w:hAnsi="Arial" w:cs="Arial"/>
          <w:lang w:val="es-MX" w:eastAsia="x-none"/>
        </w:rPr>
        <w:t xml:space="preserve">Pero la ofertante </w:t>
      </w:r>
      <w:r w:rsidRPr="00EE4D83">
        <w:rPr>
          <w:rFonts w:ascii="Arial" w:hAnsi="Arial" w:cs="Arial"/>
          <w:b/>
          <w:u w:val="single"/>
          <w:lang w:val="es-MX" w:eastAsia="x-none"/>
        </w:rPr>
        <w:t>no presenta Balance General y Estado de Resultados del año 2018</w:t>
      </w:r>
      <w:r w:rsidRPr="00EE4D83">
        <w:rPr>
          <w:rFonts w:ascii="Arial" w:hAnsi="Arial" w:cs="Arial"/>
          <w:lang w:val="es-MX" w:eastAsia="x-none"/>
        </w:rPr>
        <w:t xml:space="preserve">, como lo requieren los Términos de Referencia, sino que presenta en su oferta a folio número 21, únicamente el Balance inicial al 1 de julio del 2019; no siendo posible solicitar la presentación de los Estados Financieros de acuerdo a lo requerido en los Términos de Referencia, por considerarse un Aspecto no subsanable de acuerdo a lo establecido en el </w:t>
      </w:r>
      <w:r w:rsidRPr="00EE4D83">
        <w:rPr>
          <w:rFonts w:ascii="Arial" w:hAnsi="Arial" w:cs="Arial"/>
          <w:b/>
          <w:u w:val="single"/>
          <w:lang w:val="es-MX" w:eastAsia="x-none"/>
        </w:rPr>
        <w:t>Anexo No. 5</w:t>
      </w:r>
      <w:r w:rsidRPr="00EE4D83">
        <w:rPr>
          <w:rFonts w:ascii="Arial" w:hAnsi="Arial" w:cs="Arial"/>
          <w:lang w:val="es-MX" w:eastAsia="x-none"/>
        </w:rPr>
        <w:t xml:space="preserve"> </w:t>
      </w:r>
      <w:r w:rsidRPr="00EE4D83">
        <w:rPr>
          <w:rFonts w:ascii="Arial" w:hAnsi="Arial" w:cs="Arial"/>
          <w:b/>
          <w:u w:val="single"/>
          <w:lang w:val="es-MX" w:eastAsia="x-none"/>
        </w:rPr>
        <w:t>ASPECTOS SUBSANABLES Y NO SUBSANABLES</w:t>
      </w:r>
      <w:r w:rsidRPr="00EE4D83">
        <w:rPr>
          <w:rFonts w:ascii="Arial" w:hAnsi="Arial" w:cs="Arial"/>
          <w:lang w:val="es-MX" w:eastAsia="x-none"/>
        </w:rPr>
        <w:t xml:space="preserve">, letra </w:t>
      </w:r>
      <w:r w:rsidRPr="00EE4D83">
        <w:rPr>
          <w:rFonts w:ascii="Arial" w:hAnsi="Arial" w:cs="Arial"/>
          <w:b/>
          <w:u w:val="single"/>
          <w:lang w:val="es-MX" w:eastAsia="x-none"/>
        </w:rPr>
        <w:t>B. ASPECTOS NO SUBSANABLES</w:t>
      </w:r>
      <w:r w:rsidRPr="00EE4D83">
        <w:rPr>
          <w:rFonts w:ascii="Arial" w:hAnsi="Arial" w:cs="Arial"/>
          <w:lang w:val="es-MX" w:eastAsia="x-none"/>
        </w:rPr>
        <w:t>, (Página 27) de los Términos de Referencia, numeral 12 que expresa “Si los Balances, Estados de Resultados y Dictamen de Auditoría, presentados corresponden a ejercicios diferentes a los requeridos en las Bases.”, por lo que no es posible requerir su presentación</w:t>
      </w:r>
      <w:r w:rsidRPr="00EE4D83">
        <w:rPr>
          <w:rFonts w:ascii="Arial" w:hAnsi="Arial" w:cs="Arial"/>
          <w:lang w:eastAsia="x-none"/>
        </w:rPr>
        <w:t>; en vista de lo anterior y al no contar con dicho insumo</w:t>
      </w:r>
      <w:r w:rsidRPr="00EE4D83">
        <w:rPr>
          <w:rFonts w:ascii="Arial" w:hAnsi="Arial" w:cs="Arial"/>
          <w:lang w:val="es-MX" w:eastAsia="x-none"/>
        </w:rPr>
        <w:t>, no fue posible efectuar el análisis de la Capacidad Financiera de su oferta y por lo tanto, se</w:t>
      </w:r>
      <w:r w:rsidRPr="00EE4D83">
        <w:rPr>
          <w:rFonts w:ascii="Arial" w:hAnsi="Arial" w:cs="Arial"/>
          <w:lang w:val="x-none" w:eastAsia="x-none"/>
        </w:rPr>
        <w:t xml:space="preserve"> </w:t>
      </w:r>
      <w:r w:rsidRPr="00EE4D83">
        <w:rPr>
          <w:rFonts w:ascii="Arial" w:hAnsi="Arial" w:cs="Arial"/>
          <w:b/>
          <w:u w:val="single"/>
          <w:lang w:val="x-none" w:eastAsia="x-none"/>
        </w:rPr>
        <w:t>considerada no elegible</w:t>
      </w:r>
      <w:r w:rsidRPr="00EE4D83">
        <w:rPr>
          <w:rFonts w:ascii="Arial" w:hAnsi="Arial" w:cs="Arial"/>
          <w:lang w:val="x-none" w:eastAsia="x-none"/>
        </w:rPr>
        <w:t xml:space="preserve">  ya que no obtuvo al menos </w:t>
      </w:r>
      <w:r w:rsidRPr="00EE4D83">
        <w:rPr>
          <w:rFonts w:ascii="Arial" w:hAnsi="Arial" w:cs="Arial"/>
          <w:lang w:eastAsia="x-none"/>
        </w:rPr>
        <w:t xml:space="preserve">las ponderaciones </w:t>
      </w:r>
      <w:r w:rsidRPr="00EE4D83">
        <w:rPr>
          <w:rFonts w:ascii="Arial" w:hAnsi="Arial" w:cs="Arial"/>
          <w:lang w:val="x-none" w:eastAsia="x-none"/>
        </w:rPr>
        <w:t>mínima</w:t>
      </w:r>
      <w:r w:rsidRPr="00EE4D83">
        <w:rPr>
          <w:rFonts w:ascii="Arial" w:hAnsi="Arial" w:cs="Arial"/>
          <w:lang w:eastAsia="x-none"/>
        </w:rPr>
        <w:t>s</w:t>
      </w:r>
      <w:r w:rsidRPr="00EE4D83">
        <w:rPr>
          <w:rFonts w:ascii="Arial" w:hAnsi="Arial" w:cs="Arial"/>
          <w:lang w:val="x-none" w:eastAsia="x-none"/>
        </w:rPr>
        <w:t xml:space="preserve"> requerida</w:t>
      </w:r>
      <w:r w:rsidRPr="00EE4D83">
        <w:rPr>
          <w:rFonts w:ascii="Arial" w:hAnsi="Arial" w:cs="Arial"/>
          <w:lang w:eastAsia="x-none"/>
        </w:rPr>
        <w:t>s</w:t>
      </w:r>
      <w:r w:rsidRPr="00EE4D83">
        <w:rPr>
          <w:rFonts w:ascii="Arial" w:hAnsi="Arial" w:cs="Arial"/>
          <w:lang w:val="x-none" w:eastAsia="x-none"/>
        </w:rPr>
        <w:t xml:space="preserve"> </w:t>
      </w:r>
      <w:r w:rsidRPr="00EE4D83">
        <w:rPr>
          <w:rFonts w:ascii="Arial" w:hAnsi="Arial" w:cs="Arial"/>
          <w:lang w:val="es-SV" w:eastAsia="x-none"/>
        </w:rPr>
        <w:t>en la Capacidad Financiera, de acuerdo a la Tabla de Criterios de Evaluación; detallada</w:t>
      </w:r>
      <w:r w:rsidRPr="00EE4D83">
        <w:rPr>
          <w:rFonts w:ascii="Arial" w:hAnsi="Arial" w:cs="Arial"/>
          <w:lang w:val="x-none" w:eastAsia="x-none"/>
        </w:rPr>
        <w:t xml:space="preserve"> en los Términos de Referencia en el Romano </w:t>
      </w:r>
      <w:r w:rsidRPr="00EE4D83">
        <w:rPr>
          <w:rFonts w:ascii="Arial" w:hAnsi="Arial" w:cs="Arial"/>
          <w:b/>
          <w:lang w:val="x-none" w:eastAsia="x-none"/>
        </w:rPr>
        <w:t>II. REQUERIMIENTOS</w:t>
      </w:r>
      <w:r w:rsidRPr="00EE4D83">
        <w:rPr>
          <w:rFonts w:ascii="Arial" w:hAnsi="Arial" w:cs="Arial"/>
          <w:lang w:val="x-none" w:eastAsia="x-none"/>
        </w:rPr>
        <w:t xml:space="preserve">, Numeral </w:t>
      </w:r>
      <w:r w:rsidRPr="00EE4D83">
        <w:rPr>
          <w:rFonts w:ascii="Arial" w:hAnsi="Arial" w:cs="Arial"/>
          <w:b/>
          <w:lang w:val="x-none" w:eastAsia="x-none"/>
        </w:rPr>
        <w:t>1</w:t>
      </w:r>
      <w:r w:rsidRPr="00EE4D83">
        <w:rPr>
          <w:rFonts w:ascii="Arial" w:hAnsi="Arial" w:cs="Arial"/>
          <w:b/>
          <w:lang w:val="es-MX" w:eastAsia="x-none"/>
        </w:rPr>
        <w:t>4</w:t>
      </w:r>
      <w:r w:rsidRPr="00EE4D83">
        <w:rPr>
          <w:rFonts w:ascii="Arial" w:hAnsi="Arial" w:cs="Arial"/>
          <w:b/>
          <w:lang w:val="x-none" w:eastAsia="x-none"/>
        </w:rPr>
        <w:t>. Análisis y Evaluación de las Ofertas</w:t>
      </w:r>
      <w:r w:rsidRPr="00EE4D83">
        <w:rPr>
          <w:rFonts w:ascii="Arial" w:hAnsi="Arial" w:cs="Arial"/>
          <w:lang w:val="x-none" w:eastAsia="x-none"/>
        </w:rPr>
        <w:t xml:space="preserve"> (Página 1</w:t>
      </w:r>
      <w:r w:rsidRPr="00EE4D83">
        <w:rPr>
          <w:rFonts w:ascii="Arial" w:hAnsi="Arial" w:cs="Arial"/>
          <w:lang w:val="es-MX" w:eastAsia="x-none"/>
        </w:rPr>
        <w:t>3</w:t>
      </w:r>
      <w:r w:rsidRPr="00EE4D83">
        <w:rPr>
          <w:rFonts w:ascii="Arial" w:hAnsi="Arial" w:cs="Arial"/>
          <w:lang w:val="x-none" w:eastAsia="x-none"/>
        </w:rPr>
        <w:t xml:space="preserve">), Nota </w:t>
      </w:r>
      <w:r w:rsidRPr="00EE4D83">
        <w:rPr>
          <w:rFonts w:ascii="Arial" w:hAnsi="Arial" w:cs="Arial"/>
          <w:lang w:val="es-SV" w:eastAsia="x-none"/>
        </w:rPr>
        <w:t>1</w:t>
      </w:r>
      <w:r w:rsidRPr="00EE4D83">
        <w:rPr>
          <w:rFonts w:ascii="Arial" w:hAnsi="Arial" w:cs="Arial"/>
          <w:lang w:val="x-none" w:eastAsia="x-none"/>
        </w:rPr>
        <w:t>, en donde se regula que: “</w:t>
      </w:r>
      <w:r w:rsidRPr="00EE4D83">
        <w:rPr>
          <w:rFonts w:ascii="Arial" w:hAnsi="Arial" w:cs="Arial"/>
          <w:b/>
          <w:lang w:val="es-MX" w:eastAsia="x-none"/>
        </w:rPr>
        <w:t>1</w:t>
      </w:r>
      <w:r w:rsidRPr="00EE4D83">
        <w:rPr>
          <w:rFonts w:ascii="Arial" w:hAnsi="Arial" w:cs="Arial"/>
          <w:b/>
          <w:lang w:val="x-none" w:eastAsia="x-none"/>
        </w:rPr>
        <w:t>) Para considerar elegible una Oferta</w:t>
      </w:r>
      <w:r w:rsidRPr="00EE4D83">
        <w:rPr>
          <w:rFonts w:ascii="Arial" w:hAnsi="Arial" w:cs="Arial"/>
          <w:b/>
          <w:lang w:val="es-SV" w:eastAsia="x-none"/>
        </w:rPr>
        <w:t xml:space="preserve">, </w:t>
      </w:r>
      <w:r w:rsidRPr="00EE4D83">
        <w:rPr>
          <w:rFonts w:ascii="Arial" w:hAnsi="Arial" w:cs="Arial"/>
          <w:b/>
          <w:lang w:val="x-none" w:eastAsia="x-none"/>
        </w:rPr>
        <w:t xml:space="preserve">será necesario obtener </w:t>
      </w:r>
      <w:r w:rsidRPr="00EE4D83">
        <w:rPr>
          <w:rFonts w:ascii="Arial" w:hAnsi="Arial" w:cs="Arial"/>
          <w:b/>
          <w:lang w:val="es-SV" w:eastAsia="x-none"/>
        </w:rPr>
        <w:t xml:space="preserve">al menos la ponderación mínima en cada uno de los Sub- ítems de los Aspectos Técnicos del 1.1. al 1.5 cuya </w:t>
      </w:r>
      <w:r w:rsidRPr="00EE4D83">
        <w:rPr>
          <w:rFonts w:ascii="Arial" w:hAnsi="Arial" w:cs="Arial"/>
          <w:b/>
          <w:lang w:val="es-SV" w:eastAsia="x-none"/>
        </w:rPr>
        <w:lastRenderedPageBreak/>
        <w:t>sumatoria de mínimos es de 30.00% y la ponderación mínima de la Capacidad Financiera cuyo porcentaje mínimo es 5.00%...</w:t>
      </w:r>
      <w:r w:rsidRPr="00EE4D83">
        <w:rPr>
          <w:rFonts w:ascii="Arial" w:hAnsi="Arial" w:cs="Arial"/>
          <w:lang w:val="x-none" w:eastAsia="x-none"/>
        </w:rPr>
        <w:t xml:space="preserve">”. </w:t>
      </w:r>
      <w:r w:rsidRPr="00EE4D83">
        <w:rPr>
          <w:rFonts w:ascii="Arial" w:hAnsi="Arial" w:cs="Arial"/>
          <w:b/>
          <w:lang w:val="x-none" w:eastAsia="x-none"/>
        </w:rPr>
        <w:t xml:space="preserve"> </w:t>
      </w:r>
      <w:r w:rsidRPr="00EE4D83">
        <w:rPr>
          <w:rFonts w:ascii="Arial" w:hAnsi="Arial" w:cs="Arial"/>
          <w:lang w:val="es-MX" w:eastAsia="x-none"/>
        </w:rPr>
        <w:t xml:space="preserve"> </w:t>
      </w:r>
      <w:r w:rsidRPr="00EE4D83">
        <w:rPr>
          <w:rFonts w:ascii="Arial" w:hAnsi="Arial" w:cs="Arial"/>
          <w:lang w:val="x-none" w:eastAsia="x-none"/>
        </w:rPr>
        <w:t xml:space="preserve"> </w:t>
      </w:r>
    </w:p>
    <w:p w14:paraId="6DAAD943" w14:textId="77777777" w:rsidR="007A5F3E" w:rsidRPr="00EE4D83" w:rsidRDefault="007A5F3E" w:rsidP="007A5F3E">
      <w:pPr>
        <w:jc w:val="both"/>
        <w:rPr>
          <w:rFonts w:ascii="Arial" w:hAnsi="Arial"/>
          <w:lang w:val="es-SV" w:eastAsia="x-none"/>
        </w:rPr>
      </w:pPr>
      <w:r w:rsidRPr="00EE4D83">
        <w:rPr>
          <w:rFonts w:ascii="Arial" w:hAnsi="Arial"/>
          <w:bCs/>
          <w:lang w:val="es-SV" w:eastAsia="x-none"/>
        </w:rPr>
        <w:t>En virtud de todo lo anterior</w:t>
      </w:r>
      <w:r w:rsidRPr="00EE4D83">
        <w:rPr>
          <w:rFonts w:ascii="Arial" w:hAnsi="Arial"/>
          <w:bCs/>
          <w:lang w:val="x-none" w:eastAsia="x-none"/>
        </w:rPr>
        <w:t xml:space="preserve">, y en atención a lo establecido en el numeral </w:t>
      </w:r>
      <w:r w:rsidRPr="00EE4D83">
        <w:rPr>
          <w:rFonts w:ascii="Arial" w:hAnsi="Arial"/>
          <w:b/>
          <w:lang w:val="x-none" w:eastAsia="x-none"/>
        </w:rPr>
        <w:t>1</w:t>
      </w:r>
      <w:r w:rsidRPr="00EE4D83">
        <w:rPr>
          <w:rFonts w:ascii="Arial" w:hAnsi="Arial"/>
          <w:b/>
          <w:lang w:val="es-SV" w:eastAsia="x-none"/>
        </w:rPr>
        <w:t>5</w:t>
      </w:r>
      <w:r w:rsidRPr="00EE4D83">
        <w:rPr>
          <w:rFonts w:ascii="Arial" w:hAnsi="Arial"/>
          <w:b/>
          <w:lang w:val="x-none" w:eastAsia="x-none"/>
        </w:rPr>
        <w:t xml:space="preserve">. Descalificación de </w:t>
      </w:r>
      <w:r w:rsidRPr="00EE4D83">
        <w:rPr>
          <w:rFonts w:ascii="Arial" w:hAnsi="Arial"/>
          <w:b/>
          <w:lang w:val="es-SV" w:eastAsia="x-none"/>
        </w:rPr>
        <w:t>O</w:t>
      </w:r>
      <w:proofErr w:type="spellStart"/>
      <w:r w:rsidRPr="00EE4D83">
        <w:rPr>
          <w:rFonts w:ascii="Arial" w:hAnsi="Arial"/>
          <w:b/>
          <w:lang w:val="x-none" w:eastAsia="x-none"/>
        </w:rPr>
        <w:t>fertas</w:t>
      </w:r>
      <w:proofErr w:type="spellEnd"/>
      <w:r w:rsidRPr="00EE4D83">
        <w:rPr>
          <w:rFonts w:ascii="Arial" w:hAnsi="Arial"/>
          <w:bCs/>
          <w:lang w:val="x-none" w:eastAsia="x-none"/>
        </w:rPr>
        <w:t xml:space="preserve">, página No. </w:t>
      </w:r>
      <w:r w:rsidRPr="00EE4D83">
        <w:rPr>
          <w:rFonts w:ascii="Arial" w:hAnsi="Arial"/>
          <w:bCs/>
          <w:lang w:val="es-SV" w:eastAsia="x-none"/>
        </w:rPr>
        <w:t>13</w:t>
      </w:r>
      <w:r w:rsidRPr="00EE4D83">
        <w:rPr>
          <w:rFonts w:ascii="Arial" w:hAnsi="Arial"/>
          <w:bCs/>
          <w:lang w:val="x-none" w:eastAsia="x-none"/>
        </w:rPr>
        <w:t xml:space="preserve"> de l</w:t>
      </w:r>
      <w:r w:rsidRPr="00EE4D83">
        <w:rPr>
          <w:rFonts w:ascii="Arial" w:hAnsi="Arial"/>
          <w:bCs/>
          <w:lang w:val="es-SV" w:eastAsia="x-none"/>
        </w:rPr>
        <w:t>os Términos de Referencia</w:t>
      </w:r>
      <w:r w:rsidRPr="00EE4D83">
        <w:rPr>
          <w:rFonts w:ascii="Arial" w:hAnsi="Arial"/>
          <w:bCs/>
          <w:lang w:val="x-none" w:eastAsia="x-none"/>
        </w:rPr>
        <w:t xml:space="preserve">, que enuncia: “Queda expresamente establecido que por el solo hecho de ser recibida una oferta, no significa que ésta esté completa o correcta; posterior a la </w:t>
      </w:r>
      <w:r w:rsidRPr="00EE4D83">
        <w:rPr>
          <w:rFonts w:ascii="Arial" w:hAnsi="Arial"/>
          <w:bCs/>
          <w:lang w:val="es-SV" w:eastAsia="x-none"/>
        </w:rPr>
        <w:t>recepción</w:t>
      </w:r>
      <w:r w:rsidRPr="00EE4D83">
        <w:rPr>
          <w:rFonts w:ascii="Arial" w:hAnsi="Arial"/>
          <w:bCs/>
          <w:lang w:val="x-none" w:eastAsia="x-none"/>
        </w:rPr>
        <w:t>, la Comisión de Evaluación de Ofertas verificará detalladamente su contenido y si encontrare: falta de veracidad o intento de engaño en la información</w:t>
      </w:r>
      <w:r w:rsidRPr="00EE4D83">
        <w:rPr>
          <w:rFonts w:ascii="Arial" w:hAnsi="Arial"/>
          <w:bCs/>
          <w:lang w:val="es-SV" w:eastAsia="x-none"/>
        </w:rPr>
        <w:t xml:space="preserve">; le faltaren documentos exigidos no subsanables, </w:t>
      </w:r>
      <w:r w:rsidRPr="00EE4D83">
        <w:rPr>
          <w:rFonts w:ascii="Arial" w:hAnsi="Arial"/>
          <w:bCs/>
          <w:lang w:val="x-none" w:eastAsia="x-none"/>
        </w:rPr>
        <w:t xml:space="preserve">no cumpliera con cualquiera de los requisitos o formalidades no subsanables exigidas en </w:t>
      </w:r>
      <w:proofErr w:type="spellStart"/>
      <w:r w:rsidRPr="00EE4D83">
        <w:rPr>
          <w:rFonts w:ascii="Arial" w:hAnsi="Arial"/>
          <w:bCs/>
          <w:lang w:val="x-none" w:eastAsia="x-none"/>
        </w:rPr>
        <w:t>l</w:t>
      </w:r>
      <w:r w:rsidRPr="00EE4D83">
        <w:rPr>
          <w:rFonts w:ascii="Arial" w:hAnsi="Arial"/>
          <w:bCs/>
          <w:lang w:val="es-SV" w:eastAsia="x-none"/>
        </w:rPr>
        <w:t>o</w:t>
      </w:r>
      <w:r w:rsidRPr="00EE4D83">
        <w:rPr>
          <w:rFonts w:ascii="Arial" w:hAnsi="Arial"/>
          <w:bCs/>
          <w:lang w:val="x-none" w:eastAsia="x-none"/>
        </w:rPr>
        <w:t>s</w:t>
      </w:r>
      <w:proofErr w:type="spellEnd"/>
      <w:r w:rsidRPr="00EE4D83">
        <w:rPr>
          <w:rFonts w:ascii="Arial" w:hAnsi="Arial"/>
          <w:bCs/>
          <w:lang w:val="x-none" w:eastAsia="x-none"/>
        </w:rPr>
        <w:t xml:space="preserve"> presentes </w:t>
      </w:r>
      <w:r w:rsidRPr="00EE4D83">
        <w:rPr>
          <w:rFonts w:ascii="Arial" w:hAnsi="Arial"/>
          <w:bCs/>
          <w:lang w:val="es-SV" w:eastAsia="x-none"/>
        </w:rPr>
        <w:t>Términos de Referencia,</w:t>
      </w:r>
      <w:r w:rsidRPr="00EE4D83">
        <w:rPr>
          <w:rFonts w:ascii="Arial" w:hAnsi="Arial"/>
          <w:bCs/>
          <w:lang w:val="x-none" w:eastAsia="x-none"/>
        </w:rPr>
        <w:t xml:space="preserve"> no respondiese en el tiempo establecido a las aclaraciones solicitadas por el FSV o le faltare información que fuere indispensable para la calificación de la oferta, </w:t>
      </w:r>
      <w:r w:rsidRPr="00EE4D83">
        <w:rPr>
          <w:rFonts w:ascii="Arial" w:hAnsi="Arial"/>
          <w:lang w:val="x-none" w:eastAsia="x-none"/>
        </w:rPr>
        <w:t>esta será descalificada</w:t>
      </w:r>
      <w:r w:rsidRPr="00EE4D83">
        <w:rPr>
          <w:rFonts w:ascii="Arial" w:hAnsi="Arial"/>
          <w:bCs/>
          <w:lang w:val="x-none" w:eastAsia="x-none"/>
        </w:rPr>
        <w:t>.”</w:t>
      </w:r>
      <w:r w:rsidRPr="00EE4D83">
        <w:rPr>
          <w:rFonts w:ascii="Arial" w:hAnsi="Arial"/>
          <w:bCs/>
          <w:lang w:val="es-SV" w:eastAsia="x-none"/>
        </w:rPr>
        <w:t>.</w:t>
      </w:r>
      <w:r w:rsidRPr="00EE4D83">
        <w:rPr>
          <w:rFonts w:ascii="Arial" w:hAnsi="Arial" w:cs="Arial"/>
          <w:lang w:val="es-SV" w:eastAsia="x-none"/>
        </w:rPr>
        <w:t xml:space="preserve"> </w:t>
      </w:r>
      <w:r w:rsidRPr="00EE4D83">
        <w:rPr>
          <w:rFonts w:ascii="Arial" w:hAnsi="Arial" w:cs="Arial"/>
          <w:lang w:eastAsia="x-none"/>
        </w:rPr>
        <w:t>L</w:t>
      </w:r>
      <w:r w:rsidRPr="00EE4D83">
        <w:rPr>
          <w:rFonts w:ascii="Arial" w:hAnsi="Arial" w:cs="Arial"/>
          <w:lang w:val="x-none" w:eastAsia="x-none"/>
        </w:rPr>
        <w:t>a oferta presentada</w:t>
      </w:r>
      <w:r w:rsidRPr="00EE4D83">
        <w:rPr>
          <w:rFonts w:ascii="Arial" w:hAnsi="Arial" w:cs="Arial"/>
          <w:lang w:eastAsia="x-none"/>
        </w:rPr>
        <w:t xml:space="preserve"> </w:t>
      </w:r>
      <w:r w:rsidRPr="00EE4D83">
        <w:rPr>
          <w:rFonts w:ascii="Arial" w:hAnsi="Arial" w:cs="Arial"/>
          <w:lang w:val="es-SV" w:eastAsia="x-none"/>
        </w:rPr>
        <w:t xml:space="preserve">por la </w:t>
      </w:r>
      <w:r w:rsidRPr="00EE4D83">
        <w:rPr>
          <w:rFonts w:ascii="Arial" w:hAnsi="Arial" w:cs="Arial"/>
          <w:b/>
          <w:lang w:val="es-SV" w:eastAsia="x-none"/>
        </w:rPr>
        <w:t>DRA. ROCÍO NATALÍ HERNÁNDEZ DE FIGUEROA</w:t>
      </w:r>
      <w:r w:rsidRPr="00EE4D83">
        <w:rPr>
          <w:rFonts w:ascii="Arial" w:hAnsi="Arial" w:cs="Arial"/>
          <w:lang w:val="x-none" w:eastAsia="x-none"/>
        </w:rPr>
        <w:t xml:space="preserve"> </w:t>
      </w:r>
      <w:r w:rsidRPr="00EE4D83">
        <w:rPr>
          <w:rFonts w:ascii="Arial" w:hAnsi="Arial" w:cs="Arial"/>
          <w:u w:val="single"/>
          <w:lang w:val="es-SV" w:eastAsia="x-none"/>
        </w:rPr>
        <w:t>de la Especialidad de Ginecología:</w:t>
      </w:r>
      <w:r w:rsidRPr="00EE4D83">
        <w:rPr>
          <w:rFonts w:ascii="Arial" w:hAnsi="Arial" w:cs="Arial"/>
          <w:b/>
          <w:lang w:val="es-SV" w:eastAsia="x-none"/>
        </w:rPr>
        <w:t xml:space="preserve"> </w:t>
      </w:r>
      <w:r w:rsidRPr="00EE4D83">
        <w:rPr>
          <w:rFonts w:ascii="Arial" w:hAnsi="Arial" w:cs="Arial"/>
          <w:lang w:val="es-SV" w:eastAsia="x-none"/>
        </w:rPr>
        <w:t xml:space="preserve"> </w:t>
      </w:r>
      <w:r w:rsidRPr="00EE4D83">
        <w:rPr>
          <w:rFonts w:ascii="Arial" w:hAnsi="Arial" w:cs="Arial"/>
          <w:b/>
          <w:u w:val="single"/>
          <w:lang w:val="x-none" w:eastAsia="x-none"/>
        </w:rPr>
        <w:t>SE CONSIDERA NO ELEGIBLE Y NO SE CONTINÚA</w:t>
      </w:r>
      <w:r w:rsidRPr="00EE4D83">
        <w:rPr>
          <w:rFonts w:ascii="Arial" w:hAnsi="Arial" w:cs="Arial"/>
          <w:b/>
          <w:u w:val="single"/>
          <w:lang w:val="es-SV" w:eastAsia="x-none"/>
        </w:rPr>
        <w:t xml:space="preserve"> </w:t>
      </w:r>
      <w:r w:rsidRPr="00EE4D83">
        <w:rPr>
          <w:rFonts w:ascii="Arial" w:hAnsi="Arial" w:cs="Arial"/>
          <w:b/>
          <w:u w:val="single"/>
          <w:lang w:val="x-none" w:eastAsia="x-none"/>
        </w:rPr>
        <w:t>EVALUANDO.</w:t>
      </w:r>
      <w:r w:rsidR="00EE4D83">
        <w:rPr>
          <w:rFonts w:ascii="Arial" w:hAnsi="Arial" w:cs="Arial"/>
          <w:b/>
          <w:u w:val="single"/>
          <w:lang w:eastAsia="x-none"/>
        </w:rPr>
        <w:t xml:space="preserve"> </w:t>
      </w:r>
      <w:r w:rsidRPr="00EE4D83">
        <w:rPr>
          <w:rFonts w:ascii="Arial" w:hAnsi="Arial" w:cs="Arial"/>
          <w:lang w:val="x-none" w:eastAsia="x-none"/>
        </w:rPr>
        <w:t>La Comisión de Evaluación de Ofertas, posterior</w:t>
      </w:r>
      <w:r w:rsidRPr="00EE4D83">
        <w:rPr>
          <w:rFonts w:ascii="Arial" w:hAnsi="Arial" w:cs="Arial"/>
          <w:lang w:eastAsia="x-none"/>
        </w:rPr>
        <w:t xml:space="preserve">mente y </w:t>
      </w:r>
      <w:r w:rsidRPr="00EE4D83">
        <w:rPr>
          <w:rFonts w:ascii="Arial" w:hAnsi="Arial" w:cs="Arial"/>
          <w:lang w:val="es-SV" w:eastAsia="x-none"/>
        </w:rPr>
        <w:t>por haber cumplido</w:t>
      </w:r>
      <w:r w:rsidRPr="00EE4D83">
        <w:rPr>
          <w:rFonts w:ascii="Arial" w:hAnsi="Arial" w:cs="Arial"/>
          <w:iCs/>
          <w:lang w:eastAsia="x-none"/>
        </w:rPr>
        <w:t xml:space="preserve"> con la presentación de los Estados Financieros de acuerdo a lo requerido en los Términos de Referencia;</w:t>
      </w:r>
      <w:r w:rsidRPr="00EE4D83">
        <w:rPr>
          <w:rFonts w:ascii="Arial" w:hAnsi="Arial" w:cs="Arial"/>
          <w:lang w:eastAsia="x-none"/>
        </w:rPr>
        <w:t xml:space="preserve"> </w:t>
      </w:r>
      <w:r w:rsidRPr="00EE4D83">
        <w:rPr>
          <w:rFonts w:ascii="Arial" w:hAnsi="Arial" w:cs="Arial"/>
          <w:lang w:val="x-none" w:eastAsia="x-none"/>
        </w:rPr>
        <w:t xml:space="preserve">procedió con </w:t>
      </w:r>
      <w:r w:rsidRPr="00EE4D83">
        <w:rPr>
          <w:rFonts w:ascii="Arial" w:hAnsi="Arial" w:cs="Arial"/>
          <w:lang w:val="es-SV" w:eastAsia="x-none"/>
        </w:rPr>
        <w:t>la e</w:t>
      </w:r>
      <w:r w:rsidRPr="00EE4D83">
        <w:rPr>
          <w:rFonts w:ascii="Arial" w:hAnsi="Arial" w:cs="Arial"/>
          <w:iCs/>
          <w:lang w:val="es-SV" w:eastAsia="x-none"/>
        </w:rPr>
        <w:t>valuación</w:t>
      </w:r>
      <w:r w:rsidRPr="00EE4D83">
        <w:rPr>
          <w:rFonts w:ascii="Arial" w:hAnsi="Arial" w:cs="Arial"/>
          <w:iCs/>
          <w:lang w:val="x-none" w:eastAsia="x-none"/>
        </w:rPr>
        <w:t xml:space="preserve"> </w:t>
      </w:r>
      <w:r w:rsidRPr="00EE4D83">
        <w:rPr>
          <w:rFonts w:ascii="Arial" w:hAnsi="Arial" w:cs="Arial"/>
          <w:iCs/>
          <w:lang w:val="es-SV" w:eastAsia="x-none"/>
        </w:rPr>
        <w:t xml:space="preserve">en su Capacidad Financiera de </w:t>
      </w:r>
      <w:r w:rsidRPr="00EE4D83">
        <w:rPr>
          <w:rFonts w:ascii="Arial" w:hAnsi="Arial" w:cs="Arial"/>
          <w:iCs/>
          <w:lang w:val="x-none" w:eastAsia="x-none"/>
        </w:rPr>
        <w:t>la</w:t>
      </w:r>
      <w:r w:rsidRPr="00EE4D83">
        <w:rPr>
          <w:rFonts w:ascii="Arial" w:hAnsi="Arial" w:cs="Arial"/>
          <w:iCs/>
          <w:lang w:val="es-MX" w:eastAsia="x-none"/>
        </w:rPr>
        <w:t>s</w:t>
      </w:r>
      <w:r w:rsidRPr="00EE4D83">
        <w:rPr>
          <w:rFonts w:ascii="Arial" w:hAnsi="Arial" w:cs="Arial"/>
          <w:iCs/>
          <w:lang w:val="x-none" w:eastAsia="x-none"/>
        </w:rPr>
        <w:t xml:space="preserve"> oferta</w:t>
      </w:r>
      <w:r w:rsidRPr="00EE4D83">
        <w:rPr>
          <w:rFonts w:ascii="Arial" w:hAnsi="Arial" w:cs="Arial"/>
          <w:iCs/>
          <w:lang w:val="es-MX" w:eastAsia="x-none"/>
        </w:rPr>
        <w:t>s</w:t>
      </w:r>
      <w:r w:rsidRPr="00EE4D83">
        <w:rPr>
          <w:rFonts w:ascii="Arial" w:hAnsi="Arial" w:cs="Arial"/>
          <w:iCs/>
          <w:lang w:val="x-none" w:eastAsia="x-none"/>
        </w:rPr>
        <w:t xml:space="preserve"> </w:t>
      </w:r>
      <w:r w:rsidRPr="00EE4D83">
        <w:rPr>
          <w:rFonts w:ascii="Arial" w:hAnsi="Arial" w:cs="Arial"/>
          <w:iCs/>
          <w:lang w:eastAsia="x-none"/>
        </w:rPr>
        <w:t xml:space="preserve">presentadas por </w:t>
      </w:r>
      <w:r w:rsidRPr="00EE4D83">
        <w:rPr>
          <w:rFonts w:ascii="Arial" w:hAnsi="Arial" w:cs="Arial"/>
          <w:lang w:val="x-none" w:eastAsia="x-none"/>
        </w:rPr>
        <w:t>las</w:t>
      </w:r>
      <w:r w:rsidRPr="00EE4D83">
        <w:rPr>
          <w:rFonts w:ascii="Arial" w:hAnsi="Arial" w:cs="Arial"/>
          <w:lang w:val="es-SV" w:eastAsia="x-none"/>
        </w:rPr>
        <w:t xml:space="preserve"> </w:t>
      </w:r>
      <w:r w:rsidRPr="00EE4D83">
        <w:rPr>
          <w:rFonts w:ascii="Arial" w:hAnsi="Arial"/>
          <w:lang w:val="es-SV" w:eastAsia="x-none"/>
        </w:rPr>
        <w:t xml:space="preserve">Personas </w:t>
      </w:r>
      <w:r w:rsidRPr="00EE4D83">
        <w:rPr>
          <w:rFonts w:ascii="Arial" w:hAnsi="Arial"/>
          <w:lang w:val="x-none" w:eastAsia="x-none"/>
        </w:rPr>
        <w:t>siguientes:</w:t>
      </w:r>
      <w:r w:rsidRPr="00EE4D83">
        <w:rPr>
          <w:rFonts w:ascii="Arial" w:hAnsi="Arial"/>
          <w:lang w:val="es-SV" w:eastAsia="x-none"/>
        </w:rPr>
        <w:t xml:space="preserve"> </w:t>
      </w:r>
      <w:r w:rsidRPr="00EE4D83">
        <w:rPr>
          <w:rFonts w:ascii="Arial" w:hAnsi="Arial" w:cs="Arial"/>
          <w:b/>
          <w:lang w:val="es-SV" w:eastAsia="x-none"/>
        </w:rPr>
        <w:t xml:space="preserve">En la Especialidad de Odontología: </w:t>
      </w:r>
      <w:r w:rsidRPr="00EE4D83">
        <w:rPr>
          <w:rFonts w:ascii="Arial" w:hAnsi="Arial" w:cs="Arial"/>
          <w:lang w:val="es-SV" w:eastAsia="x-none"/>
        </w:rPr>
        <w:t xml:space="preserve">1) Dra. María Elena Canjura de Santamaría; 2) Dra. Karen Yamileth García </w:t>
      </w:r>
      <w:proofErr w:type="spellStart"/>
      <w:r w:rsidRPr="00EE4D83">
        <w:rPr>
          <w:rFonts w:ascii="Arial" w:hAnsi="Arial" w:cs="Arial"/>
          <w:lang w:val="es-SV" w:eastAsia="x-none"/>
        </w:rPr>
        <w:t>García</w:t>
      </w:r>
      <w:proofErr w:type="spellEnd"/>
      <w:r w:rsidRPr="00EE4D83">
        <w:rPr>
          <w:rFonts w:ascii="Arial" w:hAnsi="Arial" w:cs="Arial"/>
          <w:lang w:val="es-SV" w:eastAsia="x-none"/>
        </w:rPr>
        <w:t xml:space="preserve">; y 3) Dr. Ricardo Alfredo Vergara Suárez. </w:t>
      </w:r>
      <w:r w:rsidRPr="00EE4D83">
        <w:rPr>
          <w:rFonts w:ascii="Arial" w:hAnsi="Arial" w:cs="Arial"/>
          <w:b/>
          <w:lang w:val="es-SV" w:eastAsia="x-none"/>
        </w:rPr>
        <w:t xml:space="preserve">En la Especialidad de Ginecología: </w:t>
      </w:r>
      <w:r w:rsidRPr="00EE4D83">
        <w:rPr>
          <w:rFonts w:ascii="Arial" w:hAnsi="Arial" w:cs="Arial"/>
          <w:lang w:val="es-SV" w:eastAsia="x-none"/>
        </w:rPr>
        <w:t xml:space="preserve">Dra. Myriam Elizabeth Mayén de Saprissa. </w:t>
      </w:r>
      <w:r w:rsidRPr="00EE4D83">
        <w:rPr>
          <w:rFonts w:ascii="Arial" w:hAnsi="Arial" w:cs="Arial"/>
          <w:b/>
          <w:lang w:val="es-SV" w:eastAsia="x-none"/>
        </w:rPr>
        <w:t xml:space="preserve">En la Especialidad de Oftalmología: </w:t>
      </w:r>
      <w:r w:rsidRPr="00EE4D83">
        <w:rPr>
          <w:rFonts w:ascii="Arial" w:hAnsi="Arial" w:cs="Arial"/>
          <w:lang w:val="es-SV" w:eastAsia="x-none"/>
        </w:rPr>
        <w:t>1)</w:t>
      </w:r>
      <w:r w:rsidRPr="00EE4D83">
        <w:rPr>
          <w:rFonts w:ascii="Arial" w:hAnsi="Arial" w:cs="Arial"/>
          <w:b/>
          <w:lang w:val="es-SV" w:eastAsia="x-none"/>
        </w:rPr>
        <w:t xml:space="preserve"> </w:t>
      </w:r>
      <w:r w:rsidRPr="00EE4D83">
        <w:rPr>
          <w:rFonts w:ascii="Arial" w:hAnsi="Arial" w:cs="Arial"/>
          <w:lang w:val="es-SV" w:eastAsia="x-none"/>
        </w:rPr>
        <w:t xml:space="preserve">Dra. Alba Guillermina García </w:t>
      </w:r>
      <w:proofErr w:type="spellStart"/>
      <w:r w:rsidRPr="00EE4D83">
        <w:rPr>
          <w:rFonts w:ascii="Arial" w:hAnsi="Arial" w:cs="Arial"/>
          <w:lang w:val="es-SV" w:eastAsia="x-none"/>
        </w:rPr>
        <w:t>García</w:t>
      </w:r>
      <w:proofErr w:type="spellEnd"/>
      <w:r w:rsidRPr="00EE4D83">
        <w:rPr>
          <w:rFonts w:ascii="Arial" w:hAnsi="Arial" w:cs="Arial"/>
          <w:lang w:val="es-SV" w:eastAsia="x-none"/>
        </w:rPr>
        <w:t xml:space="preserve">; y 2) Dra. Marta Elizabeth Durán de García. Y </w:t>
      </w:r>
      <w:r w:rsidRPr="00EE4D83">
        <w:rPr>
          <w:rFonts w:ascii="Arial" w:hAnsi="Arial" w:cs="Arial"/>
          <w:b/>
          <w:lang w:val="es-SV" w:eastAsia="x-none"/>
        </w:rPr>
        <w:t xml:space="preserve">en la Especialidad de Geriatría: </w:t>
      </w:r>
      <w:r w:rsidRPr="00EE4D83">
        <w:rPr>
          <w:rFonts w:ascii="Arial" w:hAnsi="Arial" w:cs="Arial"/>
          <w:lang w:val="es-SV" w:eastAsia="x-none"/>
        </w:rPr>
        <w:t xml:space="preserve">Dr. José Carlos Hernández del Valle; </w:t>
      </w:r>
      <w:r w:rsidRPr="00EE4D83">
        <w:rPr>
          <w:rFonts w:ascii="Arial" w:hAnsi="Arial" w:cs="Arial"/>
          <w:lang w:val="es-MX" w:eastAsia="x-none"/>
        </w:rPr>
        <w:t xml:space="preserve">Obteniéndose los resultados que se detallan en los cuadros consolidados siguientes: </w:t>
      </w:r>
    </w:p>
    <w:p w14:paraId="4E5DC8B0" w14:textId="77777777" w:rsidR="007A5F3E" w:rsidRPr="007A5F3E" w:rsidRDefault="007A5F3E" w:rsidP="007A5F3E">
      <w:pPr>
        <w:jc w:val="both"/>
        <w:rPr>
          <w:rFonts w:ascii="Arial (W1)" w:hAnsi="Arial (W1)" w:cs="Arial"/>
          <w:iCs/>
          <w:sz w:val="16"/>
          <w:szCs w:val="16"/>
          <w:lang w:val="x-none" w:eastAsia="x-none"/>
        </w:rPr>
      </w:pPr>
    </w:p>
    <w:p w14:paraId="7EE8F0C2"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x-none" w:eastAsia="x-none"/>
        </w:rPr>
        <w:t xml:space="preserve">CUADRO CONSOLIDADO DE EVALUACIÓN DE ASPECTOS TÉCNICOS Y CAPACIDAD </w:t>
      </w:r>
      <w:r w:rsidRPr="007A5F3E">
        <w:rPr>
          <w:rFonts w:ascii="Arial" w:hAnsi="Arial" w:cs="Arial"/>
          <w:b/>
          <w:sz w:val="18"/>
          <w:szCs w:val="18"/>
          <w:lang w:val="es-SV" w:eastAsia="x-none"/>
        </w:rPr>
        <w:t>FINANCIERA</w:t>
      </w:r>
    </w:p>
    <w:p w14:paraId="49694719"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DE LA ESPECIALIDAD DE ODONTOLOGÍA</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682"/>
        <w:gridCol w:w="1559"/>
        <w:gridCol w:w="1418"/>
        <w:gridCol w:w="1307"/>
      </w:tblGrid>
      <w:tr w:rsidR="007A5F3E" w:rsidRPr="007A5F3E" w14:paraId="2BECEE06" w14:textId="77777777" w:rsidTr="007A5F3E">
        <w:trPr>
          <w:trHeight w:hRule="exact" w:val="677"/>
        </w:trPr>
        <w:tc>
          <w:tcPr>
            <w:tcW w:w="563" w:type="dxa"/>
          </w:tcPr>
          <w:p w14:paraId="66D97766" w14:textId="77777777" w:rsidR="007A5F3E" w:rsidRPr="007A5F3E" w:rsidRDefault="007A5F3E" w:rsidP="007A5F3E">
            <w:pPr>
              <w:jc w:val="center"/>
              <w:rPr>
                <w:rFonts w:ascii="Arial" w:eastAsia="SimSun" w:hAnsi="Arial" w:cs="Arial"/>
                <w:b/>
                <w:sz w:val="18"/>
                <w:szCs w:val="18"/>
              </w:rPr>
            </w:pPr>
          </w:p>
          <w:p w14:paraId="3FC684C8"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No.</w:t>
            </w:r>
          </w:p>
        </w:tc>
        <w:tc>
          <w:tcPr>
            <w:tcW w:w="4682" w:type="dxa"/>
          </w:tcPr>
          <w:p w14:paraId="3DE0C8BE" w14:textId="77777777" w:rsidR="007A5F3E" w:rsidRPr="007A5F3E" w:rsidRDefault="007A5F3E" w:rsidP="007A5F3E">
            <w:pPr>
              <w:jc w:val="center"/>
              <w:rPr>
                <w:rFonts w:ascii="Arial" w:eastAsia="SimSun" w:hAnsi="Arial" w:cs="Arial"/>
                <w:b/>
                <w:sz w:val="18"/>
                <w:szCs w:val="18"/>
              </w:rPr>
            </w:pPr>
          </w:p>
          <w:p w14:paraId="738203ED"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Ofertantes</w:t>
            </w:r>
          </w:p>
        </w:tc>
        <w:tc>
          <w:tcPr>
            <w:tcW w:w="1559" w:type="dxa"/>
          </w:tcPr>
          <w:p w14:paraId="5DDD924F"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Aspectos</w:t>
            </w:r>
          </w:p>
          <w:p w14:paraId="1842BA3E"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 xml:space="preserve"> Técnicos </w:t>
            </w:r>
          </w:p>
          <w:p w14:paraId="52EF9252"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(90.00%)</w:t>
            </w:r>
          </w:p>
        </w:tc>
        <w:tc>
          <w:tcPr>
            <w:tcW w:w="1418" w:type="dxa"/>
          </w:tcPr>
          <w:p w14:paraId="4BCD3DAA"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Capacidad</w:t>
            </w:r>
            <w:proofErr w:type="spellEnd"/>
            <w:r w:rsidRPr="007A5F3E">
              <w:rPr>
                <w:rFonts w:ascii="Arial" w:hAnsi="Arial" w:cs="Arial"/>
                <w:b/>
                <w:sz w:val="18"/>
                <w:szCs w:val="18"/>
                <w:lang w:val="pt-BR"/>
              </w:rPr>
              <w:t xml:space="preserve"> </w:t>
            </w:r>
          </w:p>
          <w:p w14:paraId="1BC36F7D"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Financiera</w:t>
            </w:r>
            <w:proofErr w:type="spellEnd"/>
          </w:p>
          <w:p w14:paraId="3398C1E3"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lang w:val="pt-BR"/>
              </w:rPr>
              <w:t>(10.00%)</w:t>
            </w:r>
          </w:p>
        </w:tc>
        <w:tc>
          <w:tcPr>
            <w:tcW w:w="1307" w:type="dxa"/>
          </w:tcPr>
          <w:p w14:paraId="0652F324"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 xml:space="preserve">Ponderación </w:t>
            </w:r>
          </w:p>
          <w:p w14:paraId="37465F1B"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Total</w:t>
            </w:r>
          </w:p>
          <w:p w14:paraId="21BB5D09"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rPr>
              <w:t>(100.00%)</w:t>
            </w:r>
          </w:p>
        </w:tc>
      </w:tr>
      <w:tr w:rsidR="007A5F3E" w:rsidRPr="007A5F3E" w14:paraId="2850300B" w14:textId="77777777" w:rsidTr="007A5F3E">
        <w:tc>
          <w:tcPr>
            <w:tcW w:w="563" w:type="dxa"/>
          </w:tcPr>
          <w:p w14:paraId="3B742828"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1</w:t>
            </w:r>
          </w:p>
        </w:tc>
        <w:tc>
          <w:tcPr>
            <w:tcW w:w="4682" w:type="dxa"/>
          </w:tcPr>
          <w:p w14:paraId="72356769"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DRA. MARÍA ELENA CANJURA DE SANTAMARÍA</w:t>
            </w:r>
          </w:p>
        </w:tc>
        <w:tc>
          <w:tcPr>
            <w:tcW w:w="1559" w:type="dxa"/>
          </w:tcPr>
          <w:p w14:paraId="05CD2208" w14:textId="77777777" w:rsidR="007A5F3E" w:rsidRPr="007A5F3E" w:rsidRDefault="007A5F3E" w:rsidP="007A5F3E">
            <w:pPr>
              <w:jc w:val="center"/>
              <w:rPr>
                <w:rFonts w:ascii="Arial" w:hAnsi="Arial" w:cs="Arial"/>
                <w:sz w:val="18"/>
                <w:szCs w:val="18"/>
              </w:rPr>
            </w:pPr>
            <w:r w:rsidRPr="007A5F3E">
              <w:rPr>
                <w:rFonts w:ascii="Arial" w:eastAsia="SimSun" w:hAnsi="Arial" w:cs="Arial"/>
                <w:sz w:val="18"/>
                <w:szCs w:val="18"/>
                <w:lang w:val="pt-BR"/>
              </w:rPr>
              <w:t>70.00%</w:t>
            </w:r>
          </w:p>
        </w:tc>
        <w:tc>
          <w:tcPr>
            <w:tcW w:w="1418" w:type="dxa"/>
          </w:tcPr>
          <w:p w14:paraId="299F3C30" w14:textId="77777777" w:rsidR="007A5F3E" w:rsidRPr="007A5F3E" w:rsidRDefault="007A5F3E" w:rsidP="007A5F3E">
            <w:pPr>
              <w:jc w:val="center"/>
              <w:rPr>
                <w:rFonts w:ascii="Arial" w:eastAsia="SimSun" w:hAnsi="Arial" w:cs="Arial"/>
                <w:sz w:val="4"/>
                <w:szCs w:val="4"/>
                <w:lang w:val="pt-BR"/>
              </w:rPr>
            </w:pPr>
          </w:p>
          <w:p w14:paraId="5CD4C884"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 xml:space="preserve">   10.00%</w:t>
            </w:r>
          </w:p>
        </w:tc>
        <w:tc>
          <w:tcPr>
            <w:tcW w:w="1307" w:type="dxa"/>
          </w:tcPr>
          <w:p w14:paraId="6A1D49F1" w14:textId="77777777" w:rsidR="007A5F3E" w:rsidRPr="007A5F3E" w:rsidRDefault="007A5F3E" w:rsidP="007A5F3E">
            <w:pPr>
              <w:jc w:val="center"/>
              <w:rPr>
                <w:rFonts w:ascii="Arial" w:eastAsia="SimSun" w:hAnsi="Arial" w:cs="Arial"/>
                <w:sz w:val="4"/>
                <w:szCs w:val="4"/>
                <w:lang w:val="pt-BR" w:eastAsia="x-none"/>
              </w:rPr>
            </w:pPr>
          </w:p>
          <w:p w14:paraId="00AA822A" w14:textId="77777777" w:rsidR="007A5F3E" w:rsidRPr="007A5F3E" w:rsidRDefault="007A5F3E" w:rsidP="007A5F3E">
            <w:pPr>
              <w:jc w:val="center"/>
              <w:rPr>
                <w:rFonts w:ascii="Arial" w:eastAsia="SimSun" w:hAnsi="Arial" w:cs="Arial"/>
                <w:sz w:val="6"/>
                <w:szCs w:val="6"/>
              </w:rPr>
            </w:pPr>
            <w:r w:rsidRPr="007A5F3E">
              <w:rPr>
                <w:rFonts w:ascii="Arial" w:eastAsia="SimSun" w:hAnsi="Arial" w:cs="Arial"/>
                <w:b/>
                <w:sz w:val="20"/>
                <w:szCs w:val="20"/>
                <w:lang w:val="pt-BR" w:eastAsia="x-none"/>
              </w:rPr>
              <w:t>80.00%</w:t>
            </w:r>
          </w:p>
        </w:tc>
      </w:tr>
      <w:tr w:rsidR="007A5F3E" w:rsidRPr="007A5F3E" w14:paraId="3541BE23" w14:textId="77777777" w:rsidTr="007A5F3E">
        <w:tc>
          <w:tcPr>
            <w:tcW w:w="563" w:type="dxa"/>
          </w:tcPr>
          <w:p w14:paraId="274FE4F9"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2</w:t>
            </w:r>
          </w:p>
        </w:tc>
        <w:tc>
          <w:tcPr>
            <w:tcW w:w="4682" w:type="dxa"/>
          </w:tcPr>
          <w:p w14:paraId="3F0FF4AB"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 xml:space="preserve">DRA. KAREN YAMILETH GARCÍA </w:t>
            </w:r>
            <w:proofErr w:type="spellStart"/>
            <w:r w:rsidRPr="007A5F3E">
              <w:rPr>
                <w:rFonts w:ascii="Arial" w:eastAsia="SimSun" w:hAnsi="Arial" w:cs="Arial"/>
                <w:sz w:val="18"/>
                <w:szCs w:val="18"/>
              </w:rPr>
              <w:t>GARCÍA</w:t>
            </w:r>
            <w:proofErr w:type="spellEnd"/>
          </w:p>
        </w:tc>
        <w:tc>
          <w:tcPr>
            <w:tcW w:w="1559" w:type="dxa"/>
          </w:tcPr>
          <w:p w14:paraId="622A1BE6"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70.00%</w:t>
            </w:r>
          </w:p>
        </w:tc>
        <w:tc>
          <w:tcPr>
            <w:tcW w:w="1418" w:type="dxa"/>
          </w:tcPr>
          <w:p w14:paraId="047D2B90" w14:textId="77777777" w:rsidR="007A5F3E" w:rsidRPr="007A5F3E" w:rsidRDefault="007A5F3E" w:rsidP="007A5F3E">
            <w:pPr>
              <w:jc w:val="center"/>
              <w:rPr>
                <w:rFonts w:ascii="Arial" w:eastAsia="SimSun" w:hAnsi="Arial" w:cs="Arial"/>
                <w:sz w:val="4"/>
                <w:szCs w:val="4"/>
                <w:lang w:val="pt-BR"/>
              </w:rPr>
            </w:pPr>
          </w:p>
          <w:p w14:paraId="50FCE118"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 xml:space="preserve">  9.25%</w:t>
            </w:r>
          </w:p>
        </w:tc>
        <w:tc>
          <w:tcPr>
            <w:tcW w:w="1307" w:type="dxa"/>
          </w:tcPr>
          <w:p w14:paraId="10542EE3" w14:textId="77777777" w:rsidR="007A5F3E" w:rsidRPr="007A5F3E" w:rsidRDefault="007A5F3E" w:rsidP="007A5F3E">
            <w:pPr>
              <w:jc w:val="center"/>
              <w:rPr>
                <w:rFonts w:ascii="Arial" w:eastAsia="SimSun" w:hAnsi="Arial" w:cs="Arial"/>
                <w:sz w:val="4"/>
                <w:szCs w:val="4"/>
                <w:lang w:val="pt-BR" w:eastAsia="x-none"/>
              </w:rPr>
            </w:pPr>
          </w:p>
          <w:p w14:paraId="089773CA" w14:textId="77777777" w:rsidR="007A5F3E" w:rsidRPr="007A5F3E" w:rsidRDefault="007A5F3E" w:rsidP="007A5F3E">
            <w:pPr>
              <w:jc w:val="center"/>
              <w:rPr>
                <w:rFonts w:ascii="Arial" w:eastAsia="SimSun" w:hAnsi="Arial" w:cs="Arial"/>
                <w:b/>
                <w:sz w:val="20"/>
                <w:szCs w:val="20"/>
              </w:rPr>
            </w:pPr>
            <w:r w:rsidRPr="007A5F3E">
              <w:rPr>
                <w:rFonts w:ascii="Arial" w:eastAsia="SimSun" w:hAnsi="Arial" w:cs="Arial"/>
                <w:b/>
                <w:sz w:val="20"/>
                <w:szCs w:val="20"/>
                <w:lang w:val="pt-BR" w:eastAsia="x-none"/>
              </w:rPr>
              <w:t>79.25%</w:t>
            </w:r>
          </w:p>
        </w:tc>
      </w:tr>
      <w:tr w:rsidR="007A5F3E" w:rsidRPr="007A5F3E" w14:paraId="26EC9AB3" w14:textId="77777777" w:rsidTr="007A5F3E">
        <w:tc>
          <w:tcPr>
            <w:tcW w:w="563" w:type="dxa"/>
          </w:tcPr>
          <w:p w14:paraId="36280F92" w14:textId="77777777" w:rsidR="007A5F3E" w:rsidRPr="007A5F3E" w:rsidRDefault="007A5F3E" w:rsidP="007A5F3E">
            <w:pPr>
              <w:jc w:val="center"/>
              <w:rPr>
                <w:rFonts w:ascii="Arial" w:eastAsia="SimSun" w:hAnsi="Arial" w:cs="Arial"/>
                <w:sz w:val="4"/>
                <w:szCs w:val="18"/>
              </w:rPr>
            </w:pPr>
          </w:p>
          <w:p w14:paraId="39EA1920"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3</w:t>
            </w:r>
          </w:p>
        </w:tc>
        <w:tc>
          <w:tcPr>
            <w:tcW w:w="4682" w:type="dxa"/>
          </w:tcPr>
          <w:p w14:paraId="64D2A63B" w14:textId="77777777" w:rsidR="007A5F3E" w:rsidRPr="007A5F3E" w:rsidRDefault="007A5F3E" w:rsidP="007A5F3E">
            <w:pPr>
              <w:rPr>
                <w:rFonts w:ascii="Arial" w:eastAsia="SimSun" w:hAnsi="Arial" w:cs="Arial"/>
                <w:sz w:val="4"/>
                <w:szCs w:val="4"/>
              </w:rPr>
            </w:pPr>
          </w:p>
          <w:p w14:paraId="00401BD3"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 RICARDO ALFREDO VERGARA SUÁREZ</w:t>
            </w:r>
          </w:p>
        </w:tc>
        <w:tc>
          <w:tcPr>
            <w:tcW w:w="1559" w:type="dxa"/>
          </w:tcPr>
          <w:p w14:paraId="367820D4" w14:textId="77777777" w:rsidR="007A5F3E" w:rsidRPr="007A5F3E" w:rsidRDefault="007A5F3E" w:rsidP="007A5F3E">
            <w:pPr>
              <w:jc w:val="center"/>
              <w:rPr>
                <w:rFonts w:ascii="Arial" w:eastAsia="SimSun" w:hAnsi="Arial" w:cs="Arial"/>
                <w:sz w:val="4"/>
                <w:szCs w:val="4"/>
                <w:lang w:val="pt-BR"/>
              </w:rPr>
            </w:pPr>
          </w:p>
          <w:p w14:paraId="3990412E"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70.00%</w:t>
            </w:r>
          </w:p>
        </w:tc>
        <w:tc>
          <w:tcPr>
            <w:tcW w:w="1418" w:type="dxa"/>
          </w:tcPr>
          <w:p w14:paraId="6E21539B" w14:textId="77777777" w:rsidR="007A5F3E" w:rsidRPr="007A5F3E" w:rsidRDefault="007A5F3E" w:rsidP="007A5F3E">
            <w:pPr>
              <w:jc w:val="center"/>
              <w:rPr>
                <w:rFonts w:ascii="Arial" w:eastAsia="SimSun" w:hAnsi="Arial" w:cs="Arial"/>
                <w:sz w:val="4"/>
                <w:szCs w:val="4"/>
                <w:lang w:val="pt-BR"/>
              </w:rPr>
            </w:pPr>
          </w:p>
          <w:p w14:paraId="0F914F9B"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 xml:space="preserve">  8.00%</w:t>
            </w:r>
          </w:p>
        </w:tc>
        <w:tc>
          <w:tcPr>
            <w:tcW w:w="1307" w:type="dxa"/>
          </w:tcPr>
          <w:p w14:paraId="54A7AF2B" w14:textId="77777777" w:rsidR="007A5F3E" w:rsidRPr="007A5F3E" w:rsidRDefault="007A5F3E" w:rsidP="007A5F3E">
            <w:pPr>
              <w:jc w:val="center"/>
              <w:rPr>
                <w:rFonts w:ascii="Arial" w:eastAsia="SimSun" w:hAnsi="Arial" w:cs="Arial"/>
                <w:sz w:val="4"/>
                <w:szCs w:val="4"/>
                <w:lang w:val="pt-BR" w:eastAsia="x-none"/>
              </w:rPr>
            </w:pPr>
          </w:p>
          <w:p w14:paraId="3FF7F7DC" w14:textId="77777777" w:rsidR="007A5F3E" w:rsidRPr="007A5F3E" w:rsidRDefault="007A5F3E" w:rsidP="007A5F3E">
            <w:pPr>
              <w:jc w:val="center"/>
              <w:rPr>
                <w:rFonts w:ascii="Arial" w:eastAsia="SimSun" w:hAnsi="Arial" w:cs="Arial"/>
                <w:sz w:val="20"/>
                <w:szCs w:val="20"/>
              </w:rPr>
            </w:pPr>
            <w:r w:rsidRPr="007A5F3E">
              <w:rPr>
                <w:rFonts w:ascii="Arial" w:eastAsia="SimSun" w:hAnsi="Arial" w:cs="Arial"/>
                <w:sz w:val="20"/>
                <w:szCs w:val="20"/>
                <w:lang w:val="pt-BR" w:eastAsia="x-none"/>
              </w:rPr>
              <w:t>78.00%</w:t>
            </w:r>
          </w:p>
        </w:tc>
      </w:tr>
    </w:tbl>
    <w:p w14:paraId="5DF78E75" w14:textId="77777777" w:rsidR="007A5F3E" w:rsidRPr="007A5F3E" w:rsidRDefault="007A5F3E" w:rsidP="007A5F3E">
      <w:pPr>
        <w:jc w:val="both"/>
        <w:rPr>
          <w:rFonts w:ascii="Arial (W1)" w:hAnsi="Arial (W1)" w:cs="Arial"/>
          <w:iCs/>
          <w:sz w:val="2"/>
          <w:szCs w:val="2"/>
          <w:lang w:val="es-SV" w:eastAsia="x-none"/>
        </w:rPr>
      </w:pPr>
    </w:p>
    <w:p w14:paraId="7D20F8A4" w14:textId="77777777" w:rsidR="007A5F3E" w:rsidRPr="007A5F3E" w:rsidRDefault="007A5F3E" w:rsidP="007A5F3E">
      <w:pPr>
        <w:jc w:val="both"/>
        <w:rPr>
          <w:rFonts w:ascii="Arial" w:hAnsi="Arial" w:cs="Arial"/>
          <w:sz w:val="12"/>
          <w:szCs w:val="12"/>
          <w:lang w:val="es-SV" w:eastAsia="x-none"/>
        </w:rPr>
      </w:pPr>
    </w:p>
    <w:p w14:paraId="74EF991F"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x-none" w:eastAsia="x-none"/>
        </w:rPr>
        <w:t xml:space="preserve">CUADRO CONSOLIDADO DE EVALUACIÓN DE ASPECTOS TÉCNICOS Y CAPACIDAD </w:t>
      </w:r>
      <w:r w:rsidRPr="007A5F3E">
        <w:rPr>
          <w:rFonts w:ascii="Arial" w:hAnsi="Arial" w:cs="Arial"/>
          <w:b/>
          <w:sz w:val="18"/>
          <w:szCs w:val="18"/>
          <w:lang w:val="es-SV" w:eastAsia="x-none"/>
        </w:rPr>
        <w:t xml:space="preserve">FINANCIERA </w:t>
      </w:r>
    </w:p>
    <w:p w14:paraId="26D229AF"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DE LA ESPECIALIDAD DE GINECOLOGÍA</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418"/>
        <w:gridCol w:w="1307"/>
      </w:tblGrid>
      <w:tr w:rsidR="007A5F3E" w:rsidRPr="007A5F3E" w14:paraId="53CF430B" w14:textId="77777777" w:rsidTr="007A5F3E">
        <w:trPr>
          <w:trHeight w:hRule="exact" w:val="693"/>
        </w:trPr>
        <w:tc>
          <w:tcPr>
            <w:tcW w:w="5245" w:type="dxa"/>
          </w:tcPr>
          <w:p w14:paraId="6795D5F2" w14:textId="77777777" w:rsidR="007A5F3E" w:rsidRPr="007A5F3E" w:rsidRDefault="007A5F3E" w:rsidP="007A5F3E">
            <w:pPr>
              <w:jc w:val="center"/>
              <w:rPr>
                <w:rFonts w:ascii="Arial" w:eastAsia="SimSun" w:hAnsi="Arial" w:cs="Arial"/>
                <w:b/>
                <w:sz w:val="18"/>
                <w:szCs w:val="18"/>
              </w:rPr>
            </w:pPr>
          </w:p>
          <w:p w14:paraId="7A3D87AB"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Ofertantes</w:t>
            </w:r>
          </w:p>
        </w:tc>
        <w:tc>
          <w:tcPr>
            <w:tcW w:w="1559" w:type="dxa"/>
          </w:tcPr>
          <w:p w14:paraId="258A9466"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Aspectos</w:t>
            </w:r>
          </w:p>
          <w:p w14:paraId="506BC879"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 xml:space="preserve"> Técnicos </w:t>
            </w:r>
          </w:p>
          <w:p w14:paraId="51F6A55E"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(90.00%)</w:t>
            </w:r>
          </w:p>
        </w:tc>
        <w:tc>
          <w:tcPr>
            <w:tcW w:w="1418" w:type="dxa"/>
          </w:tcPr>
          <w:p w14:paraId="7E32F810"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Capacidad</w:t>
            </w:r>
            <w:proofErr w:type="spellEnd"/>
            <w:r w:rsidRPr="007A5F3E">
              <w:rPr>
                <w:rFonts w:ascii="Arial" w:hAnsi="Arial" w:cs="Arial"/>
                <w:b/>
                <w:sz w:val="18"/>
                <w:szCs w:val="18"/>
                <w:lang w:val="pt-BR"/>
              </w:rPr>
              <w:t xml:space="preserve"> </w:t>
            </w:r>
          </w:p>
          <w:p w14:paraId="046373C1"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Financiera</w:t>
            </w:r>
            <w:proofErr w:type="spellEnd"/>
          </w:p>
          <w:p w14:paraId="765C62FD"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lang w:val="pt-BR"/>
              </w:rPr>
              <w:t>(10.00%)</w:t>
            </w:r>
          </w:p>
        </w:tc>
        <w:tc>
          <w:tcPr>
            <w:tcW w:w="1307" w:type="dxa"/>
          </w:tcPr>
          <w:p w14:paraId="514E86BC"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 xml:space="preserve">Ponderación </w:t>
            </w:r>
          </w:p>
          <w:p w14:paraId="4C93B9D4"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Total</w:t>
            </w:r>
          </w:p>
          <w:p w14:paraId="5A4CEA8E"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rPr>
              <w:t>(100.00%)</w:t>
            </w:r>
          </w:p>
        </w:tc>
      </w:tr>
      <w:tr w:rsidR="007A5F3E" w:rsidRPr="007A5F3E" w14:paraId="163BD2A9" w14:textId="77777777" w:rsidTr="007A5F3E">
        <w:tc>
          <w:tcPr>
            <w:tcW w:w="5245" w:type="dxa"/>
          </w:tcPr>
          <w:p w14:paraId="514BE7B1"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DRA. MYRIAM ELIZABETH MAYÉN DE SAPRISSA</w:t>
            </w:r>
          </w:p>
        </w:tc>
        <w:tc>
          <w:tcPr>
            <w:tcW w:w="1559" w:type="dxa"/>
          </w:tcPr>
          <w:p w14:paraId="68046450" w14:textId="77777777" w:rsidR="007A5F3E" w:rsidRPr="007A5F3E" w:rsidRDefault="007A5F3E" w:rsidP="007A5F3E">
            <w:pPr>
              <w:jc w:val="center"/>
              <w:rPr>
                <w:rFonts w:ascii="Arial" w:eastAsia="SimSun" w:hAnsi="Arial" w:cs="Arial"/>
                <w:sz w:val="4"/>
                <w:szCs w:val="4"/>
                <w:lang w:val="pt-BR"/>
              </w:rPr>
            </w:pPr>
          </w:p>
          <w:p w14:paraId="0B894A4D" w14:textId="77777777" w:rsidR="007A5F3E" w:rsidRPr="007A5F3E" w:rsidRDefault="007A5F3E" w:rsidP="007A5F3E">
            <w:pPr>
              <w:jc w:val="center"/>
              <w:rPr>
                <w:rFonts w:ascii="Arial" w:hAnsi="Arial" w:cs="Arial"/>
                <w:sz w:val="18"/>
                <w:szCs w:val="18"/>
              </w:rPr>
            </w:pPr>
            <w:r w:rsidRPr="007A5F3E">
              <w:rPr>
                <w:rFonts w:ascii="Arial" w:eastAsia="SimSun" w:hAnsi="Arial" w:cs="Arial"/>
                <w:sz w:val="18"/>
                <w:szCs w:val="18"/>
                <w:lang w:val="pt-BR"/>
              </w:rPr>
              <w:t>67.50%</w:t>
            </w:r>
          </w:p>
        </w:tc>
        <w:tc>
          <w:tcPr>
            <w:tcW w:w="1418" w:type="dxa"/>
          </w:tcPr>
          <w:p w14:paraId="2CF41B67" w14:textId="77777777" w:rsidR="007A5F3E" w:rsidRPr="007A5F3E" w:rsidRDefault="007A5F3E" w:rsidP="007A5F3E">
            <w:pPr>
              <w:jc w:val="center"/>
              <w:rPr>
                <w:rFonts w:ascii="Arial" w:eastAsia="SimSun" w:hAnsi="Arial" w:cs="Arial"/>
                <w:sz w:val="4"/>
                <w:szCs w:val="4"/>
                <w:lang w:val="pt-BR"/>
              </w:rPr>
            </w:pPr>
          </w:p>
          <w:p w14:paraId="2BCC176F"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10.00%</w:t>
            </w:r>
          </w:p>
        </w:tc>
        <w:tc>
          <w:tcPr>
            <w:tcW w:w="1307" w:type="dxa"/>
          </w:tcPr>
          <w:p w14:paraId="4FABCF12" w14:textId="77777777" w:rsidR="007A5F3E" w:rsidRPr="007A5F3E" w:rsidRDefault="007A5F3E" w:rsidP="007A5F3E">
            <w:pPr>
              <w:jc w:val="center"/>
              <w:rPr>
                <w:rFonts w:ascii="Arial" w:eastAsia="SimSun" w:hAnsi="Arial" w:cs="Arial"/>
                <w:sz w:val="4"/>
                <w:szCs w:val="4"/>
                <w:lang w:val="pt-BR" w:eastAsia="x-none"/>
              </w:rPr>
            </w:pPr>
          </w:p>
          <w:p w14:paraId="0D33C5E6" w14:textId="77777777" w:rsidR="007A5F3E" w:rsidRPr="007A5F3E" w:rsidRDefault="007A5F3E" w:rsidP="007A5F3E">
            <w:pPr>
              <w:jc w:val="center"/>
              <w:rPr>
                <w:rFonts w:ascii="Arial" w:eastAsia="SimSun" w:hAnsi="Arial" w:cs="Arial"/>
                <w:b/>
                <w:sz w:val="20"/>
                <w:szCs w:val="20"/>
              </w:rPr>
            </w:pPr>
            <w:r w:rsidRPr="007A5F3E">
              <w:rPr>
                <w:rFonts w:ascii="Arial" w:eastAsia="SimSun" w:hAnsi="Arial" w:cs="Arial"/>
                <w:b/>
                <w:sz w:val="20"/>
                <w:szCs w:val="20"/>
                <w:lang w:val="pt-BR" w:eastAsia="x-none"/>
              </w:rPr>
              <w:t>77.50%</w:t>
            </w:r>
          </w:p>
        </w:tc>
      </w:tr>
    </w:tbl>
    <w:p w14:paraId="100D6986" w14:textId="77777777" w:rsidR="007A5F3E" w:rsidRPr="007A5F3E" w:rsidRDefault="007A5F3E" w:rsidP="007A5F3E">
      <w:pPr>
        <w:jc w:val="both"/>
        <w:rPr>
          <w:rFonts w:ascii="Arial" w:hAnsi="Arial" w:cs="Arial"/>
          <w:lang w:val="es-SV" w:eastAsia="x-none"/>
        </w:rPr>
      </w:pPr>
    </w:p>
    <w:p w14:paraId="6D960222"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x-none" w:eastAsia="x-none"/>
        </w:rPr>
        <w:t xml:space="preserve">CUADRO CONSOLIDADO DE EVALUACIÓN DE ASPECTOS TÉCNICOS Y CAPACIDAD </w:t>
      </w:r>
      <w:r w:rsidRPr="007A5F3E">
        <w:rPr>
          <w:rFonts w:ascii="Arial" w:hAnsi="Arial" w:cs="Arial"/>
          <w:b/>
          <w:sz w:val="18"/>
          <w:szCs w:val="18"/>
          <w:lang w:val="es-SV" w:eastAsia="x-none"/>
        </w:rPr>
        <w:t xml:space="preserve">FINANCIERA </w:t>
      </w:r>
    </w:p>
    <w:p w14:paraId="2EDCC4FE"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DE LA ESPECIALIDAD DE OFTALMOLOGÍA</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691"/>
        <w:gridCol w:w="1539"/>
        <w:gridCol w:w="1438"/>
        <w:gridCol w:w="1307"/>
      </w:tblGrid>
      <w:tr w:rsidR="007A5F3E" w:rsidRPr="007A5F3E" w14:paraId="02023D5A" w14:textId="77777777" w:rsidTr="007A5F3E">
        <w:trPr>
          <w:trHeight w:hRule="exact" w:val="703"/>
        </w:trPr>
        <w:tc>
          <w:tcPr>
            <w:tcW w:w="554" w:type="dxa"/>
          </w:tcPr>
          <w:p w14:paraId="667E1AD0" w14:textId="77777777" w:rsidR="007A5F3E" w:rsidRPr="007A5F3E" w:rsidRDefault="007A5F3E" w:rsidP="007A5F3E">
            <w:pPr>
              <w:jc w:val="center"/>
              <w:rPr>
                <w:rFonts w:ascii="Arial" w:eastAsia="SimSun" w:hAnsi="Arial" w:cs="Arial"/>
                <w:b/>
                <w:sz w:val="18"/>
                <w:szCs w:val="18"/>
              </w:rPr>
            </w:pPr>
          </w:p>
          <w:p w14:paraId="0ED795E7"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No.</w:t>
            </w:r>
          </w:p>
        </w:tc>
        <w:tc>
          <w:tcPr>
            <w:tcW w:w="4691" w:type="dxa"/>
          </w:tcPr>
          <w:p w14:paraId="7F9E6773" w14:textId="77777777" w:rsidR="007A5F3E" w:rsidRPr="007A5F3E" w:rsidRDefault="007A5F3E" w:rsidP="007A5F3E">
            <w:pPr>
              <w:jc w:val="center"/>
              <w:rPr>
                <w:rFonts w:ascii="Arial" w:eastAsia="SimSun" w:hAnsi="Arial" w:cs="Arial"/>
                <w:b/>
                <w:sz w:val="18"/>
                <w:szCs w:val="18"/>
              </w:rPr>
            </w:pPr>
          </w:p>
          <w:p w14:paraId="7AF3B13E"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Ofertantes</w:t>
            </w:r>
          </w:p>
        </w:tc>
        <w:tc>
          <w:tcPr>
            <w:tcW w:w="1539" w:type="dxa"/>
          </w:tcPr>
          <w:p w14:paraId="71E38B23"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Aspectos</w:t>
            </w:r>
          </w:p>
          <w:p w14:paraId="415DA20B"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 xml:space="preserve"> Técnicos </w:t>
            </w:r>
          </w:p>
          <w:p w14:paraId="401E623A"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(90.00%)</w:t>
            </w:r>
          </w:p>
        </w:tc>
        <w:tc>
          <w:tcPr>
            <w:tcW w:w="1438" w:type="dxa"/>
          </w:tcPr>
          <w:p w14:paraId="68AB29ED"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Capacidad</w:t>
            </w:r>
            <w:proofErr w:type="spellEnd"/>
            <w:r w:rsidRPr="007A5F3E">
              <w:rPr>
                <w:rFonts w:ascii="Arial" w:hAnsi="Arial" w:cs="Arial"/>
                <w:b/>
                <w:sz w:val="18"/>
                <w:szCs w:val="18"/>
                <w:lang w:val="pt-BR"/>
              </w:rPr>
              <w:t xml:space="preserve"> </w:t>
            </w:r>
          </w:p>
          <w:p w14:paraId="097467A8"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Financiera</w:t>
            </w:r>
            <w:proofErr w:type="spellEnd"/>
          </w:p>
          <w:p w14:paraId="51B9437D"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lang w:val="pt-BR"/>
              </w:rPr>
              <w:t>(10.00%)</w:t>
            </w:r>
          </w:p>
        </w:tc>
        <w:tc>
          <w:tcPr>
            <w:tcW w:w="1307" w:type="dxa"/>
          </w:tcPr>
          <w:p w14:paraId="4B5EF9BC"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 xml:space="preserve">Ponderación </w:t>
            </w:r>
          </w:p>
          <w:p w14:paraId="159F8DA5"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Total</w:t>
            </w:r>
          </w:p>
          <w:p w14:paraId="2509BF72"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rPr>
              <w:t>(100.00%)</w:t>
            </w:r>
          </w:p>
        </w:tc>
      </w:tr>
      <w:tr w:rsidR="007A5F3E" w:rsidRPr="007A5F3E" w14:paraId="4BE5D4C4" w14:textId="77777777" w:rsidTr="007A5F3E">
        <w:tc>
          <w:tcPr>
            <w:tcW w:w="554" w:type="dxa"/>
          </w:tcPr>
          <w:p w14:paraId="2AF85D5E"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1</w:t>
            </w:r>
          </w:p>
        </w:tc>
        <w:tc>
          <w:tcPr>
            <w:tcW w:w="4691" w:type="dxa"/>
          </w:tcPr>
          <w:p w14:paraId="1522B76B"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DRA. MARTA ELIZABETH DURÁN DE GARCÍA</w:t>
            </w:r>
          </w:p>
        </w:tc>
        <w:tc>
          <w:tcPr>
            <w:tcW w:w="1539" w:type="dxa"/>
          </w:tcPr>
          <w:p w14:paraId="6FE34D4C" w14:textId="77777777" w:rsidR="007A5F3E" w:rsidRPr="007A5F3E" w:rsidRDefault="007A5F3E" w:rsidP="007A5F3E">
            <w:pPr>
              <w:jc w:val="center"/>
              <w:rPr>
                <w:rFonts w:ascii="Arial" w:eastAsia="SimSun" w:hAnsi="Arial" w:cs="Arial"/>
                <w:sz w:val="4"/>
                <w:szCs w:val="4"/>
                <w:lang w:val="pt-BR"/>
              </w:rPr>
            </w:pPr>
          </w:p>
          <w:p w14:paraId="7E195D1C" w14:textId="77777777" w:rsidR="007A5F3E" w:rsidRPr="007A5F3E" w:rsidRDefault="007A5F3E" w:rsidP="007A5F3E">
            <w:pPr>
              <w:jc w:val="center"/>
              <w:rPr>
                <w:rFonts w:ascii="Arial" w:hAnsi="Arial" w:cs="Arial"/>
                <w:sz w:val="18"/>
                <w:szCs w:val="18"/>
              </w:rPr>
            </w:pPr>
            <w:r w:rsidRPr="007A5F3E">
              <w:rPr>
                <w:rFonts w:ascii="Arial" w:eastAsia="SimSun" w:hAnsi="Arial" w:cs="Arial"/>
                <w:sz w:val="18"/>
                <w:szCs w:val="18"/>
                <w:lang w:val="pt-BR"/>
              </w:rPr>
              <w:t>75.00%</w:t>
            </w:r>
          </w:p>
        </w:tc>
        <w:tc>
          <w:tcPr>
            <w:tcW w:w="1438" w:type="dxa"/>
          </w:tcPr>
          <w:p w14:paraId="2E15E8CB" w14:textId="77777777" w:rsidR="007A5F3E" w:rsidRPr="007A5F3E" w:rsidRDefault="007A5F3E" w:rsidP="007A5F3E">
            <w:pPr>
              <w:jc w:val="center"/>
              <w:rPr>
                <w:rFonts w:ascii="Arial" w:eastAsia="SimSun" w:hAnsi="Arial" w:cs="Arial"/>
                <w:sz w:val="4"/>
                <w:szCs w:val="4"/>
                <w:lang w:val="pt-BR"/>
              </w:rPr>
            </w:pPr>
          </w:p>
          <w:p w14:paraId="199083B2"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10.00%</w:t>
            </w:r>
          </w:p>
        </w:tc>
        <w:tc>
          <w:tcPr>
            <w:tcW w:w="1307" w:type="dxa"/>
          </w:tcPr>
          <w:p w14:paraId="5819163C" w14:textId="77777777" w:rsidR="007A5F3E" w:rsidRPr="007A5F3E" w:rsidRDefault="007A5F3E" w:rsidP="007A5F3E">
            <w:pPr>
              <w:jc w:val="center"/>
              <w:rPr>
                <w:rFonts w:ascii="Arial" w:eastAsia="SimSun" w:hAnsi="Arial" w:cs="Arial"/>
                <w:sz w:val="4"/>
                <w:szCs w:val="4"/>
                <w:lang w:val="pt-BR" w:eastAsia="x-none"/>
              </w:rPr>
            </w:pPr>
          </w:p>
          <w:p w14:paraId="5576DC14" w14:textId="77777777" w:rsidR="007A5F3E" w:rsidRPr="007A5F3E" w:rsidRDefault="007A5F3E" w:rsidP="007A5F3E">
            <w:pPr>
              <w:jc w:val="center"/>
              <w:rPr>
                <w:rFonts w:ascii="Arial" w:eastAsia="SimSun" w:hAnsi="Arial" w:cs="Arial"/>
                <w:b/>
                <w:sz w:val="20"/>
                <w:szCs w:val="20"/>
              </w:rPr>
            </w:pPr>
            <w:r w:rsidRPr="007A5F3E">
              <w:rPr>
                <w:rFonts w:ascii="Arial" w:eastAsia="SimSun" w:hAnsi="Arial" w:cs="Arial"/>
                <w:b/>
                <w:sz w:val="20"/>
                <w:szCs w:val="20"/>
                <w:lang w:val="pt-BR" w:eastAsia="x-none"/>
              </w:rPr>
              <w:t>85.00%</w:t>
            </w:r>
          </w:p>
        </w:tc>
      </w:tr>
      <w:tr w:rsidR="007A5F3E" w:rsidRPr="007A5F3E" w14:paraId="6DED6E31" w14:textId="77777777" w:rsidTr="007A5F3E">
        <w:tc>
          <w:tcPr>
            <w:tcW w:w="554" w:type="dxa"/>
          </w:tcPr>
          <w:p w14:paraId="4B203373" w14:textId="77777777" w:rsidR="007A5F3E" w:rsidRPr="007A5F3E" w:rsidRDefault="007A5F3E" w:rsidP="007A5F3E">
            <w:pPr>
              <w:jc w:val="center"/>
              <w:rPr>
                <w:rFonts w:ascii="Arial" w:eastAsia="SimSun" w:hAnsi="Arial" w:cs="Arial"/>
                <w:sz w:val="4"/>
                <w:szCs w:val="18"/>
              </w:rPr>
            </w:pPr>
          </w:p>
          <w:p w14:paraId="2D62B139"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2</w:t>
            </w:r>
          </w:p>
        </w:tc>
        <w:tc>
          <w:tcPr>
            <w:tcW w:w="4691" w:type="dxa"/>
          </w:tcPr>
          <w:p w14:paraId="3E35A782"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 xml:space="preserve">DRA. ALBA GUILLERMINA GARCÍA </w:t>
            </w:r>
            <w:proofErr w:type="spellStart"/>
            <w:r w:rsidRPr="007A5F3E">
              <w:rPr>
                <w:rFonts w:ascii="Arial" w:eastAsia="SimSun" w:hAnsi="Arial" w:cs="Arial"/>
                <w:sz w:val="18"/>
                <w:szCs w:val="18"/>
              </w:rPr>
              <w:t>GARCÍA</w:t>
            </w:r>
            <w:proofErr w:type="spellEnd"/>
          </w:p>
        </w:tc>
        <w:tc>
          <w:tcPr>
            <w:tcW w:w="1539" w:type="dxa"/>
          </w:tcPr>
          <w:p w14:paraId="2B67EADD" w14:textId="77777777" w:rsidR="007A5F3E" w:rsidRPr="007A5F3E" w:rsidRDefault="007A5F3E" w:rsidP="007A5F3E">
            <w:pPr>
              <w:jc w:val="center"/>
              <w:rPr>
                <w:rFonts w:ascii="Arial" w:eastAsia="SimSun" w:hAnsi="Arial" w:cs="Arial"/>
                <w:sz w:val="4"/>
                <w:szCs w:val="4"/>
                <w:lang w:val="pt-BR"/>
              </w:rPr>
            </w:pPr>
          </w:p>
          <w:p w14:paraId="4CA9E272" w14:textId="77777777" w:rsidR="007A5F3E" w:rsidRPr="007A5F3E" w:rsidRDefault="007A5F3E" w:rsidP="007A5F3E">
            <w:pPr>
              <w:jc w:val="center"/>
              <w:rPr>
                <w:rFonts w:ascii="Arial" w:hAnsi="Arial" w:cs="Arial"/>
                <w:sz w:val="18"/>
                <w:szCs w:val="18"/>
              </w:rPr>
            </w:pPr>
            <w:r w:rsidRPr="007A5F3E">
              <w:rPr>
                <w:rFonts w:ascii="Arial" w:eastAsia="SimSun" w:hAnsi="Arial" w:cs="Arial"/>
                <w:sz w:val="18"/>
                <w:szCs w:val="18"/>
                <w:lang w:val="pt-BR"/>
              </w:rPr>
              <w:t>70.00%</w:t>
            </w:r>
          </w:p>
        </w:tc>
        <w:tc>
          <w:tcPr>
            <w:tcW w:w="1438" w:type="dxa"/>
          </w:tcPr>
          <w:p w14:paraId="2C61182A" w14:textId="77777777" w:rsidR="007A5F3E" w:rsidRPr="007A5F3E" w:rsidRDefault="007A5F3E" w:rsidP="007A5F3E">
            <w:pPr>
              <w:jc w:val="center"/>
              <w:rPr>
                <w:rFonts w:ascii="Arial" w:eastAsia="SimSun" w:hAnsi="Arial" w:cs="Arial"/>
                <w:sz w:val="4"/>
                <w:szCs w:val="4"/>
                <w:lang w:val="pt-BR"/>
              </w:rPr>
            </w:pPr>
          </w:p>
          <w:p w14:paraId="23E8DA8D"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10.00%</w:t>
            </w:r>
          </w:p>
        </w:tc>
        <w:tc>
          <w:tcPr>
            <w:tcW w:w="1307" w:type="dxa"/>
          </w:tcPr>
          <w:p w14:paraId="37151E27" w14:textId="77777777" w:rsidR="007A5F3E" w:rsidRPr="007A5F3E" w:rsidRDefault="007A5F3E" w:rsidP="007A5F3E">
            <w:pPr>
              <w:jc w:val="center"/>
              <w:rPr>
                <w:rFonts w:ascii="Arial" w:eastAsia="SimSun" w:hAnsi="Arial" w:cs="Arial"/>
                <w:sz w:val="4"/>
                <w:szCs w:val="4"/>
                <w:lang w:val="pt-BR" w:eastAsia="x-none"/>
              </w:rPr>
            </w:pPr>
          </w:p>
          <w:p w14:paraId="40328A38" w14:textId="77777777" w:rsidR="007A5F3E" w:rsidRPr="007A5F3E" w:rsidRDefault="007A5F3E" w:rsidP="007A5F3E">
            <w:pPr>
              <w:jc w:val="center"/>
              <w:rPr>
                <w:rFonts w:ascii="Arial" w:eastAsia="SimSun" w:hAnsi="Arial" w:cs="Arial"/>
                <w:b/>
                <w:sz w:val="20"/>
                <w:szCs w:val="20"/>
              </w:rPr>
            </w:pPr>
            <w:r w:rsidRPr="007A5F3E">
              <w:rPr>
                <w:rFonts w:ascii="Arial" w:eastAsia="SimSun" w:hAnsi="Arial" w:cs="Arial"/>
                <w:b/>
                <w:sz w:val="20"/>
                <w:szCs w:val="20"/>
                <w:lang w:val="pt-BR" w:eastAsia="x-none"/>
              </w:rPr>
              <w:t>80.00%</w:t>
            </w:r>
          </w:p>
        </w:tc>
      </w:tr>
    </w:tbl>
    <w:p w14:paraId="48A94490" w14:textId="77777777" w:rsidR="007A5F3E" w:rsidRPr="007A5F3E" w:rsidRDefault="007A5F3E" w:rsidP="007A5F3E">
      <w:pPr>
        <w:jc w:val="both"/>
        <w:rPr>
          <w:rFonts w:ascii="Arial" w:hAnsi="Arial" w:cs="Arial"/>
          <w:lang w:val="es-SV" w:eastAsia="x-none"/>
        </w:rPr>
      </w:pPr>
    </w:p>
    <w:p w14:paraId="20B81E68"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x-none" w:eastAsia="x-none"/>
        </w:rPr>
        <w:t xml:space="preserve">CUADRO CONSOLIDADO DE EVALUACIÓN DE ASPECTOS TÉCNICOS Y CAPACIDAD </w:t>
      </w:r>
      <w:r w:rsidRPr="007A5F3E">
        <w:rPr>
          <w:rFonts w:ascii="Arial" w:hAnsi="Arial" w:cs="Arial"/>
          <w:b/>
          <w:sz w:val="18"/>
          <w:szCs w:val="18"/>
          <w:lang w:val="es-SV" w:eastAsia="x-none"/>
        </w:rPr>
        <w:t xml:space="preserve">FINANCIERA </w:t>
      </w:r>
    </w:p>
    <w:p w14:paraId="52734A4E"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DE LA ESPECIALIDAD DE GERIATRÍA</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418"/>
        <w:gridCol w:w="1307"/>
      </w:tblGrid>
      <w:tr w:rsidR="007A5F3E" w:rsidRPr="007A5F3E" w14:paraId="21E76F3C" w14:textId="77777777" w:rsidTr="007A5F3E">
        <w:trPr>
          <w:trHeight w:hRule="exact" w:val="717"/>
        </w:trPr>
        <w:tc>
          <w:tcPr>
            <w:tcW w:w="5245" w:type="dxa"/>
            <w:tcBorders>
              <w:bottom w:val="single" w:sz="4" w:space="0" w:color="auto"/>
            </w:tcBorders>
          </w:tcPr>
          <w:p w14:paraId="2BF679F7" w14:textId="77777777" w:rsidR="007A5F3E" w:rsidRPr="007A5F3E" w:rsidRDefault="007A5F3E" w:rsidP="007A5F3E">
            <w:pPr>
              <w:jc w:val="center"/>
              <w:rPr>
                <w:rFonts w:ascii="Arial" w:eastAsia="SimSun" w:hAnsi="Arial" w:cs="Arial"/>
                <w:b/>
                <w:sz w:val="18"/>
                <w:szCs w:val="18"/>
              </w:rPr>
            </w:pPr>
          </w:p>
          <w:p w14:paraId="29B1B43A"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Ofertantes</w:t>
            </w:r>
          </w:p>
        </w:tc>
        <w:tc>
          <w:tcPr>
            <w:tcW w:w="1559" w:type="dxa"/>
          </w:tcPr>
          <w:p w14:paraId="215BD117"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Aspectos</w:t>
            </w:r>
          </w:p>
          <w:p w14:paraId="5A7125C9"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 xml:space="preserve"> Técnicos </w:t>
            </w:r>
          </w:p>
          <w:p w14:paraId="41C38655"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(90.00%)</w:t>
            </w:r>
          </w:p>
        </w:tc>
        <w:tc>
          <w:tcPr>
            <w:tcW w:w="1418" w:type="dxa"/>
          </w:tcPr>
          <w:p w14:paraId="05053D74"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Capacidad</w:t>
            </w:r>
            <w:proofErr w:type="spellEnd"/>
            <w:r w:rsidRPr="007A5F3E">
              <w:rPr>
                <w:rFonts w:ascii="Arial" w:hAnsi="Arial" w:cs="Arial"/>
                <w:b/>
                <w:sz w:val="18"/>
                <w:szCs w:val="18"/>
                <w:lang w:val="pt-BR"/>
              </w:rPr>
              <w:t xml:space="preserve"> </w:t>
            </w:r>
          </w:p>
          <w:p w14:paraId="35134510" w14:textId="77777777" w:rsidR="007A5F3E" w:rsidRPr="007A5F3E" w:rsidRDefault="007A5F3E" w:rsidP="007A5F3E">
            <w:pPr>
              <w:jc w:val="center"/>
              <w:rPr>
                <w:rFonts w:ascii="Arial" w:hAnsi="Arial" w:cs="Arial"/>
                <w:b/>
                <w:sz w:val="18"/>
                <w:szCs w:val="18"/>
                <w:lang w:val="pt-BR"/>
              </w:rPr>
            </w:pPr>
            <w:proofErr w:type="spellStart"/>
            <w:r w:rsidRPr="007A5F3E">
              <w:rPr>
                <w:rFonts w:ascii="Arial" w:hAnsi="Arial" w:cs="Arial"/>
                <w:b/>
                <w:sz w:val="18"/>
                <w:szCs w:val="18"/>
                <w:lang w:val="pt-BR"/>
              </w:rPr>
              <w:t>Financiera</w:t>
            </w:r>
            <w:proofErr w:type="spellEnd"/>
          </w:p>
          <w:p w14:paraId="3F4D39F3"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lang w:val="pt-BR"/>
              </w:rPr>
              <w:t>(10.00%)</w:t>
            </w:r>
          </w:p>
        </w:tc>
        <w:tc>
          <w:tcPr>
            <w:tcW w:w="1307" w:type="dxa"/>
          </w:tcPr>
          <w:p w14:paraId="10B4EF87"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 xml:space="preserve">Ponderación </w:t>
            </w:r>
          </w:p>
          <w:p w14:paraId="0855D621" w14:textId="77777777" w:rsidR="007A5F3E" w:rsidRPr="007A5F3E" w:rsidRDefault="007A5F3E" w:rsidP="007A5F3E">
            <w:pPr>
              <w:jc w:val="center"/>
              <w:rPr>
                <w:rFonts w:ascii="Arial" w:hAnsi="Arial" w:cs="Arial"/>
                <w:b/>
                <w:sz w:val="18"/>
                <w:szCs w:val="18"/>
              </w:rPr>
            </w:pPr>
            <w:r w:rsidRPr="007A5F3E">
              <w:rPr>
                <w:rFonts w:ascii="Arial" w:hAnsi="Arial" w:cs="Arial"/>
                <w:b/>
                <w:sz w:val="18"/>
                <w:szCs w:val="18"/>
              </w:rPr>
              <w:t>Total</w:t>
            </w:r>
          </w:p>
          <w:p w14:paraId="6004596C" w14:textId="77777777" w:rsidR="007A5F3E" w:rsidRPr="007A5F3E" w:rsidRDefault="007A5F3E" w:rsidP="007A5F3E">
            <w:pPr>
              <w:jc w:val="center"/>
              <w:rPr>
                <w:rFonts w:ascii="Arial" w:eastAsia="SimSun" w:hAnsi="Arial" w:cs="Arial"/>
                <w:b/>
                <w:sz w:val="18"/>
                <w:szCs w:val="18"/>
              </w:rPr>
            </w:pPr>
            <w:r w:rsidRPr="007A5F3E">
              <w:rPr>
                <w:rFonts w:ascii="Arial" w:hAnsi="Arial" w:cs="Arial"/>
                <w:b/>
                <w:sz w:val="18"/>
                <w:szCs w:val="18"/>
              </w:rPr>
              <w:t>(100.00%)</w:t>
            </w:r>
          </w:p>
        </w:tc>
      </w:tr>
      <w:tr w:rsidR="007A5F3E" w:rsidRPr="007A5F3E" w14:paraId="4B425D72" w14:textId="77777777" w:rsidTr="007A5F3E">
        <w:tc>
          <w:tcPr>
            <w:tcW w:w="5245" w:type="dxa"/>
            <w:tcBorders>
              <w:bottom w:val="single" w:sz="4" w:space="0" w:color="auto"/>
            </w:tcBorders>
          </w:tcPr>
          <w:p w14:paraId="46A312F5"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 JOSÉ CARLOS HERNÁNDEZ DEL VALLE</w:t>
            </w:r>
          </w:p>
        </w:tc>
        <w:tc>
          <w:tcPr>
            <w:tcW w:w="1559" w:type="dxa"/>
          </w:tcPr>
          <w:p w14:paraId="791B29C0" w14:textId="77777777" w:rsidR="007A5F3E" w:rsidRPr="007A5F3E" w:rsidRDefault="007A5F3E" w:rsidP="007A5F3E">
            <w:pPr>
              <w:jc w:val="center"/>
              <w:rPr>
                <w:rFonts w:ascii="Arial" w:eastAsia="SimSun" w:hAnsi="Arial" w:cs="Arial"/>
                <w:sz w:val="4"/>
                <w:szCs w:val="4"/>
                <w:lang w:val="pt-BR"/>
              </w:rPr>
            </w:pPr>
          </w:p>
          <w:p w14:paraId="221DA868" w14:textId="77777777" w:rsidR="007A5F3E" w:rsidRPr="007A5F3E" w:rsidRDefault="007A5F3E" w:rsidP="007A5F3E">
            <w:pPr>
              <w:jc w:val="center"/>
              <w:rPr>
                <w:rFonts w:ascii="Arial" w:hAnsi="Arial" w:cs="Arial"/>
                <w:sz w:val="18"/>
                <w:szCs w:val="18"/>
              </w:rPr>
            </w:pPr>
            <w:r w:rsidRPr="007A5F3E">
              <w:rPr>
                <w:rFonts w:ascii="Arial" w:eastAsia="SimSun" w:hAnsi="Arial" w:cs="Arial"/>
                <w:sz w:val="18"/>
                <w:szCs w:val="18"/>
                <w:lang w:val="pt-BR"/>
              </w:rPr>
              <w:t>87.50%</w:t>
            </w:r>
          </w:p>
        </w:tc>
        <w:tc>
          <w:tcPr>
            <w:tcW w:w="1418" w:type="dxa"/>
          </w:tcPr>
          <w:p w14:paraId="66D268C8" w14:textId="77777777" w:rsidR="007A5F3E" w:rsidRPr="007A5F3E" w:rsidRDefault="007A5F3E" w:rsidP="007A5F3E">
            <w:pPr>
              <w:jc w:val="center"/>
              <w:rPr>
                <w:rFonts w:ascii="Arial" w:eastAsia="SimSun" w:hAnsi="Arial" w:cs="Arial"/>
                <w:sz w:val="4"/>
                <w:szCs w:val="4"/>
                <w:lang w:val="pt-BR"/>
              </w:rPr>
            </w:pPr>
          </w:p>
          <w:p w14:paraId="310ABA0B" w14:textId="77777777" w:rsidR="007A5F3E" w:rsidRPr="007A5F3E" w:rsidRDefault="007A5F3E" w:rsidP="007A5F3E">
            <w:pPr>
              <w:jc w:val="center"/>
              <w:rPr>
                <w:rFonts w:ascii="Arial" w:eastAsia="SimSun" w:hAnsi="Arial" w:cs="Arial"/>
                <w:sz w:val="18"/>
                <w:szCs w:val="18"/>
                <w:lang w:val="pt-BR"/>
              </w:rPr>
            </w:pPr>
            <w:r w:rsidRPr="007A5F3E">
              <w:rPr>
                <w:rFonts w:ascii="Arial" w:eastAsia="SimSun" w:hAnsi="Arial" w:cs="Arial"/>
                <w:sz w:val="18"/>
                <w:szCs w:val="18"/>
                <w:lang w:val="pt-BR"/>
              </w:rPr>
              <w:t>10.00%</w:t>
            </w:r>
          </w:p>
        </w:tc>
        <w:tc>
          <w:tcPr>
            <w:tcW w:w="1307" w:type="dxa"/>
          </w:tcPr>
          <w:p w14:paraId="038FF55E" w14:textId="77777777" w:rsidR="007A5F3E" w:rsidRPr="007A5F3E" w:rsidRDefault="007A5F3E" w:rsidP="007A5F3E">
            <w:pPr>
              <w:jc w:val="center"/>
              <w:rPr>
                <w:rFonts w:ascii="Arial" w:eastAsia="SimSun" w:hAnsi="Arial" w:cs="Arial"/>
                <w:sz w:val="4"/>
                <w:szCs w:val="4"/>
                <w:lang w:val="pt-BR" w:eastAsia="x-none"/>
              </w:rPr>
            </w:pPr>
          </w:p>
          <w:p w14:paraId="44C4C18F" w14:textId="77777777" w:rsidR="007A5F3E" w:rsidRPr="007A5F3E" w:rsidRDefault="007A5F3E" w:rsidP="007A5F3E">
            <w:pPr>
              <w:jc w:val="center"/>
              <w:rPr>
                <w:rFonts w:ascii="Arial" w:eastAsia="SimSun" w:hAnsi="Arial" w:cs="Arial"/>
                <w:b/>
                <w:sz w:val="20"/>
                <w:szCs w:val="20"/>
              </w:rPr>
            </w:pPr>
            <w:r w:rsidRPr="007A5F3E">
              <w:rPr>
                <w:rFonts w:ascii="Arial" w:eastAsia="SimSun" w:hAnsi="Arial" w:cs="Arial"/>
                <w:b/>
                <w:sz w:val="20"/>
                <w:szCs w:val="20"/>
                <w:lang w:val="pt-BR" w:eastAsia="x-none"/>
              </w:rPr>
              <w:t>97.50%</w:t>
            </w:r>
          </w:p>
        </w:tc>
      </w:tr>
    </w:tbl>
    <w:p w14:paraId="4C07B7BA" w14:textId="77777777" w:rsidR="007A5F3E" w:rsidRPr="007A5F3E" w:rsidRDefault="007A5F3E" w:rsidP="007A5F3E">
      <w:pPr>
        <w:jc w:val="both"/>
        <w:rPr>
          <w:rFonts w:ascii="Arial" w:hAnsi="Arial" w:cs="Arial"/>
          <w:sz w:val="22"/>
          <w:szCs w:val="22"/>
          <w:lang w:val="es-SV" w:eastAsia="x-none"/>
        </w:rPr>
      </w:pPr>
    </w:p>
    <w:p w14:paraId="5F204830" w14:textId="77777777" w:rsidR="007A5F3E" w:rsidRPr="00EE4D83" w:rsidRDefault="007A5F3E" w:rsidP="007A5F3E">
      <w:pPr>
        <w:jc w:val="both"/>
        <w:rPr>
          <w:rFonts w:ascii="Arial" w:hAnsi="Arial" w:cs="Arial"/>
          <w:b/>
          <w:lang w:val="x-none" w:eastAsia="x-none"/>
        </w:rPr>
      </w:pPr>
      <w:r w:rsidRPr="00EE4D83">
        <w:rPr>
          <w:rFonts w:ascii="Arial" w:hAnsi="Arial" w:cs="Arial"/>
          <w:lang w:val="x-none" w:eastAsia="x-none"/>
        </w:rPr>
        <w:t xml:space="preserve">En virtud de lo anterior, la Comisión de Evaluación de Ofertas concluida la Evaluación de los Aspectos Técnicos y </w:t>
      </w:r>
      <w:r w:rsidRPr="00EE4D83">
        <w:rPr>
          <w:rFonts w:ascii="Arial" w:hAnsi="Arial" w:cs="Arial"/>
          <w:lang w:val="es-MX" w:eastAsia="x-none"/>
        </w:rPr>
        <w:t>de la Capacidad Financiera</w:t>
      </w:r>
      <w:r w:rsidRPr="00EE4D83">
        <w:rPr>
          <w:rFonts w:ascii="Arial" w:hAnsi="Arial" w:cs="Arial"/>
          <w:lang w:val="x-none" w:eastAsia="x-none"/>
        </w:rPr>
        <w:t xml:space="preserve">, procede a </w:t>
      </w:r>
      <w:r w:rsidRPr="00EE4D83">
        <w:rPr>
          <w:rFonts w:ascii="Arial" w:hAnsi="Arial" w:cs="Arial"/>
          <w:b/>
          <w:lang w:val="x-none" w:eastAsia="x-none"/>
        </w:rPr>
        <w:t>RECOMENDAR</w:t>
      </w:r>
      <w:r w:rsidRPr="00EE4D83">
        <w:rPr>
          <w:rFonts w:ascii="Arial" w:hAnsi="Arial" w:cs="Arial"/>
          <w:lang w:val="x-none" w:eastAsia="x-none"/>
        </w:rPr>
        <w:t xml:space="preserve"> a</w:t>
      </w:r>
      <w:r w:rsidRPr="00EE4D83">
        <w:rPr>
          <w:rFonts w:ascii="Arial" w:hAnsi="Arial" w:cs="Arial"/>
          <w:lang w:val="es-MX" w:eastAsia="x-none"/>
        </w:rPr>
        <w:t xml:space="preserve"> </w:t>
      </w:r>
      <w:r w:rsidRPr="00EE4D83">
        <w:rPr>
          <w:rFonts w:ascii="Arial" w:hAnsi="Arial" w:cs="Arial"/>
          <w:lang w:val="x-none" w:eastAsia="x-none"/>
        </w:rPr>
        <w:t>l</w:t>
      </w:r>
      <w:r w:rsidRPr="00EE4D83">
        <w:rPr>
          <w:rFonts w:ascii="Arial" w:hAnsi="Arial" w:cs="Arial"/>
          <w:lang w:val="es-MX" w:eastAsia="x-none"/>
        </w:rPr>
        <w:t xml:space="preserve">a Junta Directiva </w:t>
      </w:r>
      <w:r w:rsidRPr="00EE4D83">
        <w:rPr>
          <w:rFonts w:ascii="Arial" w:hAnsi="Arial" w:cs="Arial"/>
          <w:lang w:val="x-none" w:eastAsia="x-none"/>
        </w:rPr>
        <w:t xml:space="preserve">del Fondo Social para </w:t>
      </w:r>
      <w:smartTag w:uri="urn:schemas-microsoft-com:office:smarttags" w:element="PersonName">
        <w:smartTagPr>
          <w:attr w:name="ProductID" w:val="la Vivienda"/>
        </w:smartTagPr>
        <w:r w:rsidRPr="00EE4D83">
          <w:rPr>
            <w:rFonts w:ascii="Arial" w:hAnsi="Arial" w:cs="Arial"/>
            <w:lang w:val="x-none" w:eastAsia="x-none"/>
          </w:rPr>
          <w:t>la Vivienda</w:t>
        </w:r>
      </w:smartTag>
      <w:r w:rsidRPr="00EE4D83">
        <w:rPr>
          <w:rFonts w:ascii="Arial" w:hAnsi="Arial" w:cs="Arial"/>
          <w:lang w:val="x-none" w:eastAsia="x-none"/>
        </w:rPr>
        <w:t xml:space="preserve">, </w:t>
      </w:r>
      <w:r w:rsidRPr="00EE4D83">
        <w:rPr>
          <w:rFonts w:ascii="Arial" w:hAnsi="Arial" w:cs="Arial"/>
          <w:b/>
          <w:lang w:val="x-none" w:eastAsia="x-none"/>
        </w:rPr>
        <w:t>ADJUDICAR</w:t>
      </w:r>
      <w:r w:rsidRPr="00EE4D83">
        <w:rPr>
          <w:rFonts w:ascii="Arial" w:hAnsi="Arial" w:cs="Arial"/>
          <w:lang w:val="x-none" w:eastAsia="x-none"/>
        </w:rPr>
        <w:t xml:space="preserve"> </w:t>
      </w:r>
      <w:r w:rsidRPr="00EE4D83">
        <w:rPr>
          <w:rFonts w:ascii="Arial" w:hAnsi="Arial" w:cs="Arial"/>
          <w:lang w:val="es-SV" w:eastAsia="x-none"/>
        </w:rPr>
        <w:t xml:space="preserve">parcialmente </w:t>
      </w:r>
      <w:r w:rsidRPr="00EE4D83">
        <w:rPr>
          <w:rFonts w:ascii="Arial" w:hAnsi="Arial" w:cs="Arial"/>
          <w:lang w:val="x-none" w:eastAsia="x-none"/>
        </w:rPr>
        <w:t xml:space="preserve">el servicio objeto de la </w:t>
      </w:r>
      <w:r w:rsidRPr="00EE4D83">
        <w:rPr>
          <w:rFonts w:ascii="Arial" w:hAnsi="Arial" w:cs="Arial"/>
          <w:b/>
          <w:lang w:val="x-none" w:eastAsia="x-none"/>
        </w:rPr>
        <w:t>LIBRE GESTI</w:t>
      </w:r>
      <w:r w:rsidRPr="00EE4D83">
        <w:rPr>
          <w:rFonts w:ascii="Arial" w:hAnsi="Arial" w:cs="Arial"/>
          <w:b/>
          <w:lang w:val="es-SV" w:eastAsia="x-none"/>
        </w:rPr>
        <w:t xml:space="preserve">ÓN </w:t>
      </w:r>
      <w:r w:rsidRPr="00EE4D83">
        <w:rPr>
          <w:rFonts w:ascii="Arial" w:hAnsi="Arial" w:cs="Arial"/>
          <w:b/>
          <w:lang w:val="x-none" w:eastAsia="x-none"/>
        </w:rPr>
        <w:t>No. FSV-240/2019 “SERVICIOS MÉDICOS PARA EL FONDO SOCIAL PARA LA VIVIENDA DURANTE EL PERÍODO 2019-2020”</w:t>
      </w:r>
      <w:r w:rsidRPr="00EE4D83">
        <w:rPr>
          <w:rFonts w:ascii="Arial" w:hAnsi="Arial" w:cs="Arial"/>
          <w:b/>
          <w:lang w:val="es-MX" w:eastAsia="x-none"/>
        </w:rPr>
        <w:t xml:space="preserve">, el plazo para la prestación del servicio será de </w:t>
      </w:r>
      <w:r w:rsidRPr="00EE4D83">
        <w:rPr>
          <w:rFonts w:ascii="Arial" w:hAnsi="Arial" w:cs="Arial"/>
          <w:lang w:val="es-MX" w:eastAsia="x-none"/>
        </w:rPr>
        <w:t>UN (1) año</w:t>
      </w:r>
      <w:r w:rsidRPr="00EE4D83">
        <w:rPr>
          <w:rFonts w:ascii="Arial" w:hAnsi="Arial" w:cs="Arial"/>
          <w:lang w:val="x-none" w:eastAsia="x-none"/>
        </w:rPr>
        <w:t xml:space="preserve">, </w:t>
      </w:r>
      <w:r w:rsidRPr="00EE4D83">
        <w:rPr>
          <w:rFonts w:ascii="Arial" w:hAnsi="Arial" w:cs="Arial"/>
          <w:b/>
          <w:lang w:val="x-none" w:eastAsia="x-none"/>
        </w:rPr>
        <w:t>contado a partir de la</w:t>
      </w:r>
      <w:r w:rsidRPr="00EE4D83">
        <w:rPr>
          <w:rFonts w:ascii="Arial" w:hAnsi="Arial" w:cs="Arial"/>
          <w:b/>
          <w:lang w:val="es-SV" w:eastAsia="x-none"/>
        </w:rPr>
        <w:t xml:space="preserve"> fecha establecida en </w:t>
      </w:r>
      <w:r w:rsidRPr="00EE4D83">
        <w:rPr>
          <w:rFonts w:ascii="Arial" w:hAnsi="Arial" w:cs="Arial"/>
          <w:b/>
          <w:lang w:val="x-none" w:eastAsia="x-none"/>
        </w:rPr>
        <w:t xml:space="preserve">la </w:t>
      </w:r>
      <w:r w:rsidRPr="00EE4D83">
        <w:rPr>
          <w:rFonts w:ascii="Arial" w:hAnsi="Arial" w:cs="Arial"/>
          <w:b/>
          <w:lang w:val="es-MX" w:eastAsia="x-none"/>
        </w:rPr>
        <w:t xml:space="preserve">Orden de Inicio. </w:t>
      </w:r>
      <w:r w:rsidRPr="00EE4D83">
        <w:rPr>
          <w:rFonts w:ascii="Arial" w:hAnsi="Arial" w:cs="Arial"/>
          <w:lang w:val="es-MX" w:eastAsia="x-none"/>
        </w:rPr>
        <w:t>La “Orden de Inicio” será emitida por el Administrador del Contrato, posterior a la firma del Contrato,</w:t>
      </w:r>
      <w:r w:rsidRPr="00EE4D83">
        <w:rPr>
          <w:rFonts w:ascii="Arial" w:hAnsi="Arial" w:cs="Arial"/>
          <w:lang w:val="x-none" w:eastAsia="x-none"/>
        </w:rPr>
        <w:t xml:space="preserve"> a las </w:t>
      </w:r>
      <w:r w:rsidRPr="00EE4D83">
        <w:rPr>
          <w:rFonts w:ascii="Arial" w:hAnsi="Arial" w:cs="Arial"/>
          <w:lang w:val="es-SV" w:eastAsia="x-none"/>
        </w:rPr>
        <w:t>Personas</w:t>
      </w:r>
      <w:r w:rsidRPr="00EE4D83">
        <w:rPr>
          <w:rFonts w:ascii="Arial" w:hAnsi="Arial" w:cs="Arial"/>
          <w:lang w:val="x-none" w:eastAsia="x-none"/>
        </w:rPr>
        <w:t xml:space="preserve"> </w:t>
      </w:r>
      <w:r w:rsidRPr="00EE4D83">
        <w:rPr>
          <w:rFonts w:ascii="Arial" w:hAnsi="Arial" w:cs="Arial"/>
          <w:lang w:eastAsia="x-none"/>
        </w:rPr>
        <w:t xml:space="preserve">que obtuvieron mayor ponderación </w:t>
      </w:r>
      <w:proofErr w:type="gramStart"/>
      <w:r w:rsidRPr="00EE4D83">
        <w:rPr>
          <w:rFonts w:ascii="Arial" w:hAnsi="Arial" w:cs="Arial"/>
          <w:lang w:eastAsia="x-none"/>
        </w:rPr>
        <w:t>de acuerdo al</w:t>
      </w:r>
      <w:proofErr w:type="gramEnd"/>
      <w:r w:rsidRPr="00EE4D83">
        <w:rPr>
          <w:rFonts w:ascii="Arial" w:hAnsi="Arial" w:cs="Arial"/>
          <w:lang w:eastAsia="x-none"/>
        </w:rPr>
        <w:t xml:space="preserve"> detalle indicado en el documento que se anexa a la presente acta. A</w:t>
      </w:r>
      <w:proofErr w:type="spellStart"/>
      <w:r w:rsidRPr="00EE4D83">
        <w:rPr>
          <w:rFonts w:ascii="Arial" w:hAnsi="Arial" w:cs="Arial"/>
          <w:lang w:val="x-none" w:eastAsia="x-none"/>
        </w:rPr>
        <w:t>simismo</w:t>
      </w:r>
      <w:proofErr w:type="spellEnd"/>
      <w:r w:rsidRPr="00EE4D83">
        <w:rPr>
          <w:rFonts w:ascii="Arial" w:hAnsi="Arial" w:cs="Arial"/>
          <w:lang w:val="x-none" w:eastAsia="x-none"/>
        </w:rPr>
        <w:t xml:space="preserve">, </w:t>
      </w:r>
      <w:r w:rsidRPr="00EE4D83">
        <w:rPr>
          <w:rFonts w:ascii="Arial" w:hAnsi="Arial" w:cs="Arial"/>
          <w:b/>
          <w:lang w:val="x-none" w:eastAsia="x-none"/>
        </w:rPr>
        <w:t>RECOMIENDA</w:t>
      </w:r>
      <w:r w:rsidRPr="00EE4D83">
        <w:rPr>
          <w:rFonts w:ascii="Arial" w:hAnsi="Arial" w:cs="Arial"/>
          <w:lang w:val="x-none" w:eastAsia="x-none"/>
        </w:rPr>
        <w:t xml:space="preserve"> a </w:t>
      </w:r>
      <w:smartTag w:uri="urn:schemas-microsoft-com:office:smarttags" w:element="PersonName">
        <w:smartTagPr>
          <w:attr w:name="ProductID" w:val="la Junta Directiva"/>
        </w:smartTagPr>
        <w:r w:rsidRPr="00EE4D83">
          <w:rPr>
            <w:rFonts w:ascii="Arial" w:hAnsi="Arial" w:cs="Arial"/>
            <w:lang w:val="x-none" w:eastAsia="x-none"/>
          </w:rPr>
          <w:t>la Junta Directiva</w:t>
        </w:r>
      </w:smartTag>
      <w:r w:rsidRPr="00EE4D83">
        <w:rPr>
          <w:rFonts w:ascii="Arial" w:hAnsi="Arial" w:cs="Arial"/>
          <w:lang w:val="x-none" w:eastAsia="x-none"/>
        </w:rPr>
        <w:t xml:space="preserve"> del Fondo Social para </w:t>
      </w:r>
      <w:smartTag w:uri="urn:schemas-microsoft-com:office:smarttags" w:element="PersonName">
        <w:smartTagPr>
          <w:attr w:name="ProductID" w:val="la Vivienda DECLARAR"/>
        </w:smartTagPr>
        <w:r w:rsidRPr="00EE4D83">
          <w:rPr>
            <w:rFonts w:ascii="Arial" w:hAnsi="Arial" w:cs="Arial"/>
            <w:lang w:val="x-none" w:eastAsia="x-none"/>
          </w:rPr>
          <w:t xml:space="preserve">la Vivienda </w:t>
        </w:r>
        <w:r w:rsidRPr="00EE4D83">
          <w:rPr>
            <w:rFonts w:ascii="Arial" w:hAnsi="Arial" w:cs="Arial"/>
            <w:b/>
            <w:lang w:val="x-none" w:eastAsia="x-none"/>
          </w:rPr>
          <w:t>DECLARAR</w:t>
        </w:r>
      </w:smartTag>
      <w:r w:rsidRPr="00EE4D83">
        <w:rPr>
          <w:rFonts w:ascii="Arial" w:hAnsi="Arial" w:cs="Arial"/>
          <w:b/>
          <w:lang w:val="x-none" w:eastAsia="x-none"/>
        </w:rPr>
        <w:t xml:space="preserve"> DESIERT</w:t>
      </w:r>
      <w:r w:rsidRPr="00EE4D83">
        <w:rPr>
          <w:rFonts w:ascii="Arial" w:hAnsi="Arial" w:cs="Arial"/>
          <w:b/>
          <w:lang w:val="es-SV" w:eastAsia="x-none"/>
        </w:rPr>
        <w:t>A</w:t>
      </w:r>
      <w:r w:rsidRPr="00EE4D83">
        <w:rPr>
          <w:rFonts w:ascii="Arial" w:hAnsi="Arial" w:cs="Arial"/>
          <w:lang w:val="x-none" w:eastAsia="x-none"/>
        </w:rPr>
        <w:t xml:space="preserve"> </w:t>
      </w:r>
      <w:r w:rsidRPr="00EE4D83">
        <w:rPr>
          <w:rFonts w:ascii="Arial" w:hAnsi="Arial" w:cs="Arial"/>
          <w:lang w:val="es-SV" w:eastAsia="x-none"/>
        </w:rPr>
        <w:t xml:space="preserve">la contratación de Un (1) Médico especialista en Ginecología. </w:t>
      </w:r>
      <w:r w:rsidRPr="00EE4D83">
        <w:rPr>
          <w:rFonts w:ascii="Arial" w:hAnsi="Arial" w:cs="Arial"/>
          <w:lang w:val="x-none" w:eastAsia="x-none"/>
        </w:rPr>
        <w:t xml:space="preserve">Junta Directiva, con base en el dictamen de la Comisión de Evaluación de Ofertas, presentado por </w:t>
      </w:r>
      <w:r w:rsidRPr="00EE4D83">
        <w:rPr>
          <w:rFonts w:ascii="Arial" w:hAnsi="Arial" w:cs="Arial"/>
          <w:lang w:val="es-MX" w:eastAsia="x-none"/>
        </w:rPr>
        <w:t xml:space="preserve">la Licenciada Gladys Margarita Menéndez de Cárcamo, acompañada del </w:t>
      </w:r>
      <w:r w:rsidRPr="00EE4D83">
        <w:rPr>
          <w:rFonts w:ascii="Arial" w:hAnsi="Arial" w:cs="Arial"/>
          <w:lang w:val="x-none" w:eastAsia="x-none"/>
        </w:rPr>
        <w:t xml:space="preserve">Lic. Ricardo Antonio Avila Cardona, Gerente Administrativo y del Ingeniero Julio Tarcicio Rivas García, Jefe de la Unidad de Adquisiciones y Contrataciones Institucional (UACI), por unanimidad </w:t>
      </w:r>
      <w:r w:rsidRPr="00EE4D83">
        <w:rPr>
          <w:rFonts w:ascii="Arial" w:hAnsi="Arial" w:cs="Arial"/>
          <w:b/>
          <w:lang w:val="x-none" w:eastAsia="x-none"/>
        </w:rPr>
        <w:t>RESUELVE:</w:t>
      </w:r>
    </w:p>
    <w:p w14:paraId="747E4FAC" w14:textId="77777777" w:rsidR="007A5F3E" w:rsidRPr="00EE4D83" w:rsidRDefault="007A5F3E" w:rsidP="007A5F3E">
      <w:pPr>
        <w:autoSpaceDE w:val="0"/>
        <w:autoSpaceDN w:val="0"/>
        <w:adjustRightInd w:val="0"/>
        <w:jc w:val="both"/>
        <w:rPr>
          <w:rFonts w:ascii="Arial" w:hAnsi="Arial" w:cs="Arial"/>
        </w:rPr>
      </w:pPr>
    </w:p>
    <w:p w14:paraId="2CC36B74" w14:textId="77777777" w:rsidR="007A5F3E" w:rsidRPr="00EE4D83" w:rsidRDefault="007A5F3E" w:rsidP="007A5F3E">
      <w:pPr>
        <w:numPr>
          <w:ilvl w:val="0"/>
          <w:numId w:val="6"/>
        </w:numPr>
        <w:ind w:left="360"/>
        <w:jc w:val="both"/>
        <w:rPr>
          <w:rFonts w:ascii="Arial" w:hAnsi="Arial" w:cs="Arial"/>
          <w:lang w:val="es-SV"/>
        </w:rPr>
      </w:pPr>
      <w:r w:rsidRPr="00EE4D83">
        <w:rPr>
          <w:rFonts w:ascii="Arial" w:hAnsi="Arial" w:cs="Arial"/>
          <w:b/>
        </w:rPr>
        <w:t>A</w:t>
      </w:r>
      <w:r w:rsidRPr="00EE4D83">
        <w:rPr>
          <w:rFonts w:ascii="Arial" w:hAnsi="Arial" w:cs="Arial"/>
          <w:b/>
          <w:iCs/>
        </w:rPr>
        <w:t xml:space="preserve">djudicar </w:t>
      </w:r>
      <w:r w:rsidRPr="00EE4D83">
        <w:rPr>
          <w:rFonts w:ascii="Arial" w:hAnsi="Arial" w:cs="Arial"/>
          <w:b/>
          <w:lang w:val="es-SV"/>
        </w:rPr>
        <w:t xml:space="preserve">parcialmente </w:t>
      </w:r>
      <w:r w:rsidRPr="00EE4D83">
        <w:rPr>
          <w:rFonts w:ascii="Arial" w:hAnsi="Arial" w:cs="Arial"/>
          <w:b/>
        </w:rPr>
        <w:t xml:space="preserve">el servicio objeto de la </w:t>
      </w:r>
      <w:r w:rsidRPr="00EE4D83">
        <w:rPr>
          <w:rFonts w:ascii="Arial" w:hAnsi="Arial" w:cs="Arial"/>
        </w:rPr>
        <w:t>LIBRE GESTI</w:t>
      </w:r>
      <w:r w:rsidRPr="00EE4D83">
        <w:rPr>
          <w:rFonts w:ascii="Arial" w:hAnsi="Arial" w:cs="Arial"/>
          <w:lang w:val="es-SV"/>
        </w:rPr>
        <w:t xml:space="preserve">ÓN </w:t>
      </w:r>
      <w:r w:rsidRPr="00EE4D83">
        <w:rPr>
          <w:rFonts w:ascii="Arial" w:hAnsi="Arial" w:cs="Arial"/>
        </w:rPr>
        <w:t>No. FSV-240/2019 “SERVICIOS MÉDICOS PARA EL FONDO SOCIAL PARA LA VIVIENDA DURANTE EL PERÍODO 2019-2020”</w:t>
      </w:r>
      <w:r w:rsidRPr="00EE4D83">
        <w:rPr>
          <w:rFonts w:ascii="Arial" w:hAnsi="Arial" w:cs="Arial"/>
          <w:lang w:val="es-MX"/>
        </w:rPr>
        <w:t xml:space="preserve">, el plazo para la prestación del servicio será de </w:t>
      </w:r>
      <w:r w:rsidRPr="00EE4D83">
        <w:rPr>
          <w:rFonts w:ascii="Arial" w:hAnsi="Arial" w:cs="Arial"/>
          <w:b/>
          <w:lang w:val="es-MX"/>
        </w:rPr>
        <w:t>UN (1) año</w:t>
      </w:r>
      <w:r w:rsidRPr="00EE4D83">
        <w:rPr>
          <w:rFonts w:ascii="Arial" w:hAnsi="Arial" w:cs="Arial"/>
          <w:b/>
        </w:rPr>
        <w:t xml:space="preserve">, </w:t>
      </w:r>
      <w:r w:rsidRPr="00EE4D83">
        <w:rPr>
          <w:rFonts w:ascii="Arial" w:hAnsi="Arial" w:cs="Arial"/>
        </w:rPr>
        <w:t>contado a partir de la</w:t>
      </w:r>
      <w:r w:rsidRPr="00EE4D83">
        <w:rPr>
          <w:rFonts w:ascii="Arial" w:hAnsi="Arial" w:cs="Arial"/>
          <w:lang w:val="es-SV"/>
        </w:rPr>
        <w:t xml:space="preserve"> fecha establecida en </w:t>
      </w:r>
      <w:r w:rsidRPr="00EE4D83">
        <w:rPr>
          <w:rFonts w:ascii="Arial" w:hAnsi="Arial" w:cs="Arial"/>
        </w:rPr>
        <w:t xml:space="preserve">la </w:t>
      </w:r>
      <w:r w:rsidRPr="00EE4D83">
        <w:rPr>
          <w:rFonts w:ascii="Arial" w:hAnsi="Arial" w:cs="Arial"/>
          <w:lang w:val="es-MX"/>
        </w:rPr>
        <w:t xml:space="preserve">Orden de Inicio. </w:t>
      </w:r>
      <w:r w:rsidRPr="00EE4D83">
        <w:rPr>
          <w:rFonts w:ascii="Arial" w:hAnsi="Arial" w:cs="Arial"/>
          <w:b/>
          <w:lang w:val="es-MX"/>
        </w:rPr>
        <w:t>La “Orden de Inicio” será emitida por el Administrador del Contrato, posterior a la firma del Contrato,</w:t>
      </w:r>
      <w:r w:rsidRPr="00EE4D83">
        <w:rPr>
          <w:rFonts w:ascii="Arial" w:hAnsi="Arial" w:cs="Arial"/>
          <w:b/>
        </w:rPr>
        <w:t xml:space="preserve"> a las </w:t>
      </w:r>
      <w:r w:rsidRPr="00EE4D83">
        <w:rPr>
          <w:rFonts w:ascii="Arial" w:hAnsi="Arial" w:cs="Arial"/>
          <w:b/>
          <w:lang w:val="es-SV"/>
        </w:rPr>
        <w:t>Personas</w:t>
      </w:r>
      <w:r w:rsidRPr="00EE4D83">
        <w:rPr>
          <w:rFonts w:ascii="Arial" w:hAnsi="Arial" w:cs="Arial"/>
          <w:b/>
        </w:rPr>
        <w:t xml:space="preserve"> que obtuvieron mayor ponderación </w:t>
      </w:r>
      <w:proofErr w:type="gramStart"/>
      <w:r w:rsidRPr="00EE4D83">
        <w:rPr>
          <w:rFonts w:ascii="Arial" w:hAnsi="Arial" w:cs="Arial"/>
          <w:b/>
        </w:rPr>
        <w:t>de acuerdo al</w:t>
      </w:r>
      <w:proofErr w:type="gramEnd"/>
      <w:r w:rsidRPr="00EE4D83">
        <w:rPr>
          <w:rFonts w:ascii="Arial" w:hAnsi="Arial" w:cs="Arial"/>
          <w:b/>
        </w:rPr>
        <w:t xml:space="preserve"> detalle </w:t>
      </w:r>
      <w:r w:rsidRPr="00EE4D83">
        <w:rPr>
          <w:rFonts w:ascii="Arial" w:hAnsi="Arial" w:cs="Arial"/>
          <w:b/>
          <w:lang w:val="es-MX"/>
        </w:rPr>
        <w:t>siguiente</w:t>
      </w:r>
      <w:r w:rsidRPr="00EE4D83">
        <w:rPr>
          <w:rFonts w:ascii="Arial" w:hAnsi="Arial" w:cs="Arial"/>
          <w:b/>
        </w:rPr>
        <w:t xml:space="preserve">: </w:t>
      </w:r>
    </w:p>
    <w:p w14:paraId="5FFDFF41" w14:textId="77777777" w:rsidR="007A5F3E" w:rsidRPr="007A5F3E" w:rsidRDefault="007A5F3E" w:rsidP="007A5F3E">
      <w:pPr>
        <w:outlineLvl w:val="0"/>
        <w:rPr>
          <w:rFonts w:ascii="Arial" w:hAnsi="Arial" w:cs="Arial"/>
          <w:b/>
          <w:sz w:val="8"/>
          <w:szCs w:val="8"/>
          <w:lang w:val="es-SV" w:eastAsia="x-none"/>
        </w:rPr>
      </w:pPr>
    </w:p>
    <w:p w14:paraId="2E3650B5" w14:textId="77777777" w:rsidR="00EE4D83" w:rsidRDefault="00EE4D83" w:rsidP="007A5F3E">
      <w:pPr>
        <w:jc w:val="center"/>
        <w:outlineLvl w:val="0"/>
        <w:rPr>
          <w:rFonts w:ascii="Arial" w:hAnsi="Arial" w:cs="Arial"/>
          <w:b/>
          <w:sz w:val="18"/>
          <w:szCs w:val="18"/>
          <w:lang w:val="es-SV" w:eastAsia="x-none"/>
        </w:rPr>
      </w:pPr>
    </w:p>
    <w:p w14:paraId="74C2FF66"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ESPECIALIDAD DE ODONTOLOGÍA</w:t>
      </w:r>
    </w:p>
    <w:p w14:paraId="77CCEF7A" w14:textId="77777777" w:rsidR="007A5F3E" w:rsidRPr="007A5F3E" w:rsidRDefault="007A5F3E" w:rsidP="007A5F3E">
      <w:pPr>
        <w:jc w:val="center"/>
        <w:outlineLvl w:val="0"/>
        <w:rPr>
          <w:rFonts w:ascii="Arial" w:hAnsi="Arial" w:cs="Arial"/>
          <w:b/>
          <w:sz w:val="2"/>
          <w:szCs w:val="2"/>
          <w:lang w:val="es-SV" w:eastAsia="x-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579"/>
        <w:gridCol w:w="3261"/>
      </w:tblGrid>
      <w:tr w:rsidR="007A5F3E" w:rsidRPr="007A5F3E" w14:paraId="7B4C3406" w14:textId="77777777" w:rsidTr="007A5F3E">
        <w:trPr>
          <w:trHeight w:hRule="exact" w:val="488"/>
        </w:trPr>
        <w:tc>
          <w:tcPr>
            <w:tcW w:w="658" w:type="dxa"/>
          </w:tcPr>
          <w:p w14:paraId="0C0C0C3E" w14:textId="77777777" w:rsidR="007A5F3E" w:rsidRPr="007A5F3E" w:rsidRDefault="007A5F3E" w:rsidP="007A5F3E">
            <w:pPr>
              <w:jc w:val="center"/>
              <w:rPr>
                <w:rFonts w:ascii="Arial" w:eastAsia="SimSun" w:hAnsi="Arial" w:cs="Arial"/>
                <w:b/>
                <w:sz w:val="4"/>
                <w:szCs w:val="4"/>
              </w:rPr>
            </w:pPr>
          </w:p>
          <w:p w14:paraId="453E4FCF"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No.</w:t>
            </w:r>
          </w:p>
        </w:tc>
        <w:tc>
          <w:tcPr>
            <w:tcW w:w="5579" w:type="dxa"/>
          </w:tcPr>
          <w:p w14:paraId="02889544" w14:textId="77777777" w:rsidR="007A5F3E" w:rsidRPr="007A5F3E" w:rsidRDefault="007A5F3E" w:rsidP="007A5F3E">
            <w:pPr>
              <w:jc w:val="center"/>
              <w:rPr>
                <w:rFonts w:ascii="Arial" w:eastAsia="SimSun" w:hAnsi="Arial" w:cs="Arial"/>
                <w:b/>
                <w:sz w:val="4"/>
                <w:szCs w:val="4"/>
              </w:rPr>
            </w:pPr>
          </w:p>
          <w:p w14:paraId="4CD2F5BE"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Ofertantes Adjudicados</w:t>
            </w:r>
          </w:p>
        </w:tc>
        <w:tc>
          <w:tcPr>
            <w:tcW w:w="3261" w:type="dxa"/>
          </w:tcPr>
          <w:p w14:paraId="542A6206" w14:textId="77777777" w:rsidR="007A5F3E" w:rsidRPr="007A5F3E" w:rsidRDefault="007A5F3E" w:rsidP="007A5F3E">
            <w:pPr>
              <w:jc w:val="center"/>
              <w:rPr>
                <w:rFonts w:ascii="Arial" w:eastAsia="SimSun" w:hAnsi="Arial" w:cs="Arial"/>
                <w:b/>
                <w:sz w:val="4"/>
                <w:szCs w:val="4"/>
              </w:rPr>
            </w:pPr>
          </w:p>
          <w:p w14:paraId="78FF7584" w14:textId="77777777" w:rsidR="007A5F3E" w:rsidRPr="007A5F3E" w:rsidRDefault="007A5F3E" w:rsidP="007A5F3E">
            <w:pPr>
              <w:jc w:val="center"/>
              <w:rPr>
                <w:rFonts w:ascii="Arial" w:eastAsia="SimSun" w:hAnsi="Arial" w:cs="Arial"/>
                <w:b/>
                <w:sz w:val="4"/>
                <w:szCs w:val="4"/>
              </w:rPr>
            </w:pPr>
            <w:r w:rsidRPr="007A5F3E">
              <w:rPr>
                <w:rFonts w:ascii="Arial" w:eastAsia="SimSun" w:hAnsi="Arial" w:cs="Arial"/>
                <w:b/>
                <w:sz w:val="18"/>
                <w:szCs w:val="18"/>
              </w:rPr>
              <w:t xml:space="preserve">Monto total a adjudicar de </w:t>
            </w:r>
            <w:proofErr w:type="gramStart"/>
            <w:r w:rsidRPr="007A5F3E">
              <w:rPr>
                <w:rFonts w:ascii="Arial" w:eastAsia="SimSun" w:hAnsi="Arial" w:cs="Arial"/>
                <w:b/>
                <w:sz w:val="18"/>
                <w:szCs w:val="18"/>
              </w:rPr>
              <w:t>hasta  (</w:t>
            </w:r>
            <w:proofErr w:type="gramEnd"/>
            <w:r w:rsidRPr="007A5F3E">
              <w:rPr>
                <w:rFonts w:ascii="Arial" w:eastAsia="SimSun" w:hAnsi="Arial" w:cs="Arial"/>
                <w:b/>
                <w:sz w:val="18"/>
                <w:szCs w:val="18"/>
              </w:rPr>
              <w:t>Incluyendo IVA)</w:t>
            </w:r>
          </w:p>
        </w:tc>
      </w:tr>
      <w:tr w:rsidR="007A5F3E" w:rsidRPr="007A5F3E" w14:paraId="4DAA1BDF" w14:textId="77777777" w:rsidTr="007A5F3E">
        <w:tc>
          <w:tcPr>
            <w:tcW w:w="658" w:type="dxa"/>
          </w:tcPr>
          <w:p w14:paraId="3574B9C0" w14:textId="77777777" w:rsidR="007A5F3E" w:rsidRPr="007A5F3E" w:rsidRDefault="007A5F3E" w:rsidP="007A5F3E">
            <w:pPr>
              <w:jc w:val="center"/>
              <w:rPr>
                <w:rFonts w:ascii="Arial" w:eastAsia="SimSun" w:hAnsi="Arial" w:cs="Arial"/>
                <w:sz w:val="4"/>
                <w:szCs w:val="18"/>
              </w:rPr>
            </w:pPr>
          </w:p>
          <w:p w14:paraId="5A06C00F"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1</w:t>
            </w:r>
          </w:p>
        </w:tc>
        <w:tc>
          <w:tcPr>
            <w:tcW w:w="5579" w:type="dxa"/>
          </w:tcPr>
          <w:p w14:paraId="5002D9F6" w14:textId="77777777" w:rsidR="007A5F3E" w:rsidRPr="007A5F3E" w:rsidRDefault="007A5F3E" w:rsidP="007A5F3E">
            <w:pPr>
              <w:rPr>
                <w:rFonts w:ascii="Arial" w:eastAsia="SimSun" w:hAnsi="Arial" w:cs="Arial"/>
                <w:sz w:val="4"/>
                <w:szCs w:val="4"/>
              </w:rPr>
            </w:pPr>
          </w:p>
          <w:p w14:paraId="18709C65"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DRA. MARÍA ELENA CANJURA DE SANTAMARÍA</w:t>
            </w:r>
          </w:p>
        </w:tc>
        <w:tc>
          <w:tcPr>
            <w:tcW w:w="3261" w:type="dxa"/>
          </w:tcPr>
          <w:p w14:paraId="332C82FE" w14:textId="77777777" w:rsidR="007A5F3E" w:rsidRPr="007A5F3E" w:rsidRDefault="007A5F3E" w:rsidP="007A5F3E">
            <w:pPr>
              <w:jc w:val="center"/>
              <w:rPr>
                <w:rFonts w:ascii="Arial" w:eastAsia="SimSun" w:hAnsi="Arial" w:cs="Arial"/>
                <w:sz w:val="4"/>
                <w:szCs w:val="4"/>
              </w:rPr>
            </w:pPr>
            <w:r w:rsidRPr="007A5F3E">
              <w:rPr>
                <w:rFonts w:ascii="Arial" w:eastAsia="SimSun" w:hAnsi="Arial" w:cs="Arial"/>
                <w:sz w:val="18"/>
                <w:szCs w:val="18"/>
              </w:rPr>
              <w:t>US $12,510.00</w:t>
            </w:r>
          </w:p>
        </w:tc>
      </w:tr>
      <w:tr w:rsidR="007A5F3E" w:rsidRPr="007A5F3E" w14:paraId="7AF16E08" w14:textId="77777777" w:rsidTr="007A5F3E">
        <w:tc>
          <w:tcPr>
            <w:tcW w:w="658" w:type="dxa"/>
          </w:tcPr>
          <w:p w14:paraId="11FC0C70" w14:textId="77777777" w:rsidR="007A5F3E" w:rsidRPr="007A5F3E" w:rsidRDefault="007A5F3E" w:rsidP="007A5F3E">
            <w:pPr>
              <w:jc w:val="center"/>
              <w:rPr>
                <w:rFonts w:ascii="Arial" w:eastAsia="SimSun" w:hAnsi="Arial" w:cs="Arial"/>
                <w:sz w:val="4"/>
                <w:szCs w:val="4"/>
              </w:rPr>
            </w:pPr>
          </w:p>
          <w:p w14:paraId="0D75D0AC"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2</w:t>
            </w:r>
          </w:p>
        </w:tc>
        <w:tc>
          <w:tcPr>
            <w:tcW w:w="5579" w:type="dxa"/>
          </w:tcPr>
          <w:p w14:paraId="7BD321DC" w14:textId="77777777" w:rsidR="007A5F3E" w:rsidRPr="007A5F3E" w:rsidRDefault="007A5F3E" w:rsidP="007A5F3E">
            <w:pPr>
              <w:rPr>
                <w:rFonts w:ascii="Arial" w:eastAsia="SimSun" w:hAnsi="Arial" w:cs="Arial"/>
                <w:sz w:val="4"/>
                <w:szCs w:val="4"/>
              </w:rPr>
            </w:pPr>
          </w:p>
          <w:p w14:paraId="6DC6EAC8"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 xml:space="preserve">DRA. KAREN YAMILETH GARCÍA </w:t>
            </w:r>
            <w:proofErr w:type="spellStart"/>
            <w:r w:rsidRPr="007A5F3E">
              <w:rPr>
                <w:rFonts w:ascii="Arial" w:eastAsia="SimSun" w:hAnsi="Arial" w:cs="Arial"/>
                <w:sz w:val="18"/>
                <w:szCs w:val="18"/>
              </w:rPr>
              <w:t>GARCÍA</w:t>
            </w:r>
            <w:proofErr w:type="spellEnd"/>
          </w:p>
        </w:tc>
        <w:tc>
          <w:tcPr>
            <w:tcW w:w="3261" w:type="dxa"/>
          </w:tcPr>
          <w:p w14:paraId="0329F039" w14:textId="77777777" w:rsidR="007A5F3E" w:rsidRPr="007A5F3E" w:rsidRDefault="007A5F3E" w:rsidP="007A5F3E">
            <w:pPr>
              <w:jc w:val="center"/>
              <w:rPr>
                <w:rFonts w:ascii="Arial" w:eastAsia="SimSun" w:hAnsi="Arial" w:cs="Arial"/>
                <w:sz w:val="4"/>
                <w:szCs w:val="4"/>
              </w:rPr>
            </w:pPr>
            <w:r w:rsidRPr="007A5F3E">
              <w:rPr>
                <w:rFonts w:ascii="Arial" w:eastAsia="SimSun" w:hAnsi="Arial" w:cs="Arial"/>
                <w:sz w:val="18"/>
                <w:szCs w:val="18"/>
              </w:rPr>
              <w:t>US $12,510.00</w:t>
            </w:r>
          </w:p>
        </w:tc>
      </w:tr>
    </w:tbl>
    <w:p w14:paraId="1B171302" w14:textId="77777777" w:rsidR="007A5F3E" w:rsidRPr="007A5F3E" w:rsidRDefault="007A5F3E" w:rsidP="007A5F3E">
      <w:pPr>
        <w:jc w:val="both"/>
        <w:rPr>
          <w:rFonts w:ascii="Arial (W1)" w:hAnsi="Arial (W1)" w:cs="Arial"/>
          <w:iCs/>
          <w:sz w:val="2"/>
          <w:szCs w:val="2"/>
          <w:lang w:val="es-SV" w:eastAsia="x-none"/>
        </w:rPr>
      </w:pPr>
    </w:p>
    <w:p w14:paraId="5F410612" w14:textId="77777777" w:rsidR="007A5F3E" w:rsidRPr="007A5F3E" w:rsidRDefault="007A5F3E" w:rsidP="007A5F3E">
      <w:pPr>
        <w:jc w:val="both"/>
        <w:rPr>
          <w:rFonts w:ascii="Arial" w:hAnsi="Arial" w:cs="Arial"/>
          <w:sz w:val="16"/>
          <w:szCs w:val="16"/>
          <w:lang w:val="es-SV" w:eastAsia="x-none"/>
        </w:rPr>
      </w:pPr>
    </w:p>
    <w:p w14:paraId="5C92D247"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ESPECIALIDAD DE GINECOLOGÍA</w:t>
      </w:r>
    </w:p>
    <w:p w14:paraId="0799E3A9" w14:textId="77777777" w:rsidR="007A5F3E" w:rsidRPr="007A5F3E" w:rsidRDefault="007A5F3E" w:rsidP="007A5F3E">
      <w:pPr>
        <w:jc w:val="center"/>
        <w:outlineLvl w:val="0"/>
        <w:rPr>
          <w:rFonts w:ascii="Arial" w:hAnsi="Arial" w:cs="Arial"/>
          <w:b/>
          <w:sz w:val="2"/>
          <w:szCs w:val="2"/>
          <w:lang w:val="es-SV" w:eastAsia="x-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tblGrid>
      <w:tr w:rsidR="007A5F3E" w:rsidRPr="007A5F3E" w14:paraId="586D1BF5" w14:textId="77777777" w:rsidTr="007A5F3E">
        <w:trPr>
          <w:trHeight w:hRule="exact" w:val="438"/>
        </w:trPr>
        <w:tc>
          <w:tcPr>
            <w:tcW w:w="6237" w:type="dxa"/>
          </w:tcPr>
          <w:p w14:paraId="35BF7328" w14:textId="77777777" w:rsidR="007A5F3E" w:rsidRPr="007A5F3E" w:rsidRDefault="007A5F3E" w:rsidP="007A5F3E">
            <w:pPr>
              <w:jc w:val="center"/>
              <w:rPr>
                <w:rFonts w:ascii="Arial" w:eastAsia="SimSun" w:hAnsi="Arial" w:cs="Arial"/>
                <w:b/>
                <w:sz w:val="4"/>
                <w:szCs w:val="4"/>
              </w:rPr>
            </w:pPr>
          </w:p>
          <w:p w14:paraId="0CB1982E"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 Adjudicada</w:t>
            </w:r>
          </w:p>
        </w:tc>
        <w:tc>
          <w:tcPr>
            <w:tcW w:w="3261" w:type="dxa"/>
          </w:tcPr>
          <w:p w14:paraId="1427DD9A" w14:textId="77777777" w:rsidR="007A5F3E" w:rsidRPr="007A5F3E" w:rsidRDefault="007A5F3E" w:rsidP="007A5F3E">
            <w:pPr>
              <w:jc w:val="center"/>
              <w:rPr>
                <w:rFonts w:ascii="Arial" w:eastAsia="SimSun" w:hAnsi="Arial" w:cs="Arial"/>
                <w:b/>
                <w:sz w:val="4"/>
                <w:szCs w:val="4"/>
              </w:rPr>
            </w:pPr>
            <w:r w:rsidRPr="007A5F3E">
              <w:rPr>
                <w:rFonts w:ascii="Arial" w:eastAsia="SimSun" w:hAnsi="Arial" w:cs="Arial"/>
                <w:b/>
                <w:sz w:val="18"/>
                <w:szCs w:val="18"/>
              </w:rPr>
              <w:t xml:space="preserve">Monto total a adjudicar de </w:t>
            </w:r>
            <w:proofErr w:type="gramStart"/>
            <w:r w:rsidRPr="007A5F3E">
              <w:rPr>
                <w:rFonts w:ascii="Arial" w:eastAsia="SimSun" w:hAnsi="Arial" w:cs="Arial"/>
                <w:b/>
                <w:sz w:val="18"/>
                <w:szCs w:val="18"/>
              </w:rPr>
              <w:t>hasta  (</w:t>
            </w:r>
            <w:proofErr w:type="gramEnd"/>
            <w:r w:rsidRPr="007A5F3E">
              <w:rPr>
                <w:rFonts w:ascii="Arial" w:eastAsia="SimSun" w:hAnsi="Arial" w:cs="Arial"/>
                <w:b/>
                <w:sz w:val="18"/>
                <w:szCs w:val="18"/>
              </w:rPr>
              <w:t>Incluyendo IVA)</w:t>
            </w:r>
          </w:p>
        </w:tc>
      </w:tr>
      <w:tr w:rsidR="007A5F3E" w:rsidRPr="007A5F3E" w14:paraId="133E99A5" w14:textId="77777777" w:rsidTr="007A5F3E">
        <w:tc>
          <w:tcPr>
            <w:tcW w:w="6237" w:type="dxa"/>
          </w:tcPr>
          <w:p w14:paraId="6CD67CFD" w14:textId="77777777" w:rsidR="007A5F3E" w:rsidRPr="007A5F3E" w:rsidRDefault="007A5F3E" w:rsidP="007A5F3E">
            <w:pPr>
              <w:rPr>
                <w:rFonts w:ascii="Arial" w:eastAsia="SimSun" w:hAnsi="Arial" w:cs="Arial"/>
                <w:sz w:val="4"/>
                <w:szCs w:val="4"/>
              </w:rPr>
            </w:pPr>
          </w:p>
          <w:p w14:paraId="7B85E0D4"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DRA. MYRIAM ELIZABETH MAYÉN DE SAPRISSA</w:t>
            </w:r>
          </w:p>
        </w:tc>
        <w:tc>
          <w:tcPr>
            <w:tcW w:w="3261" w:type="dxa"/>
          </w:tcPr>
          <w:p w14:paraId="5A0F2D02" w14:textId="77777777" w:rsidR="007A5F3E" w:rsidRPr="007A5F3E" w:rsidRDefault="007A5F3E" w:rsidP="007A5F3E">
            <w:pPr>
              <w:jc w:val="center"/>
              <w:rPr>
                <w:rFonts w:ascii="Arial" w:eastAsia="SimSun" w:hAnsi="Arial" w:cs="Arial"/>
                <w:sz w:val="4"/>
                <w:szCs w:val="4"/>
              </w:rPr>
            </w:pPr>
            <w:r w:rsidRPr="007A5F3E">
              <w:rPr>
                <w:rFonts w:ascii="Arial" w:eastAsia="SimSun" w:hAnsi="Arial" w:cs="Arial"/>
                <w:sz w:val="18"/>
                <w:szCs w:val="18"/>
              </w:rPr>
              <w:t>US $8,370.00</w:t>
            </w:r>
          </w:p>
        </w:tc>
      </w:tr>
    </w:tbl>
    <w:p w14:paraId="63990257" w14:textId="77777777" w:rsidR="007A5F3E" w:rsidRPr="007A5F3E" w:rsidRDefault="007A5F3E" w:rsidP="007A5F3E">
      <w:pPr>
        <w:jc w:val="center"/>
        <w:outlineLvl w:val="0"/>
        <w:rPr>
          <w:rFonts w:ascii="Arial" w:hAnsi="Arial" w:cs="Arial"/>
          <w:b/>
          <w:sz w:val="16"/>
          <w:szCs w:val="16"/>
          <w:lang w:val="pt-BR" w:eastAsia="x-none"/>
        </w:rPr>
      </w:pPr>
    </w:p>
    <w:p w14:paraId="7FFBB4AB"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ESPECIALIDAD DE OFTALMOLOGÍA</w:t>
      </w:r>
    </w:p>
    <w:p w14:paraId="764F07FE" w14:textId="77777777" w:rsidR="007A5F3E" w:rsidRPr="007A5F3E" w:rsidRDefault="007A5F3E" w:rsidP="007A5F3E">
      <w:pPr>
        <w:jc w:val="center"/>
        <w:outlineLvl w:val="0"/>
        <w:rPr>
          <w:rFonts w:ascii="Arial" w:hAnsi="Arial" w:cs="Arial"/>
          <w:b/>
          <w:sz w:val="2"/>
          <w:szCs w:val="2"/>
          <w:lang w:val="es-SV" w:eastAsia="x-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575"/>
        <w:gridCol w:w="3261"/>
      </w:tblGrid>
      <w:tr w:rsidR="007A5F3E" w:rsidRPr="007A5F3E" w14:paraId="65C96328" w14:textId="77777777" w:rsidTr="007A5F3E">
        <w:trPr>
          <w:trHeight w:hRule="exact" w:val="454"/>
        </w:trPr>
        <w:tc>
          <w:tcPr>
            <w:tcW w:w="662" w:type="dxa"/>
          </w:tcPr>
          <w:p w14:paraId="50F28F7D" w14:textId="77777777" w:rsidR="007A5F3E" w:rsidRPr="007A5F3E" w:rsidRDefault="007A5F3E" w:rsidP="007A5F3E">
            <w:pPr>
              <w:jc w:val="center"/>
              <w:rPr>
                <w:rFonts w:ascii="Arial" w:eastAsia="SimSun" w:hAnsi="Arial" w:cs="Arial"/>
                <w:b/>
                <w:sz w:val="4"/>
                <w:szCs w:val="4"/>
              </w:rPr>
            </w:pPr>
          </w:p>
          <w:p w14:paraId="04777DC3"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No.</w:t>
            </w:r>
          </w:p>
        </w:tc>
        <w:tc>
          <w:tcPr>
            <w:tcW w:w="5575" w:type="dxa"/>
          </w:tcPr>
          <w:p w14:paraId="77206306" w14:textId="77777777" w:rsidR="007A5F3E" w:rsidRPr="007A5F3E" w:rsidRDefault="007A5F3E" w:rsidP="007A5F3E">
            <w:pPr>
              <w:jc w:val="center"/>
              <w:rPr>
                <w:rFonts w:ascii="Arial" w:eastAsia="SimSun" w:hAnsi="Arial" w:cs="Arial"/>
                <w:b/>
                <w:sz w:val="4"/>
                <w:szCs w:val="4"/>
              </w:rPr>
            </w:pPr>
          </w:p>
          <w:p w14:paraId="3083DE6F"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Ofertantes Adjudicados</w:t>
            </w:r>
          </w:p>
        </w:tc>
        <w:tc>
          <w:tcPr>
            <w:tcW w:w="3261" w:type="dxa"/>
          </w:tcPr>
          <w:p w14:paraId="4DF9088A" w14:textId="77777777" w:rsidR="007A5F3E" w:rsidRPr="007A5F3E" w:rsidRDefault="007A5F3E" w:rsidP="007A5F3E">
            <w:pPr>
              <w:jc w:val="center"/>
              <w:rPr>
                <w:rFonts w:ascii="Arial" w:eastAsia="SimSun" w:hAnsi="Arial" w:cs="Arial"/>
                <w:b/>
                <w:sz w:val="4"/>
                <w:szCs w:val="4"/>
              </w:rPr>
            </w:pPr>
            <w:r w:rsidRPr="007A5F3E">
              <w:rPr>
                <w:rFonts w:ascii="Arial" w:eastAsia="SimSun" w:hAnsi="Arial" w:cs="Arial"/>
                <w:b/>
                <w:sz w:val="18"/>
                <w:szCs w:val="18"/>
              </w:rPr>
              <w:t xml:space="preserve">Monto total a adjudicar de </w:t>
            </w:r>
            <w:proofErr w:type="gramStart"/>
            <w:r w:rsidRPr="007A5F3E">
              <w:rPr>
                <w:rFonts w:ascii="Arial" w:eastAsia="SimSun" w:hAnsi="Arial" w:cs="Arial"/>
                <w:b/>
                <w:sz w:val="18"/>
                <w:szCs w:val="18"/>
              </w:rPr>
              <w:t>hasta  (</w:t>
            </w:r>
            <w:proofErr w:type="gramEnd"/>
            <w:r w:rsidRPr="007A5F3E">
              <w:rPr>
                <w:rFonts w:ascii="Arial" w:eastAsia="SimSun" w:hAnsi="Arial" w:cs="Arial"/>
                <w:b/>
                <w:sz w:val="18"/>
                <w:szCs w:val="18"/>
              </w:rPr>
              <w:t>Incluyendo IVA)</w:t>
            </w:r>
          </w:p>
        </w:tc>
      </w:tr>
      <w:tr w:rsidR="007A5F3E" w:rsidRPr="007A5F3E" w14:paraId="2F984D4C" w14:textId="77777777" w:rsidTr="007A5F3E">
        <w:tc>
          <w:tcPr>
            <w:tcW w:w="662" w:type="dxa"/>
          </w:tcPr>
          <w:p w14:paraId="79EDEB3E" w14:textId="77777777" w:rsidR="007A5F3E" w:rsidRPr="007A5F3E" w:rsidRDefault="007A5F3E" w:rsidP="007A5F3E">
            <w:pPr>
              <w:jc w:val="center"/>
              <w:rPr>
                <w:rFonts w:ascii="Arial" w:eastAsia="SimSun" w:hAnsi="Arial" w:cs="Arial"/>
                <w:sz w:val="4"/>
                <w:szCs w:val="18"/>
              </w:rPr>
            </w:pPr>
          </w:p>
          <w:p w14:paraId="37669113"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1</w:t>
            </w:r>
          </w:p>
        </w:tc>
        <w:tc>
          <w:tcPr>
            <w:tcW w:w="5575" w:type="dxa"/>
          </w:tcPr>
          <w:p w14:paraId="74D860F0" w14:textId="77777777" w:rsidR="007A5F3E" w:rsidRPr="007A5F3E" w:rsidRDefault="007A5F3E" w:rsidP="007A5F3E">
            <w:pPr>
              <w:rPr>
                <w:rFonts w:ascii="Arial" w:eastAsia="SimSun" w:hAnsi="Arial" w:cs="Arial"/>
                <w:sz w:val="4"/>
                <w:szCs w:val="4"/>
              </w:rPr>
            </w:pPr>
          </w:p>
          <w:p w14:paraId="2C0BCBA1"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DRA. MARTA ELIZABETH DURÁN DE GARCÍA</w:t>
            </w:r>
          </w:p>
        </w:tc>
        <w:tc>
          <w:tcPr>
            <w:tcW w:w="3261" w:type="dxa"/>
          </w:tcPr>
          <w:p w14:paraId="5B8F9D74" w14:textId="77777777" w:rsidR="007A5F3E" w:rsidRPr="007A5F3E" w:rsidRDefault="007A5F3E" w:rsidP="007A5F3E">
            <w:pPr>
              <w:jc w:val="center"/>
              <w:rPr>
                <w:rFonts w:ascii="Arial" w:eastAsia="SimSun" w:hAnsi="Arial" w:cs="Arial"/>
                <w:sz w:val="4"/>
                <w:szCs w:val="4"/>
              </w:rPr>
            </w:pPr>
            <w:r w:rsidRPr="007A5F3E">
              <w:rPr>
                <w:rFonts w:ascii="Arial" w:eastAsia="SimSun" w:hAnsi="Arial" w:cs="Arial"/>
                <w:sz w:val="18"/>
                <w:szCs w:val="18"/>
              </w:rPr>
              <w:t>US $5,070.00</w:t>
            </w:r>
          </w:p>
        </w:tc>
      </w:tr>
      <w:tr w:rsidR="007A5F3E" w:rsidRPr="007A5F3E" w14:paraId="2A394F2D" w14:textId="77777777" w:rsidTr="007A5F3E">
        <w:tc>
          <w:tcPr>
            <w:tcW w:w="662" w:type="dxa"/>
          </w:tcPr>
          <w:p w14:paraId="00DA3481" w14:textId="77777777" w:rsidR="007A5F3E" w:rsidRPr="007A5F3E" w:rsidRDefault="007A5F3E" w:rsidP="007A5F3E">
            <w:pPr>
              <w:jc w:val="center"/>
              <w:rPr>
                <w:rFonts w:ascii="Arial" w:eastAsia="SimSun" w:hAnsi="Arial" w:cs="Arial"/>
                <w:sz w:val="4"/>
                <w:szCs w:val="4"/>
              </w:rPr>
            </w:pPr>
          </w:p>
          <w:p w14:paraId="4E1CEED0" w14:textId="77777777" w:rsidR="007A5F3E" w:rsidRPr="007A5F3E" w:rsidRDefault="007A5F3E" w:rsidP="007A5F3E">
            <w:pPr>
              <w:jc w:val="center"/>
              <w:rPr>
                <w:rFonts w:ascii="Arial" w:eastAsia="SimSun" w:hAnsi="Arial" w:cs="Arial"/>
                <w:sz w:val="18"/>
                <w:szCs w:val="18"/>
              </w:rPr>
            </w:pPr>
            <w:r w:rsidRPr="007A5F3E">
              <w:rPr>
                <w:rFonts w:ascii="Arial" w:eastAsia="SimSun" w:hAnsi="Arial" w:cs="Arial"/>
                <w:sz w:val="18"/>
                <w:szCs w:val="18"/>
              </w:rPr>
              <w:t>2</w:t>
            </w:r>
          </w:p>
        </w:tc>
        <w:tc>
          <w:tcPr>
            <w:tcW w:w="5575" w:type="dxa"/>
          </w:tcPr>
          <w:p w14:paraId="47027303" w14:textId="77777777" w:rsidR="007A5F3E" w:rsidRPr="007A5F3E" w:rsidRDefault="007A5F3E" w:rsidP="007A5F3E">
            <w:pPr>
              <w:rPr>
                <w:rFonts w:ascii="Arial" w:eastAsia="SimSun" w:hAnsi="Arial" w:cs="Arial"/>
                <w:sz w:val="4"/>
                <w:szCs w:val="4"/>
              </w:rPr>
            </w:pPr>
          </w:p>
          <w:p w14:paraId="44030A0A"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 xml:space="preserve">DRA. ALBA GUILLERMINA GARCÍA </w:t>
            </w:r>
            <w:proofErr w:type="spellStart"/>
            <w:r w:rsidRPr="007A5F3E">
              <w:rPr>
                <w:rFonts w:ascii="Arial" w:eastAsia="SimSun" w:hAnsi="Arial" w:cs="Arial"/>
                <w:sz w:val="18"/>
                <w:szCs w:val="18"/>
              </w:rPr>
              <w:t>GARCÍA</w:t>
            </w:r>
            <w:proofErr w:type="spellEnd"/>
          </w:p>
        </w:tc>
        <w:tc>
          <w:tcPr>
            <w:tcW w:w="3261" w:type="dxa"/>
          </w:tcPr>
          <w:p w14:paraId="43A4F434" w14:textId="77777777" w:rsidR="007A5F3E" w:rsidRPr="007A5F3E" w:rsidRDefault="007A5F3E" w:rsidP="007A5F3E">
            <w:pPr>
              <w:jc w:val="center"/>
              <w:rPr>
                <w:rFonts w:ascii="Arial" w:eastAsia="SimSun" w:hAnsi="Arial" w:cs="Arial"/>
                <w:sz w:val="4"/>
                <w:szCs w:val="4"/>
              </w:rPr>
            </w:pPr>
            <w:r w:rsidRPr="007A5F3E">
              <w:rPr>
                <w:rFonts w:ascii="Arial" w:eastAsia="SimSun" w:hAnsi="Arial" w:cs="Arial"/>
                <w:sz w:val="18"/>
                <w:szCs w:val="18"/>
              </w:rPr>
              <w:t>US $5,070.00</w:t>
            </w:r>
          </w:p>
        </w:tc>
      </w:tr>
    </w:tbl>
    <w:p w14:paraId="739F347B" w14:textId="77777777" w:rsidR="007A5F3E" w:rsidRPr="007A5F3E" w:rsidRDefault="007A5F3E" w:rsidP="007A5F3E">
      <w:pPr>
        <w:jc w:val="both"/>
        <w:rPr>
          <w:rFonts w:ascii="Arial" w:hAnsi="Arial" w:cs="Arial"/>
          <w:sz w:val="16"/>
          <w:szCs w:val="16"/>
          <w:lang w:val="es-SV" w:eastAsia="x-none"/>
        </w:rPr>
      </w:pPr>
    </w:p>
    <w:p w14:paraId="3DAD494C" w14:textId="77777777" w:rsidR="007A5F3E" w:rsidRPr="007A5F3E" w:rsidRDefault="007A5F3E" w:rsidP="007A5F3E">
      <w:pPr>
        <w:jc w:val="center"/>
        <w:outlineLvl w:val="0"/>
        <w:rPr>
          <w:rFonts w:ascii="Arial" w:hAnsi="Arial" w:cs="Arial"/>
          <w:b/>
          <w:sz w:val="18"/>
          <w:szCs w:val="18"/>
          <w:lang w:val="es-SV" w:eastAsia="x-none"/>
        </w:rPr>
      </w:pPr>
      <w:r w:rsidRPr="007A5F3E">
        <w:rPr>
          <w:rFonts w:ascii="Arial" w:hAnsi="Arial" w:cs="Arial"/>
          <w:b/>
          <w:sz w:val="18"/>
          <w:szCs w:val="18"/>
          <w:lang w:val="es-SV" w:eastAsia="x-none"/>
        </w:rPr>
        <w:t>ESPECIALIDAD DE GERIATRÍA</w:t>
      </w:r>
    </w:p>
    <w:p w14:paraId="3BE1B0C4" w14:textId="77777777" w:rsidR="007A5F3E" w:rsidRPr="007A5F3E" w:rsidRDefault="007A5F3E" w:rsidP="007A5F3E">
      <w:pPr>
        <w:jc w:val="center"/>
        <w:outlineLvl w:val="0"/>
        <w:rPr>
          <w:rFonts w:ascii="Arial" w:hAnsi="Arial" w:cs="Arial"/>
          <w:b/>
          <w:sz w:val="2"/>
          <w:szCs w:val="2"/>
          <w:lang w:val="es-SV" w:eastAsia="x-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tblGrid>
      <w:tr w:rsidR="007A5F3E" w:rsidRPr="007A5F3E" w14:paraId="0C79C881" w14:textId="77777777" w:rsidTr="007A5F3E">
        <w:trPr>
          <w:trHeight w:hRule="exact" w:val="473"/>
        </w:trPr>
        <w:tc>
          <w:tcPr>
            <w:tcW w:w="6237" w:type="dxa"/>
          </w:tcPr>
          <w:p w14:paraId="5C4725F8" w14:textId="77777777" w:rsidR="007A5F3E" w:rsidRPr="007A5F3E" w:rsidRDefault="007A5F3E" w:rsidP="007A5F3E">
            <w:pPr>
              <w:jc w:val="center"/>
              <w:rPr>
                <w:rFonts w:ascii="Arial" w:eastAsia="SimSun" w:hAnsi="Arial" w:cs="Arial"/>
                <w:b/>
                <w:sz w:val="4"/>
                <w:szCs w:val="4"/>
              </w:rPr>
            </w:pPr>
          </w:p>
          <w:p w14:paraId="308881F9" w14:textId="77777777" w:rsidR="007A5F3E" w:rsidRPr="007A5F3E" w:rsidRDefault="007A5F3E" w:rsidP="007A5F3E">
            <w:pPr>
              <w:jc w:val="center"/>
              <w:rPr>
                <w:rFonts w:ascii="Arial" w:eastAsia="SimSun" w:hAnsi="Arial" w:cs="Arial"/>
                <w:b/>
                <w:sz w:val="18"/>
                <w:szCs w:val="18"/>
              </w:rPr>
            </w:pPr>
            <w:r w:rsidRPr="007A5F3E">
              <w:rPr>
                <w:rFonts w:ascii="Arial" w:eastAsia="SimSun" w:hAnsi="Arial" w:cs="Arial"/>
                <w:b/>
                <w:sz w:val="18"/>
                <w:szCs w:val="18"/>
              </w:rPr>
              <w:t>Ofertante Adjudicado</w:t>
            </w:r>
          </w:p>
        </w:tc>
        <w:tc>
          <w:tcPr>
            <w:tcW w:w="3261" w:type="dxa"/>
          </w:tcPr>
          <w:p w14:paraId="7FEEEFFD" w14:textId="77777777" w:rsidR="007A5F3E" w:rsidRPr="007A5F3E" w:rsidRDefault="007A5F3E" w:rsidP="007A5F3E">
            <w:pPr>
              <w:jc w:val="center"/>
              <w:rPr>
                <w:rFonts w:ascii="Arial" w:eastAsia="SimSun" w:hAnsi="Arial" w:cs="Arial"/>
                <w:b/>
                <w:sz w:val="4"/>
                <w:szCs w:val="4"/>
              </w:rPr>
            </w:pPr>
            <w:r w:rsidRPr="007A5F3E">
              <w:rPr>
                <w:rFonts w:ascii="Arial" w:eastAsia="SimSun" w:hAnsi="Arial" w:cs="Arial"/>
                <w:b/>
                <w:sz w:val="18"/>
                <w:szCs w:val="18"/>
              </w:rPr>
              <w:t xml:space="preserve">Monto total a adjudicar de </w:t>
            </w:r>
            <w:proofErr w:type="gramStart"/>
            <w:r w:rsidRPr="007A5F3E">
              <w:rPr>
                <w:rFonts w:ascii="Arial" w:eastAsia="SimSun" w:hAnsi="Arial" w:cs="Arial"/>
                <w:b/>
                <w:sz w:val="18"/>
                <w:szCs w:val="18"/>
              </w:rPr>
              <w:t>hasta  (</w:t>
            </w:r>
            <w:proofErr w:type="gramEnd"/>
            <w:r w:rsidRPr="007A5F3E">
              <w:rPr>
                <w:rFonts w:ascii="Arial" w:eastAsia="SimSun" w:hAnsi="Arial" w:cs="Arial"/>
                <w:b/>
                <w:sz w:val="18"/>
                <w:szCs w:val="18"/>
              </w:rPr>
              <w:t>Incluyendo IVA)</w:t>
            </w:r>
          </w:p>
        </w:tc>
      </w:tr>
      <w:tr w:rsidR="007A5F3E" w:rsidRPr="007A5F3E" w14:paraId="27BA8EAA" w14:textId="77777777" w:rsidTr="007A5F3E">
        <w:tc>
          <w:tcPr>
            <w:tcW w:w="6237" w:type="dxa"/>
          </w:tcPr>
          <w:p w14:paraId="370DBFA0" w14:textId="77777777" w:rsidR="007A5F3E" w:rsidRPr="007A5F3E" w:rsidRDefault="007A5F3E" w:rsidP="007A5F3E">
            <w:pPr>
              <w:rPr>
                <w:rFonts w:ascii="Arial" w:eastAsia="SimSun" w:hAnsi="Arial" w:cs="Arial"/>
                <w:sz w:val="4"/>
                <w:szCs w:val="4"/>
              </w:rPr>
            </w:pPr>
          </w:p>
          <w:p w14:paraId="257D30E6" w14:textId="77777777" w:rsidR="007A5F3E" w:rsidRPr="007A5F3E" w:rsidRDefault="007A5F3E" w:rsidP="007A5F3E">
            <w:pPr>
              <w:rPr>
                <w:rFonts w:ascii="Arial" w:eastAsia="SimSun" w:hAnsi="Arial" w:cs="Arial"/>
                <w:sz w:val="18"/>
                <w:szCs w:val="18"/>
              </w:rPr>
            </w:pPr>
            <w:r w:rsidRPr="007A5F3E">
              <w:rPr>
                <w:rFonts w:ascii="Arial" w:eastAsia="SimSun" w:hAnsi="Arial" w:cs="Arial"/>
                <w:sz w:val="18"/>
                <w:szCs w:val="18"/>
              </w:rPr>
              <w:t>DR. JOSÉ CARLOS HERNÁNDEZ DEL VALLE</w:t>
            </w:r>
          </w:p>
        </w:tc>
        <w:tc>
          <w:tcPr>
            <w:tcW w:w="3261" w:type="dxa"/>
          </w:tcPr>
          <w:p w14:paraId="4EC99DE1" w14:textId="77777777" w:rsidR="007A5F3E" w:rsidRPr="007A5F3E" w:rsidRDefault="007A5F3E" w:rsidP="007A5F3E">
            <w:pPr>
              <w:jc w:val="center"/>
              <w:rPr>
                <w:rFonts w:ascii="Arial" w:eastAsia="SimSun" w:hAnsi="Arial" w:cs="Arial"/>
                <w:sz w:val="4"/>
                <w:szCs w:val="4"/>
              </w:rPr>
            </w:pPr>
            <w:r w:rsidRPr="007A5F3E">
              <w:rPr>
                <w:rFonts w:ascii="Arial" w:eastAsia="SimSun" w:hAnsi="Arial" w:cs="Arial"/>
                <w:sz w:val="18"/>
                <w:szCs w:val="18"/>
              </w:rPr>
              <w:t>US $6,795.00</w:t>
            </w:r>
          </w:p>
        </w:tc>
      </w:tr>
    </w:tbl>
    <w:p w14:paraId="3AFFE600" w14:textId="77777777" w:rsidR="007A5F3E" w:rsidRPr="00EE4D83" w:rsidRDefault="007A5F3E" w:rsidP="007A5F3E">
      <w:pPr>
        <w:jc w:val="both"/>
        <w:rPr>
          <w:rFonts w:ascii="Arial" w:hAnsi="Arial" w:cs="Arial"/>
          <w:lang w:val="es-SV" w:eastAsia="x-none"/>
        </w:rPr>
      </w:pPr>
    </w:p>
    <w:p w14:paraId="06276A77" w14:textId="77777777" w:rsidR="007A5F3E" w:rsidRPr="00EE4D83" w:rsidRDefault="007A5F3E" w:rsidP="007A5F3E">
      <w:pPr>
        <w:numPr>
          <w:ilvl w:val="0"/>
          <w:numId w:val="6"/>
        </w:numPr>
        <w:ind w:left="360"/>
        <w:jc w:val="both"/>
        <w:rPr>
          <w:rFonts w:ascii="Arial" w:hAnsi="Arial" w:cs="Arial"/>
          <w:bCs/>
          <w:lang w:val="es-SV"/>
        </w:rPr>
      </w:pPr>
      <w:r w:rsidRPr="00EE4D83">
        <w:rPr>
          <w:rFonts w:ascii="Arial" w:hAnsi="Arial" w:cs="Arial"/>
          <w:bCs/>
        </w:rPr>
        <w:t xml:space="preserve">Declarar desierta </w:t>
      </w:r>
      <w:r w:rsidRPr="00EE4D83">
        <w:rPr>
          <w:rFonts w:ascii="Arial" w:hAnsi="Arial" w:cs="Arial"/>
          <w:bCs/>
          <w:lang w:val="es-SV"/>
        </w:rPr>
        <w:t>la Contratación de especialidad de: Un Médico especialista en Ginecología.</w:t>
      </w:r>
    </w:p>
    <w:p w14:paraId="312C1041" w14:textId="77777777" w:rsidR="007A5F3E" w:rsidRPr="00EE4D83" w:rsidRDefault="007A5F3E" w:rsidP="007A5F3E">
      <w:pPr>
        <w:jc w:val="both"/>
        <w:rPr>
          <w:rFonts w:ascii="Arial" w:hAnsi="Arial" w:cs="Arial"/>
          <w:bCs/>
          <w:lang w:val="es-SV"/>
        </w:rPr>
      </w:pPr>
    </w:p>
    <w:p w14:paraId="027849DC" w14:textId="77777777" w:rsidR="007A5F3E" w:rsidRPr="00EE4D83" w:rsidRDefault="007A5F3E" w:rsidP="007A5F3E">
      <w:pPr>
        <w:numPr>
          <w:ilvl w:val="0"/>
          <w:numId w:val="6"/>
        </w:numPr>
        <w:ind w:left="360"/>
        <w:jc w:val="both"/>
        <w:rPr>
          <w:rFonts w:ascii="Arial" w:hAnsi="Arial" w:cs="Arial"/>
          <w:bCs/>
          <w:lang w:val="es-SV"/>
        </w:rPr>
      </w:pPr>
      <w:r w:rsidRPr="00EE4D83">
        <w:rPr>
          <w:rFonts w:ascii="Arial" w:hAnsi="Arial" w:cs="Arial"/>
          <w:bCs/>
        </w:rPr>
        <w:t>Comisionar a la UACI para que notifique esta Resolución en forma legal.</w:t>
      </w:r>
    </w:p>
    <w:p w14:paraId="5BB631E5" w14:textId="77777777" w:rsidR="007A5F3E" w:rsidRPr="00EE4D83" w:rsidRDefault="007A5F3E" w:rsidP="007A5F3E">
      <w:pPr>
        <w:jc w:val="both"/>
        <w:rPr>
          <w:rFonts w:ascii="Arial" w:hAnsi="Arial" w:cs="Arial"/>
          <w:bCs/>
          <w:lang w:val="es-SV"/>
        </w:rPr>
      </w:pPr>
    </w:p>
    <w:p w14:paraId="77A50824" w14:textId="77777777" w:rsidR="007A5F3E" w:rsidRPr="00EE4D83" w:rsidRDefault="007A5F3E" w:rsidP="007A5F3E">
      <w:pPr>
        <w:numPr>
          <w:ilvl w:val="0"/>
          <w:numId w:val="6"/>
        </w:numPr>
        <w:ind w:left="360"/>
        <w:jc w:val="both"/>
        <w:rPr>
          <w:rFonts w:ascii="Arial" w:hAnsi="Arial" w:cs="Arial"/>
          <w:bCs/>
          <w:lang w:val="es-SV"/>
        </w:rPr>
      </w:pPr>
      <w:r w:rsidRPr="00EE4D83">
        <w:rPr>
          <w:rFonts w:ascii="Arial" w:hAnsi="Arial" w:cs="Arial"/>
          <w:bCs/>
        </w:rPr>
        <w:t xml:space="preserve">Nombrar como Administradora de los Contratos de las especialidades adjudicadas, a la </w:t>
      </w:r>
      <w:proofErr w:type="gramStart"/>
      <w:r w:rsidRPr="00EE4D83">
        <w:rPr>
          <w:rFonts w:ascii="Arial" w:hAnsi="Arial" w:cs="Arial"/>
          <w:bCs/>
        </w:rPr>
        <w:t>Jefa</w:t>
      </w:r>
      <w:proofErr w:type="gramEnd"/>
      <w:r w:rsidRPr="00EE4D83">
        <w:rPr>
          <w:rFonts w:ascii="Arial" w:hAnsi="Arial" w:cs="Arial"/>
          <w:bCs/>
        </w:rPr>
        <w:t xml:space="preserve"> del Área de Gestión y Desarrollo Humano.</w:t>
      </w:r>
    </w:p>
    <w:p w14:paraId="113637C7" w14:textId="77777777" w:rsidR="007A5F3E" w:rsidRPr="00EE4D83" w:rsidRDefault="007A5F3E" w:rsidP="007A5F3E">
      <w:pPr>
        <w:jc w:val="both"/>
        <w:rPr>
          <w:rFonts w:ascii="Arial" w:hAnsi="Arial" w:cs="Arial"/>
          <w:bCs/>
        </w:rPr>
      </w:pPr>
    </w:p>
    <w:p w14:paraId="680699F1" w14:textId="77777777" w:rsidR="007A5F3E" w:rsidRPr="00EE4D83" w:rsidRDefault="007A5F3E" w:rsidP="007A5F3E">
      <w:pPr>
        <w:numPr>
          <w:ilvl w:val="0"/>
          <w:numId w:val="6"/>
        </w:numPr>
        <w:autoSpaceDE w:val="0"/>
        <w:autoSpaceDN w:val="0"/>
        <w:adjustRightInd w:val="0"/>
        <w:ind w:left="360"/>
        <w:jc w:val="both"/>
        <w:rPr>
          <w:rFonts w:ascii="Arial" w:hAnsi="Arial" w:cs="Arial"/>
          <w:bCs/>
        </w:rPr>
      </w:pPr>
      <w:r w:rsidRPr="00EE4D83">
        <w:rPr>
          <w:rFonts w:ascii="Arial" w:hAnsi="Arial" w:cs="Arial"/>
        </w:rPr>
        <w:t>Este Punto se ratifica en esta misma sesión.</w:t>
      </w:r>
    </w:p>
    <w:p w14:paraId="604CABC8" w14:textId="77777777" w:rsidR="007A5F3E" w:rsidRPr="007A5F3E" w:rsidRDefault="007A5F3E" w:rsidP="007A5F3E">
      <w:pPr>
        <w:spacing w:after="200" w:line="276" w:lineRule="auto"/>
        <w:contextualSpacing/>
        <w:rPr>
          <w:rFonts w:ascii="Arial" w:eastAsia="Calibri" w:hAnsi="Arial" w:cs="Arial"/>
          <w:bCs/>
          <w:sz w:val="22"/>
          <w:szCs w:val="22"/>
          <w:lang w:val="es-SV" w:eastAsia="en-US"/>
        </w:rPr>
      </w:pPr>
    </w:p>
    <w:p w14:paraId="786713CF" w14:textId="77777777" w:rsidR="009C0ECE" w:rsidRDefault="009C0ECE" w:rsidP="00D53008">
      <w:pPr>
        <w:jc w:val="both"/>
        <w:rPr>
          <w:rFonts w:ascii="Arial" w:hAnsi="Arial" w:cs="Arial"/>
          <w:b/>
        </w:rPr>
      </w:pPr>
    </w:p>
    <w:p w14:paraId="256FEB94" w14:textId="77777777" w:rsidR="009C0ECE" w:rsidRPr="00C23178" w:rsidRDefault="009C0ECE" w:rsidP="009C0ECE">
      <w:pPr>
        <w:jc w:val="both"/>
        <w:rPr>
          <w:rFonts w:ascii="Arial" w:hAnsi="Arial" w:cs="Arial"/>
          <w:b/>
        </w:rPr>
      </w:pPr>
      <w:r>
        <w:rPr>
          <w:rFonts w:ascii="Arial" w:hAnsi="Arial" w:cs="Arial"/>
          <w:b/>
        </w:rPr>
        <w:t xml:space="preserve">XIII) </w:t>
      </w:r>
      <w:r w:rsidRPr="00732B01">
        <w:rPr>
          <w:rFonts w:ascii="Arial" w:hAnsi="Arial" w:cs="Arial"/>
          <w:b/>
        </w:rPr>
        <w:t>ESPECIFICACIONES TÉCNICAS DE LIBRE GESTIÓN </w:t>
      </w:r>
      <w:proofErr w:type="spellStart"/>
      <w:r>
        <w:rPr>
          <w:rFonts w:ascii="Arial" w:hAnsi="Arial" w:cs="Arial"/>
          <w:b/>
        </w:rPr>
        <w:t>N°</w:t>
      </w:r>
      <w:proofErr w:type="spellEnd"/>
      <w:r>
        <w:rPr>
          <w:rFonts w:ascii="Arial" w:hAnsi="Arial" w:cs="Arial"/>
          <w:b/>
        </w:rPr>
        <w:t xml:space="preserve"> FSV-352/2019</w:t>
      </w:r>
      <w:r w:rsidRPr="00732B01">
        <w:rPr>
          <w:rFonts w:ascii="Arial" w:hAnsi="Arial" w:cs="Arial"/>
          <w:b/>
        </w:rPr>
        <w:t xml:space="preserve">“SUMINISTRO DE UNIFORMES </w:t>
      </w:r>
      <w:r>
        <w:rPr>
          <w:rFonts w:ascii="Arial" w:hAnsi="Arial" w:cs="Arial"/>
          <w:b/>
        </w:rPr>
        <w:t xml:space="preserve">CONFECCIONADOS PARA EL PERSONAL DEL FSV”. </w:t>
      </w:r>
      <w:r w:rsidRPr="00C23178">
        <w:rPr>
          <w:rFonts w:ascii="Arial" w:hAnsi="Arial" w:cs="Arial"/>
        </w:rPr>
        <w:t xml:space="preserve">El </w:t>
      </w:r>
      <w:proofErr w:type="gramStart"/>
      <w:r w:rsidRPr="00C23178">
        <w:rPr>
          <w:rFonts w:ascii="Arial" w:hAnsi="Arial" w:cs="Arial"/>
        </w:rPr>
        <w:t>Presidente</w:t>
      </w:r>
      <w:proofErr w:type="gramEnd"/>
      <w:r w:rsidRPr="00C23178">
        <w:rPr>
          <w:rFonts w:ascii="Arial" w:hAnsi="Arial" w:cs="Arial"/>
        </w:rPr>
        <w:t xml:space="preserve"> y Director Ejecutivo sometió</w:t>
      </w:r>
      <w:r w:rsidRPr="00C23178">
        <w:rPr>
          <w:rFonts w:ascii="Arial" w:hAnsi="Arial" w:cs="Arial"/>
          <w:lang w:val="es-MX"/>
        </w:rPr>
        <w:t xml:space="preserve"> a consideración de los Directores, l</w:t>
      </w:r>
      <w:r>
        <w:rPr>
          <w:rFonts w:ascii="Arial" w:hAnsi="Arial" w:cs="Arial"/>
          <w:lang w:val="es-MX"/>
        </w:rPr>
        <w:t>a</w:t>
      </w:r>
      <w:r w:rsidRPr="00C23178">
        <w:rPr>
          <w:rFonts w:ascii="Arial" w:hAnsi="Arial" w:cs="Arial"/>
          <w:lang w:val="es-MX"/>
        </w:rPr>
        <w:t xml:space="preserve">s </w:t>
      </w:r>
      <w:r>
        <w:rPr>
          <w:rFonts w:ascii="Arial" w:hAnsi="Arial" w:cs="Arial"/>
          <w:lang w:val="es-MX"/>
        </w:rPr>
        <w:t>Especificaciones Técnicas</w:t>
      </w:r>
      <w:r w:rsidRPr="00C23178">
        <w:rPr>
          <w:rFonts w:ascii="Arial" w:hAnsi="Arial" w:cs="Arial"/>
          <w:lang w:val="es-MX"/>
        </w:rPr>
        <w:t xml:space="preserve"> de la </w:t>
      </w:r>
      <w:r w:rsidRPr="00C23178">
        <w:rPr>
          <w:rFonts w:ascii="Arial" w:hAnsi="Arial" w:cs="Arial"/>
          <w:bCs/>
        </w:rPr>
        <w:t xml:space="preserve">Libre Gestión </w:t>
      </w:r>
      <w:proofErr w:type="spellStart"/>
      <w:r w:rsidRPr="00C23178">
        <w:rPr>
          <w:rFonts w:ascii="Arial" w:hAnsi="Arial" w:cs="Arial"/>
        </w:rPr>
        <w:t>N°</w:t>
      </w:r>
      <w:proofErr w:type="spellEnd"/>
      <w:r w:rsidRPr="00C23178">
        <w:rPr>
          <w:rFonts w:ascii="Arial" w:hAnsi="Arial" w:cs="Arial"/>
        </w:rPr>
        <w:t xml:space="preserve"> FSV-</w:t>
      </w:r>
      <w:r>
        <w:rPr>
          <w:rFonts w:ascii="Arial" w:hAnsi="Arial" w:cs="Arial"/>
        </w:rPr>
        <w:t>352</w:t>
      </w:r>
      <w:r w:rsidRPr="00C23178">
        <w:rPr>
          <w:rFonts w:ascii="Arial" w:hAnsi="Arial" w:cs="Arial"/>
        </w:rPr>
        <w:t>/201</w:t>
      </w:r>
      <w:r>
        <w:rPr>
          <w:rFonts w:ascii="Arial" w:hAnsi="Arial" w:cs="Arial"/>
        </w:rPr>
        <w:t>9</w:t>
      </w:r>
      <w:r w:rsidRPr="00C23178">
        <w:rPr>
          <w:rFonts w:ascii="Arial" w:hAnsi="Arial" w:cs="Arial"/>
        </w:rPr>
        <w:t xml:space="preserve"> </w:t>
      </w:r>
      <w:r w:rsidRPr="00732B01">
        <w:rPr>
          <w:rFonts w:ascii="Arial" w:hAnsi="Arial" w:cs="Arial"/>
          <w:b/>
        </w:rPr>
        <w:t>“SUMINISTRO DE UNIF</w:t>
      </w:r>
      <w:r>
        <w:rPr>
          <w:rFonts w:ascii="Arial" w:hAnsi="Arial" w:cs="Arial"/>
          <w:b/>
        </w:rPr>
        <w:t xml:space="preserve">ORMES CONFECCIONADOS PARA EL PERSONAL DEL FSV”. </w:t>
      </w:r>
      <w:r w:rsidRPr="00C23178">
        <w:rPr>
          <w:rFonts w:ascii="Arial" w:hAnsi="Arial" w:cs="Arial"/>
        </w:rPr>
        <w:t>Para su presentación invit</w:t>
      </w:r>
      <w:r w:rsidRPr="003A486E">
        <w:rPr>
          <w:rFonts w:ascii="Arial" w:hAnsi="Arial" w:cs="Arial"/>
        </w:rPr>
        <w:t xml:space="preserve">ó a la </w:t>
      </w:r>
      <w:r w:rsidRPr="003A486E">
        <w:rPr>
          <w:rFonts w:ascii="Arial" w:hAnsi="Arial" w:cs="Arial"/>
          <w:lang w:val="es-MX"/>
        </w:rPr>
        <w:t xml:space="preserve">Licenciada Gladys Margarita Menéndez de Cárcamo, </w:t>
      </w:r>
      <w:proofErr w:type="gramStart"/>
      <w:r w:rsidRPr="003A486E">
        <w:rPr>
          <w:rFonts w:ascii="Arial" w:hAnsi="Arial" w:cs="Arial"/>
          <w:lang w:val="es-MX"/>
        </w:rPr>
        <w:t>Jefa</w:t>
      </w:r>
      <w:proofErr w:type="gramEnd"/>
      <w:r w:rsidRPr="003A486E">
        <w:rPr>
          <w:rFonts w:ascii="Arial" w:hAnsi="Arial" w:cs="Arial"/>
          <w:lang w:val="es-MX"/>
        </w:rPr>
        <w:t xml:space="preserve"> del Área de Gestión y Desarrollo Humano, acompañada del </w:t>
      </w:r>
      <w:r w:rsidRPr="003A486E">
        <w:rPr>
          <w:rFonts w:ascii="Arial" w:hAnsi="Arial" w:cs="Arial"/>
        </w:rPr>
        <w:t xml:space="preserve">Lic. Ricardo Antonio Avila Cardona, Gerente Administrativo y del Ingeniero Julio Tarcicio Rivas García, Jefe de la Unidad de Adquisiciones y Contrataciones Institucional (UACI). Indicó la Licenciada de Cárcamo que </w:t>
      </w:r>
      <w:proofErr w:type="spellStart"/>
      <w:r w:rsidRPr="003A486E">
        <w:rPr>
          <w:rFonts w:ascii="Arial" w:hAnsi="Arial" w:cs="Arial"/>
        </w:rPr>
        <w:t>esta</w:t>
      </w:r>
      <w:proofErr w:type="spellEnd"/>
      <w:r w:rsidRPr="00C23178">
        <w:rPr>
          <w:rFonts w:ascii="Arial" w:hAnsi="Arial" w:cs="Arial"/>
        </w:rPr>
        <w:t xml:space="preserve"> Libre Gestión se efectúa a fin de contratar</w:t>
      </w:r>
      <w:r w:rsidRPr="00C23178">
        <w:rPr>
          <w:rFonts w:ascii="Arial" w:hAnsi="Arial" w:cs="Arial"/>
          <w:lang w:val="es-MX"/>
        </w:rPr>
        <w:t xml:space="preserve"> el</w:t>
      </w:r>
      <w:r w:rsidRPr="00C23178">
        <w:rPr>
          <w:rFonts w:ascii="Arial" w:hAnsi="Arial" w:cs="Arial"/>
        </w:rPr>
        <w:t xml:space="preserve"> suministro de</w:t>
      </w:r>
      <w:r>
        <w:rPr>
          <w:rFonts w:ascii="Arial" w:hAnsi="Arial" w:cs="Arial"/>
        </w:rPr>
        <w:t xml:space="preserve"> </w:t>
      </w:r>
      <w:r w:rsidRPr="00F074F7">
        <w:rPr>
          <w:rFonts w:ascii="Arial" w:hAnsi="Arial" w:cs="Arial"/>
        </w:rPr>
        <w:t xml:space="preserve">uniformes a la medida para el personal administrativo y de servicio, así: </w:t>
      </w:r>
      <w:r w:rsidRPr="00F074F7">
        <w:rPr>
          <w:rFonts w:ascii="Arial" w:hAnsi="Arial" w:cs="Arial"/>
          <w:bCs/>
        </w:rPr>
        <w:t xml:space="preserve">hasta seiscientos sesenta (660) </w:t>
      </w:r>
      <w:r w:rsidRPr="00F074F7">
        <w:rPr>
          <w:rFonts w:ascii="Arial" w:hAnsi="Arial" w:cs="Arial"/>
        </w:rPr>
        <w:t xml:space="preserve">uniformes para el personal femenino administrativo; </w:t>
      </w:r>
      <w:r w:rsidRPr="00F074F7">
        <w:rPr>
          <w:rFonts w:ascii="Arial" w:hAnsi="Arial" w:cs="Arial"/>
          <w:bCs/>
        </w:rPr>
        <w:t xml:space="preserve">hasta sesenta (60) uniformes </w:t>
      </w:r>
      <w:r w:rsidRPr="00F074F7">
        <w:rPr>
          <w:rFonts w:ascii="Arial" w:hAnsi="Arial" w:cs="Arial"/>
        </w:rPr>
        <w:t xml:space="preserve">para el personal femenino de servicio (auxiliares de servicio); </w:t>
      </w:r>
      <w:r w:rsidRPr="00F074F7">
        <w:rPr>
          <w:rFonts w:ascii="Arial" w:hAnsi="Arial" w:cs="Arial"/>
          <w:bCs/>
        </w:rPr>
        <w:t xml:space="preserve">hasta veinticinco (25) pantalones </w:t>
      </w:r>
      <w:r w:rsidRPr="00F074F7">
        <w:rPr>
          <w:rFonts w:ascii="Arial" w:hAnsi="Arial" w:cs="Arial"/>
        </w:rPr>
        <w:t xml:space="preserve">para el personal masculino de servicio  (auxiliares de servicio); </w:t>
      </w:r>
      <w:r w:rsidRPr="00F074F7">
        <w:rPr>
          <w:rFonts w:ascii="Arial" w:hAnsi="Arial" w:cs="Arial"/>
          <w:bCs/>
        </w:rPr>
        <w:t xml:space="preserve">hasta veinte (20) pantalones </w:t>
      </w:r>
      <w:r w:rsidRPr="00F074F7">
        <w:rPr>
          <w:rFonts w:ascii="Arial" w:hAnsi="Arial" w:cs="Arial"/>
        </w:rPr>
        <w:t xml:space="preserve">para el personal masculino de orientadores de público; </w:t>
      </w:r>
      <w:r w:rsidRPr="00F074F7">
        <w:rPr>
          <w:rFonts w:ascii="Arial" w:hAnsi="Arial" w:cs="Arial"/>
          <w:bCs/>
        </w:rPr>
        <w:t xml:space="preserve">hasta diez (10) pantalones y hasta diez (10) blusas </w:t>
      </w:r>
      <w:r w:rsidRPr="00F074F7">
        <w:rPr>
          <w:rFonts w:ascii="Arial" w:hAnsi="Arial" w:cs="Arial"/>
        </w:rPr>
        <w:t xml:space="preserve">para el personal femenino de orientadoras de público y </w:t>
      </w:r>
      <w:r w:rsidRPr="00F074F7">
        <w:rPr>
          <w:rFonts w:ascii="Arial" w:hAnsi="Arial" w:cs="Arial"/>
          <w:bCs/>
        </w:rPr>
        <w:t xml:space="preserve">hasta diez (10) faldas y hasta diez (10) </w:t>
      </w:r>
      <w:r w:rsidRPr="00F074F7">
        <w:rPr>
          <w:rFonts w:ascii="Arial" w:hAnsi="Arial" w:cs="Arial"/>
        </w:rPr>
        <w:t xml:space="preserve">blusas para el personal femenino de orientadoras de público; </w:t>
      </w:r>
      <w:r w:rsidRPr="00F074F7">
        <w:rPr>
          <w:rFonts w:ascii="Arial" w:hAnsi="Arial" w:cs="Arial"/>
          <w:bCs/>
        </w:rPr>
        <w:t xml:space="preserve">hasta veinticinco (25) pantalones y hasta veinticinco (25) blusas </w:t>
      </w:r>
      <w:r w:rsidRPr="00F074F7">
        <w:rPr>
          <w:rFonts w:ascii="Arial" w:hAnsi="Arial" w:cs="Arial"/>
        </w:rPr>
        <w:t xml:space="preserve">para el personal femenino de ordenanzas y </w:t>
      </w:r>
      <w:r w:rsidRPr="00F074F7">
        <w:rPr>
          <w:rFonts w:ascii="Arial" w:hAnsi="Arial" w:cs="Arial"/>
          <w:bCs/>
        </w:rPr>
        <w:t xml:space="preserve">hasta veinticinco (25) faldas y hasta veinticinco (25) blusas </w:t>
      </w:r>
      <w:r w:rsidRPr="00F074F7">
        <w:rPr>
          <w:rFonts w:ascii="Arial" w:hAnsi="Arial" w:cs="Arial"/>
        </w:rPr>
        <w:t>para el personal femenino de ordenanzas.</w:t>
      </w:r>
      <w:r>
        <w:rPr>
          <w:rFonts w:ascii="Arial" w:hAnsi="Arial" w:cs="Arial"/>
        </w:rPr>
        <w:t xml:space="preserve"> </w:t>
      </w:r>
      <w:r w:rsidRPr="00C23178">
        <w:rPr>
          <w:rFonts w:ascii="Arial" w:hAnsi="Arial" w:cs="Arial"/>
          <w:iCs/>
        </w:rPr>
        <w:t>Indicó a</w:t>
      </w:r>
      <w:r w:rsidRPr="00C23178">
        <w:rPr>
          <w:rFonts w:ascii="Arial" w:hAnsi="Arial" w:cs="Arial"/>
          <w:lang w:val="es-MX"/>
        </w:rPr>
        <w:t xml:space="preserve">demás los requerimientos </w:t>
      </w:r>
      <w:r>
        <w:rPr>
          <w:rFonts w:ascii="Arial" w:hAnsi="Arial" w:cs="Arial"/>
          <w:lang w:val="es-MX"/>
        </w:rPr>
        <w:t xml:space="preserve">técnicos </w:t>
      </w:r>
      <w:r w:rsidRPr="00C23178">
        <w:rPr>
          <w:rFonts w:ascii="Arial" w:hAnsi="Arial" w:cs="Arial"/>
          <w:lang w:val="es-MX"/>
        </w:rPr>
        <w:t xml:space="preserve">que se solicitan, los criterios de evaluación, garantías, etc. </w:t>
      </w:r>
      <w:r w:rsidRPr="00C23178">
        <w:rPr>
          <w:rFonts w:ascii="Arial" w:hAnsi="Arial" w:cs="Arial"/>
        </w:rPr>
        <w:t xml:space="preserve">Junta Directiva, luego de conocer </w:t>
      </w:r>
      <w:r w:rsidRPr="00C23178">
        <w:rPr>
          <w:rFonts w:ascii="Arial" w:hAnsi="Arial" w:cs="Arial"/>
          <w:lang w:val="es-MX"/>
        </w:rPr>
        <w:t>l</w:t>
      </w:r>
      <w:r>
        <w:rPr>
          <w:rFonts w:ascii="Arial" w:hAnsi="Arial" w:cs="Arial"/>
          <w:lang w:val="es-MX"/>
        </w:rPr>
        <w:t>a</w:t>
      </w:r>
      <w:r w:rsidRPr="00C23178">
        <w:rPr>
          <w:rFonts w:ascii="Arial" w:hAnsi="Arial" w:cs="Arial"/>
          <w:lang w:val="es-MX"/>
        </w:rPr>
        <w:t xml:space="preserve">s </w:t>
      </w:r>
      <w:r>
        <w:rPr>
          <w:rFonts w:ascii="Arial" w:hAnsi="Arial" w:cs="Arial"/>
          <w:lang w:val="es-MX"/>
        </w:rPr>
        <w:t>Especificaciones Técnicas</w:t>
      </w:r>
      <w:r w:rsidRPr="00C23178">
        <w:rPr>
          <w:rFonts w:ascii="Arial" w:hAnsi="Arial" w:cs="Arial"/>
        </w:rPr>
        <w:t xml:space="preserve"> </w:t>
      </w:r>
      <w:r>
        <w:rPr>
          <w:rFonts w:ascii="Arial" w:hAnsi="Arial" w:cs="Arial"/>
        </w:rPr>
        <w:t>presentada</w:t>
      </w:r>
      <w:r w:rsidRPr="00C23178">
        <w:rPr>
          <w:rFonts w:ascii="Arial" w:hAnsi="Arial" w:cs="Arial"/>
        </w:rPr>
        <w:t xml:space="preserve">s por </w:t>
      </w:r>
      <w:r w:rsidRPr="00ED1A9F">
        <w:rPr>
          <w:rFonts w:ascii="Arial" w:hAnsi="Arial" w:cs="Arial"/>
          <w:lang w:val="es-MX"/>
        </w:rPr>
        <w:t xml:space="preserve">la Licenciada Gladys Margarita </w:t>
      </w:r>
      <w:r>
        <w:rPr>
          <w:rFonts w:ascii="Arial" w:hAnsi="Arial" w:cs="Arial"/>
          <w:lang w:val="es-MX"/>
        </w:rPr>
        <w:t xml:space="preserve">Menéndez </w:t>
      </w:r>
      <w:r w:rsidRPr="00ED1A9F">
        <w:rPr>
          <w:rFonts w:ascii="Arial" w:hAnsi="Arial" w:cs="Arial"/>
          <w:lang w:val="es-MX"/>
        </w:rPr>
        <w:t xml:space="preserve">de Cárcamo, </w:t>
      </w:r>
      <w:proofErr w:type="gramStart"/>
      <w:r w:rsidRPr="00ED1A9F">
        <w:rPr>
          <w:rFonts w:ascii="Arial" w:hAnsi="Arial" w:cs="Arial"/>
          <w:lang w:val="es-MX"/>
        </w:rPr>
        <w:t>Jefa</w:t>
      </w:r>
      <w:proofErr w:type="gramEnd"/>
      <w:r w:rsidRPr="00ED1A9F">
        <w:rPr>
          <w:rFonts w:ascii="Arial" w:hAnsi="Arial" w:cs="Arial"/>
          <w:lang w:val="es-MX"/>
        </w:rPr>
        <w:t xml:space="preserve"> del Área de Gestión y Desarrollo Humano, acompañada del </w:t>
      </w:r>
      <w:r w:rsidRPr="00ED1A9F">
        <w:rPr>
          <w:rFonts w:ascii="Arial" w:hAnsi="Arial" w:cs="Arial"/>
        </w:rPr>
        <w:t xml:space="preserve">Lic. Ricardo Antonio Avila Cardona, Gerente Administrativo </w:t>
      </w:r>
      <w:r w:rsidRPr="00C23178">
        <w:rPr>
          <w:rFonts w:ascii="Arial" w:hAnsi="Arial" w:cs="Arial"/>
        </w:rPr>
        <w:t xml:space="preserve">y el Ingeniero Julio Tarcicio Rivas García, Jefe de la Unidad de Adquisiciones y Contrataciones Institucional (UACI), por unanimidad </w:t>
      </w:r>
      <w:r w:rsidRPr="00C23178">
        <w:rPr>
          <w:rFonts w:ascii="Arial" w:hAnsi="Arial" w:cs="Arial"/>
          <w:b/>
        </w:rPr>
        <w:t>ACUERDA:</w:t>
      </w:r>
    </w:p>
    <w:p w14:paraId="51AD5E83" w14:textId="77777777" w:rsidR="009C0ECE" w:rsidRPr="00C23178" w:rsidRDefault="009C0ECE" w:rsidP="009C0ECE">
      <w:pPr>
        <w:tabs>
          <w:tab w:val="left" w:pos="2625"/>
        </w:tabs>
        <w:jc w:val="both"/>
        <w:rPr>
          <w:rFonts w:ascii="Arial" w:hAnsi="Arial" w:cs="Arial"/>
          <w:b/>
        </w:rPr>
      </w:pPr>
      <w:r w:rsidRPr="00C23178">
        <w:rPr>
          <w:rFonts w:ascii="Arial" w:hAnsi="Arial" w:cs="Arial"/>
          <w:b/>
        </w:rPr>
        <w:tab/>
      </w:r>
    </w:p>
    <w:p w14:paraId="030FA7F4" w14:textId="77777777" w:rsidR="009C0ECE" w:rsidRPr="00F074F7" w:rsidRDefault="009C0ECE" w:rsidP="009C0ECE">
      <w:pPr>
        <w:pStyle w:val="Prrafodelista"/>
        <w:numPr>
          <w:ilvl w:val="0"/>
          <w:numId w:val="5"/>
        </w:numPr>
        <w:ind w:left="360"/>
        <w:jc w:val="both"/>
        <w:rPr>
          <w:rFonts w:ascii="Arial" w:hAnsi="Arial" w:cs="Arial"/>
          <w:lang w:val="es-SV"/>
        </w:rPr>
      </w:pPr>
      <w:r w:rsidRPr="00F074F7">
        <w:rPr>
          <w:rFonts w:ascii="Arial" w:hAnsi="Arial" w:cs="Arial"/>
          <w:lang w:val="es-MX"/>
        </w:rPr>
        <w:t xml:space="preserve">Aprobar </w:t>
      </w:r>
      <w:r w:rsidRPr="00F074F7">
        <w:rPr>
          <w:rFonts w:ascii="Arial" w:hAnsi="Arial" w:cs="Arial"/>
        </w:rPr>
        <w:t xml:space="preserve">las especificaciones técnicas del proceso de </w:t>
      </w:r>
      <w:r w:rsidRPr="00F074F7">
        <w:rPr>
          <w:rFonts w:ascii="Arial" w:hAnsi="Arial" w:cs="Arial"/>
          <w:b/>
          <w:bCs/>
        </w:rPr>
        <w:t xml:space="preserve">LIBRE GESTION </w:t>
      </w:r>
      <w:proofErr w:type="spellStart"/>
      <w:r w:rsidRPr="00F074F7">
        <w:rPr>
          <w:rFonts w:ascii="Arial" w:hAnsi="Arial" w:cs="Arial"/>
          <w:b/>
          <w:bCs/>
        </w:rPr>
        <w:t>N°</w:t>
      </w:r>
      <w:proofErr w:type="spellEnd"/>
      <w:r w:rsidRPr="00F074F7">
        <w:rPr>
          <w:rFonts w:ascii="Arial" w:hAnsi="Arial" w:cs="Arial"/>
          <w:b/>
          <w:bCs/>
        </w:rPr>
        <w:t xml:space="preserve"> FSV-352/2019 </w:t>
      </w:r>
      <w:r w:rsidRPr="00F074F7">
        <w:rPr>
          <w:rFonts w:ascii="Arial" w:hAnsi="Arial" w:cs="Arial"/>
          <w:b/>
          <w:bCs/>
          <w:lang w:val="es-SV"/>
        </w:rPr>
        <w:t>“SUMINISTRO DE UNIFORMES CONFECCIONADOS PARA EL PERSONAL DEL FSV”</w:t>
      </w:r>
      <w:r>
        <w:rPr>
          <w:rFonts w:ascii="Arial" w:hAnsi="Arial" w:cs="Arial"/>
          <w:b/>
          <w:bCs/>
          <w:lang w:val="es-SV"/>
        </w:rPr>
        <w:t>.</w:t>
      </w:r>
    </w:p>
    <w:p w14:paraId="0AAADF63" w14:textId="77777777" w:rsidR="009C0ECE" w:rsidRPr="00F074F7" w:rsidRDefault="009C0ECE" w:rsidP="009C0ECE">
      <w:pPr>
        <w:pStyle w:val="Prrafodelista"/>
        <w:ind w:left="360"/>
        <w:jc w:val="both"/>
        <w:rPr>
          <w:rFonts w:ascii="Arial" w:hAnsi="Arial" w:cs="Arial"/>
        </w:rPr>
      </w:pPr>
    </w:p>
    <w:p w14:paraId="58487EBB" w14:textId="77777777" w:rsidR="009C0ECE" w:rsidRPr="00C23178" w:rsidRDefault="009C0ECE" w:rsidP="009C0ECE">
      <w:pPr>
        <w:pStyle w:val="Prrafodelista"/>
        <w:numPr>
          <w:ilvl w:val="0"/>
          <w:numId w:val="5"/>
        </w:numPr>
        <w:ind w:left="360"/>
        <w:jc w:val="both"/>
        <w:rPr>
          <w:rFonts w:ascii="Arial" w:hAnsi="Arial" w:cs="Arial"/>
          <w:bCs/>
        </w:rPr>
      </w:pPr>
      <w:r w:rsidRPr="00C23178">
        <w:rPr>
          <w:rFonts w:ascii="Arial" w:hAnsi="Arial" w:cs="Arial"/>
        </w:rPr>
        <w:t>Este punto se ratifica en esta misma sesión.</w:t>
      </w:r>
    </w:p>
    <w:p w14:paraId="7032AB61" w14:textId="77777777" w:rsidR="009C0ECE" w:rsidRDefault="009C0ECE" w:rsidP="00D53008">
      <w:pPr>
        <w:jc w:val="both"/>
        <w:rPr>
          <w:rFonts w:ascii="Arial" w:hAnsi="Arial" w:cs="Arial"/>
          <w:b/>
        </w:rPr>
      </w:pPr>
    </w:p>
    <w:p w14:paraId="62E5A8E3" w14:textId="77777777" w:rsidR="009C0ECE" w:rsidRDefault="009C0ECE" w:rsidP="00D53008">
      <w:pPr>
        <w:jc w:val="both"/>
        <w:rPr>
          <w:rFonts w:ascii="Arial" w:hAnsi="Arial" w:cs="Arial"/>
          <w:b/>
        </w:rPr>
      </w:pPr>
    </w:p>
    <w:p w14:paraId="3677B98C" w14:textId="77777777" w:rsidR="005A3004" w:rsidRDefault="00185E04" w:rsidP="00D53008">
      <w:pPr>
        <w:jc w:val="both"/>
        <w:rPr>
          <w:rFonts w:ascii="Arial" w:hAnsi="Arial" w:cs="Arial"/>
          <w:lang w:val="es-MX"/>
        </w:rPr>
      </w:pPr>
      <w:r w:rsidRPr="005C63FA">
        <w:rPr>
          <w:rFonts w:ascii="Arial" w:hAnsi="Arial" w:cs="Arial"/>
          <w:b/>
        </w:rPr>
        <w:t>XIV</w:t>
      </w:r>
      <w:r w:rsidR="00D53008" w:rsidRPr="005C63FA">
        <w:rPr>
          <w:rFonts w:ascii="Arial" w:hAnsi="Arial" w:cs="Arial"/>
          <w:b/>
        </w:rPr>
        <w:t xml:space="preserve">) AUTORIZACIÓN DE PRECIOS DE VENTA DE ACTIVOS EXTRAORDINARIOS. </w:t>
      </w:r>
      <w:r w:rsidR="00D53008" w:rsidRPr="005C63FA">
        <w:rPr>
          <w:rFonts w:ascii="Arial" w:hAnsi="Arial" w:cs="Arial"/>
          <w:lang w:val="es-MX"/>
        </w:rPr>
        <w:t xml:space="preserve">El </w:t>
      </w:r>
      <w:proofErr w:type="gramStart"/>
      <w:r w:rsidR="00D53008" w:rsidRPr="005C63FA">
        <w:rPr>
          <w:rFonts w:ascii="Arial" w:hAnsi="Arial" w:cs="Arial"/>
          <w:lang w:val="es-MX"/>
        </w:rPr>
        <w:t>Presidente</w:t>
      </w:r>
      <w:proofErr w:type="gramEnd"/>
      <w:r w:rsidR="00D53008" w:rsidRPr="005C63FA">
        <w:rPr>
          <w:rFonts w:ascii="Arial" w:hAnsi="Arial" w:cs="Arial"/>
          <w:lang w:val="es-MX"/>
        </w:rPr>
        <w:t xml:space="preserve"> y </w:t>
      </w:r>
      <w:r w:rsidR="00D53008" w:rsidRPr="005C63FA">
        <w:rPr>
          <w:rFonts w:ascii="Arial" w:hAnsi="Arial" w:cs="Arial"/>
        </w:rPr>
        <w:t xml:space="preserve">Director Ejecutivo </w:t>
      </w:r>
      <w:r w:rsidR="00D53008" w:rsidRPr="005C63FA">
        <w:rPr>
          <w:rFonts w:ascii="Arial" w:hAnsi="Arial" w:cs="Arial"/>
          <w:lang w:val="es-MX"/>
        </w:rPr>
        <w:t xml:space="preserve">invitó al Licenciado Carlos Orlando Villegas Vásquez, Gerente de Servicio al Cliente, para someter a aprobación de Junta Directiva, los precios de venta de </w:t>
      </w:r>
      <w:r w:rsidR="00CE12A5" w:rsidRPr="005C63FA">
        <w:rPr>
          <w:rFonts w:ascii="Arial" w:hAnsi="Arial" w:cs="Arial"/>
          <w:lang w:val="es-MX"/>
        </w:rPr>
        <w:lastRenderedPageBreak/>
        <w:t>26</w:t>
      </w:r>
      <w:r w:rsidR="00D53008" w:rsidRPr="005C63FA">
        <w:rPr>
          <w:rFonts w:ascii="Arial" w:hAnsi="Arial" w:cs="Arial"/>
          <w:lang w:val="es-MX"/>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CE12A5" w:rsidRPr="005C63FA">
        <w:rPr>
          <w:rFonts w:ascii="Arial" w:hAnsi="Arial" w:cs="Arial"/>
          <w:lang w:val="es-MX"/>
        </w:rPr>
        <w:t>232,553.73</w:t>
      </w:r>
      <w:r w:rsidR="00D53008" w:rsidRPr="005C63FA">
        <w:rPr>
          <w:rFonts w:ascii="Arial" w:hAnsi="Arial" w:cs="Arial"/>
          <w:lang w:val="es-MX"/>
        </w:rPr>
        <w:t xml:space="preserve"> según avalúos técnicos </w:t>
      </w:r>
    </w:p>
    <w:p w14:paraId="26DB939A" w14:textId="100FD91B" w:rsidR="005A3004" w:rsidRDefault="005A3004" w:rsidP="00D5300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7456" behindDoc="0" locked="0" layoutInCell="1" allowOverlap="1" wp14:anchorId="4B08ABE0" wp14:editId="35BC3455">
                <wp:simplePos x="0" y="0"/>
                <wp:positionH relativeFrom="column">
                  <wp:posOffset>2047875</wp:posOffset>
                </wp:positionH>
                <wp:positionV relativeFrom="paragraph">
                  <wp:posOffset>85090</wp:posOffset>
                </wp:positionV>
                <wp:extent cx="1924050" cy="220027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1924050" cy="2200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921B6" id="Conector recto 1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61.25pt,6.7pt" to="312.7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" strokecolor="#5b9bd5 [3204]" strokeweight=".5pt">
                <v:stroke joinstyle="miter"/>
              </v:line>
            </w:pict>
          </mc:Fallback>
        </mc:AlternateContent>
      </w:r>
    </w:p>
    <w:p w14:paraId="1622C267" w14:textId="77777777" w:rsidR="005A3004" w:rsidRDefault="005A3004" w:rsidP="00D53008">
      <w:pPr>
        <w:jc w:val="both"/>
        <w:rPr>
          <w:rFonts w:ascii="Arial" w:hAnsi="Arial" w:cs="Arial"/>
          <w:lang w:val="es-MX"/>
        </w:rPr>
      </w:pPr>
    </w:p>
    <w:p w14:paraId="6C1FB608" w14:textId="77777777" w:rsidR="005A3004" w:rsidRDefault="005A3004" w:rsidP="00D53008">
      <w:pPr>
        <w:jc w:val="both"/>
        <w:rPr>
          <w:rFonts w:ascii="Arial" w:hAnsi="Arial" w:cs="Arial"/>
          <w:lang w:val="es-MX"/>
        </w:rPr>
      </w:pPr>
    </w:p>
    <w:p w14:paraId="1F665B15" w14:textId="77777777" w:rsidR="005A3004" w:rsidRDefault="005A3004" w:rsidP="00D53008">
      <w:pPr>
        <w:jc w:val="both"/>
        <w:rPr>
          <w:rFonts w:ascii="Arial" w:hAnsi="Arial" w:cs="Arial"/>
          <w:lang w:val="es-MX"/>
        </w:rPr>
      </w:pPr>
    </w:p>
    <w:p w14:paraId="68ABF8EF" w14:textId="77777777" w:rsidR="005A3004" w:rsidRDefault="005A3004" w:rsidP="00D53008">
      <w:pPr>
        <w:jc w:val="both"/>
        <w:rPr>
          <w:rFonts w:ascii="Arial" w:hAnsi="Arial" w:cs="Arial"/>
          <w:lang w:val="es-MX"/>
        </w:rPr>
      </w:pPr>
    </w:p>
    <w:p w14:paraId="65723FCB" w14:textId="77777777" w:rsidR="005A3004" w:rsidRDefault="005A3004" w:rsidP="00D53008">
      <w:pPr>
        <w:jc w:val="both"/>
        <w:rPr>
          <w:rFonts w:ascii="Arial" w:hAnsi="Arial" w:cs="Arial"/>
          <w:lang w:val="es-MX"/>
        </w:rPr>
      </w:pPr>
    </w:p>
    <w:p w14:paraId="6A8003EC" w14:textId="77777777" w:rsidR="005A3004" w:rsidRDefault="005A3004" w:rsidP="00D53008">
      <w:pPr>
        <w:jc w:val="both"/>
        <w:rPr>
          <w:rFonts w:ascii="Arial" w:hAnsi="Arial" w:cs="Arial"/>
          <w:lang w:val="es-MX"/>
        </w:rPr>
      </w:pPr>
    </w:p>
    <w:p w14:paraId="06D6F209" w14:textId="77777777" w:rsidR="005A3004" w:rsidRDefault="005A3004" w:rsidP="00D53008">
      <w:pPr>
        <w:jc w:val="both"/>
        <w:rPr>
          <w:rFonts w:ascii="Arial" w:hAnsi="Arial" w:cs="Arial"/>
          <w:lang w:val="es-MX"/>
        </w:rPr>
      </w:pPr>
    </w:p>
    <w:p w14:paraId="241D7C2E" w14:textId="77777777" w:rsidR="005A3004" w:rsidRDefault="005A3004" w:rsidP="00D53008">
      <w:pPr>
        <w:jc w:val="both"/>
        <w:rPr>
          <w:rFonts w:ascii="Arial" w:hAnsi="Arial" w:cs="Arial"/>
          <w:lang w:val="es-MX"/>
        </w:rPr>
      </w:pPr>
    </w:p>
    <w:p w14:paraId="7F3502EE" w14:textId="77777777" w:rsidR="005A3004" w:rsidRDefault="005A3004" w:rsidP="00D53008">
      <w:pPr>
        <w:jc w:val="both"/>
        <w:rPr>
          <w:rFonts w:ascii="Arial" w:hAnsi="Arial" w:cs="Arial"/>
          <w:lang w:val="es-MX"/>
        </w:rPr>
      </w:pPr>
    </w:p>
    <w:p w14:paraId="377BD03F" w14:textId="77777777" w:rsidR="005A3004" w:rsidRDefault="005A3004" w:rsidP="00D53008">
      <w:pPr>
        <w:jc w:val="both"/>
        <w:rPr>
          <w:rFonts w:ascii="Arial" w:hAnsi="Arial" w:cs="Arial"/>
          <w:lang w:val="es-MX"/>
        </w:rPr>
      </w:pPr>
    </w:p>
    <w:p w14:paraId="671B64BC" w14:textId="77777777" w:rsidR="005A3004" w:rsidRDefault="005A3004" w:rsidP="00D53008">
      <w:pPr>
        <w:jc w:val="both"/>
        <w:rPr>
          <w:rFonts w:ascii="Arial" w:hAnsi="Arial" w:cs="Arial"/>
          <w:lang w:val="es-MX"/>
        </w:rPr>
      </w:pPr>
    </w:p>
    <w:p w14:paraId="5DDBACB7" w14:textId="77777777" w:rsidR="005A3004" w:rsidRDefault="005A3004" w:rsidP="00D53008">
      <w:pPr>
        <w:jc w:val="both"/>
        <w:rPr>
          <w:rFonts w:ascii="Arial" w:hAnsi="Arial" w:cs="Arial"/>
          <w:lang w:val="es-MX"/>
        </w:rPr>
      </w:pPr>
    </w:p>
    <w:p w14:paraId="28ED5A6F" w14:textId="77777777" w:rsidR="005A3004" w:rsidRDefault="005A3004" w:rsidP="00D53008">
      <w:pPr>
        <w:jc w:val="both"/>
        <w:rPr>
          <w:rFonts w:ascii="Arial" w:hAnsi="Arial" w:cs="Arial"/>
          <w:lang w:val="es-MX"/>
        </w:rPr>
      </w:pPr>
    </w:p>
    <w:p w14:paraId="56559194" w14:textId="77777777" w:rsidR="005A3004" w:rsidRDefault="005A3004" w:rsidP="00D53008">
      <w:pPr>
        <w:jc w:val="both"/>
        <w:rPr>
          <w:rFonts w:ascii="Arial" w:hAnsi="Arial" w:cs="Arial"/>
          <w:lang w:val="es-MX"/>
        </w:rPr>
      </w:pPr>
    </w:p>
    <w:p w14:paraId="1F8D0806" w14:textId="004C1DD1" w:rsidR="00D53008" w:rsidRPr="005C63FA" w:rsidRDefault="005A3004" w:rsidP="00D53008">
      <w:pPr>
        <w:jc w:val="both"/>
        <w:rPr>
          <w:rFonts w:ascii="Arial" w:hAnsi="Arial" w:cs="Arial"/>
          <w:lang w:val="es-MX"/>
        </w:rPr>
      </w:pPr>
      <w:r>
        <w:rPr>
          <w:rFonts w:ascii="Arial" w:hAnsi="Arial" w:cs="Arial"/>
          <w:lang w:val="es-MX"/>
        </w:rPr>
        <w:t xml:space="preserve">                               </w:t>
      </w:r>
      <w:r w:rsidR="00D53008" w:rsidRPr="005C63FA">
        <w:rPr>
          <w:rFonts w:ascii="Arial" w:hAnsi="Arial" w:cs="Arial"/>
          <w:lang w:val="es-MX"/>
        </w:rPr>
        <w:t>En virtud de lo expuesto, el Licenciado Villegas recomienda a</w:t>
      </w:r>
      <w:proofErr w:type="spellStart"/>
      <w:r w:rsidR="00D53008" w:rsidRPr="005C63FA">
        <w:rPr>
          <w:rFonts w:ascii="Arial" w:hAnsi="Arial" w:cs="Arial"/>
        </w:rPr>
        <w:t>utorizar</w:t>
      </w:r>
      <w:proofErr w:type="spellEnd"/>
      <w:r w:rsidR="00D53008" w:rsidRPr="005C63FA">
        <w:rPr>
          <w:rFonts w:ascii="Arial" w:hAnsi="Arial" w:cs="Arial"/>
        </w:rPr>
        <w:t xml:space="preserve"> los precios de venta de </w:t>
      </w:r>
      <w:r w:rsidR="00894E17" w:rsidRPr="005C63FA">
        <w:rPr>
          <w:rFonts w:ascii="Arial" w:hAnsi="Arial" w:cs="Arial"/>
        </w:rPr>
        <w:t>26</w:t>
      </w:r>
      <w:r w:rsidR="00D53008" w:rsidRPr="005C63FA">
        <w:rPr>
          <w:rFonts w:ascii="Arial" w:hAnsi="Arial" w:cs="Arial"/>
        </w:rPr>
        <w:t xml:space="preserve"> Activos Extraordinarios y que se haga efectiva la reserva de saneamiento de </w:t>
      </w:r>
      <w:r w:rsidR="00894E17" w:rsidRPr="005C63FA">
        <w:rPr>
          <w:rFonts w:ascii="Arial" w:hAnsi="Arial" w:cs="Arial"/>
        </w:rPr>
        <w:t>19</w:t>
      </w:r>
      <w:r w:rsidR="00D53008" w:rsidRPr="005C63FA">
        <w:rPr>
          <w:rFonts w:ascii="Arial" w:hAnsi="Arial" w:cs="Arial"/>
        </w:rPr>
        <w:t xml:space="preserve"> de los </w:t>
      </w:r>
      <w:r w:rsidR="00894E17" w:rsidRPr="005C63FA">
        <w:rPr>
          <w:rFonts w:ascii="Arial" w:hAnsi="Arial" w:cs="Arial"/>
        </w:rPr>
        <w:t>26</w:t>
      </w:r>
      <w:r w:rsidR="00D53008" w:rsidRPr="005C63FA">
        <w:rPr>
          <w:rFonts w:ascii="Arial" w:hAnsi="Arial" w:cs="Arial"/>
        </w:rPr>
        <w:t xml:space="preserve"> Activos Extraordinarios en los términos expuestos.</w:t>
      </w:r>
      <w:r w:rsidR="00B70000" w:rsidRPr="005C63FA">
        <w:rPr>
          <w:rFonts w:ascii="Arial" w:hAnsi="Arial" w:cs="Arial"/>
        </w:rPr>
        <w:t xml:space="preserve"> </w:t>
      </w:r>
      <w:r w:rsidR="00D53008" w:rsidRPr="005C63FA">
        <w:rPr>
          <w:rFonts w:ascii="Arial" w:hAnsi="Arial" w:cs="Arial"/>
          <w:lang w:val="es-MX"/>
        </w:rPr>
        <w:t xml:space="preserve">Junta Directiva, conocida la recomendación presentada por el Licenciado Carlos Orlando Villegas Vásquez, Gerente de Servicio al Cliente, por unanimidad </w:t>
      </w:r>
      <w:r w:rsidR="00D53008" w:rsidRPr="005C63FA">
        <w:rPr>
          <w:rFonts w:ascii="Arial" w:hAnsi="Arial" w:cs="Arial"/>
          <w:b/>
          <w:lang w:val="es-MX"/>
        </w:rPr>
        <w:t>ACUERDA:</w:t>
      </w:r>
    </w:p>
    <w:p w14:paraId="007995D1" w14:textId="77777777" w:rsidR="00D53008" w:rsidRPr="005C63FA" w:rsidRDefault="00D53008" w:rsidP="00D53008">
      <w:pPr>
        <w:jc w:val="both"/>
        <w:rPr>
          <w:rFonts w:ascii="Arial" w:hAnsi="Arial" w:cs="Arial"/>
          <w:lang w:val="es-MX"/>
        </w:rPr>
      </w:pPr>
    </w:p>
    <w:p w14:paraId="537518EA" w14:textId="043E9E81" w:rsidR="00D53008" w:rsidRPr="005C63FA" w:rsidRDefault="00D53008" w:rsidP="00D53008">
      <w:pPr>
        <w:numPr>
          <w:ilvl w:val="0"/>
          <w:numId w:val="12"/>
        </w:numPr>
        <w:ind w:left="360"/>
        <w:jc w:val="both"/>
        <w:rPr>
          <w:rFonts w:ascii="Arial" w:hAnsi="Arial" w:cs="Arial"/>
        </w:rPr>
      </w:pPr>
      <w:r w:rsidRPr="005C63FA">
        <w:rPr>
          <w:rFonts w:ascii="Arial" w:hAnsi="Arial" w:cs="Arial"/>
        </w:rPr>
        <w:t xml:space="preserve">Autorizar los precios de venta de </w:t>
      </w:r>
      <w:r w:rsidR="00894E17" w:rsidRPr="005C63FA">
        <w:rPr>
          <w:rFonts w:ascii="Arial" w:hAnsi="Arial" w:cs="Arial"/>
        </w:rPr>
        <w:t>26</w:t>
      </w:r>
      <w:r w:rsidRPr="005C63FA">
        <w:rPr>
          <w:rFonts w:ascii="Arial" w:hAnsi="Arial" w:cs="Arial"/>
        </w:rPr>
        <w:t xml:space="preserve"> Activos Extraordinarios por un monto de </w:t>
      </w:r>
      <w:r w:rsidR="005A3004">
        <w:rPr>
          <w:rFonts w:ascii="Arial" w:hAnsi="Arial" w:cs="Arial"/>
          <w:lang w:val="es-MX"/>
        </w:rPr>
        <w:t>_____________________________________</w:t>
      </w:r>
    </w:p>
    <w:p w14:paraId="4E49A65E" w14:textId="77777777" w:rsidR="00D53008" w:rsidRPr="005C63FA" w:rsidRDefault="00D53008" w:rsidP="00D53008">
      <w:pPr>
        <w:ind w:left="-720"/>
        <w:jc w:val="both"/>
        <w:rPr>
          <w:rFonts w:ascii="Arial" w:hAnsi="Arial" w:cs="Arial"/>
        </w:rPr>
      </w:pPr>
    </w:p>
    <w:p w14:paraId="7A8055E3" w14:textId="3CDDF801" w:rsidR="00D53008" w:rsidRPr="005C63FA" w:rsidRDefault="00D53008" w:rsidP="00D53008">
      <w:pPr>
        <w:numPr>
          <w:ilvl w:val="0"/>
          <w:numId w:val="12"/>
        </w:numPr>
        <w:tabs>
          <w:tab w:val="left" w:pos="426"/>
        </w:tabs>
        <w:ind w:left="360"/>
        <w:jc w:val="both"/>
        <w:rPr>
          <w:rFonts w:ascii="Arial" w:hAnsi="Arial" w:cs="Arial"/>
        </w:rPr>
      </w:pPr>
      <w:r w:rsidRPr="005C63FA">
        <w:rPr>
          <w:rFonts w:ascii="Arial" w:hAnsi="Arial" w:cs="Arial"/>
        </w:rPr>
        <w:t xml:space="preserve">Autorizar que se haga efectiva la reserva de saneamiento </w:t>
      </w:r>
      <w:r w:rsidR="005A3004">
        <w:rPr>
          <w:rFonts w:ascii="Arial" w:hAnsi="Arial" w:cs="Arial"/>
        </w:rPr>
        <w:t>___________________________</w:t>
      </w:r>
    </w:p>
    <w:p w14:paraId="286BDB54" w14:textId="77777777" w:rsidR="00D53008" w:rsidRPr="005C63FA" w:rsidRDefault="00D53008" w:rsidP="00D53008">
      <w:pPr>
        <w:tabs>
          <w:tab w:val="left" w:pos="426"/>
        </w:tabs>
        <w:ind w:left="-720"/>
        <w:jc w:val="both"/>
        <w:rPr>
          <w:rFonts w:ascii="Arial" w:hAnsi="Arial" w:cs="Arial"/>
        </w:rPr>
      </w:pPr>
    </w:p>
    <w:p w14:paraId="4CC9F4B7" w14:textId="77777777" w:rsidR="00D53008" w:rsidRPr="005C63FA" w:rsidRDefault="00D53008" w:rsidP="00D53008">
      <w:pPr>
        <w:numPr>
          <w:ilvl w:val="0"/>
          <w:numId w:val="12"/>
        </w:numPr>
        <w:tabs>
          <w:tab w:val="left" w:pos="426"/>
        </w:tabs>
        <w:ind w:left="360"/>
        <w:jc w:val="both"/>
        <w:rPr>
          <w:rFonts w:ascii="Arial" w:hAnsi="Arial" w:cs="Arial"/>
        </w:rPr>
      </w:pPr>
      <w:r w:rsidRPr="005C63FA">
        <w:rPr>
          <w:rFonts w:ascii="Arial" w:hAnsi="Arial" w:cs="Arial"/>
        </w:rPr>
        <w:t>Este Punto se ratifica en esta misma sesión.</w:t>
      </w:r>
    </w:p>
    <w:p w14:paraId="7ABDEA17" w14:textId="77777777" w:rsidR="00D53008" w:rsidRPr="005C63FA" w:rsidRDefault="00D53008" w:rsidP="00D53008">
      <w:pPr>
        <w:tabs>
          <w:tab w:val="left" w:pos="426"/>
        </w:tabs>
        <w:ind w:left="-360"/>
        <w:jc w:val="both"/>
        <w:rPr>
          <w:rFonts w:ascii="Arial" w:hAnsi="Arial" w:cs="Arial"/>
          <w:b/>
        </w:rPr>
      </w:pPr>
    </w:p>
    <w:p w14:paraId="7A40E288" w14:textId="77777777" w:rsidR="005A3004" w:rsidRPr="005A3004" w:rsidRDefault="005A3004" w:rsidP="005A3004">
      <w:pPr>
        <w:spacing w:line="360" w:lineRule="auto"/>
        <w:rPr>
          <w:rFonts w:ascii="Arial" w:hAnsi="Arial" w:cs="Arial"/>
          <w:b/>
          <w:color w:val="FF0000"/>
          <w:sz w:val="22"/>
          <w:szCs w:val="22"/>
        </w:rPr>
      </w:pPr>
      <w:r w:rsidRPr="005A3004">
        <w:rPr>
          <w:rFonts w:ascii="Arial" w:hAnsi="Arial" w:cs="Arial"/>
          <w:b/>
          <w:color w:val="FF0000"/>
          <w:sz w:val="22"/>
          <w:szCs w:val="22"/>
        </w:rPr>
        <w:t xml:space="preserve">Supresión de información confidencial, conforme a lo dispuesto en el art. 24 </w:t>
      </w:r>
      <w:proofErr w:type="spellStart"/>
      <w:r w:rsidRPr="005A3004">
        <w:rPr>
          <w:rFonts w:ascii="Arial" w:hAnsi="Arial" w:cs="Arial"/>
          <w:b/>
          <w:color w:val="FF0000"/>
          <w:sz w:val="22"/>
          <w:szCs w:val="22"/>
        </w:rPr>
        <w:t>lit.</w:t>
      </w:r>
      <w:proofErr w:type="spellEnd"/>
      <w:r w:rsidRPr="005A3004">
        <w:rPr>
          <w:rFonts w:ascii="Arial" w:hAnsi="Arial" w:cs="Arial"/>
          <w:b/>
          <w:color w:val="FF0000"/>
          <w:sz w:val="22"/>
          <w:szCs w:val="22"/>
        </w:rPr>
        <w:t xml:space="preserve"> d) LAIP. </w:t>
      </w:r>
    </w:p>
    <w:p w14:paraId="62CA7DD9" w14:textId="2A8023F8" w:rsidR="001759CA" w:rsidRDefault="001759CA" w:rsidP="00310ED8">
      <w:pPr>
        <w:tabs>
          <w:tab w:val="left" w:pos="426"/>
          <w:tab w:val="left" w:pos="851"/>
          <w:tab w:val="left" w:pos="993"/>
        </w:tabs>
        <w:autoSpaceDE w:val="0"/>
        <w:autoSpaceDN w:val="0"/>
        <w:adjustRightInd w:val="0"/>
        <w:jc w:val="both"/>
        <w:rPr>
          <w:rFonts w:ascii="Arial" w:hAnsi="Arial" w:cs="Arial"/>
          <w:b/>
          <w:bCs/>
        </w:rPr>
      </w:pPr>
    </w:p>
    <w:p w14:paraId="10F0A043" w14:textId="77777777" w:rsidR="005A3004" w:rsidRPr="005C63FA" w:rsidRDefault="005A3004" w:rsidP="00310ED8">
      <w:pPr>
        <w:tabs>
          <w:tab w:val="left" w:pos="426"/>
          <w:tab w:val="left" w:pos="851"/>
          <w:tab w:val="left" w:pos="993"/>
        </w:tabs>
        <w:autoSpaceDE w:val="0"/>
        <w:autoSpaceDN w:val="0"/>
        <w:adjustRightInd w:val="0"/>
        <w:jc w:val="both"/>
        <w:rPr>
          <w:rFonts w:ascii="Arial" w:hAnsi="Arial" w:cs="Arial"/>
          <w:b/>
          <w:bCs/>
        </w:rPr>
      </w:pPr>
    </w:p>
    <w:p w14:paraId="0D4AD3AA" w14:textId="77777777" w:rsidR="000D4205" w:rsidRDefault="00185E04" w:rsidP="00B70000">
      <w:pPr>
        <w:tabs>
          <w:tab w:val="left" w:pos="426"/>
          <w:tab w:val="left" w:pos="851"/>
          <w:tab w:val="left" w:pos="993"/>
        </w:tabs>
        <w:autoSpaceDE w:val="0"/>
        <w:autoSpaceDN w:val="0"/>
        <w:adjustRightInd w:val="0"/>
        <w:jc w:val="both"/>
        <w:rPr>
          <w:rFonts w:ascii="Arial" w:hAnsi="Arial" w:cs="Arial"/>
        </w:rPr>
      </w:pPr>
      <w:r w:rsidRPr="005C63FA">
        <w:rPr>
          <w:rFonts w:ascii="Arial" w:hAnsi="Arial" w:cs="Arial"/>
          <w:b/>
          <w:bCs/>
        </w:rPr>
        <w:t>XV)</w:t>
      </w:r>
      <w:r w:rsidR="00C70FEF" w:rsidRPr="005C63FA">
        <w:rPr>
          <w:rFonts w:ascii="Arial" w:hAnsi="Arial" w:cs="Arial"/>
          <w:b/>
          <w:bCs/>
        </w:rPr>
        <w:t xml:space="preserve"> </w:t>
      </w:r>
      <w:r w:rsidR="00310ED8" w:rsidRPr="005C63FA">
        <w:rPr>
          <w:rFonts w:ascii="Arial" w:hAnsi="Arial" w:cs="Arial"/>
          <w:b/>
          <w:bCs/>
        </w:rPr>
        <w:t xml:space="preserve">INFORME DE ASAMBLEA DE GOBERNADORES </w:t>
      </w:r>
      <w:proofErr w:type="spellStart"/>
      <w:r w:rsidR="00310ED8" w:rsidRPr="005C63FA">
        <w:rPr>
          <w:rFonts w:ascii="Arial" w:hAnsi="Arial" w:cs="Arial"/>
          <w:b/>
          <w:bCs/>
        </w:rPr>
        <w:t>N°</w:t>
      </w:r>
      <w:proofErr w:type="spellEnd"/>
      <w:r w:rsidR="00310ED8" w:rsidRPr="005C63FA">
        <w:rPr>
          <w:rFonts w:ascii="Arial" w:hAnsi="Arial" w:cs="Arial"/>
          <w:b/>
          <w:bCs/>
        </w:rPr>
        <w:t xml:space="preserve"> AG-163</w:t>
      </w:r>
      <w:r w:rsidR="00B70000" w:rsidRPr="005C63FA">
        <w:rPr>
          <w:rFonts w:ascii="Arial" w:hAnsi="Arial" w:cs="Arial"/>
          <w:b/>
          <w:bCs/>
        </w:rPr>
        <w:t xml:space="preserve">. </w:t>
      </w:r>
      <w:r w:rsidR="000D4205" w:rsidRPr="005C63FA">
        <w:rPr>
          <w:rFonts w:ascii="Arial" w:hAnsi="Arial" w:cs="Arial"/>
        </w:rPr>
        <w:t xml:space="preserve">El </w:t>
      </w:r>
      <w:proofErr w:type="gramStart"/>
      <w:r w:rsidR="000D4205" w:rsidRPr="005C63FA">
        <w:rPr>
          <w:rFonts w:ascii="Arial" w:hAnsi="Arial" w:cs="Arial"/>
        </w:rPr>
        <w:t>Presidente</w:t>
      </w:r>
      <w:proofErr w:type="gramEnd"/>
      <w:r w:rsidR="000D4205" w:rsidRPr="005C63FA">
        <w:rPr>
          <w:rFonts w:ascii="Arial" w:hAnsi="Arial" w:cs="Arial"/>
        </w:rPr>
        <w:t xml:space="preserve"> y Director Ejecutivo sometió a consideración de</w:t>
      </w:r>
      <w:r w:rsidR="000D4205" w:rsidRPr="005C63FA">
        <w:rPr>
          <w:rFonts w:ascii="Arial" w:hAnsi="Arial" w:cs="Arial"/>
          <w:lang w:val="es-MX"/>
        </w:rPr>
        <w:t xml:space="preserve"> los Directores, informe sobre el desarrollo de la sesión extraordinaria de </w:t>
      </w:r>
      <w:r w:rsidR="00C16207" w:rsidRPr="005C63FA">
        <w:rPr>
          <w:rFonts w:ascii="Arial" w:hAnsi="Arial" w:cs="Arial"/>
          <w:bCs/>
        </w:rPr>
        <w:t xml:space="preserve">Asamblea de Gobernadores </w:t>
      </w:r>
      <w:proofErr w:type="spellStart"/>
      <w:r w:rsidR="000D4205" w:rsidRPr="005C63FA">
        <w:rPr>
          <w:rFonts w:ascii="Arial" w:hAnsi="Arial" w:cs="Arial"/>
          <w:bCs/>
        </w:rPr>
        <w:t>N°</w:t>
      </w:r>
      <w:proofErr w:type="spellEnd"/>
      <w:r w:rsidR="000D4205" w:rsidRPr="005C63FA">
        <w:rPr>
          <w:rFonts w:ascii="Arial" w:hAnsi="Arial" w:cs="Arial"/>
          <w:bCs/>
        </w:rPr>
        <w:t xml:space="preserve"> AG-163, realizada el día de ayer, 2</w:t>
      </w:r>
      <w:r w:rsidR="000D4205" w:rsidRPr="005C63FA">
        <w:rPr>
          <w:rFonts w:ascii="Arial" w:hAnsi="Arial" w:cs="Arial"/>
        </w:rPr>
        <w:t>8 de agosto de 2019. Explicó el Gerente General que en dicha sesión se aprobó la ACTUALIZ</w:t>
      </w:r>
      <w:r w:rsidR="00407971" w:rsidRPr="005C63FA">
        <w:rPr>
          <w:rFonts w:ascii="Arial" w:hAnsi="Arial" w:cs="Arial"/>
        </w:rPr>
        <w:t xml:space="preserve">ACIÓN DE LA POLÍTICA CREDITICIA, </w:t>
      </w:r>
      <w:r w:rsidR="00CF2DAC" w:rsidRPr="005C63FA">
        <w:rPr>
          <w:rFonts w:ascii="Arial" w:hAnsi="Arial" w:cs="Arial"/>
        </w:rPr>
        <w:t xml:space="preserve">a fin de </w:t>
      </w:r>
      <w:r w:rsidR="00407971" w:rsidRPr="005C63FA">
        <w:rPr>
          <w:rFonts w:ascii="Arial" w:hAnsi="Arial" w:cs="Arial"/>
        </w:rPr>
        <w:t>potenciar la generación de oferta de vivienda nueva, tipificada de interés social, específicamente de precios de hasta $25,000.00</w:t>
      </w:r>
      <w:r w:rsidR="00CF2DAC" w:rsidRPr="005C63FA">
        <w:rPr>
          <w:rFonts w:ascii="Arial" w:hAnsi="Arial" w:cs="Arial"/>
        </w:rPr>
        <w:t xml:space="preserve">; también se aprobó </w:t>
      </w:r>
      <w:r w:rsidR="00407971" w:rsidRPr="005C63FA">
        <w:rPr>
          <w:rFonts w:ascii="Arial" w:hAnsi="Arial" w:cs="Arial"/>
        </w:rPr>
        <w:t xml:space="preserve">la </w:t>
      </w:r>
      <w:r w:rsidR="000D4205" w:rsidRPr="005C63FA">
        <w:rPr>
          <w:rFonts w:ascii="Arial" w:hAnsi="Arial" w:cs="Arial"/>
          <w:lang w:val="es-MX"/>
        </w:rPr>
        <w:t>PROPUESTA DE MEJORA DEL PROGRAMA DE VIVIENDA SOCIAL</w:t>
      </w:r>
      <w:r w:rsidR="00CF2DAC" w:rsidRPr="005C63FA">
        <w:rPr>
          <w:rFonts w:ascii="Arial" w:hAnsi="Arial" w:cs="Arial"/>
          <w:lang w:val="es-MX"/>
        </w:rPr>
        <w:t>, que a</w:t>
      </w:r>
      <w:proofErr w:type="spellStart"/>
      <w:r w:rsidR="009335B2" w:rsidRPr="005C63FA">
        <w:rPr>
          <w:rFonts w:ascii="Arial" w:hAnsi="Arial" w:cs="Arial"/>
        </w:rPr>
        <w:t>utoriza</w:t>
      </w:r>
      <w:proofErr w:type="spellEnd"/>
      <w:r w:rsidR="009335B2" w:rsidRPr="005C63FA">
        <w:rPr>
          <w:rFonts w:ascii="Arial" w:hAnsi="Arial" w:cs="Arial"/>
        </w:rPr>
        <w:t xml:space="preserve"> que </w:t>
      </w:r>
      <w:r w:rsidR="00CF2DAC" w:rsidRPr="005C63FA">
        <w:rPr>
          <w:rFonts w:ascii="Arial" w:hAnsi="Arial" w:cs="Arial"/>
        </w:rPr>
        <w:t xml:space="preserve">este programa </w:t>
      </w:r>
      <w:r w:rsidR="009335B2" w:rsidRPr="005C63FA">
        <w:rPr>
          <w:rFonts w:ascii="Arial" w:hAnsi="Arial" w:cs="Arial"/>
        </w:rPr>
        <w:t xml:space="preserve">sea permanente, ajustando las condiciones crediticias para las modalidades de Financiamiento Sin Prima y de Promesa de Venta, para la compra de activos extraordinarios </w:t>
      </w:r>
      <w:r w:rsidR="009335B2" w:rsidRPr="005C63FA">
        <w:rPr>
          <w:rFonts w:ascii="Arial" w:hAnsi="Arial" w:cs="Arial"/>
        </w:rPr>
        <w:lastRenderedPageBreak/>
        <w:t>con preci</w:t>
      </w:r>
      <w:r w:rsidR="00CF2DAC" w:rsidRPr="005C63FA">
        <w:rPr>
          <w:rFonts w:ascii="Arial" w:hAnsi="Arial" w:cs="Arial"/>
        </w:rPr>
        <w:t xml:space="preserve">os de venta de hasta $25,000.00; se aprobó la </w:t>
      </w:r>
      <w:r w:rsidR="000D4205" w:rsidRPr="005C63FA">
        <w:rPr>
          <w:rFonts w:ascii="Arial" w:hAnsi="Arial" w:cs="Arial"/>
          <w:snapToGrid w:val="0"/>
          <w:lang w:val="pt-BR"/>
        </w:rPr>
        <w:t>CREACIÓN DE CUENTA DE “RESERVA PARA OBLIGACIONES CON TERCEROS”</w:t>
      </w:r>
      <w:r w:rsidR="00F365CA" w:rsidRPr="005C63FA">
        <w:rPr>
          <w:rFonts w:ascii="Arial" w:hAnsi="Arial" w:cs="Arial"/>
          <w:snapToGrid w:val="0"/>
          <w:lang w:val="pt-BR"/>
        </w:rPr>
        <w:t xml:space="preserve">; y se </w:t>
      </w:r>
      <w:proofErr w:type="spellStart"/>
      <w:r w:rsidR="00C16207" w:rsidRPr="005C63FA">
        <w:rPr>
          <w:rFonts w:ascii="Arial" w:hAnsi="Arial" w:cs="Arial"/>
          <w:snapToGrid w:val="0"/>
          <w:lang w:val="pt-BR"/>
        </w:rPr>
        <w:t>conoció</w:t>
      </w:r>
      <w:proofErr w:type="spellEnd"/>
      <w:r w:rsidR="00F365CA" w:rsidRPr="005C63FA">
        <w:rPr>
          <w:rFonts w:ascii="Arial" w:hAnsi="Arial" w:cs="Arial"/>
          <w:snapToGrid w:val="0"/>
          <w:lang w:val="pt-BR"/>
        </w:rPr>
        <w:t xml:space="preserve"> </w:t>
      </w:r>
      <w:proofErr w:type="spellStart"/>
      <w:r w:rsidR="001D6D6E" w:rsidRPr="005C63FA">
        <w:rPr>
          <w:rFonts w:ascii="Arial" w:hAnsi="Arial" w:cs="Arial"/>
          <w:snapToGrid w:val="0"/>
          <w:lang w:val="pt-BR"/>
        </w:rPr>
        <w:t>la</w:t>
      </w:r>
      <w:proofErr w:type="spellEnd"/>
      <w:r w:rsidR="001D6D6E" w:rsidRPr="005C63FA">
        <w:rPr>
          <w:rFonts w:ascii="Arial" w:hAnsi="Arial" w:cs="Arial"/>
          <w:snapToGrid w:val="0"/>
          <w:lang w:val="pt-BR"/>
        </w:rPr>
        <w:t xml:space="preserve"> </w:t>
      </w:r>
      <w:r w:rsidR="000D4205" w:rsidRPr="005C63FA">
        <w:rPr>
          <w:rFonts w:ascii="Arial" w:hAnsi="Arial" w:cs="Arial"/>
        </w:rPr>
        <w:t>SOLICITUD DE GOBERNADORES DEL SECTOR LABORAL SOBRE DIETAS DE ÓRGANOS DE DIRECCIÓN</w:t>
      </w:r>
      <w:r w:rsidR="00C16207" w:rsidRPr="005C63FA">
        <w:rPr>
          <w:rFonts w:ascii="Arial" w:hAnsi="Arial" w:cs="Arial"/>
        </w:rPr>
        <w:t>, a</w:t>
      </w:r>
      <w:proofErr w:type="spellStart"/>
      <w:r w:rsidR="00C16207" w:rsidRPr="005C63FA">
        <w:rPr>
          <w:rFonts w:ascii="Arial" w:hAnsi="Arial" w:cs="Arial"/>
          <w:lang w:val="es-MX"/>
        </w:rPr>
        <w:t>utorizándose</w:t>
      </w:r>
      <w:proofErr w:type="spellEnd"/>
      <w:r w:rsidR="00CF2DAC" w:rsidRPr="005C63FA">
        <w:rPr>
          <w:rFonts w:ascii="Arial" w:hAnsi="Arial" w:cs="Arial"/>
          <w:lang w:val="es-MX"/>
        </w:rPr>
        <w:t xml:space="preserve"> el ajuste del valor de</w:t>
      </w:r>
      <w:r w:rsidR="00C16207" w:rsidRPr="005C63FA">
        <w:rPr>
          <w:rFonts w:ascii="Arial" w:hAnsi="Arial" w:cs="Arial"/>
          <w:lang w:val="es-MX"/>
        </w:rPr>
        <w:t xml:space="preserve"> Dietas a Órganos de Dirección. </w:t>
      </w:r>
      <w:r w:rsidR="000D4205" w:rsidRPr="005C63FA">
        <w:rPr>
          <w:rFonts w:ascii="Arial" w:hAnsi="Arial" w:cs="Arial"/>
        </w:rPr>
        <w:t>La Junta</w:t>
      </w:r>
      <w:r w:rsidR="00C16207" w:rsidRPr="005C63FA">
        <w:rPr>
          <w:rFonts w:ascii="Arial" w:hAnsi="Arial" w:cs="Arial"/>
        </w:rPr>
        <w:t xml:space="preserve"> Directiva se da por informada.</w:t>
      </w:r>
    </w:p>
    <w:p w14:paraId="0AA6CE78" w14:textId="77777777" w:rsidR="007A5F3E" w:rsidRDefault="007A5F3E" w:rsidP="00B70000">
      <w:pPr>
        <w:tabs>
          <w:tab w:val="left" w:pos="426"/>
          <w:tab w:val="left" w:pos="851"/>
          <w:tab w:val="left" w:pos="993"/>
        </w:tabs>
        <w:autoSpaceDE w:val="0"/>
        <w:autoSpaceDN w:val="0"/>
        <w:adjustRightInd w:val="0"/>
        <w:jc w:val="both"/>
        <w:rPr>
          <w:rFonts w:ascii="Arial" w:hAnsi="Arial" w:cs="Arial"/>
        </w:rPr>
      </w:pPr>
    </w:p>
    <w:p w14:paraId="3C4B7D6D" w14:textId="77777777" w:rsidR="007A5F3E" w:rsidRDefault="007A5F3E" w:rsidP="00B70000">
      <w:pPr>
        <w:tabs>
          <w:tab w:val="left" w:pos="426"/>
          <w:tab w:val="left" w:pos="851"/>
          <w:tab w:val="left" w:pos="993"/>
        </w:tabs>
        <w:autoSpaceDE w:val="0"/>
        <w:autoSpaceDN w:val="0"/>
        <w:adjustRightInd w:val="0"/>
        <w:jc w:val="both"/>
        <w:rPr>
          <w:rFonts w:ascii="Arial" w:hAnsi="Arial" w:cs="Arial"/>
        </w:rPr>
      </w:pPr>
    </w:p>
    <w:p w14:paraId="3717A267" w14:textId="77777777" w:rsidR="007A5F3E" w:rsidRPr="00FF3FBD" w:rsidRDefault="007A5F3E" w:rsidP="007A5F3E">
      <w:pPr>
        <w:jc w:val="both"/>
        <w:rPr>
          <w:rFonts w:ascii="Arial" w:eastAsia="Arial Unicode MS" w:hAnsi="Arial" w:cs="Arial"/>
          <w:b/>
          <w:color w:val="FF0000"/>
        </w:rPr>
      </w:pPr>
      <w:r>
        <w:rPr>
          <w:rFonts w:ascii="Arial" w:eastAsia="Arial Unicode MS" w:hAnsi="Arial" w:cs="Arial"/>
          <w:b/>
        </w:rPr>
        <w:t>XVI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w:t>
      </w:r>
      <w:proofErr w:type="gramStart"/>
      <w:r w:rsidRPr="00FF3FBD">
        <w:rPr>
          <w:rFonts w:ascii="Arial" w:eastAsia="Arial Unicode MS" w:hAnsi="Arial" w:cs="Arial"/>
        </w:rPr>
        <w:t>Directores</w:t>
      </w:r>
      <w:proofErr w:type="gramEnd"/>
      <w:r w:rsidRPr="00FF3FB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016767">
        <w:rPr>
          <w:rFonts w:ascii="Arial" w:eastAsia="Arial Unicode MS" w:hAnsi="Arial" w:cs="Arial"/>
        </w:rPr>
        <w:t>no hay acuerdos de información reservada.</w:t>
      </w:r>
    </w:p>
    <w:p w14:paraId="20BE2129" w14:textId="77777777" w:rsidR="007A5F3E" w:rsidRPr="005C63FA" w:rsidRDefault="007A5F3E" w:rsidP="00B70000">
      <w:pPr>
        <w:tabs>
          <w:tab w:val="left" w:pos="426"/>
          <w:tab w:val="left" w:pos="851"/>
          <w:tab w:val="left" w:pos="993"/>
        </w:tabs>
        <w:autoSpaceDE w:val="0"/>
        <w:autoSpaceDN w:val="0"/>
        <w:adjustRightInd w:val="0"/>
        <w:jc w:val="both"/>
        <w:rPr>
          <w:rFonts w:ascii="Arial" w:hAnsi="Arial" w:cs="Arial"/>
        </w:rPr>
      </w:pPr>
    </w:p>
    <w:p w14:paraId="390AF045" w14:textId="77777777" w:rsidR="00971C69" w:rsidRPr="007649FC" w:rsidRDefault="00971C69" w:rsidP="00971C69">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con treinta minutos del día mencionado al inicio de la presente acta que firmamos:</w:t>
      </w:r>
    </w:p>
    <w:p w14:paraId="73B060C1" w14:textId="77777777" w:rsidR="00971C69" w:rsidRPr="007649FC" w:rsidRDefault="00971C69" w:rsidP="00971C69">
      <w:pPr>
        <w:jc w:val="both"/>
        <w:rPr>
          <w:rFonts w:ascii="Arial" w:eastAsia="Arial" w:hAnsi="Arial" w:cs="Arial"/>
          <w:lang w:val="es-ES_tradnl"/>
        </w:rPr>
      </w:pPr>
    </w:p>
    <w:p w14:paraId="507CB636" w14:textId="77777777" w:rsidR="00971C69" w:rsidRPr="007649FC" w:rsidRDefault="00971C69" w:rsidP="00971C69">
      <w:pPr>
        <w:tabs>
          <w:tab w:val="left" w:pos="2880"/>
        </w:tabs>
        <w:jc w:val="both"/>
        <w:rPr>
          <w:rFonts w:ascii="Arial" w:eastAsia="Arial" w:hAnsi="Arial" w:cs="Arial"/>
          <w:b/>
          <w:lang w:val="es-ES_tradnl"/>
        </w:rPr>
      </w:pPr>
    </w:p>
    <w:p w14:paraId="5DD16448" w14:textId="7298EA48" w:rsidR="00971C69" w:rsidRDefault="00971C69" w:rsidP="007017B2">
      <w:pPr>
        <w:jc w:val="both"/>
        <w:rPr>
          <w:rFonts w:ascii="Arial" w:hAnsi="Arial" w:cs="Arial"/>
          <w:b/>
          <w:sz w:val="22"/>
          <w:szCs w:val="22"/>
          <w:lang w:val="es-MX"/>
        </w:rPr>
      </w:pPr>
    </w:p>
    <w:p w14:paraId="6CE375E4" w14:textId="295FF887" w:rsidR="005A3004" w:rsidRPr="005A3004" w:rsidRDefault="005A3004" w:rsidP="005A3004">
      <w:pPr>
        <w:spacing w:line="360" w:lineRule="auto"/>
        <w:jc w:val="both"/>
        <w:rPr>
          <w:rFonts w:ascii="Arial" w:hAnsi="Arial" w:cs="Arial"/>
          <w:b/>
          <w:i/>
          <w:sz w:val="22"/>
          <w:szCs w:val="22"/>
        </w:rPr>
      </w:pPr>
      <w:r w:rsidRPr="005A3004">
        <w:rPr>
          <w:rFonts w:ascii="Arial" w:hAnsi="Arial" w:cs="Arial"/>
          <w:b/>
          <w:i/>
          <w:sz w:val="22"/>
          <w:szCs w:val="22"/>
        </w:rPr>
        <w:t xml:space="preserve">La presente acta es conforme con su original, la cual se encuentra firmada por los </w:t>
      </w:r>
      <w:proofErr w:type="gramStart"/>
      <w:r w:rsidRPr="005A3004">
        <w:rPr>
          <w:rFonts w:ascii="Arial" w:hAnsi="Arial" w:cs="Arial"/>
          <w:b/>
          <w:i/>
          <w:sz w:val="22"/>
          <w:szCs w:val="22"/>
        </w:rPr>
        <w:t>Directores</w:t>
      </w:r>
      <w:proofErr w:type="gramEnd"/>
      <w:r w:rsidRPr="005A3004">
        <w:rPr>
          <w:rFonts w:ascii="Arial" w:hAnsi="Arial" w:cs="Arial"/>
          <w:b/>
          <w:i/>
          <w:sz w:val="22"/>
          <w:szCs w:val="22"/>
        </w:rPr>
        <w:t>: Roberto Calderón López</w:t>
      </w:r>
      <w:r w:rsidRPr="005A3004">
        <w:rPr>
          <w:rFonts w:ascii="Arial" w:eastAsia="Arial" w:hAnsi="Arial" w:cs="Arial"/>
          <w:b/>
          <w:i/>
          <w:sz w:val="22"/>
          <w:szCs w:val="22"/>
        </w:rPr>
        <w:t xml:space="preserve">, </w:t>
      </w:r>
      <w:r w:rsidRPr="005A3004">
        <w:rPr>
          <w:rFonts w:ascii="Arial" w:hAnsi="Arial" w:cs="Arial"/>
          <w:b/>
          <w:i/>
          <w:sz w:val="22"/>
          <w:szCs w:val="22"/>
        </w:rPr>
        <w:t>Javier Antonio Mejía Cortez</w:t>
      </w:r>
      <w:r w:rsidRPr="005A3004">
        <w:rPr>
          <w:rFonts w:ascii="Arial" w:eastAsia="Arial" w:hAnsi="Arial" w:cs="Arial"/>
          <w:b/>
          <w:i/>
          <w:sz w:val="22"/>
          <w:szCs w:val="22"/>
        </w:rPr>
        <w:t xml:space="preserve">, </w:t>
      </w:r>
      <w:r w:rsidRPr="005A3004">
        <w:rPr>
          <w:rFonts w:ascii="Arial" w:eastAsia="Arial" w:hAnsi="Arial" w:cs="Arial"/>
          <w:b/>
          <w:i/>
          <w:sz w:val="22"/>
          <w:szCs w:val="22"/>
        </w:rPr>
        <w:t xml:space="preserve">Roberto Díaz Aguilar, </w:t>
      </w:r>
      <w:r w:rsidRPr="005A3004">
        <w:rPr>
          <w:rFonts w:ascii="Arial" w:eastAsia="Arial" w:hAnsi="Arial" w:cs="Arial"/>
          <w:b/>
          <w:i/>
          <w:sz w:val="22"/>
          <w:szCs w:val="22"/>
        </w:rPr>
        <w:t xml:space="preserve">Concepción Idalia Zúñiga </w:t>
      </w:r>
      <w:proofErr w:type="spellStart"/>
      <w:r w:rsidRPr="005A3004">
        <w:rPr>
          <w:rFonts w:ascii="Arial" w:eastAsia="Arial" w:hAnsi="Arial" w:cs="Arial"/>
          <w:b/>
          <w:i/>
          <w:sz w:val="22"/>
          <w:szCs w:val="22"/>
        </w:rPr>
        <w:t>vda.</w:t>
      </w:r>
      <w:proofErr w:type="spellEnd"/>
      <w:r w:rsidRPr="005A3004">
        <w:rPr>
          <w:rFonts w:ascii="Arial" w:eastAsia="Arial" w:hAnsi="Arial" w:cs="Arial"/>
          <w:b/>
          <w:i/>
          <w:sz w:val="22"/>
          <w:szCs w:val="22"/>
        </w:rPr>
        <w:t xml:space="preserve"> de Cristales, Erick Enrique Montoya </w:t>
      </w:r>
      <w:proofErr w:type="gramStart"/>
      <w:r w:rsidRPr="005A3004">
        <w:rPr>
          <w:rFonts w:ascii="Arial" w:eastAsia="Arial" w:hAnsi="Arial" w:cs="Arial"/>
          <w:b/>
          <w:i/>
          <w:sz w:val="22"/>
          <w:szCs w:val="22"/>
        </w:rPr>
        <w:t>Villacorta</w:t>
      </w:r>
      <w:r w:rsidRPr="005A3004">
        <w:rPr>
          <w:rFonts w:ascii="Arial" w:eastAsia="Arial" w:hAnsi="Arial" w:cs="Arial"/>
          <w:b/>
          <w:i/>
          <w:sz w:val="22"/>
          <w:szCs w:val="22"/>
        </w:rPr>
        <w:t xml:space="preserve"> </w:t>
      </w:r>
      <w:r w:rsidRPr="005A3004">
        <w:rPr>
          <w:rFonts w:ascii="Arial" w:eastAsia="Arial" w:hAnsi="Arial" w:cs="Arial"/>
          <w:b/>
          <w:i/>
          <w:sz w:val="22"/>
          <w:szCs w:val="22"/>
        </w:rPr>
        <w:t xml:space="preserve"> y</w:t>
      </w:r>
      <w:proofErr w:type="gramEnd"/>
      <w:r w:rsidRPr="005A3004">
        <w:rPr>
          <w:rFonts w:ascii="Arial" w:eastAsia="Arial" w:hAnsi="Arial" w:cs="Arial"/>
          <w:b/>
          <w:i/>
          <w:sz w:val="22"/>
          <w:szCs w:val="22"/>
        </w:rPr>
        <w:t xml:space="preserve"> José René Pérez, </w:t>
      </w:r>
      <w:r w:rsidRPr="005A3004">
        <w:rPr>
          <w:rFonts w:ascii="Arial" w:hAnsi="Arial" w:cs="Arial"/>
          <w:b/>
          <w:i/>
          <w:sz w:val="22"/>
          <w:szCs w:val="22"/>
        </w:rPr>
        <w:t>así como por el Presidente y Director Ejecutivo, Oscar Armando Morales.</w:t>
      </w:r>
    </w:p>
    <w:p w14:paraId="6F60BA99" w14:textId="77777777" w:rsidR="005A3004" w:rsidRPr="00F262FB" w:rsidRDefault="005A3004" w:rsidP="007017B2">
      <w:pPr>
        <w:jc w:val="both"/>
        <w:rPr>
          <w:rFonts w:ascii="Arial" w:hAnsi="Arial" w:cs="Arial"/>
          <w:b/>
          <w:sz w:val="22"/>
          <w:szCs w:val="22"/>
          <w:lang w:val="es-MX"/>
        </w:rPr>
      </w:pPr>
    </w:p>
    <w:sectPr w:rsidR="005A3004" w:rsidRPr="00F262FB" w:rsidSect="00B70A5A">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4CDE0" w14:textId="77777777" w:rsidR="00660482" w:rsidRDefault="00660482">
      <w:r>
        <w:separator/>
      </w:r>
    </w:p>
  </w:endnote>
  <w:endnote w:type="continuationSeparator" w:id="0">
    <w:p w14:paraId="04BA6E77" w14:textId="77777777" w:rsidR="00660482" w:rsidRDefault="0066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Arial (W1)">
    <w:altName w:val="Arial"/>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7F58F" w14:textId="77777777" w:rsidR="00660482" w:rsidRDefault="00660482" w:rsidP="007A5F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44498A" w14:textId="77777777" w:rsidR="00660482" w:rsidRDefault="00660482" w:rsidP="007A5F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F861" w14:textId="77777777" w:rsidR="00660482" w:rsidRDefault="0066048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928CA">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928CA">
      <w:rPr>
        <w:b/>
        <w:bCs/>
        <w:noProof/>
      </w:rPr>
      <w:t>24</w:t>
    </w:r>
    <w:r>
      <w:rPr>
        <w:b/>
        <w:bCs/>
        <w:sz w:val="24"/>
        <w:szCs w:val="24"/>
      </w:rPr>
      <w:fldChar w:fldCharType="end"/>
    </w:r>
  </w:p>
  <w:p w14:paraId="78D999A5" w14:textId="77777777" w:rsidR="00660482" w:rsidRPr="00FB5DBA" w:rsidRDefault="00660482" w:rsidP="007A5F3E">
    <w:pPr>
      <w:pStyle w:val="Piedepgina"/>
      <w:ind w:right="360"/>
      <w:jc w:val="right"/>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EC097" w14:textId="77777777" w:rsidR="00660482" w:rsidRDefault="00660482">
      <w:r>
        <w:separator/>
      </w:r>
    </w:p>
  </w:footnote>
  <w:footnote w:type="continuationSeparator" w:id="0">
    <w:p w14:paraId="51C977B6" w14:textId="77777777" w:rsidR="00660482" w:rsidRDefault="00660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27769" w14:textId="5AA167A5" w:rsidR="00960D66" w:rsidRPr="00953421" w:rsidRDefault="00960D66" w:rsidP="00960D66">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32BBD35" w14:textId="77777777" w:rsidR="00960D66" w:rsidRDefault="00960D66" w:rsidP="00960D66">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006475C" w14:textId="77777777" w:rsidR="00960D66" w:rsidRPr="00953421" w:rsidRDefault="00960D66" w:rsidP="00960D66">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794F4FA5" w14:textId="54FF20FD" w:rsidR="00960D66" w:rsidRDefault="00960D66">
    <w:pPr>
      <w:pStyle w:val="Encabezado"/>
    </w:pPr>
  </w:p>
  <w:p w14:paraId="37FF0817" w14:textId="77777777" w:rsidR="00960D66" w:rsidRDefault="00960D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50A"/>
    <w:multiLevelType w:val="hybridMultilevel"/>
    <w:tmpl w:val="E0F0EE1E"/>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402DA3"/>
    <w:multiLevelType w:val="hybridMultilevel"/>
    <w:tmpl w:val="21784EBE"/>
    <w:lvl w:ilvl="0" w:tplc="32E87E88">
      <w:start w:val="1"/>
      <w:numFmt w:val="decimal"/>
      <w:lvlText w:val="%1)"/>
      <w:lvlJc w:val="left"/>
      <w:pPr>
        <w:tabs>
          <w:tab w:val="num" w:pos="720"/>
        </w:tabs>
        <w:ind w:left="720" w:hanging="360"/>
      </w:pPr>
    </w:lvl>
    <w:lvl w:ilvl="1" w:tplc="AA668DBA" w:tentative="1">
      <w:start w:val="1"/>
      <w:numFmt w:val="decimal"/>
      <w:lvlText w:val="%2)"/>
      <w:lvlJc w:val="left"/>
      <w:pPr>
        <w:tabs>
          <w:tab w:val="num" w:pos="1440"/>
        </w:tabs>
        <w:ind w:left="1440" w:hanging="360"/>
      </w:pPr>
    </w:lvl>
    <w:lvl w:ilvl="2" w:tplc="A6769562" w:tentative="1">
      <w:start w:val="1"/>
      <w:numFmt w:val="decimal"/>
      <w:lvlText w:val="%3)"/>
      <w:lvlJc w:val="left"/>
      <w:pPr>
        <w:tabs>
          <w:tab w:val="num" w:pos="2160"/>
        </w:tabs>
        <w:ind w:left="2160" w:hanging="360"/>
      </w:pPr>
    </w:lvl>
    <w:lvl w:ilvl="3" w:tplc="37C4DEA2" w:tentative="1">
      <w:start w:val="1"/>
      <w:numFmt w:val="decimal"/>
      <w:lvlText w:val="%4)"/>
      <w:lvlJc w:val="left"/>
      <w:pPr>
        <w:tabs>
          <w:tab w:val="num" w:pos="2880"/>
        </w:tabs>
        <w:ind w:left="2880" w:hanging="360"/>
      </w:pPr>
    </w:lvl>
    <w:lvl w:ilvl="4" w:tplc="9DB6B6DE" w:tentative="1">
      <w:start w:val="1"/>
      <w:numFmt w:val="decimal"/>
      <w:lvlText w:val="%5)"/>
      <w:lvlJc w:val="left"/>
      <w:pPr>
        <w:tabs>
          <w:tab w:val="num" w:pos="3600"/>
        </w:tabs>
        <w:ind w:left="3600" w:hanging="360"/>
      </w:pPr>
    </w:lvl>
    <w:lvl w:ilvl="5" w:tplc="19C60AFE" w:tentative="1">
      <w:start w:val="1"/>
      <w:numFmt w:val="decimal"/>
      <w:lvlText w:val="%6)"/>
      <w:lvlJc w:val="left"/>
      <w:pPr>
        <w:tabs>
          <w:tab w:val="num" w:pos="4320"/>
        </w:tabs>
        <w:ind w:left="4320" w:hanging="360"/>
      </w:pPr>
    </w:lvl>
    <w:lvl w:ilvl="6" w:tplc="F9B8A206" w:tentative="1">
      <w:start w:val="1"/>
      <w:numFmt w:val="decimal"/>
      <w:lvlText w:val="%7)"/>
      <w:lvlJc w:val="left"/>
      <w:pPr>
        <w:tabs>
          <w:tab w:val="num" w:pos="5040"/>
        </w:tabs>
        <w:ind w:left="5040" w:hanging="360"/>
      </w:pPr>
    </w:lvl>
    <w:lvl w:ilvl="7" w:tplc="583C84DA" w:tentative="1">
      <w:start w:val="1"/>
      <w:numFmt w:val="decimal"/>
      <w:lvlText w:val="%8)"/>
      <w:lvlJc w:val="left"/>
      <w:pPr>
        <w:tabs>
          <w:tab w:val="num" w:pos="5760"/>
        </w:tabs>
        <w:ind w:left="5760" w:hanging="360"/>
      </w:pPr>
    </w:lvl>
    <w:lvl w:ilvl="8" w:tplc="3B84BA34" w:tentative="1">
      <w:start w:val="1"/>
      <w:numFmt w:val="decimal"/>
      <w:lvlText w:val="%9)"/>
      <w:lvlJc w:val="left"/>
      <w:pPr>
        <w:tabs>
          <w:tab w:val="num" w:pos="6480"/>
        </w:tabs>
        <w:ind w:left="6480" w:hanging="360"/>
      </w:pPr>
    </w:lvl>
  </w:abstractNum>
  <w:abstractNum w:abstractNumId="3" w15:restartNumberingAfterBreak="0">
    <w:nsid w:val="0F33518F"/>
    <w:multiLevelType w:val="hybridMultilevel"/>
    <w:tmpl w:val="3508E1B4"/>
    <w:lvl w:ilvl="0" w:tplc="60005114">
      <w:start w:val="1"/>
      <w:numFmt w:val="upperLetter"/>
      <w:lvlText w:val="%1."/>
      <w:lvlJc w:val="left"/>
      <w:pPr>
        <w:tabs>
          <w:tab w:val="num" w:pos="720"/>
        </w:tabs>
        <w:ind w:left="720" w:hanging="360"/>
      </w:pPr>
    </w:lvl>
    <w:lvl w:ilvl="1" w:tplc="EAE86B08" w:tentative="1">
      <w:start w:val="1"/>
      <w:numFmt w:val="upperLetter"/>
      <w:lvlText w:val="%2."/>
      <w:lvlJc w:val="left"/>
      <w:pPr>
        <w:tabs>
          <w:tab w:val="num" w:pos="1440"/>
        </w:tabs>
        <w:ind w:left="1440" w:hanging="360"/>
      </w:pPr>
    </w:lvl>
    <w:lvl w:ilvl="2" w:tplc="8BB040B0" w:tentative="1">
      <w:start w:val="1"/>
      <w:numFmt w:val="upperLetter"/>
      <w:lvlText w:val="%3."/>
      <w:lvlJc w:val="left"/>
      <w:pPr>
        <w:tabs>
          <w:tab w:val="num" w:pos="2160"/>
        </w:tabs>
        <w:ind w:left="2160" w:hanging="360"/>
      </w:pPr>
    </w:lvl>
    <w:lvl w:ilvl="3" w:tplc="02CEE966" w:tentative="1">
      <w:start w:val="1"/>
      <w:numFmt w:val="upperLetter"/>
      <w:lvlText w:val="%4."/>
      <w:lvlJc w:val="left"/>
      <w:pPr>
        <w:tabs>
          <w:tab w:val="num" w:pos="2880"/>
        </w:tabs>
        <w:ind w:left="2880" w:hanging="360"/>
      </w:pPr>
    </w:lvl>
    <w:lvl w:ilvl="4" w:tplc="75CE058E" w:tentative="1">
      <w:start w:val="1"/>
      <w:numFmt w:val="upperLetter"/>
      <w:lvlText w:val="%5."/>
      <w:lvlJc w:val="left"/>
      <w:pPr>
        <w:tabs>
          <w:tab w:val="num" w:pos="3600"/>
        </w:tabs>
        <w:ind w:left="3600" w:hanging="360"/>
      </w:pPr>
    </w:lvl>
    <w:lvl w:ilvl="5" w:tplc="76984842" w:tentative="1">
      <w:start w:val="1"/>
      <w:numFmt w:val="upperLetter"/>
      <w:lvlText w:val="%6."/>
      <w:lvlJc w:val="left"/>
      <w:pPr>
        <w:tabs>
          <w:tab w:val="num" w:pos="4320"/>
        </w:tabs>
        <w:ind w:left="4320" w:hanging="360"/>
      </w:pPr>
    </w:lvl>
    <w:lvl w:ilvl="6" w:tplc="6102E482" w:tentative="1">
      <w:start w:val="1"/>
      <w:numFmt w:val="upperLetter"/>
      <w:lvlText w:val="%7."/>
      <w:lvlJc w:val="left"/>
      <w:pPr>
        <w:tabs>
          <w:tab w:val="num" w:pos="5040"/>
        </w:tabs>
        <w:ind w:left="5040" w:hanging="360"/>
      </w:pPr>
    </w:lvl>
    <w:lvl w:ilvl="7" w:tplc="FDEE6136" w:tentative="1">
      <w:start w:val="1"/>
      <w:numFmt w:val="upperLetter"/>
      <w:lvlText w:val="%8."/>
      <w:lvlJc w:val="left"/>
      <w:pPr>
        <w:tabs>
          <w:tab w:val="num" w:pos="5760"/>
        </w:tabs>
        <w:ind w:left="5760" w:hanging="360"/>
      </w:pPr>
    </w:lvl>
    <w:lvl w:ilvl="8" w:tplc="C52CBF36" w:tentative="1">
      <w:start w:val="1"/>
      <w:numFmt w:val="upperLetter"/>
      <w:lvlText w:val="%9."/>
      <w:lvlJc w:val="left"/>
      <w:pPr>
        <w:tabs>
          <w:tab w:val="num" w:pos="6480"/>
        </w:tabs>
        <w:ind w:left="6480" w:hanging="360"/>
      </w:pPr>
    </w:lvl>
  </w:abstractNum>
  <w:abstractNum w:abstractNumId="4" w15:restartNumberingAfterBreak="0">
    <w:nsid w:val="0F4C02B7"/>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0F7C4113"/>
    <w:multiLevelType w:val="hybridMultilevel"/>
    <w:tmpl w:val="8E60A2CA"/>
    <w:lvl w:ilvl="0" w:tplc="A528757E">
      <w:start w:val="1"/>
      <w:numFmt w:val="decimal"/>
      <w:lvlText w:val="%1."/>
      <w:lvlJc w:val="left"/>
      <w:pPr>
        <w:tabs>
          <w:tab w:val="num" w:pos="720"/>
        </w:tabs>
        <w:ind w:left="720" w:hanging="360"/>
      </w:pPr>
    </w:lvl>
    <w:lvl w:ilvl="1" w:tplc="C8226D68" w:tentative="1">
      <w:start w:val="1"/>
      <w:numFmt w:val="decimal"/>
      <w:lvlText w:val="%2."/>
      <w:lvlJc w:val="left"/>
      <w:pPr>
        <w:tabs>
          <w:tab w:val="num" w:pos="1440"/>
        </w:tabs>
        <w:ind w:left="1440" w:hanging="360"/>
      </w:pPr>
    </w:lvl>
    <w:lvl w:ilvl="2" w:tplc="9612D03E" w:tentative="1">
      <w:start w:val="1"/>
      <w:numFmt w:val="decimal"/>
      <w:lvlText w:val="%3."/>
      <w:lvlJc w:val="left"/>
      <w:pPr>
        <w:tabs>
          <w:tab w:val="num" w:pos="2160"/>
        </w:tabs>
        <w:ind w:left="2160" w:hanging="360"/>
      </w:pPr>
    </w:lvl>
    <w:lvl w:ilvl="3" w:tplc="79C8514C" w:tentative="1">
      <w:start w:val="1"/>
      <w:numFmt w:val="decimal"/>
      <w:lvlText w:val="%4."/>
      <w:lvlJc w:val="left"/>
      <w:pPr>
        <w:tabs>
          <w:tab w:val="num" w:pos="2880"/>
        </w:tabs>
        <w:ind w:left="2880" w:hanging="360"/>
      </w:pPr>
    </w:lvl>
    <w:lvl w:ilvl="4" w:tplc="28940A80" w:tentative="1">
      <w:start w:val="1"/>
      <w:numFmt w:val="decimal"/>
      <w:lvlText w:val="%5."/>
      <w:lvlJc w:val="left"/>
      <w:pPr>
        <w:tabs>
          <w:tab w:val="num" w:pos="3600"/>
        </w:tabs>
        <w:ind w:left="3600" w:hanging="360"/>
      </w:pPr>
    </w:lvl>
    <w:lvl w:ilvl="5" w:tplc="188E6BDE" w:tentative="1">
      <w:start w:val="1"/>
      <w:numFmt w:val="decimal"/>
      <w:lvlText w:val="%6."/>
      <w:lvlJc w:val="left"/>
      <w:pPr>
        <w:tabs>
          <w:tab w:val="num" w:pos="4320"/>
        </w:tabs>
        <w:ind w:left="4320" w:hanging="360"/>
      </w:pPr>
    </w:lvl>
    <w:lvl w:ilvl="6" w:tplc="BDFE5F04" w:tentative="1">
      <w:start w:val="1"/>
      <w:numFmt w:val="decimal"/>
      <w:lvlText w:val="%7."/>
      <w:lvlJc w:val="left"/>
      <w:pPr>
        <w:tabs>
          <w:tab w:val="num" w:pos="5040"/>
        </w:tabs>
        <w:ind w:left="5040" w:hanging="360"/>
      </w:pPr>
    </w:lvl>
    <w:lvl w:ilvl="7" w:tplc="942E41A8" w:tentative="1">
      <w:start w:val="1"/>
      <w:numFmt w:val="decimal"/>
      <w:lvlText w:val="%8."/>
      <w:lvlJc w:val="left"/>
      <w:pPr>
        <w:tabs>
          <w:tab w:val="num" w:pos="5760"/>
        </w:tabs>
        <w:ind w:left="5760" w:hanging="360"/>
      </w:pPr>
    </w:lvl>
    <w:lvl w:ilvl="8" w:tplc="3BDE04B4" w:tentative="1">
      <w:start w:val="1"/>
      <w:numFmt w:val="decimal"/>
      <w:lvlText w:val="%9."/>
      <w:lvlJc w:val="left"/>
      <w:pPr>
        <w:tabs>
          <w:tab w:val="num" w:pos="6480"/>
        </w:tabs>
        <w:ind w:left="6480" w:hanging="360"/>
      </w:pPr>
    </w:lvl>
  </w:abstractNum>
  <w:abstractNum w:abstractNumId="6" w15:restartNumberingAfterBreak="0">
    <w:nsid w:val="0F944F28"/>
    <w:multiLevelType w:val="hybridMultilevel"/>
    <w:tmpl w:val="EC2A913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7B70C79"/>
    <w:multiLevelType w:val="hybridMultilevel"/>
    <w:tmpl w:val="5E1CC698"/>
    <w:lvl w:ilvl="0" w:tplc="3E0A82D4">
      <w:start w:val="1"/>
      <w:numFmt w:val="decimal"/>
      <w:lvlText w:val="%1."/>
      <w:lvlJc w:val="left"/>
      <w:pPr>
        <w:tabs>
          <w:tab w:val="num" w:pos="720"/>
        </w:tabs>
        <w:ind w:left="720" w:hanging="360"/>
      </w:pPr>
    </w:lvl>
    <w:lvl w:ilvl="1" w:tplc="8F448BDC" w:tentative="1">
      <w:start w:val="1"/>
      <w:numFmt w:val="decimal"/>
      <w:lvlText w:val="%2."/>
      <w:lvlJc w:val="left"/>
      <w:pPr>
        <w:tabs>
          <w:tab w:val="num" w:pos="1440"/>
        </w:tabs>
        <w:ind w:left="1440" w:hanging="360"/>
      </w:pPr>
    </w:lvl>
    <w:lvl w:ilvl="2" w:tplc="F7F40FAE" w:tentative="1">
      <w:start w:val="1"/>
      <w:numFmt w:val="decimal"/>
      <w:lvlText w:val="%3."/>
      <w:lvlJc w:val="left"/>
      <w:pPr>
        <w:tabs>
          <w:tab w:val="num" w:pos="2160"/>
        </w:tabs>
        <w:ind w:left="2160" w:hanging="360"/>
      </w:pPr>
    </w:lvl>
    <w:lvl w:ilvl="3" w:tplc="0144DB26" w:tentative="1">
      <w:start w:val="1"/>
      <w:numFmt w:val="decimal"/>
      <w:lvlText w:val="%4."/>
      <w:lvlJc w:val="left"/>
      <w:pPr>
        <w:tabs>
          <w:tab w:val="num" w:pos="2880"/>
        </w:tabs>
        <w:ind w:left="2880" w:hanging="360"/>
      </w:pPr>
    </w:lvl>
    <w:lvl w:ilvl="4" w:tplc="E65E49FA" w:tentative="1">
      <w:start w:val="1"/>
      <w:numFmt w:val="decimal"/>
      <w:lvlText w:val="%5."/>
      <w:lvlJc w:val="left"/>
      <w:pPr>
        <w:tabs>
          <w:tab w:val="num" w:pos="3600"/>
        </w:tabs>
        <w:ind w:left="3600" w:hanging="360"/>
      </w:pPr>
    </w:lvl>
    <w:lvl w:ilvl="5" w:tplc="87D0CA66" w:tentative="1">
      <w:start w:val="1"/>
      <w:numFmt w:val="decimal"/>
      <w:lvlText w:val="%6."/>
      <w:lvlJc w:val="left"/>
      <w:pPr>
        <w:tabs>
          <w:tab w:val="num" w:pos="4320"/>
        </w:tabs>
        <w:ind w:left="4320" w:hanging="360"/>
      </w:pPr>
    </w:lvl>
    <w:lvl w:ilvl="6" w:tplc="4D74CF5C" w:tentative="1">
      <w:start w:val="1"/>
      <w:numFmt w:val="decimal"/>
      <w:lvlText w:val="%7."/>
      <w:lvlJc w:val="left"/>
      <w:pPr>
        <w:tabs>
          <w:tab w:val="num" w:pos="5040"/>
        </w:tabs>
        <w:ind w:left="5040" w:hanging="360"/>
      </w:pPr>
    </w:lvl>
    <w:lvl w:ilvl="7" w:tplc="B658DB0A" w:tentative="1">
      <w:start w:val="1"/>
      <w:numFmt w:val="decimal"/>
      <w:lvlText w:val="%8."/>
      <w:lvlJc w:val="left"/>
      <w:pPr>
        <w:tabs>
          <w:tab w:val="num" w:pos="5760"/>
        </w:tabs>
        <w:ind w:left="5760" w:hanging="360"/>
      </w:pPr>
    </w:lvl>
    <w:lvl w:ilvl="8" w:tplc="8CA632DC" w:tentative="1">
      <w:start w:val="1"/>
      <w:numFmt w:val="decimal"/>
      <w:lvlText w:val="%9."/>
      <w:lvlJc w:val="left"/>
      <w:pPr>
        <w:tabs>
          <w:tab w:val="num" w:pos="6480"/>
        </w:tabs>
        <w:ind w:left="6480" w:hanging="360"/>
      </w:pPr>
    </w:lvl>
  </w:abstractNum>
  <w:abstractNum w:abstractNumId="11" w15:restartNumberingAfterBreak="0">
    <w:nsid w:val="1C5F2415"/>
    <w:multiLevelType w:val="hybridMultilevel"/>
    <w:tmpl w:val="F3222888"/>
    <w:lvl w:ilvl="0" w:tplc="578CE9DE">
      <w:start w:val="1"/>
      <w:numFmt w:val="decimal"/>
      <w:lvlText w:val="%1."/>
      <w:lvlJc w:val="left"/>
      <w:pPr>
        <w:tabs>
          <w:tab w:val="num" w:pos="720"/>
        </w:tabs>
        <w:ind w:left="720" w:hanging="360"/>
      </w:pPr>
    </w:lvl>
    <w:lvl w:ilvl="1" w:tplc="AFA27AAA" w:tentative="1">
      <w:start w:val="1"/>
      <w:numFmt w:val="decimal"/>
      <w:lvlText w:val="%2."/>
      <w:lvlJc w:val="left"/>
      <w:pPr>
        <w:tabs>
          <w:tab w:val="num" w:pos="1440"/>
        </w:tabs>
        <w:ind w:left="1440" w:hanging="360"/>
      </w:pPr>
    </w:lvl>
    <w:lvl w:ilvl="2" w:tplc="3FC259A2" w:tentative="1">
      <w:start w:val="1"/>
      <w:numFmt w:val="decimal"/>
      <w:lvlText w:val="%3."/>
      <w:lvlJc w:val="left"/>
      <w:pPr>
        <w:tabs>
          <w:tab w:val="num" w:pos="2160"/>
        </w:tabs>
        <w:ind w:left="2160" w:hanging="360"/>
      </w:pPr>
    </w:lvl>
    <w:lvl w:ilvl="3" w:tplc="164CD79C" w:tentative="1">
      <w:start w:val="1"/>
      <w:numFmt w:val="decimal"/>
      <w:lvlText w:val="%4."/>
      <w:lvlJc w:val="left"/>
      <w:pPr>
        <w:tabs>
          <w:tab w:val="num" w:pos="2880"/>
        </w:tabs>
        <w:ind w:left="2880" w:hanging="360"/>
      </w:pPr>
    </w:lvl>
    <w:lvl w:ilvl="4" w:tplc="14FEC13C" w:tentative="1">
      <w:start w:val="1"/>
      <w:numFmt w:val="decimal"/>
      <w:lvlText w:val="%5."/>
      <w:lvlJc w:val="left"/>
      <w:pPr>
        <w:tabs>
          <w:tab w:val="num" w:pos="3600"/>
        </w:tabs>
        <w:ind w:left="3600" w:hanging="360"/>
      </w:pPr>
    </w:lvl>
    <w:lvl w:ilvl="5" w:tplc="A64C2172" w:tentative="1">
      <w:start w:val="1"/>
      <w:numFmt w:val="decimal"/>
      <w:lvlText w:val="%6."/>
      <w:lvlJc w:val="left"/>
      <w:pPr>
        <w:tabs>
          <w:tab w:val="num" w:pos="4320"/>
        </w:tabs>
        <w:ind w:left="4320" w:hanging="360"/>
      </w:pPr>
    </w:lvl>
    <w:lvl w:ilvl="6" w:tplc="9BB04F66" w:tentative="1">
      <w:start w:val="1"/>
      <w:numFmt w:val="decimal"/>
      <w:lvlText w:val="%7."/>
      <w:lvlJc w:val="left"/>
      <w:pPr>
        <w:tabs>
          <w:tab w:val="num" w:pos="5040"/>
        </w:tabs>
        <w:ind w:left="5040" w:hanging="360"/>
      </w:pPr>
    </w:lvl>
    <w:lvl w:ilvl="7" w:tplc="63F2D42A" w:tentative="1">
      <w:start w:val="1"/>
      <w:numFmt w:val="decimal"/>
      <w:lvlText w:val="%8."/>
      <w:lvlJc w:val="left"/>
      <w:pPr>
        <w:tabs>
          <w:tab w:val="num" w:pos="5760"/>
        </w:tabs>
        <w:ind w:left="5760" w:hanging="360"/>
      </w:pPr>
    </w:lvl>
    <w:lvl w:ilvl="8" w:tplc="0ACA3106" w:tentative="1">
      <w:start w:val="1"/>
      <w:numFmt w:val="decimal"/>
      <w:lvlText w:val="%9."/>
      <w:lvlJc w:val="left"/>
      <w:pPr>
        <w:tabs>
          <w:tab w:val="num" w:pos="6480"/>
        </w:tabs>
        <w:ind w:left="6480" w:hanging="360"/>
      </w:pPr>
    </w:lvl>
  </w:abstractNum>
  <w:abstractNum w:abstractNumId="12" w15:restartNumberingAfterBreak="0">
    <w:nsid w:val="1CC90CF2"/>
    <w:multiLevelType w:val="hybridMultilevel"/>
    <w:tmpl w:val="830A8364"/>
    <w:lvl w:ilvl="0" w:tplc="2C40F594">
      <w:start w:val="1"/>
      <w:numFmt w:val="bullet"/>
      <w:lvlText w:val="•"/>
      <w:lvlJc w:val="left"/>
      <w:pPr>
        <w:tabs>
          <w:tab w:val="num" w:pos="720"/>
        </w:tabs>
        <w:ind w:left="720" w:hanging="360"/>
      </w:pPr>
      <w:rPr>
        <w:rFonts w:ascii="Arial" w:hAnsi="Arial" w:hint="default"/>
      </w:rPr>
    </w:lvl>
    <w:lvl w:ilvl="1" w:tplc="CE96F014" w:tentative="1">
      <w:start w:val="1"/>
      <w:numFmt w:val="bullet"/>
      <w:lvlText w:val="•"/>
      <w:lvlJc w:val="left"/>
      <w:pPr>
        <w:tabs>
          <w:tab w:val="num" w:pos="1440"/>
        </w:tabs>
        <w:ind w:left="1440" w:hanging="360"/>
      </w:pPr>
      <w:rPr>
        <w:rFonts w:ascii="Arial" w:hAnsi="Arial" w:hint="default"/>
      </w:rPr>
    </w:lvl>
    <w:lvl w:ilvl="2" w:tplc="E7880C48" w:tentative="1">
      <w:start w:val="1"/>
      <w:numFmt w:val="bullet"/>
      <w:lvlText w:val="•"/>
      <w:lvlJc w:val="left"/>
      <w:pPr>
        <w:tabs>
          <w:tab w:val="num" w:pos="2160"/>
        </w:tabs>
        <w:ind w:left="2160" w:hanging="360"/>
      </w:pPr>
      <w:rPr>
        <w:rFonts w:ascii="Arial" w:hAnsi="Arial" w:hint="default"/>
      </w:rPr>
    </w:lvl>
    <w:lvl w:ilvl="3" w:tplc="9C04DB8E" w:tentative="1">
      <w:start w:val="1"/>
      <w:numFmt w:val="bullet"/>
      <w:lvlText w:val="•"/>
      <w:lvlJc w:val="left"/>
      <w:pPr>
        <w:tabs>
          <w:tab w:val="num" w:pos="2880"/>
        </w:tabs>
        <w:ind w:left="2880" w:hanging="360"/>
      </w:pPr>
      <w:rPr>
        <w:rFonts w:ascii="Arial" w:hAnsi="Arial" w:hint="default"/>
      </w:rPr>
    </w:lvl>
    <w:lvl w:ilvl="4" w:tplc="617E9238" w:tentative="1">
      <w:start w:val="1"/>
      <w:numFmt w:val="bullet"/>
      <w:lvlText w:val="•"/>
      <w:lvlJc w:val="left"/>
      <w:pPr>
        <w:tabs>
          <w:tab w:val="num" w:pos="3600"/>
        </w:tabs>
        <w:ind w:left="3600" w:hanging="360"/>
      </w:pPr>
      <w:rPr>
        <w:rFonts w:ascii="Arial" w:hAnsi="Arial" w:hint="default"/>
      </w:rPr>
    </w:lvl>
    <w:lvl w:ilvl="5" w:tplc="E21E3F06" w:tentative="1">
      <w:start w:val="1"/>
      <w:numFmt w:val="bullet"/>
      <w:lvlText w:val="•"/>
      <w:lvlJc w:val="left"/>
      <w:pPr>
        <w:tabs>
          <w:tab w:val="num" w:pos="4320"/>
        </w:tabs>
        <w:ind w:left="4320" w:hanging="360"/>
      </w:pPr>
      <w:rPr>
        <w:rFonts w:ascii="Arial" w:hAnsi="Arial" w:hint="default"/>
      </w:rPr>
    </w:lvl>
    <w:lvl w:ilvl="6" w:tplc="22A2EBBE" w:tentative="1">
      <w:start w:val="1"/>
      <w:numFmt w:val="bullet"/>
      <w:lvlText w:val="•"/>
      <w:lvlJc w:val="left"/>
      <w:pPr>
        <w:tabs>
          <w:tab w:val="num" w:pos="5040"/>
        </w:tabs>
        <w:ind w:left="5040" w:hanging="360"/>
      </w:pPr>
      <w:rPr>
        <w:rFonts w:ascii="Arial" w:hAnsi="Arial" w:hint="default"/>
      </w:rPr>
    </w:lvl>
    <w:lvl w:ilvl="7" w:tplc="5C1869A4" w:tentative="1">
      <w:start w:val="1"/>
      <w:numFmt w:val="bullet"/>
      <w:lvlText w:val="•"/>
      <w:lvlJc w:val="left"/>
      <w:pPr>
        <w:tabs>
          <w:tab w:val="num" w:pos="5760"/>
        </w:tabs>
        <w:ind w:left="5760" w:hanging="360"/>
      </w:pPr>
      <w:rPr>
        <w:rFonts w:ascii="Arial" w:hAnsi="Arial" w:hint="default"/>
      </w:rPr>
    </w:lvl>
    <w:lvl w:ilvl="8" w:tplc="31EED0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310C58"/>
    <w:multiLevelType w:val="hybridMultilevel"/>
    <w:tmpl w:val="72F46116"/>
    <w:lvl w:ilvl="0" w:tplc="FE2ED2B4">
      <w:start w:val="1"/>
      <w:numFmt w:val="decimal"/>
      <w:lvlText w:val="%1)"/>
      <w:lvlJc w:val="left"/>
      <w:pPr>
        <w:tabs>
          <w:tab w:val="num" w:pos="720"/>
        </w:tabs>
        <w:ind w:left="720" w:hanging="360"/>
      </w:pPr>
    </w:lvl>
    <w:lvl w:ilvl="1" w:tplc="C740560C" w:tentative="1">
      <w:start w:val="1"/>
      <w:numFmt w:val="decimal"/>
      <w:lvlText w:val="%2)"/>
      <w:lvlJc w:val="left"/>
      <w:pPr>
        <w:tabs>
          <w:tab w:val="num" w:pos="1440"/>
        </w:tabs>
        <w:ind w:left="1440" w:hanging="360"/>
      </w:pPr>
    </w:lvl>
    <w:lvl w:ilvl="2" w:tplc="5EA8A5CA" w:tentative="1">
      <w:start w:val="1"/>
      <w:numFmt w:val="decimal"/>
      <w:lvlText w:val="%3)"/>
      <w:lvlJc w:val="left"/>
      <w:pPr>
        <w:tabs>
          <w:tab w:val="num" w:pos="2160"/>
        </w:tabs>
        <w:ind w:left="2160" w:hanging="360"/>
      </w:pPr>
    </w:lvl>
    <w:lvl w:ilvl="3" w:tplc="A5BC8CDE" w:tentative="1">
      <w:start w:val="1"/>
      <w:numFmt w:val="decimal"/>
      <w:lvlText w:val="%4)"/>
      <w:lvlJc w:val="left"/>
      <w:pPr>
        <w:tabs>
          <w:tab w:val="num" w:pos="2880"/>
        </w:tabs>
        <w:ind w:left="2880" w:hanging="360"/>
      </w:pPr>
    </w:lvl>
    <w:lvl w:ilvl="4" w:tplc="8E78193C" w:tentative="1">
      <w:start w:val="1"/>
      <w:numFmt w:val="decimal"/>
      <w:lvlText w:val="%5)"/>
      <w:lvlJc w:val="left"/>
      <w:pPr>
        <w:tabs>
          <w:tab w:val="num" w:pos="3600"/>
        </w:tabs>
        <w:ind w:left="3600" w:hanging="360"/>
      </w:pPr>
    </w:lvl>
    <w:lvl w:ilvl="5" w:tplc="5A8AD992" w:tentative="1">
      <w:start w:val="1"/>
      <w:numFmt w:val="decimal"/>
      <w:lvlText w:val="%6)"/>
      <w:lvlJc w:val="left"/>
      <w:pPr>
        <w:tabs>
          <w:tab w:val="num" w:pos="4320"/>
        </w:tabs>
        <w:ind w:left="4320" w:hanging="360"/>
      </w:pPr>
    </w:lvl>
    <w:lvl w:ilvl="6" w:tplc="7646CD1E" w:tentative="1">
      <w:start w:val="1"/>
      <w:numFmt w:val="decimal"/>
      <w:lvlText w:val="%7)"/>
      <w:lvlJc w:val="left"/>
      <w:pPr>
        <w:tabs>
          <w:tab w:val="num" w:pos="5040"/>
        </w:tabs>
        <w:ind w:left="5040" w:hanging="360"/>
      </w:pPr>
    </w:lvl>
    <w:lvl w:ilvl="7" w:tplc="B060C38E" w:tentative="1">
      <w:start w:val="1"/>
      <w:numFmt w:val="decimal"/>
      <w:lvlText w:val="%8)"/>
      <w:lvlJc w:val="left"/>
      <w:pPr>
        <w:tabs>
          <w:tab w:val="num" w:pos="5760"/>
        </w:tabs>
        <w:ind w:left="5760" w:hanging="360"/>
      </w:pPr>
    </w:lvl>
    <w:lvl w:ilvl="8" w:tplc="DBB8A970" w:tentative="1">
      <w:start w:val="1"/>
      <w:numFmt w:val="decimal"/>
      <w:lvlText w:val="%9)"/>
      <w:lvlJc w:val="left"/>
      <w:pPr>
        <w:tabs>
          <w:tab w:val="num" w:pos="6480"/>
        </w:tabs>
        <w:ind w:left="6480" w:hanging="360"/>
      </w:pPr>
    </w:lvl>
  </w:abstractNum>
  <w:abstractNum w:abstractNumId="14" w15:restartNumberingAfterBreak="0">
    <w:nsid w:val="228C18C8"/>
    <w:multiLevelType w:val="hybridMultilevel"/>
    <w:tmpl w:val="BD005642"/>
    <w:lvl w:ilvl="0" w:tplc="B1BE62F0">
      <w:start w:val="1"/>
      <w:numFmt w:val="decimal"/>
      <w:lvlText w:val="%1."/>
      <w:lvlJc w:val="left"/>
      <w:pPr>
        <w:tabs>
          <w:tab w:val="num" w:pos="720"/>
        </w:tabs>
        <w:ind w:left="720" w:hanging="360"/>
      </w:pPr>
    </w:lvl>
    <w:lvl w:ilvl="1" w:tplc="04CC6304" w:tentative="1">
      <w:start w:val="1"/>
      <w:numFmt w:val="decimal"/>
      <w:lvlText w:val="%2."/>
      <w:lvlJc w:val="left"/>
      <w:pPr>
        <w:tabs>
          <w:tab w:val="num" w:pos="1440"/>
        </w:tabs>
        <w:ind w:left="1440" w:hanging="360"/>
      </w:pPr>
    </w:lvl>
    <w:lvl w:ilvl="2" w:tplc="EB46A3C0" w:tentative="1">
      <w:start w:val="1"/>
      <w:numFmt w:val="decimal"/>
      <w:lvlText w:val="%3."/>
      <w:lvlJc w:val="left"/>
      <w:pPr>
        <w:tabs>
          <w:tab w:val="num" w:pos="2160"/>
        </w:tabs>
        <w:ind w:left="2160" w:hanging="360"/>
      </w:pPr>
    </w:lvl>
    <w:lvl w:ilvl="3" w:tplc="A6881BF8" w:tentative="1">
      <w:start w:val="1"/>
      <w:numFmt w:val="decimal"/>
      <w:lvlText w:val="%4."/>
      <w:lvlJc w:val="left"/>
      <w:pPr>
        <w:tabs>
          <w:tab w:val="num" w:pos="2880"/>
        </w:tabs>
        <w:ind w:left="2880" w:hanging="360"/>
      </w:pPr>
    </w:lvl>
    <w:lvl w:ilvl="4" w:tplc="5B4E5BA2" w:tentative="1">
      <w:start w:val="1"/>
      <w:numFmt w:val="decimal"/>
      <w:lvlText w:val="%5."/>
      <w:lvlJc w:val="left"/>
      <w:pPr>
        <w:tabs>
          <w:tab w:val="num" w:pos="3600"/>
        </w:tabs>
        <w:ind w:left="3600" w:hanging="360"/>
      </w:pPr>
    </w:lvl>
    <w:lvl w:ilvl="5" w:tplc="DFE61894" w:tentative="1">
      <w:start w:val="1"/>
      <w:numFmt w:val="decimal"/>
      <w:lvlText w:val="%6."/>
      <w:lvlJc w:val="left"/>
      <w:pPr>
        <w:tabs>
          <w:tab w:val="num" w:pos="4320"/>
        </w:tabs>
        <w:ind w:left="4320" w:hanging="360"/>
      </w:pPr>
    </w:lvl>
    <w:lvl w:ilvl="6" w:tplc="65282AAE" w:tentative="1">
      <w:start w:val="1"/>
      <w:numFmt w:val="decimal"/>
      <w:lvlText w:val="%7."/>
      <w:lvlJc w:val="left"/>
      <w:pPr>
        <w:tabs>
          <w:tab w:val="num" w:pos="5040"/>
        </w:tabs>
        <w:ind w:left="5040" w:hanging="360"/>
      </w:pPr>
    </w:lvl>
    <w:lvl w:ilvl="7" w:tplc="B17A1AA4" w:tentative="1">
      <w:start w:val="1"/>
      <w:numFmt w:val="decimal"/>
      <w:lvlText w:val="%8."/>
      <w:lvlJc w:val="left"/>
      <w:pPr>
        <w:tabs>
          <w:tab w:val="num" w:pos="5760"/>
        </w:tabs>
        <w:ind w:left="5760" w:hanging="360"/>
      </w:pPr>
    </w:lvl>
    <w:lvl w:ilvl="8" w:tplc="8F927DD6" w:tentative="1">
      <w:start w:val="1"/>
      <w:numFmt w:val="decimal"/>
      <w:lvlText w:val="%9."/>
      <w:lvlJc w:val="left"/>
      <w:pPr>
        <w:tabs>
          <w:tab w:val="num" w:pos="6480"/>
        </w:tabs>
        <w:ind w:left="6480" w:hanging="360"/>
      </w:pPr>
    </w:lvl>
  </w:abstractNum>
  <w:abstractNum w:abstractNumId="1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26F65D3A"/>
    <w:multiLevelType w:val="hybridMultilevel"/>
    <w:tmpl w:val="7D1CFA78"/>
    <w:lvl w:ilvl="0" w:tplc="54887B18">
      <w:start w:val="1"/>
      <w:numFmt w:val="decimal"/>
      <w:lvlText w:val="%1)"/>
      <w:lvlJc w:val="left"/>
      <w:pPr>
        <w:tabs>
          <w:tab w:val="num" w:pos="720"/>
        </w:tabs>
        <w:ind w:left="720" w:hanging="360"/>
      </w:pPr>
    </w:lvl>
    <w:lvl w:ilvl="1" w:tplc="E490EB0A" w:tentative="1">
      <w:start w:val="1"/>
      <w:numFmt w:val="decimal"/>
      <w:lvlText w:val="%2)"/>
      <w:lvlJc w:val="left"/>
      <w:pPr>
        <w:tabs>
          <w:tab w:val="num" w:pos="1440"/>
        </w:tabs>
        <w:ind w:left="1440" w:hanging="360"/>
      </w:pPr>
    </w:lvl>
    <w:lvl w:ilvl="2" w:tplc="70C4908A" w:tentative="1">
      <w:start w:val="1"/>
      <w:numFmt w:val="decimal"/>
      <w:lvlText w:val="%3)"/>
      <w:lvlJc w:val="left"/>
      <w:pPr>
        <w:tabs>
          <w:tab w:val="num" w:pos="2160"/>
        </w:tabs>
        <w:ind w:left="2160" w:hanging="360"/>
      </w:pPr>
    </w:lvl>
    <w:lvl w:ilvl="3" w:tplc="8FF8B058" w:tentative="1">
      <w:start w:val="1"/>
      <w:numFmt w:val="decimal"/>
      <w:lvlText w:val="%4)"/>
      <w:lvlJc w:val="left"/>
      <w:pPr>
        <w:tabs>
          <w:tab w:val="num" w:pos="2880"/>
        </w:tabs>
        <w:ind w:left="2880" w:hanging="360"/>
      </w:pPr>
    </w:lvl>
    <w:lvl w:ilvl="4" w:tplc="C98CBA22" w:tentative="1">
      <w:start w:val="1"/>
      <w:numFmt w:val="decimal"/>
      <w:lvlText w:val="%5)"/>
      <w:lvlJc w:val="left"/>
      <w:pPr>
        <w:tabs>
          <w:tab w:val="num" w:pos="3600"/>
        </w:tabs>
        <w:ind w:left="3600" w:hanging="360"/>
      </w:pPr>
    </w:lvl>
    <w:lvl w:ilvl="5" w:tplc="332217BE" w:tentative="1">
      <w:start w:val="1"/>
      <w:numFmt w:val="decimal"/>
      <w:lvlText w:val="%6)"/>
      <w:lvlJc w:val="left"/>
      <w:pPr>
        <w:tabs>
          <w:tab w:val="num" w:pos="4320"/>
        </w:tabs>
        <w:ind w:left="4320" w:hanging="360"/>
      </w:pPr>
    </w:lvl>
    <w:lvl w:ilvl="6" w:tplc="59C43718" w:tentative="1">
      <w:start w:val="1"/>
      <w:numFmt w:val="decimal"/>
      <w:lvlText w:val="%7)"/>
      <w:lvlJc w:val="left"/>
      <w:pPr>
        <w:tabs>
          <w:tab w:val="num" w:pos="5040"/>
        </w:tabs>
        <w:ind w:left="5040" w:hanging="360"/>
      </w:pPr>
    </w:lvl>
    <w:lvl w:ilvl="7" w:tplc="13CA6D4A" w:tentative="1">
      <w:start w:val="1"/>
      <w:numFmt w:val="decimal"/>
      <w:lvlText w:val="%8)"/>
      <w:lvlJc w:val="left"/>
      <w:pPr>
        <w:tabs>
          <w:tab w:val="num" w:pos="5760"/>
        </w:tabs>
        <w:ind w:left="5760" w:hanging="360"/>
      </w:pPr>
    </w:lvl>
    <w:lvl w:ilvl="8" w:tplc="477E38A0" w:tentative="1">
      <w:start w:val="1"/>
      <w:numFmt w:val="decimal"/>
      <w:lvlText w:val="%9)"/>
      <w:lvlJc w:val="left"/>
      <w:pPr>
        <w:tabs>
          <w:tab w:val="num" w:pos="6480"/>
        </w:tabs>
        <w:ind w:left="6480" w:hanging="360"/>
      </w:pPr>
    </w:lvl>
  </w:abstractNum>
  <w:abstractNum w:abstractNumId="17" w15:restartNumberingAfterBreak="0">
    <w:nsid w:val="273970A8"/>
    <w:multiLevelType w:val="multilevel"/>
    <w:tmpl w:val="37B20850"/>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29944A39"/>
    <w:multiLevelType w:val="hybridMultilevel"/>
    <w:tmpl w:val="67A6E050"/>
    <w:lvl w:ilvl="0" w:tplc="0354E940">
      <w:start w:val="1"/>
      <w:numFmt w:val="bullet"/>
      <w:lvlText w:val=""/>
      <w:lvlJc w:val="left"/>
      <w:pPr>
        <w:tabs>
          <w:tab w:val="num" w:pos="720"/>
        </w:tabs>
        <w:ind w:left="720" w:hanging="360"/>
      </w:pPr>
      <w:rPr>
        <w:rFonts w:ascii="Wingdings" w:hAnsi="Wingdings" w:hint="default"/>
      </w:rPr>
    </w:lvl>
    <w:lvl w:ilvl="1" w:tplc="01EE85B2" w:tentative="1">
      <w:start w:val="1"/>
      <w:numFmt w:val="bullet"/>
      <w:lvlText w:val=""/>
      <w:lvlJc w:val="left"/>
      <w:pPr>
        <w:tabs>
          <w:tab w:val="num" w:pos="1440"/>
        </w:tabs>
        <w:ind w:left="1440" w:hanging="360"/>
      </w:pPr>
      <w:rPr>
        <w:rFonts w:ascii="Wingdings" w:hAnsi="Wingdings" w:hint="default"/>
      </w:rPr>
    </w:lvl>
    <w:lvl w:ilvl="2" w:tplc="98E61D20">
      <w:numFmt w:val="bullet"/>
      <w:lvlText w:val=""/>
      <w:lvlJc w:val="left"/>
      <w:pPr>
        <w:tabs>
          <w:tab w:val="num" w:pos="2160"/>
        </w:tabs>
        <w:ind w:left="2160" w:hanging="360"/>
      </w:pPr>
      <w:rPr>
        <w:rFonts w:ascii="Wingdings" w:hAnsi="Wingdings" w:hint="default"/>
      </w:rPr>
    </w:lvl>
    <w:lvl w:ilvl="3" w:tplc="B308D100" w:tentative="1">
      <w:start w:val="1"/>
      <w:numFmt w:val="bullet"/>
      <w:lvlText w:val=""/>
      <w:lvlJc w:val="left"/>
      <w:pPr>
        <w:tabs>
          <w:tab w:val="num" w:pos="2880"/>
        </w:tabs>
        <w:ind w:left="2880" w:hanging="360"/>
      </w:pPr>
      <w:rPr>
        <w:rFonts w:ascii="Wingdings" w:hAnsi="Wingdings" w:hint="default"/>
      </w:rPr>
    </w:lvl>
    <w:lvl w:ilvl="4" w:tplc="849CDC46" w:tentative="1">
      <w:start w:val="1"/>
      <w:numFmt w:val="bullet"/>
      <w:lvlText w:val=""/>
      <w:lvlJc w:val="left"/>
      <w:pPr>
        <w:tabs>
          <w:tab w:val="num" w:pos="3600"/>
        </w:tabs>
        <w:ind w:left="3600" w:hanging="360"/>
      </w:pPr>
      <w:rPr>
        <w:rFonts w:ascii="Wingdings" w:hAnsi="Wingdings" w:hint="default"/>
      </w:rPr>
    </w:lvl>
    <w:lvl w:ilvl="5" w:tplc="1CB83546" w:tentative="1">
      <w:start w:val="1"/>
      <w:numFmt w:val="bullet"/>
      <w:lvlText w:val=""/>
      <w:lvlJc w:val="left"/>
      <w:pPr>
        <w:tabs>
          <w:tab w:val="num" w:pos="4320"/>
        </w:tabs>
        <w:ind w:left="4320" w:hanging="360"/>
      </w:pPr>
      <w:rPr>
        <w:rFonts w:ascii="Wingdings" w:hAnsi="Wingdings" w:hint="default"/>
      </w:rPr>
    </w:lvl>
    <w:lvl w:ilvl="6" w:tplc="200858B4" w:tentative="1">
      <w:start w:val="1"/>
      <w:numFmt w:val="bullet"/>
      <w:lvlText w:val=""/>
      <w:lvlJc w:val="left"/>
      <w:pPr>
        <w:tabs>
          <w:tab w:val="num" w:pos="5040"/>
        </w:tabs>
        <w:ind w:left="5040" w:hanging="360"/>
      </w:pPr>
      <w:rPr>
        <w:rFonts w:ascii="Wingdings" w:hAnsi="Wingdings" w:hint="default"/>
      </w:rPr>
    </w:lvl>
    <w:lvl w:ilvl="7" w:tplc="4294B430" w:tentative="1">
      <w:start w:val="1"/>
      <w:numFmt w:val="bullet"/>
      <w:lvlText w:val=""/>
      <w:lvlJc w:val="left"/>
      <w:pPr>
        <w:tabs>
          <w:tab w:val="num" w:pos="5760"/>
        </w:tabs>
        <w:ind w:left="5760" w:hanging="360"/>
      </w:pPr>
      <w:rPr>
        <w:rFonts w:ascii="Wingdings" w:hAnsi="Wingdings" w:hint="default"/>
      </w:rPr>
    </w:lvl>
    <w:lvl w:ilvl="8" w:tplc="2CFC27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5A28A3"/>
    <w:multiLevelType w:val="hybridMultilevel"/>
    <w:tmpl w:val="4B8EE4BA"/>
    <w:lvl w:ilvl="0" w:tplc="724A0894">
      <w:start w:val="1"/>
      <w:numFmt w:val="bullet"/>
      <w:lvlText w:val="•"/>
      <w:lvlJc w:val="left"/>
      <w:pPr>
        <w:tabs>
          <w:tab w:val="num" w:pos="720"/>
        </w:tabs>
        <w:ind w:left="720" w:hanging="360"/>
      </w:pPr>
      <w:rPr>
        <w:rFonts w:ascii="Arial" w:hAnsi="Arial" w:hint="default"/>
      </w:rPr>
    </w:lvl>
    <w:lvl w:ilvl="1" w:tplc="5914D8A6" w:tentative="1">
      <w:start w:val="1"/>
      <w:numFmt w:val="bullet"/>
      <w:lvlText w:val="•"/>
      <w:lvlJc w:val="left"/>
      <w:pPr>
        <w:tabs>
          <w:tab w:val="num" w:pos="1440"/>
        </w:tabs>
        <w:ind w:left="1440" w:hanging="360"/>
      </w:pPr>
      <w:rPr>
        <w:rFonts w:ascii="Arial" w:hAnsi="Arial" w:hint="default"/>
      </w:rPr>
    </w:lvl>
    <w:lvl w:ilvl="2" w:tplc="19EE2F2E" w:tentative="1">
      <w:start w:val="1"/>
      <w:numFmt w:val="bullet"/>
      <w:lvlText w:val="•"/>
      <w:lvlJc w:val="left"/>
      <w:pPr>
        <w:tabs>
          <w:tab w:val="num" w:pos="2160"/>
        </w:tabs>
        <w:ind w:left="2160" w:hanging="360"/>
      </w:pPr>
      <w:rPr>
        <w:rFonts w:ascii="Arial" w:hAnsi="Arial" w:hint="default"/>
      </w:rPr>
    </w:lvl>
    <w:lvl w:ilvl="3" w:tplc="855EE46C" w:tentative="1">
      <w:start w:val="1"/>
      <w:numFmt w:val="bullet"/>
      <w:lvlText w:val="•"/>
      <w:lvlJc w:val="left"/>
      <w:pPr>
        <w:tabs>
          <w:tab w:val="num" w:pos="2880"/>
        </w:tabs>
        <w:ind w:left="2880" w:hanging="360"/>
      </w:pPr>
      <w:rPr>
        <w:rFonts w:ascii="Arial" w:hAnsi="Arial" w:hint="default"/>
      </w:rPr>
    </w:lvl>
    <w:lvl w:ilvl="4" w:tplc="7EEE1818" w:tentative="1">
      <w:start w:val="1"/>
      <w:numFmt w:val="bullet"/>
      <w:lvlText w:val="•"/>
      <w:lvlJc w:val="left"/>
      <w:pPr>
        <w:tabs>
          <w:tab w:val="num" w:pos="3600"/>
        </w:tabs>
        <w:ind w:left="3600" w:hanging="360"/>
      </w:pPr>
      <w:rPr>
        <w:rFonts w:ascii="Arial" w:hAnsi="Arial" w:hint="default"/>
      </w:rPr>
    </w:lvl>
    <w:lvl w:ilvl="5" w:tplc="C1B4A2BC" w:tentative="1">
      <w:start w:val="1"/>
      <w:numFmt w:val="bullet"/>
      <w:lvlText w:val="•"/>
      <w:lvlJc w:val="left"/>
      <w:pPr>
        <w:tabs>
          <w:tab w:val="num" w:pos="4320"/>
        </w:tabs>
        <w:ind w:left="4320" w:hanging="360"/>
      </w:pPr>
      <w:rPr>
        <w:rFonts w:ascii="Arial" w:hAnsi="Arial" w:hint="default"/>
      </w:rPr>
    </w:lvl>
    <w:lvl w:ilvl="6" w:tplc="AD3ED174" w:tentative="1">
      <w:start w:val="1"/>
      <w:numFmt w:val="bullet"/>
      <w:lvlText w:val="•"/>
      <w:lvlJc w:val="left"/>
      <w:pPr>
        <w:tabs>
          <w:tab w:val="num" w:pos="5040"/>
        </w:tabs>
        <w:ind w:left="5040" w:hanging="360"/>
      </w:pPr>
      <w:rPr>
        <w:rFonts w:ascii="Arial" w:hAnsi="Arial" w:hint="default"/>
      </w:rPr>
    </w:lvl>
    <w:lvl w:ilvl="7" w:tplc="D32CC524" w:tentative="1">
      <w:start w:val="1"/>
      <w:numFmt w:val="bullet"/>
      <w:lvlText w:val="•"/>
      <w:lvlJc w:val="left"/>
      <w:pPr>
        <w:tabs>
          <w:tab w:val="num" w:pos="5760"/>
        </w:tabs>
        <w:ind w:left="5760" w:hanging="360"/>
      </w:pPr>
      <w:rPr>
        <w:rFonts w:ascii="Arial" w:hAnsi="Arial" w:hint="default"/>
      </w:rPr>
    </w:lvl>
    <w:lvl w:ilvl="8" w:tplc="8326AF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C118A6"/>
    <w:multiLevelType w:val="hybridMultilevel"/>
    <w:tmpl w:val="A182A674"/>
    <w:lvl w:ilvl="0" w:tplc="B93E30AA">
      <w:start w:val="1"/>
      <w:numFmt w:val="upperLetter"/>
      <w:lvlText w:val="%1)"/>
      <w:lvlJc w:val="left"/>
      <w:pPr>
        <w:tabs>
          <w:tab w:val="num" w:pos="360"/>
        </w:tabs>
        <w:ind w:left="360" w:hanging="360"/>
      </w:pPr>
      <w:rPr>
        <w:rFonts w:hint="default"/>
        <w:b/>
        <w:sz w:val="22"/>
        <w:szCs w:val="28"/>
      </w:rPr>
    </w:lvl>
    <w:lvl w:ilvl="1" w:tplc="57E4222A" w:tentative="1">
      <w:start w:val="1"/>
      <w:numFmt w:val="bullet"/>
      <w:lvlText w:val=""/>
      <w:lvlJc w:val="left"/>
      <w:pPr>
        <w:tabs>
          <w:tab w:val="num" w:pos="1080"/>
        </w:tabs>
        <w:ind w:left="1080" w:hanging="360"/>
      </w:pPr>
      <w:rPr>
        <w:rFonts w:ascii="Wingdings" w:hAnsi="Wingdings" w:hint="default"/>
      </w:rPr>
    </w:lvl>
    <w:lvl w:ilvl="2" w:tplc="0C5227DE" w:tentative="1">
      <w:start w:val="1"/>
      <w:numFmt w:val="bullet"/>
      <w:lvlText w:val=""/>
      <w:lvlJc w:val="left"/>
      <w:pPr>
        <w:tabs>
          <w:tab w:val="num" w:pos="1800"/>
        </w:tabs>
        <w:ind w:left="1800" w:hanging="360"/>
      </w:pPr>
      <w:rPr>
        <w:rFonts w:ascii="Wingdings" w:hAnsi="Wingdings" w:hint="default"/>
      </w:rPr>
    </w:lvl>
    <w:lvl w:ilvl="3" w:tplc="B652F8D6" w:tentative="1">
      <w:start w:val="1"/>
      <w:numFmt w:val="bullet"/>
      <w:lvlText w:val=""/>
      <w:lvlJc w:val="left"/>
      <w:pPr>
        <w:tabs>
          <w:tab w:val="num" w:pos="2520"/>
        </w:tabs>
        <w:ind w:left="2520" w:hanging="360"/>
      </w:pPr>
      <w:rPr>
        <w:rFonts w:ascii="Wingdings" w:hAnsi="Wingdings" w:hint="default"/>
      </w:rPr>
    </w:lvl>
    <w:lvl w:ilvl="4" w:tplc="DB086D64" w:tentative="1">
      <w:start w:val="1"/>
      <w:numFmt w:val="bullet"/>
      <w:lvlText w:val=""/>
      <w:lvlJc w:val="left"/>
      <w:pPr>
        <w:tabs>
          <w:tab w:val="num" w:pos="3240"/>
        </w:tabs>
        <w:ind w:left="3240" w:hanging="360"/>
      </w:pPr>
      <w:rPr>
        <w:rFonts w:ascii="Wingdings" w:hAnsi="Wingdings" w:hint="default"/>
      </w:rPr>
    </w:lvl>
    <w:lvl w:ilvl="5" w:tplc="201AC56C" w:tentative="1">
      <w:start w:val="1"/>
      <w:numFmt w:val="bullet"/>
      <w:lvlText w:val=""/>
      <w:lvlJc w:val="left"/>
      <w:pPr>
        <w:tabs>
          <w:tab w:val="num" w:pos="3960"/>
        </w:tabs>
        <w:ind w:left="3960" w:hanging="360"/>
      </w:pPr>
      <w:rPr>
        <w:rFonts w:ascii="Wingdings" w:hAnsi="Wingdings" w:hint="default"/>
      </w:rPr>
    </w:lvl>
    <w:lvl w:ilvl="6" w:tplc="4726ED58" w:tentative="1">
      <w:start w:val="1"/>
      <w:numFmt w:val="bullet"/>
      <w:lvlText w:val=""/>
      <w:lvlJc w:val="left"/>
      <w:pPr>
        <w:tabs>
          <w:tab w:val="num" w:pos="4680"/>
        </w:tabs>
        <w:ind w:left="4680" w:hanging="360"/>
      </w:pPr>
      <w:rPr>
        <w:rFonts w:ascii="Wingdings" w:hAnsi="Wingdings" w:hint="default"/>
      </w:rPr>
    </w:lvl>
    <w:lvl w:ilvl="7" w:tplc="E6D63290" w:tentative="1">
      <w:start w:val="1"/>
      <w:numFmt w:val="bullet"/>
      <w:lvlText w:val=""/>
      <w:lvlJc w:val="left"/>
      <w:pPr>
        <w:tabs>
          <w:tab w:val="num" w:pos="5400"/>
        </w:tabs>
        <w:ind w:left="5400" w:hanging="360"/>
      </w:pPr>
      <w:rPr>
        <w:rFonts w:ascii="Wingdings" w:hAnsi="Wingdings" w:hint="default"/>
      </w:rPr>
    </w:lvl>
    <w:lvl w:ilvl="8" w:tplc="0FD84B5C"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3D6742"/>
    <w:multiLevelType w:val="hybridMultilevel"/>
    <w:tmpl w:val="3BD845F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F464BF3"/>
    <w:multiLevelType w:val="hybridMultilevel"/>
    <w:tmpl w:val="D88AC08A"/>
    <w:lvl w:ilvl="0" w:tplc="25102C76">
      <w:start w:val="1"/>
      <w:numFmt w:val="bullet"/>
      <w:lvlText w:val="•"/>
      <w:lvlJc w:val="left"/>
      <w:pPr>
        <w:tabs>
          <w:tab w:val="num" w:pos="720"/>
        </w:tabs>
        <w:ind w:left="720" w:hanging="360"/>
      </w:pPr>
      <w:rPr>
        <w:rFonts w:ascii="Arial" w:hAnsi="Arial" w:hint="default"/>
      </w:rPr>
    </w:lvl>
    <w:lvl w:ilvl="1" w:tplc="069830DE">
      <w:start w:val="1"/>
      <w:numFmt w:val="bullet"/>
      <w:lvlText w:val="•"/>
      <w:lvlJc w:val="left"/>
      <w:pPr>
        <w:tabs>
          <w:tab w:val="num" w:pos="1440"/>
        </w:tabs>
        <w:ind w:left="1440" w:hanging="360"/>
      </w:pPr>
      <w:rPr>
        <w:rFonts w:ascii="Arial" w:hAnsi="Arial" w:hint="default"/>
      </w:rPr>
    </w:lvl>
    <w:lvl w:ilvl="2" w:tplc="3EB89364" w:tentative="1">
      <w:start w:val="1"/>
      <w:numFmt w:val="bullet"/>
      <w:lvlText w:val="•"/>
      <w:lvlJc w:val="left"/>
      <w:pPr>
        <w:tabs>
          <w:tab w:val="num" w:pos="2160"/>
        </w:tabs>
        <w:ind w:left="2160" w:hanging="360"/>
      </w:pPr>
      <w:rPr>
        <w:rFonts w:ascii="Arial" w:hAnsi="Arial" w:hint="default"/>
      </w:rPr>
    </w:lvl>
    <w:lvl w:ilvl="3" w:tplc="DFA44688" w:tentative="1">
      <w:start w:val="1"/>
      <w:numFmt w:val="bullet"/>
      <w:lvlText w:val="•"/>
      <w:lvlJc w:val="left"/>
      <w:pPr>
        <w:tabs>
          <w:tab w:val="num" w:pos="2880"/>
        </w:tabs>
        <w:ind w:left="2880" w:hanging="360"/>
      </w:pPr>
      <w:rPr>
        <w:rFonts w:ascii="Arial" w:hAnsi="Arial" w:hint="default"/>
      </w:rPr>
    </w:lvl>
    <w:lvl w:ilvl="4" w:tplc="507274B6" w:tentative="1">
      <w:start w:val="1"/>
      <w:numFmt w:val="bullet"/>
      <w:lvlText w:val="•"/>
      <w:lvlJc w:val="left"/>
      <w:pPr>
        <w:tabs>
          <w:tab w:val="num" w:pos="3600"/>
        </w:tabs>
        <w:ind w:left="3600" w:hanging="360"/>
      </w:pPr>
      <w:rPr>
        <w:rFonts w:ascii="Arial" w:hAnsi="Arial" w:hint="default"/>
      </w:rPr>
    </w:lvl>
    <w:lvl w:ilvl="5" w:tplc="CA548B1A" w:tentative="1">
      <w:start w:val="1"/>
      <w:numFmt w:val="bullet"/>
      <w:lvlText w:val="•"/>
      <w:lvlJc w:val="left"/>
      <w:pPr>
        <w:tabs>
          <w:tab w:val="num" w:pos="4320"/>
        </w:tabs>
        <w:ind w:left="4320" w:hanging="360"/>
      </w:pPr>
      <w:rPr>
        <w:rFonts w:ascii="Arial" w:hAnsi="Arial" w:hint="default"/>
      </w:rPr>
    </w:lvl>
    <w:lvl w:ilvl="6" w:tplc="074C47EA" w:tentative="1">
      <w:start w:val="1"/>
      <w:numFmt w:val="bullet"/>
      <w:lvlText w:val="•"/>
      <w:lvlJc w:val="left"/>
      <w:pPr>
        <w:tabs>
          <w:tab w:val="num" w:pos="5040"/>
        </w:tabs>
        <w:ind w:left="5040" w:hanging="360"/>
      </w:pPr>
      <w:rPr>
        <w:rFonts w:ascii="Arial" w:hAnsi="Arial" w:hint="default"/>
      </w:rPr>
    </w:lvl>
    <w:lvl w:ilvl="7" w:tplc="490CA774" w:tentative="1">
      <w:start w:val="1"/>
      <w:numFmt w:val="bullet"/>
      <w:lvlText w:val="•"/>
      <w:lvlJc w:val="left"/>
      <w:pPr>
        <w:tabs>
          <w:tab w:val="num" w:pos="5760"/>
        </w:tabs>
        <w:ind w:left="5760" w:hanging="360"/>
      </w:pPr>
      <w:rPr>
        <w:rFonts w:ascii="Arial" w:hAnsi="Arial" w:hint="default"/>
      </w:rPr>
    </w:lvl>
    <w:lvl w:ilvl="8" w:tplc="9ED8324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32839DD"/>
    <w:multiLevelType w:val="hybridMultilevel"/>
    <w:tmpl w:val="2EFCDD12"/>
    <w:lvl w:ilvl="0" w:tplc="FC20DB9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35C50F95"/>
    <w:multiLevelType w:val="hybridMultilevel"/>
    <w:tmpl w:val="FA74EF44"/>
    <w:lvl w:ilvl="0" w:tplc="8C90FB18">
      <w:start w:val="1"/>
      <w:numFmt w:val="decimal"/>
      <w:lvlText w:val="%1)"/>
      <w:lvlJc w:val="left"/>
      <w:pPr>
        <w:tabs>
          <w:tab w:val="num" w:pos="720"/>
        </w:tabs>
        <w:ind w:left="720" w:hanging="360"/>
      </w:pPr>
    </w:lvl>
    <w:lvl w:ilvl="1" w:tplc="5CEE9260" w:tentative="1">
      <w:start w:val="1"/>
      <w:numFmt w:val="decimal"/>
      <w:lvlText w:val="%2)"/>
      <w:lvlJc w:val="left"/>
      <w:pPr>
        <w:tabs>
          <w:tab w:val="num" w:pos="1440"/>
        </w:tabs>
        <w:ind w:left="1440" w:hanging="360"/>
      </w:pPr>
    </w:lvl>
    <w:lvl w:ilvl="2" w:tplc="E8164214" w:tentative="1">
      <w:start w:val="1"/>
      <w:numFmt w:val="decimal"/>
      <w:lvlText w:val="%3)"/>
      <w:lvlJc w:val="left"/>
      <w:pPr>
        <w:tabs>
          <w:tab w:val="num" w:pos="2160"/>
        </w:tabs>
        <w:ind w:left="2160" w:hanging="360"/>
      </w:pPr>
    </w:lvl>
    <w:lvl w:ilvl="3" w:tplc="4CD62622" w:tentative="1">
      <w:start w:val="1"/>
      <w:numFmt w:val="decimal"/>
      <w:lvlText w:val="%4)"/>
      <w:lvlJc w:val="left"/>
      <w:pPr>
        <w:tabs>
          <w:tab w:val="num" w:pos="2880"/>
        </w:tabs>
        <w:ind w:left="2880" w:hanging="360"/>
      </w:pPr>
    </w:lvl>
    <w:lvl w:ilvl="4" w:tplc="62D2886A" w:tentative="1">
      <w:start w:val="1"/>
      <w:numFmt w:val="decimal"/>
      <w:lvlText w:val="%5)"/>
      <w:lvlJc w:val="left"/>
      <w:pPr>
        <w:tabs>
          <w:tab w:val="num" w:pos="3600"/>
        </w:tabs>
        <w:ind w:left="3600" w:hanging="360"/>
      </w:pPr>
    </w:lvl>
    <w:lvl w:ilvl="5" w:tplc="D78005F8" w:tentative="1">
      <w:start w:val="1"/>
      <w:numFmt w:val="decimal"/>
      <w:lvlText w:val="%6)"/>
      <w:lvlJc w:val="left"/>
      <w:pPr>
        <w:tabs>
          <w:tab w:val="num" w:pos="4320"/>
        </w:tabs>
        <w:ind w:left="4320" w:hanging="360"/>
      </w:pPr>
    </w:lvl>
    <w:lvl w:ilvl="6" w:tplc="701EBF70" w:tentative="1">
      <w:start w:val="1"/>
      <w:numFmt w:val="decimal"/>
      <w:lvlText w:val="%7)"/>
      <w:lvlJc w:val="left"/>
      <w:pPr>
        <w:tabs>
          <w:tab w:val="num" w:pos="5040"/>
        </w:tabs>
        <w:ind w:left="5040" w:hanging="360"/>
      </w:pPr>
    </w:lvl>
    <w:lvl w:ilvl="7" w:tplc="A7C24A6A" w:tentative="1">
      <w:start w:val="1"/>
      <w:numFmt w:val="decimal"/>
      <w:lvlText w:val="%8)"/>
      <w:lvlJc w:val="left"/>
      <w:pPr>
        <w:tabs>
          <w:tab w:val="num" w:pos="5760"/>
        </w:tabs>
        <w:ind w:left="5760" w:hanging="360"/>
      </w:pPr>
    </w:lvl>
    <w:lvl w:ilvl="8" w:tplc="228806BE" w:tentative="1">
      <w:start w:val="1"/>
      <w:numFmt w:val="decimal"/>
      <w:lvlText w:val="%9)"/>
      <w:lvlJc w:val="left"/>
      <w:pPr>
        <w:tabs>
          <w:tab w:val="num" w:pos="6480"/>
        </w:tabs>
        <w:ind w:left="6480" w:hanging="360"/>
      </w:pPr>
    </w:lvl>
  </w:abstractNum>
  <w:abstractNum w:abstractNumId="26" w15:restartNumberingAfterBreak="0">
    <w:nsid w:val="39CF6B43"/>
    <w:multiLevelType w:val="multilevel"/>
    <w:tmpl w:val="69FC4176"/>
    <w:lvl w:ilvl="0">
      <w:start w:val="1"/>
      <w:numFmt w:val="none"/>
      <w:lvlText w:val="3."/>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C8C0878"/>
    <w:multiLevelType w:val="hybridMultilevel"/>
    <w:tmpl w:val="4BB8320A"/>
    <w:lvl w:ilvl="0" w:tplc="2E48FDD6">
      <w:start w:val="1"/>
      <w:numFmt w:val="bullet"/>
      <w:lvlText w:val=""/>
      <w:lvlJc w:val="left"/>
      <w:pPr>
        <w:tabs>
          <w:tab w:val="num" w:pos="720"/>
        </w:tabs>
        <w:ind w:left="720" w:hanging="360"/>
      </w:pPr>
      <w:rPr>
        <w:rFonts w:ascii="Wingdings" w:hAnsi="Wingdings" w:hint="default"/>
      </w:rPr>
    </w:lvl>
    <w:lvl w:ilvl="1" w:tplc="8E7CCF66" w:tentative="1">
      <w:start w:val="1"/>
      <w:numFmt w:val="bullet"/>
      <w:lvlText w:val=""/>
      <w:lvlJc w:val="left"/>
      <w:pPr>
        <w:tabs>
          <w:tab w:val="num" w:pos="1440"/>
        </w:tabs>
        <w:ind w:left="1440" w:hanging="360"/>
      </w:pPr>
      <w:rPr>
        <w:rFonts w:ascii="Wingdings" w:hAnsi="Wingdings" w:hint="default"/>
      </w:rPr>
    </w:lvl>
    <w:lvl w:ilvl="2" w:tplc="23920CB6" w:tentative="1">
      <w:start w:val="1"/>
      <w:numFmt w:val="bullet"/>
      <w:lvlText w:val=""/>
      <w:lvlJc w:val="left"/>
      <w:pPr>
        <w:tabs>
          <w:tab w:val="num" w:pos="2160"/>
        </w:tabs>
        <w:ind w:left="2160" w:hanging="360"/>
      </w:pPr>
      <w:rPr>
        <w:rFonts w:ascii="Wingdings" w:hAnsi="Wingdings" w:hint="default"/>
      </w:rPr>
    </w:lvl>
    <w:lvl w:ilvl="3" w:tplc="02E46076" w:tentative="1">
      <w:start w:val="1"/>
      <w:numFmt w:val="bullet"/>
      <w:lvlText w:val=""/>
      <w:lvlJc w:val="left"/>
      <w:pPr>
        <w:tabs>
          <w:tab w:val="num" w:pos="2880"/>
        </w:tabs>
        <w:ind w:left="2880" w:hanging="360"/>
      </w:pPr>
      <w:rPr>
        <w:rFonts w:ascii="Wingdings" w:hAnsi="Wingdings" w:hint="default"/>
      </w:rPr>
    </w:lvl>
    <w:lvl w:ilvl="4" w:tplc="148A723A" w:tentative="1">
      <w:start w:val="1"/>
      <w:numFmt w:val="bullet"/>
      <w:lvlText w:val=""/>
      <w:lvlJc w:val="left"/>
      <w:pPr>
        <w:tabs>
          <w:tab w:val="num" w:pos="3600"/>
        </w:tabs>
        <w:ind w:left="3600" w:hanging="360"/>
      </w:pPr>
      <w:rPr>
        <w:rFonts w:ascii="Wingdings" w:hAnsi="Wingdings" w:hint="default"/>
      </w:rPr>
    </w:lvl>
    <w:lvl w:ilvl="5" w:tplc="92D68EF2" w:tentative="1">
      <w:start w:val="1"/>
      <w:numFmt w:val="bullet"/>
      <w:lvlText w:val=""/>
      <w:lvlJc w:val="left"/>
      <w:pPr>
        <w:tabs>
          <w:tab w:val="num" w:pos="4320"/>
        </w:tabs>
        <w:ind w:left="4320" w:hanging="360"/>
      </w:pPr>
      <w:rPr>
        <w:rFonts w:ascii="Wingdings" w:hAnsi="Wingdings" w:hint="default"/>
      </w:rPr>
    </w:lvl>
    <w:lvl w:ilvl="6" w:tplc="6AEC5D72" w:tentative="1">
      <w:start w:val="1"/>
      <w:numFmt w:val="bullet"/>
      <w:lvlText w:val=""/>
      <w:lvlJc w:val="left"/>
      <w:pPr>
        <w:tabs>
          <w:tab w:val="num" w:pos="5040"/>
        </w:tabs>
        <w:ind w:left="5040" w:hanging="360"/>
      </w:pPr>
      <w:rPr>
        <w:rFonts w:ascii="Wingdings" w:hAnsi="Wingdings" w:hint="default"/>
      </w:rPr>
    </w:lvl>
    <w:lvl w:ilvl="7" w:tplc="5374005E" w:tentative="1">
      <w:start w:val="1"/>
      <w:numFmt w:val="bullet"/>
      <w:lvlText w:val=""/>
      <w:lvlJc w:val="left"/>
      <w:pPr>
        <w:tabs>
          <w:tab w:val="num" w:pos="5760"/>
        </w:tabs>
        <w:ind w:left="5760" w:hanging="360"/>
      </w:pPr>
      <w:rPr>
        <w:rFonts w:ascii="Wingdings" w:hAnsi="Wingdings" w:hint="default"/>
      </w:rPr>
    </w:lvl>
    <w:lvl w:ilvl="8" w:tplc="880CCA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3849D3"/>
    <w:multiLevelType w:val="hybridMultilevel"/>
    <w:tmpl w:val="CA22EF44"/>
    <w:lvl w:ilvl="0" w:tplc="C5CA696C">
      <w:start w:val="1"/>
      <w:numFmt w:val="bullet"/>
      <w:lvlText w:val=""/>
      <w:lvlJc w:val="left"/>
      <w:pPr>
        <w:tabs>
          <w:tab w:val="num" w:pos="720"/>
        </w:tabs>
        <w:ind w:left="720" w:hanging="360"/>
      </w:pPr>
      <w:rPr>
        <w:rFonts w:ascii="Wingdings" w:hAnsi="Wingdings" w:hint="default"/>
      </w:rPr>
    </w:lvl>
    <w:lvl w:ilvl="1" w:tplc="B1B26C26" w:tentative="1">
      <w:start w:val="1"/>
      <w:numFmt w:val="bullet"/>
      <w:lvlText w:val=""/>
      <w:lvlJc w:val="left"/>
      <w:pPr>
        <w:tabs>
          <w:tab w:val="num" w:pos="1440"/>
        </w:tabs>
        <w:ind w:left="1440" w:hanging="360"/>
      </w:pPr>
      <w:rPr>
        <w:rFonts w:ascii="Wingdings" w:hAnsi="Wingdings" w:hint="default"/>
      </w:rPr>
    </w:lvl>
    <w:lvl w:ilvl="2" w:tplc="626EAB12" w:tentative="1">
      <w:start w:val="1"/>
      <w:numFmt w:val="bullet"/>
      <w:lvlText w:val=""/>
      <w:lvlJc w:val="left"/>
      <w:pPr>
        <w:tabs>
          <w:tab w:val="num" w:pos="2160"/>
        </w:tabs>
        <w:ind w:left="2160" w:hanging="360"/>
      </w:pPr>
      <w:rPr>
        <w:rFonts w:ascii="Wingdings" w:hAnsi="Wingdings" w:hint="default"/>
      </w:rPr>
    </w:lvl>
    <w:lvl w:ilvl="3" w:tplc="6478BB0E" w:tentative="1">
      <w:start w:val="1"/>
      <w:numFmt w:val="bullet"/>
      <w:lvlText w:val=""/>
      <w:lvlJc w:val="left"/>
      <w:pPr>
        <w:tabs>
          <w:tab w:val="num" w:pos="2880"/>
        </w:tabs>
        <w:ind w:left="2880" w:hanging="360"/>
      </w:pPr>
      <w:rPr>
        <w:rFonts w:ascii="Wingdings" w:hAnsi="Wingdings" w:hint="default"/>
      </w:rPr>
    </w:lvl>
    <w:lvl w:ilvl="4" w:tplc="78942252" w:tentative="1">
      <w:start w:val="1"/>
      <w:numFmt w:val="bullet"/>
      <w:lvlText w:val=""/>
      <w:lvlJc w:val="left"/>
      <w:pPr>
        <w:tabs>
          <w:tab w:val="num" w:pos="3600"/>
        </w:tabs>
        <w:ind w:left="3600" w:hanging="360"/>
      </w:pPr>
      <w:rPr>
        <w:rFonts w:ascii="Wingdings" w:hAnsi="Wingdings" w:hint="default"/>
      </w:rPr>
    </w:lvl>
    <w:lvl w:ilvl="5" w:tplc="2932E46E" w:tentative="1">
      <w:start w:val="1"/>
      <w:numFmt w:val="bullet"/>
      <w:lvlText w:val=""/>
      <w:lvlJc w:val="left"/>
      <w:pPr>
        <w:tabs>
          <w:tab w:val="num" w:pos="4320"/>
        </w:tabs>
        <w:ind w:left="4320" w:hanging="360"/>
      </w:pPr>
      <w:rPr>
        <w:rFonts w:ascii="Wingdings" w:hAnsi="Wingdings" w:hint="default"/>
      </w:rPr>
    </w:lvl>
    <w:lvl w:ilvl="6" w:tplc="F6B64F6C" w:tentative="1">
      <w:start w:val="1"/>
      <w:numFmt w:val="bullet"/>
      <w:lvlText w:val=""/>
      <w:lvlJc w:val="left"/>
      <w:pPr>
        <w:tabs>
          <w:tab w:val="num" w:pos="5040"/>
        </w:tabs>
        <w:ind w:left="5040" w:hanging="360"/>
      </w:pPr>
      <w:rPr>
        <w:rFonts w:ascii="Wingdings" w:hAnsi="Wingdings" w:hint="default"/>
      </w:rPr>
    </w:lvl>
    <w:lvl w:ilvl="7" w:tplc="4FF02B84" w:tentative="1">
      <w:start w:val="1"/>
      <w:numFmt w:val="bullet"/>
      <w:lvlText w:val=""/>
      <w:lvlJc w:val="left"/>
      <w:pPr>
        <w:tabs>
          <w:tab w:val="num" w:pos="5760"/>
        </w:tabs>
        <w:ind w:left="5760" w:hanging="360"/>
      </w:pPr>
      <w:rPr>
        <w:rFonts w:ascii="Wingdings" w:hAnsi="Wingdings" w:hint="default"/>
      </w:rPr>
    </w:lvl>
    <w:lvl w:ilvl="8" w:tplc="C452137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A264FE"/>
    <w:multiLevelType w:val="hybridMultilevel"/>
    <w:tmpl w:val="69A45A6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22E2B84"/>
    <w:multiLevelType w:val="multilevel"/>
    <w:tmpl w:val="58669A9A"/>
    <w:lvl w:ilvl="0">
      <w:start w:val="1"/>
      <w:numFmt w:val="decimal"/>
      <w:lvlText w:val="%1."/>
      <w:lvlJc w:val="left"/>
      <w:pPr>
        <w:ind w:left="360" w:hanging="360"/>
      </w:pPr>
      <w:rPr>
        <w:rFonts w:hint="default"/>
      </w:rPr>
    </w:lvl>
    <w:lvl w:ilvl="1">
      <w:start w:val="1"/>
      <w:numFmt w:val="decimal"/>
      <w:lvlText w:val="%1.%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080"/>
      </w:pPr>
      <w:rPr>
        <w:rFonts w:hint="default"/>
      </w:rPr>
    </w:lvl>
    <w:lvl w:ilvl="8">
      <w:start w:val="1"/>
      <w:numFmt w:val="decimal"/>
      <w:lvlText w:val="%1.%2.%3.%4.%5.%6.%7.%8.%9."/>
      <w:lvlJc w:val="left"/>
      <w:pPr>
        <w:ind w:left="3096" w:hanging="1440"/>
      </w:pPr>
      <w:rPr>
        <w:rFonts w:hint="default"/>
      </w:rPr>
    </w:lvl>
  </w:abstractNum>
  <w:abstractNum w:abstractNumId="31" w15:restartNumberingAfterBreak="0">
    <w:nsid w:val="44E426D4"/>
    <w:multiLevelType w:val="hybridMultilevel"/>
    <w:tmpl w:val="85021A0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91B4E8A"/>
    <w:multiLevelType w:val="hybridMultilevel"/>
    <w:tmpl w:val="80DA995C"/>
    <w:lvl w:ilvl="0" w:tplc="CE8EB890">
      <w:start w:val="1"/>
      <w:numFmt w:val="decimal"/>
      <w:lvlText w:val="%1."/>
      <w:lvlJc w:val="left"/>
      <w:pPr>
        <w:tabs>
          <w:tab w:val="num" w:pos="720"/>
        </w:tabs>
        <w:ind w:left="720" w:hanging="360"/>
      </w:pPr>
    </w:lvl>
    <w:lvl w:ilvl="1" w:tplc="F112D8BE" w:tentative="1">
      <w:start w:val="1"/>
      <w:numFmt w:val="decimal"/>
      <w:lvlText w:val="%2."/>
      <w:lvlJc w:val="left"/>
      <w:pPr>
        <w:tabs>
          <w:tab w:val="num" w:pos="1440"/>
        </w:tabs>
        <w:ind w:left="1440" w:hanging="360"/>
      </w:pPr>
    </w:lvl>
    <w:lvl w:ilvl="2" w:tplc="823C9916" w:tentative="1">
      <w:start w:val="1"/>
      <w:numFmt w:val="decimal"/>
      <w:lvlText w:val="%3."/>
      <w:lvlJc w:val="left"/>
      <w:pPr>
        <w:tabs>
          <w:tab w:val="num" w:pos="2160"/>
        </w:tabs>
        <w:ind w:left="2160" w:hanging="360"/>
      </w:pPr>
    </w:lvl>
    <w:lvl w:ilvl="3" w:tplc="5716731A" w:tentative="1">
      <w:start w:val="1"/>
      <w:numFmt w:val="decimal"/>
      <w:lvlText w:val="%4."/>
      <w:lvlJc w:val="left"/>
      <w:pPr>
        <w:tabs>
          <w:tab w:val="num" w:pos="2880"/>
        </w:tabs>
        <w:ind w:left="2880" w:hanging="360"/>
      </w:pPr>
    </w:lvl>
    <w:lvl w:ilvl="4" w:tplc="298AF226" w:tentative="1">
      <w:start w:val="1"/>
      <w:numFmt w:val="decimal"/>
      <w:lvlText w:val="%5."/>
      <w:lvlJc w:val="left"/>
      <w:pPr>
        <w:tabs>
          <w:tab w:val="num" w:pos="3600"/>
        </w:tabs>
        <w:ind w:left="3600" w:hanging="360"/>
      </w:pPr>
    </w:lvl>
    <w:lvl w:ilvl="5" w:tplc="2DD0CE72" w:tentative="1">
      <w:start w:val="1"/>
      <w:numFmt w:val="decimal"/>
      <w:lvlText w:val="%6."/>
      <w:lvlJc w:val="left"/>
      <w:pPr>
        <w:tabs>
          <w:tab w:val="num" w:pos="4320"/>
        </w:tabs>
        <w:ind w:left="4320" w:hanging="360"/>
      </w:pPr>
    </w:lvl>
    <w:lvl w:ilvl="6" w:tplc="6928BBE8" w:tentative="1">
      <w:start w:val="1"/>
      <w:numFmt w:val="decimal"/>
      <w:lvlText w:val="%7."/>
      <w:lvlJc w:val="left"/>
      <w:pPr>
        <w:tabs>
          <w:tab w:val="num" w:pos="5040"/>
        </w:tabs>
        <w:ind w:left="5040" w:hanging="360"/>
      </w:pPr>
    </w:lvl>
    <w:lvl w:ilvl="7" w:tplc="419C6080" w:tentative="1">
      <w:start w:val="1"/>
      <w:numFmt w:val="decimal"/>
      <w:lvlText w:val="%8."/>
      <w:lvlJc w:val="left"/>
      <w:pPr>
        <w:tabs>
          <w:tab w:val="num" w:pos="5760"/>
        </w:tabs>
        <w:ind w:left="5760" w:hanging="360"/>
      </w:pPr>
    </w:lvl>
    <w:lvl w:ilvl="8" w:tplc="833E5B2C" w:tentative="1">
      <w:start w:val="1"/>
      <w:numFmt w:val="decimal"/>
      <w:lvlText w:val="%9."/>
      <w:lvlJc w:val="left"/>
      <w:pPr>
        <w:tabs>
          <w:tab w:val="num" w:pos="6480"/>
        </w:tabs>
        <w:ind w:left="6480" w:hanging="360"/>
      </w:pPr>
    </w:lvl>
  </w:abstractNum>
  <w:abstractNum w:abstractNumId="33" w15:restartNumberingAfterBreak="0">
    <w:nsid w:val="4A12582A"/>
    <w:multiLevelType w:val="hybridMultilevel"/>
    <w:tmpl w:val="37341D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D514EC0"/>
    <w:multiLevelType w:val="hybridMultilevel"/>
    <w:tmpl w:val="B8DC87A6"/>
    <w:lvl w:ilvl="0" w:tplc="72A485D8">
      <w:start w:val="1"/>
      <w:numFmt w:val="bullet"/>
      <w:lvlText w:val=""/>
      <w:lvlJc w:val="left"/>
      <w:pPr>
        <w:tabs>
          <w:tab w:val="num" w:pos="720"/>
        </w:tabs>
        <w:ind w:left="720" w:hanging="360"/>
      </w:pPr>
      <w:rPr>
        <w:rFonts w:ascii="Wingdings" w:hAnsi="Wingdings" w:hint="default"/>
      </w:rPr>
    </w:lvl>
    <w:lvl w:ilvl="1" w:tplc="57E4222A" w:tentative="1">
      <w:start w:val="1"/>
      <w:numFmt w:val="bullet"/>
      <w:lvlText w:val=""/>
      <w:lvlJc w:val="left"/>
      <w:pPr>
        <w:tabs>
          <w:tab w:val="num" w:pos="1440"/>
        </w:tabs>
        <w:ind w:left="1440" w:hanging="360"/>
      </w:pPr>
      <w:rPr>
        <w:rFonts w:ascii="Wingdings" w:hAnsi="Wingdings" w:hint="default"/>
      </w:rPr>
    </w:lvl>
    <w:lvl w:ilvl="2" w:tplc="0C5227DE" w:tentative="1">
      <w:start w:val="1"/>
      <w:numFmt w:val="bullet"/>
      <w:lvlText w:val=""/>
      <w:lvlJc w:val="left"/>
      <w:pPr>
        <w:tabs>
          <w:tab w:val="num" w:pos="2160"/>
        </w:tabs>
        <w:ind w:left="2160" w:hanging="360"/>
      </w:pPr>
      <w:rPr>
        <w:rFonts w:ascii="Wingdings" w:hAnsi="Wingdings" w:hint="default"/>
      </w:rPr>
    </w:lvl>
    <w:lvl w:ilvl="3" w:tplc="B652F8D6" w:tentative="1">
      <w:start w:val="1"/>
      <w:numFmt w:val="bullet"/>
      <w:lvlText w:val=""/>
      <w:lvlJc w:val="left"/>
      <w:pPr>
        <w:tabs>
          <w:tab w:val="num" w:pos="2880"/>
        </w:tabs>
        <w:ind w:left="2880" w:hanging="360"/>
      </w:pPr>
      <w:rPr>
        <w:rFonts w:ascii="Wingdings" w:hAnsi="Wingdings" w:hint="default"/>
      </w:rPr>
    </w:lvl>
    <w:lvl w:ilvl="4" w:tplc="DB086D64" w:tentative="1">
      <w:start w:val="1"/>
      <w:numFmt w:val="bullet"/>
      <w:lvlText w:val=""/>
      <w:lvlJc w:val="left"/>
      <w:pPr>
        <w:tabs>
          <w:tab w:val="num" w:pos="3600"/>
        </w:tabs>
        <w:ind w:left="3600" w:hanging="360"/>
      </w:pPr>
      <w:rPr>
        <w:rFonts w:ascii="Wingdings" w:hAnsi="Wingdings" w:hint="default"/>
      </w:rPr>
    </w:lvl>
    <w:lvl w:ilvl="5" w:tplc="201AC56C" w:tentative="1">
      <w:start w:val="1"/>
      <w:numFmt w:val="bullet"/>
      <w:lvlText w:val=""/>
      <w:lvlJc w:val="left"/>
      <w:pPr>
        <w:tabs>
          <w:tab w:val="num" w:pos="4320"/>
        </w:tabs>
        <w:ind w:left="4320" w:hanging="360"/>
      </w:pPr>
      <w:rPr>
        <w:rFonts w:ascii="Wingdings" w:hAnsi="Wingdings" w:hint="default"/>
      </w:rPr>
    </w:lvl>
    <w:lvl w:ilvl="6" w:tplc="4726ED58" w:tentative="1">
      <w:start w:val="1"/>
      <w:numFmt w:val="bullet"/>
      <w:lvlText w:val=""/>
      <w:lvlJc w:val="left"/>
      <w:pPr>
        <w:tabs>
          <w:tab w:val="num" w:pos="5040"/>
        </w:tabs>
        <w:ind w:left="5040" w:hanging="360"/>
      </w:pPr>
      <w:rPr>
        <w:rFonts w:ascii="Wingdings" w:hAnsi="Wingdings" w:hint="default"/>
      </w:rPr>
    </w:lvl>
    <w:lvl w:ilvl="7" w:tplc="E6D63290" w:tentative="1">
      <w:start w:val="1"/>
      <w:numFmt w:val="bullet"/>
      <w:lvlText w:val=""/>
      <w:lvlJc w:val="left"/>
      <w:pPr>
        <w:tabs>
          <w:tab w:val="num" w:pos="5760"/>
        </w:tabs>
        <w:ind w:left="5760" w:hanging="360"/>
      </w:pPr>
      <w:rPr>
        <w:rFonts w:ascii="Wingdings" w:hAnsi="Wingdings" w:hint="default"/>
      </w:rPr>
    </w:lvl>
    <w:lvl w:ilvl="8" w:tplc="0FD84B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193A49"/>
    <w:multiLevelType w:val="hybridMultilevel"/>
    <w:tmpl w:val="88524F34"/>
    <w:lvl w:ilvl="0" w:tplc="05026556">
      <w:start w:val="1"/>
      <w:numFmt w:val="bullet"/>
      <w:lvlText w:val=""/>
      <w:lvlJc w:val="left"/>
      <w:pPr>
        <w:tabs>
          <w:tab w:val="num" w:pos="720"/>
        </w:tabs>
        <w:ind w:left="720" w:hanging="360"/>
      </w:pPr>
      <w:rPr>
        <w:rFonts w:ascii="Wingdings" w:hAnsi="Wingdings" w:hint="default"/>
      </w:rPr>
    </w:lvl>
    <w:lvl w:ilvl="1" w:tplc="2BF80F66" w:tentative="1">
      <w:start w:val="1"/>
      <w:numFmt w:val="bullet"/>
      <w:lvlText w:val=""/>
      <w:lvlJc w:val="left"/>
      <w:pPr>
        <w:tabs>
          <w:tab w:val="num" w:pos="1440"/>
        </w:tabs>
        <w:ind w:left="1440" w:hanging="360"/>
      </w:pPr>
      <w:rPr>
        <w:rFonts w:ascii="Wingdings" w:hAnsi="Wingdings" w:hint="default"/>
      </w:rPr>
    </w:lvl>
    <w:lvl w:ilvl="2" w:tplc="25FEF926" w:tentative="1">
      <w:start w:val="1"/>
      <w:numFmt w:val="bullet"/>
      <w:lvlText w:val=""/>
      <w:lvlJc w:val="left"/>
      <w:pPr>
        <w:tabs>
          <w:tab w:val="num" w:pos="2160"/>
        </w:tabs>
        <w:ind w:left="2160" w:hanging="360"/>
      </w:pPr>
      <w:rPr>
        <w:rFonts w:ascii="Wingdings" w:hAnsi="Wingdings" w:hint="default"/>
      </w:rPr>
    </w:lvl>
    <w:lvl w:ilvl="3" w:tplc="C8A26AC0" w:tentative="1">
      <w:start w:val="1"/>
      <w:numFmt w:val="bullet"/>
      <w:lvlText w:val=""/>
      <w:lvlJc w:val="left"/>
      <w:pPr>
        <w:tabs>
          <w:tab w:val="num" w:pos="2880"/>
        </w:tabs>
        <w:ind w:left="2880" w:hanging="360"/>
      </w:pPr>
      <w:rPr>
        <w:rFonts w:ascii="Wingdings" w:hAnsi="Wingdings" w:hint="default"/>
      </w:rPr>
    </w:lvl>
    <w:lvl w:ilvl="4" w:tplc="E1147F68" w:tentative="1">
      <w:start w:val="1"/>
      <w:numFmt w:val="bullet"/>
      <w:lvlText w:val=""/>
      <w:lvlJc w:val="left"/>
      <w:pPr>
        <w:tabs>
          <w:tab w:val="num" w:pos="3600"/>
        </w:tabs>
        <w:ind w:left="3600" w:hanging="360"/>
      </w:pPr>
      <w:rPr>
        <w:rFonts w:ascii="Wingdings" w:hAnsi="Wingdings" w:hint="default"/>
      </w:rPr>
    </w:lvl>
    <w:lvl w:ilvl="5" w:tplc="247AA6AC" w:tentative="1">
      <w:start w:val="1"/>
      <w:numFmt w:val="bullet"/>
      <w:lvlText w:val=""/>
      <w:lvlJc w:val="left"/>
      <w:pPr>
        <w:tabs>
          <w:tab w:val="num" w:pos="4320"/>
        </w:tabs>
        <w:ind w:left="4320" w:hanging="360"/>
      </w:pPr>
      <w:rPr>
        <w:rFonts w:ascii="Wingdings" w:hAnsi="Wingdings" w:hint="default"/>
      </w:rPr>
    </w:lvl>
    <w:lvl w:ilvl="6" w:tplc="C3BEF7D8" w:tentative="1">
      <w:start w:val="1"/>
      <w:numFmt w:val="bullet"/>
      <w:lvlText w:val=""/>
      <w:lvlJc w:val="left"/>
      <w:pPr>
        <w:tabs>
          <w:tab w:val="num" w:pos="5040"/>
        </w:tabs>
        <w:ind w:left="5040" w:hanging="360"/>
      </w:pPr>
      <w:rPr>
        <w:rFonts w:ascii="Wingdings" w:hAnsi="Wingdings" w:hint="default"/>
      </w:rPr>
    </w:lvl>
    <w:lvl w:ilvl="7" w:tplc="DB222AF8" w:tentative="1">
      <w:start w:val="1"/>
      <w:numFmt w:val="bullet"/>
      <w:lvlText w:val=""/>
      <w:lvlJc w:val="left"/>
      <w:pPr>
        <w:tabs>
          <w:tab w:val="num" w:pos="5760"/>
        </w:tabs>
        <w:ind w:left="5760" w:hanging="360"/>
      </w:pPr>
      <w:rPr>
        <w:rFonts w:ascii="Wingdings" w:hAnsi="Wingdings" w:hint="default"/>
      </w:rPr>
    </w:lvl>
    <w:lvl w:ilvl="8" w:tplc="EA3A55E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D3606D"/>
    <w:multiLevelType w:val="hybridMultilevel"/>
    <w:tmpl w:val="E7B6BF58"/>
    <w:lvl w:ilvl="0" w:tplc="448C39FC">
      <w:start w:val="1"/>
      <w:numFmt w:val="decimal"/>
      <w:lvlText w:val="%1)"/>
      <w:lvlJc w:val="left"/>
      <w:pPr>
        <w:tabs>
          <w:tab w:val="num" w:pos="720"/>
        </w:tabs>
        <w:ind w:left="720" w:hanging="360"/>
      </w:pPr>
    </w:lvl>
    <w:lvl w:ilvl="1" w:tplc="C90C8508" w:tentative="1">
      <w:start w:val="1"/>
      <w:numFmt w:val="decimal"/>
      <w:lvlText w:val="%2)"/>
      <w:lvlJc w:val="left"/>
      <w:pPr>
        <w:tabs>
          <w:tab w:val="num" w:pos="1440"/>
        </w:tabs>
        <w:ind w:left="1440" w:hanging="360"/>
      </w:pPr>
    </w:lvl>
    <w:lvl w:ilvl="2" w:tplc="256621F8" w:tentative="1">
      <w:start w:val="1"/>
      <w:numFmt w:val="decimal"/>
      <w:lvlText w:val="%3)"/>
      <w:lvlJc w:val="left"/>
      <w:pPr>
        <w:tabs>
          <w:tab w:val="num" w:pos="2160"/>
        </w:tabs>
        <w:ind w:left="2160" w:hanging="360"/>
      </w:pPr>
    </w:lvl>
    <w:lvl w:ilvl="3" w:tplc="808863FA" w:tentative="1">
      <w:start w:val="1"/>
      <w:numFmt w:val="decimal"/>
      <w:lvlText w:val="%4)"/>
      <w:lvlJc w:val="left"/>
      <w:pPr>
        <w:tabs>
          <w:tab w:val="num" w:pos="2880"/>
        </w:tabs>
        <w:ind w:left="2880" w:hanging="360"/>
      </w:pPr>
    </w:lvl>
    <w:lvl w:ilvl="4" w:tplc="C7A6DF5C" w:tentative="1">
      <w:start w:val="1"/>
      <w:numFmt w:val="decimal"/>
      <w:lvlText w:val="%5)"/>
      <w:lvlJc w:val="left"/>
      <w:pPr>
        <w:tabs>
          <w:tab w:val="num" w:pos="3600"/>
        </w:tabs>
        <w:ind w:left="3600" w:hanging="360"/>
      </w:pPr>
    </w:lvl>
    <w:lvl w:ilvl="5" w:tplc="8CD40774" w:tentative="1">
      <w:start w:val="1"/>
      <w:numFmt w:val="decimal"/>
      <w:lvlText w:val="%6)"/>
      <w:lvlJc w:val="left"/>
      <w:pPr>
        <w:tabs>
          <w:tab w:val="num" w:pos="4320"/>
        </w:tabs>
        <w:ind w:left="4320" w:hanging="360"/>
      </w:pPr>
    </w:lvl>
    <w:lvl w:ilvl="6" w:tplc="6E7A95F8" w:tentative="1">
      <w:start w:val="1"/>
      <w:numFmt w:val="decimal"/>
      <w:lvlText w:val="%7)"/>
      <w:lvlJc w:val="left"/>
      <w:pPr>
        <w:tabs>
          <w:tab w:val="num" w:pos="5040"/>
        </w:tabs>
        <w:ind w:left="5040" w:hanging="360"/>
      </w:pPr>
    </w:lvl>
    <w:lvl w:ilvl="7" w:tplc="EC74DC7E" w:tentative="1">
      <w:start w:val="1"/>
      <w:numFmt w:val="decimal"/>
      <w:lvlText w:val="%8)"/>
      <w:lvlJc w:val="left"/>
      <w:pPr>
        <w:tabs>
          <w:tab w:val="num" w:pos="5760"/>
        </w:tabs>
        <w:ind w:left="5760" w:hanging="360"/>
      </w:pPr>
    </w:lvl>
    <w:lvl w:ilvl="8" w:tplc="4F4A645A" w:tentative="1">
      <w:start w:val="1"/>
      <w:numFmt w:val="decimal"/>
      <w:lvlText w:val="%9)"/>
      <w:lvlJc w:val="left"/>
      <w:pPr>
        <w:tabs>
          <w:tab w:val="num" w:pos="6480"/>
        </w:tabs>
        <w:ind w:left="6480" w:hanging="360"/>
      </w:pPr>
    </w:lvl>
  </w:abstractNum>
  <w:abstractNum w:abstractNumId="37" w15:restartNumberingAfterBreak="0">
    <w:nsid w:val="5E203A55"/>
    <w:multiLevelType w:val="hybridMultilevel"/>
    <w:tmpl w:val="8CBA26EE"/>
    <w:lvl w:ilvl="0" w:tplc="440A0001">
      <w:start w:val="1"/>
      <w:numFmt w:val="bullet"/>
      <w:lvlText w:val=""/>
      <w:lvlJc w:val="left"/>
      <w:pPr>
        <w:ind w:left="1170" w:hanging="360"/>
      </w:pPr>
      <w:rPr>
        <w:rFonts w:ascii="Symbol" w:hAnsi="Symbol" w:hint="default"/>
      </w:rPr>
    </w:lvl>
    <w:lvl w:ilvl="1" w:tplc="440A0003">
      <w:start w:val="1"/>
      <w:numFmt w:val="bullet"/>
      <w:lvlText w:val="o"/>
      <w:lvlJc w:val="left"/>
      <w:pPr>
        <w:ind w:left="1890" w:hanging="360"/>
      </w:pPr>
      <w:rPr>
        <w:rFonts w:ascii="Courier New" w:hAnsi="Courier New" w:cs="Courier New" w:hint="default"/>
      </w:rPr>
    </w:lvl>
    <w:lvl w:ilvl="2" w:tplc="440A0005" w:tentative="1">
      <w:start w:val="1"/>
      <w:numFmt w:val="bullet"/>
      <w:lvlText w:val=""/>
      <w:lvlJc w:val="left"/>
      <w:pPr>
        <w:ind w:left="2610" w:hanging="360"/>
      </w:pPr>
      <w:rPr>
        <w:rFonts w:ascii="Wingdings" w:hAnsi="Wingdings" w:hint="default"/>
      </w:rPr>
    </w:lvl>
    <w:lvl w:ilvl="3" w:tplc="440A0001" w:tentative="1">
      <w:start w:val="1"/>
      <w:numFmt w:val="bullet"/>
      <w:lvlText w:val=""/>
      <w:lvlJc w:val="left"/>
      <w:pPr>
        <w:ind w:left="3330" w:hanging="360"/>
      </w:pPr>
      <w:rPr>
        <w:rFonts w:ascii="Symbol" w:hAnsi="Symbol" w:hint="default"/>
      </w:rPr>
    </w:lvl>
    <w:lvl w:ilvl="4" w:tplc="440A0003" w:tentative="1">
      <w:start w:val="1"/>
      <w:numFmt w:val="bullet"/>
      <w:lvlText w:val="o"/>
      <w:lvlJc w:val="left"/>
      <w:pPr>
        <w:ind w:left="4050" w:hanging="360"/>
      </w:pPr>
      <w:rPr>
        <w:rFonts w:ascii="Courier New" w:hAnsi="Courier New" w:cs="Courier New" w:hint="default"/>
      </w:rPr>
    </w:lvl>
    <w:lvl w:ilvl="5" w:tplc="440A0005" w:tentative="1">
      <w:start w:val="1"/>
      <w:numFmt w:val="bullet"/>
      <w:lvlText w:val=""/>
      <w:lvlJc w:val="left"/>
      <w:pPr>
        <w:ind w:left="4770" w:hanging="360"/>
      </w:pPr>
      <w:rPr>
        <w:rFonts w:ascii="Wingdings" w:hAnsi="Wingdings" w:hint="default"/>
      </w:rPr>
    </w:lvl>
    <w:lvl w:ilvl="6" w:tplc="440A0001" w:tentative="1">
      <w:start w:val="1"/>
      <w:numFmt w:val="bullet"/>
      <w:lvlText w:val=""/>
      <w:lvlJc w:val="left"/>
      <w:pPr>
        <w:ind w:left="5490" w:hanging="360"/>
      </w:pPr>
      <w:rPr>
        <w:rFonts w:ascii="Symbol" w:hAnsi="Symbol" w:hint="default"/>
      </w:rPr>
    </w:lvl>
    <w:lvl w:ilvl="7" w:tplc="440A0003" w:tentative="1">
      <w:start w:val="1"/>
      <w:numFmt w:val="bullet"/>
      <w:lvlText w:val="o"/>
      <w:lvlJc w:val="left"/>
      <w:pPr>
        <w:ind w:left="6210" w:hanging="360"/>
      </w:pPr>
      <w:rPr>
        <w:rFonts w:ascii="Courier New" w:hAnsi="Courier New" w:cs="Courier New" w:hint="default"/>
      </w:rPr>
    </w:lvl>
    <w:lvl w:ilvl="8" w:tplc="440A0005" w:tentative="1">
      <w:start w:val="1"/>
      <w:numFmt w:val="bullet"/>
      <w:lvlText w:val=""/>
      <w:lvlJc w:val="left"/>
      <w:pPr>
        <w:ind w:left="6930" w:hanging="360"/>
      </w:pPr>
      <w:rPr>
        <w:rFonts w:ascii="Wingdings" w:hAnsi="Wingdings" w:hint="default"/>
      </w:rPr>
    </w:lvl>
  </w:abstractNum>
  <w:abstractNum w:abstractNumId="38" w15:restartNumberingAfterBreak="0">
    <w:nsid w:val="654E23E1"/>
    <w:multiLevelType w:val="hybridMultilevel"/>
    <w:tmpl w:val="50B483C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0" w15:restartNumberingAfterBreak="0">
    <w:nsid w:val="682D4973"/>
    <w:multiLevelType w:val="hybridMultilevel"/>
    <w:tmpl w:val="1A90469C"/>
    <w:lvl w:ilvl="0" w:tplc="40D23846">
      <w:start w:val="1"/>
      <w:numFmt w:val="decimal"/>
      <w:lvlText w:val="%1."/>
      <w:lvlJc w:val="left"/>
      <w:pPr>
        <w:tabs>
          <w:tab w:val="num" w:pos="720"/>
        </w:tabs>
        <w:ind w:left="720" w:hanging="360"/>
      </w:pPr>
    </w:lvl>
    <w:lvl w:ilvl="1" w:tplc="67A6B568" w:tentative="1">
      <w:start w:val="1"/>
      <w:numFmt w:val="decimal"/>
      <w:lvlText w:val="%2."/>
      <w:lvlJc w:val="left"/>
      <w:pPr>
        <w:tabs>
          <w:tab w:val="num" w:pos="1440"/>
        </w:tabs>
        <w:ind w:left="1440" w:hanging="360"/>
      </w:pPr>
    </w:lvl>
    <w:lvl w:ilvl="2" w:tplc="EB68BB9C" w:tentative="1">
      <w:start w:val="1"/>
      <w:numFmt w:val="decimal"/>
      <w:lvlText w:val="%3."/>
      <w:lvlJc w:val="left"/>
      <w:pPr>
        <w:tabs>
          <w:tab w:val="num" w:pos="2160"/>
        </w:tabs>
        <w:ind w:left="2160" w:hanging="360"/>
      </w:pPr>
    </w:lvl>
    <w:lvl w:ilvl="3" w:tplc="E8B6468C" w:tentative="1">
      <w:start w:val="1"/>
      <w:numFmt w:val="decimal"/>
      <w:lvlText w:val="%4."/>
      <w:lvlJc w:val="left"/>
      <w:pPr>
        <w:tabs>
          <w:tab w:val="num" w:pos="2880"/>
        </w:tabs>
        <w:ind w:left="2880" w:hanging="360"/>
      </w:pPr>
    </w:lvl>
    <w:lvl w:ilvl="4" w:tplc="F932A832" w:tentative="1">
      <w:start w:val="1"/>
      <w:numFmt w:val="decimal"/>
      <w:lvlText w:val="%5."/>
      <w:lvlJc w:val="left"/>
      <w:pPr>
        <w:tabs>
          <w:tab w:val="num" w:pos="3600"/>
        </w:tabs>
        <w:ind w:left="3600" w:hanging="360"/>
      </w:pPr>
    </w:lvl>
    <w:lvl w:ilvl="5" w:tplc="303A74A0" w:tentative="1">
      <w:start w:val="1"/>
      <w:numFmt w:val="decimal"/>
      <w:lvlText w:val="%6."/>
      <w:lvlJc w:val="left"/>
      <w:pPr>
        <w:tabs>
          <w:tab w:val="num" w:pos="4320"/>
        </w:tabs>
        <w:ind w:left="4320" w:hanging="360"/>
      </w:pPr>
    </w:lvl>
    <w:lvl w:ilvl="6" w:tplc="7AB85DA8" w:tentative="1">
      <w:start w:val="1"/>
      <w:numFmt w:val="decimal"/>
      <w:lvlText w:val="%7."/>
      <w:lvlJc w:val="left"/>
      <w:pPr>
        <w:tabs>
          <w:tab w:val="num" w:pos="5040"/>
        </w:tabs>
        <w:ind w:left="5040" w:hanging="360"/>
      </w:pPr>
    </w:lvl>
    <w:lvl w:ilvl="7" w:tplc="498846E4" w:tentative="1">
      <w:start w:val="1"/>
      <w:numFmt w:val="decimal"/>
      <w:lvlText w:val="%8."/>
      <w:lvlJc w:val="left"/>
      <w:pPr>
        <w:tabs>
          <w:tab w:val="num" w:pos="5760"/>
        </w:tabs>
        <w:ind w:left="5760" w:hanging="360"/>
      </w:pPr>
    </w:lvl>
    <w:lvl w:ilvl="8" w:tplc="07A0DCD0" w:tentative="1">
      <w:start w:val="1"/>
      <w:numFmt w:val="decimal"/>
      <w:lvlText w:val="%9."/>
      <w:lvlJc w:val="left"/>
      <w:pPr>
        <w:tabs>
          <w:tab w:val="num" w:pos="6480"/>
        </w:tabs>
        <w:ind w:left="6480" w:hanging="360"/>
      </w:pPr>
    </w:lvl>
  </w:abstractNum>
  <w:abstractNum w:abstractNumId="41" w15:restartNumberingAfterBreak="0">
    <w:nsid w:val="697A4183"/>
    <w:multiLevelType w:val="hybridMultilevel"/>
    <w:tmpl w:val="0F0EE3DA"/>
    <w:lvl w:ilvl="0" w:tplc="A2367EE2">
      <w:start w:val="1"/>
      <w:numFmt w:val="decimal"/>
      <w:lvlText w:val="%1)"/>
      <w:lvlJc w:val="left"/>
      <w:pPr>
        <w:tabs>
          <w:tab w:val="num" w:pos="720"/>
        </w:tabs>
        <w:ind w:left="720" w:hanging="360"/>
      </w:pPr>
    </w:lvl>
    <w:lvl w:ilvl="1" w:tplc="31586A84" w:tentative="1">
      <w:start w:val="1"/>
      <w:numFmt w:val="decimal"/>
      <w:lvlText w:val="%2)"/>
      <w:lvlJc w:val="left"/>
      <w:pPr>
        <w:tabs>
          <w:tab w:val="num" w:pos="1440"/>
        </w:tabs>
        <w:ind w:left="1440" w:hanging="360"/>
      </w:pPr>
    </w:lvl>
    <w:lvl w:ilvl="2" w:tplc="DF14C53E" w:tentative="1">
      <w:start w:val="1"/>
      <w:numFmt w:val="decimal"/>
      <w:lvlText w:val="%3)"/>
      <w:lvlJc w:val="left"/>
      <w:pPr>
        <w:tabs>
          <w:tab w:val="num" w:pos="2160"/>
        </w:tabs>
        <w:ind w:left="2160" w:hanging="360"/>
      </w:pPr>
    </w:lvl>
    <w:lvl w:ilvl="3" w:tplc="8796203E" w:tentative="1">
      <w:start w:val="1"/>
      <w:numFmt w:val="decimal"/>
      <w:lvlText w:val="%4)"/>
      <w:lvlJc w:val="left"/>
      <w:pPr>
        <w:tabs>
          <w:tab w:val="num" w:pos="2880"/>
        </w:tabs>
        <w:ind w:left="2880" w:hanging="360"/>
      </w:pPr>
    </w:lvl>
    <w:lvl w:ilvl="4" w:tplc="4A782AA0" w:tentative="1">
      <w:start w:val="1"/>
      <w:numFmt w:val="decimal"/>
      <w:lvlText w:val="%5)"/>
      <w:lvlJc w:val="left"/>
      <w:pPr>
        <w:tabs>
          <w:tab w:val="num" w:pos="3600"/>
        </w:tabs>
        <w:ind w:left="3600" w:hanging="360"/>
      </w:pPr>
    </w:lvl>
    <w:lvl w:ilvl="5" w:tplc="9224163A" w:tentative="1">
      <w:start w:val="1"/>
      <w:numFmt w:val="decimal"/>
      <w:lvlText w:val="%6)"/>
      <w:lvlJc w:val="left"/>
      <w:pPr>
        <w:tabs>
          <w:tab w:val="num" w:pos="4320"/>
        </w:tabs>
        <w:ind w:left="4320" w:hanging="360"/>
      </w:pPr>
    </w:lvl>
    <w:lvl w:ilvl="6" w:tplc="2898D750" w:tentative="1">
      <w:start w:val="1"/>
      <w:numFmt w:val="decimal"/>
      <w:lvlText w:val="%7)"/>
      <w:lvlJc w:val="left"/>
      <w:pPr>
        <w:tabs>
          <w:tab w:val="num" w:pos="5040"/>
        </w:tabs>
        <w:ind w:left="5040" w:hanging="360"/>
      </w:pPr>
    </w:lvl>
    <w:lvl w:ilvl="7" w:tplc="CEF2B170" w:tentative="1">
      <w:start w:val="1"/>
      <w:numFmt w:val="decimal"/>
      <w:lvlText w:val="%8)"/>
      <w:lvlJc w:val="left"/>
      <w:pPr>
        <w:tabs>
          <w:tab w:val="num" w:pos="5760"/>
        </w:tabs>
        <w:ind w:left="5760" w:hanging="360"/>
      </w:pPr>
    </w:lvl>
    <w:lvl w:ilvl="8" w:tplc="A14EB242" w:tentative="1">
      <w:start w:val="1"/>
      <w:numFmt w:val="decimal"/>
      <w:lvlText w:val="%9)"/>
      <w:lvlJc w:val="left"/>
      <w:pPr>
        <w:tabs>
          <w:tab w:val="num" w:pos="6480"/>
        </w:tabs>
        <w:ind w:left="6480" w:hanging="360"/>
      </w:pPr>
    </w:lvl>
  </w:abstractNum>
  <w:abstractNum w:abstractNumId="42" w15:restartNumberingAfterBreak="0">
    <w:nsid w:val="701368BF"/>
    <w:multiLevelType w:val="singleLevel"/>
    <w:tmpl w:val="18168C08"/>
    <w:lvl w:ilvl="0">
      <w:start w:val="1"/>
      <w:numFmt w:val="bullet"/>
      <w:lvlText w:val=""/>
      <w:lvlJc w:val="left"/>
      <w:pPr>
        <w:tabs>
          <w:tab w:val="num" w:pos="360"/>
        </w:tabs>
        <w:ind w:left="340" w:hanging="340"/>
      </w:pPr>
      <w:rPr>
        <w:rFonts w:ascii="Wingdings" w:hAnsi="Wingdings" w:hint="default"/>
      </w:rPr>
    </w:lvl>
  </w:abstractNum>
  <w:abstractNum w:abstractNumId="43" w15:restartNumberingAfterBreak="0">
    <w:nsid w:val="725030B7"/>
    <w:multiLevelType w:val="multilevel"/>
    <w:tmpl w:val="506C95D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B8E5127"/>
    <w:multiLevelType w:val="hybridMultilevel"/>
    <w:tmpl w:val="EC2A913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FEF3E8D"/>
    <w:multiLevelType w:val="hybridMultilevel"/>
    <w:tmpl w:val="C2DE3C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6"/>
  </w:num>
  <w:num w:numId="4">
    <w:abstractNumId w:val="44"/>
  </w:num>
  <w:num w:numId="5">
    <w:abstractNumId w:val="8"/>
  </w:num>
  <w:num w:numId="6">
    <w:abstractNumId w:val="7"/>
  </w:num>
  <w:num w:numId="7">
    <w:abstractNumId w:val="35"/>
  </w:num>
  <w:num w:numId="8">
    <w:abstractNumId w:val="34"/>
  </w:num>
  <w:num w:numId="9">
    <w:abstractNumId w:val="20"/>
  </w:num>
  <w:num w:numId="10">
    <w:abstractNumId w:val="10"/>
  </w:num>
  <w:num w:numId="11">
    <w:abstractNumId w:val="3"/>
  </w:num>
  <w:num w:numId="12">
    <w:abstractNumId w:val="23"/>
  </w:num>
  <w:num w:numId="13">
    <w:abstractNumId w:val="15"/>
  </w:num>
  <w:num w:numId="14">
    <w:abstractNumId w:val="19"/>
  </w:num>
  <w:num w:numId="15">
    <w:abstractNumId w:val="22"/>
  </w:num>
  <w:num w:numId="16">
    <w:abstractNumId w:val="27"/>
  </w:num>
  <w:num w:numId="17">
    <w:abstractNumId w:val="18"/>
  </w:num>
  <w:num w:numId="18">
    <w:abstractNumId w:val="28"/>
  </w:num>
  <w:num w:numId="19">
    <w:abstractNumId w:val="5"/>
  </w:num>
  <w:num w:numId="20">
    <w:abstractNumId w:val="45"/>
  </w:num>
  <w:num w:numId="21">
    <w:abstractNumId w:val="24"/>
  </w:num>
  <w:num w:numId="22">
    <w:abstractNumId w:val="38"/>
  </w:num>
  <w:num w:numId="23">
    <w:abstractNumId w:val="36"/>
  </w:num>
  <w:num w:numId="24">
    <w:abstractNumId w:val="13"/>
  </w:num>
  <w:num w:numId="25">
    <w:abstractNumId w:val="16"/>
  </w:num>
  <w:num w:numId="26">
    <w:abstractNumId w:val="12"/>
  </w:num>
  <w:num w:numId="27">
    <w:abstractNumId w:val="2"/>
  </w:num>
  <w:num w:numId="28">
    <w:abstractNumId w:val="25"/>
  </w:num>
  <w:num w:numId="29">
    <w:abstractNumId w:val="41"/>
  </w:num>
  <w:num w:numId="30">
    <w:abstractNumId w:val="4"/>
  </w:num>
  <w:num w:numId="31">
    <w:abstractNumId w:val="40"/>
  </w:num>
  <w:num w:numId="32">
    <w:abstractNumId w:val="32"/>
  </w:num>
  <w:num w:numId="33">
    <w:abstractNumId w:val="14"/>
  </w:num>
  <w:num w:numId="34">
    <w:abstractNumId w:val="11"/>
  </w:num>
  <w:num w:numId="35">
    <w:abstractNumId w:val="21"/>
  </w:num>
  <w:num w:numId="36">
    <w:abstractNumId w:val="1"/>
  </w:num>
  <w:num w:numId="37">
    <w:abstractNumId w:val="33"/>
  </w:num>
  <w:num w:numId="38">
    <w:abstractNumId w:val="29"/>
  </w:num>
  <w:num w:numId="39">
    <w:abstractNumId w:val="9"/>
  </w:num>
  <w:num w:numId="40">
    <w:abstractNumId w:val="26"/>
  </w:num>
  <w:num w:numId="41">
    <w:abstractNumId w:val="39"/>
  </w:num>
  <w:num w:numId="42">
    <w:abstractNumId w:val="42"/>
  </w:num>
  <w:num w:numId="43">
    <w:abstractNumId w:val="30"/>
  </w:num>
  <w:num w:numId="44">
    <w:abstractNumId w:val="17"/>
  </w:num>
  <w:num w:numId="45">
    <w:abstractNumId w:val="37"/>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68"/>
    <w:rsid w:val="00006A20"/>
    <w:rsid w:val="000335C2"/>
    <w:rsid w:val="00054C9A"/>
    <w:rsid w:val="0006225F"/>
    <w:rsid w:val="000D4205"/>
    <w:rsid w:val="000D78F1"/>
    <w:rsid w:val="000E22A3"/>
    <w:rsid w:val="000E6ECE"/>
    <w:rsid w:val="00156796"/>
    <w:rsid w:val="001759CA"/>
    <w:rsid w:val="00185E04"/>
    <w:rsid w:val="00193E65"/>
    <w:rsid w:val="001A11EC"/>
    <w:rsid w:val="001A4D85"/>
    <w:rsid w:val="001A5CA4"/>
    <w:rsid w:val="001A70EC"/>
    <w:rsid w:val="001D6D6E"/>
    <w:rsid w:val="001E0978"/>
    <w:rsid w:val="001F1626"/>
    <w:rsid w:val="00217D68"/>
    <w:rsid w:val="00220A03"/>
    <w:rsid w:val="00252E67"/>
    <w:rsid w:val="002928CA"/>
    <w:rsid w:val="002951D4"/>
    <w:rsid w:val="002A2F6F"/>
    <w:rsid w:val="002B35E2"/>
    <w:rsid w:val="002D31E3"/>
    <w:rsid w:val="002D4863"/>
    <w:rsid w:val="002E104F"/>
    <w:rsid w:val="002E46B5"/>
    <w:rsid w:val="002E79F8"/>
    <w:rsid w:val="0030091F"/>
    <w:rsid w:val="0030765D"/>
    <w:rsid w:val="00310ED8"/>
    <w:rsid w:val="00316B52"/>
    <w:rsid w:val="00324943"/>
    <w:rsid w:val="00337235"/>
    <w:rsid w:val="003505AC"/>
    <w:rsid w:val="0037530F"/>
    <w:rsid w:val="00376D85"/>
    <w:rsid w:val="00385EAE"/>
    <w:rsid w:val="00387B1D"/>
    <w:rsid w:val="00396831"/>
    <w:rsid w:val="003A486E"/>
    <w:rsid w:val="003B2DB5"/>
    <w:rsid w:val="003B5B12"/>
    <w:rsid w:val="003C1338"/>
    <w:rsid w:val="003D4D2D"/>
    <w:rsid w:val="003D658E"/>
    <w:rsid w:val="003E7C95"/>
    <w:rsid w:val="00407971"/>
    <w:rsid w:val="00423231"/>
    <w:rsid w:val="00430DFE"/>
    <w:rsid w:val="00451DE8"/>
    <w:rsid w:val="0045264B"/>
    <w:rsid w:val="00464ED2"/>
    <w:rsid w:val="004672A0"/>
    <w:rsid w:val="00473C5F"/>
    <w:rsid w:val="004825C9"/>
    <w:rsid w:val="0049646D"/>
    <w:rsid w:val="004A0AC4"/>
    <w:rsid w:val="004A32E9"/>
    <w:rsid w:val="004B1009"/>
    <w:rsid w:val="004C7B12"/>
    <w:rsid w:val="004D1204"/>
    <w:rsid w:val="004F488D"/>
    <w:rsid w:val="004F6C30"/>
    <w:rsid w:val="00503C99"/>
    <w:rsid w:val="00506506"/>
    <w:rsid w:val="00512DA7"/>
    <w:rsid w:val="00523258"/>
    <w:rsid w:val="00524ED6"/>
    <w:rsid w:val="00527606"/>
    <w:rsid w:val="00551EF4"/>
    <w:rsid w:val="00564969"/>
    <w:rsid w:val="00572711"/>
    <w:rsid w:val="005A221A"/>
    <w:rsid w:val="005A3004"/>
    <w:rsid w:val="005B160C"/>
    <w:rsid w:val="005C4596"/>
    <w:rsid w:val="005C63FA"/>
    <w:rsid w:val="005D21F4"/>
    <w:rsid w:val="005E433A"/>
    <w:rsid w:val="005E4905"/>
    <w:rsid w:val="005F5D40"/>
    <w:rsid w:val="00616386"/>
    <w:rsid w:val="00623B0E"/>
    <w:rsid w:val="006411EA"/>
    <w:rsid w:val="00642321"/>
    <w:rsid w:val="00660482"/>
    <w:rsid w:val="00680465"/>
    <w:rsid w:val="006851EB"/>
    <w:rsid w:val="0069248F"/>
    <w:rsid w:val="006C422B"/>
    <w:rsid w:val="006E0079"/>
    <w:rsid w:val="006E725D"/>
    <w:rsid w:val="006F4DDD"/>
    <w:rsid w:val="006F71BE"/>
    <w:rsid w:val="007017B2"/>
    <w:rsid w:val="00720080"/>
    <w:rsid w:val="007243FF"/>
    <w:rsid w:val="00727963"/>
    <w:rsid w:val="00732B01"/>
    <w:rsid w:val="007846F8"/>
    <w:rsid w:val="0079170E"/>
    <w:rsid w:val="007A5F3E"/>
    <w:rsid w:val="007E4E76"/>
    <w:rsid w:val="007E7077"/>
    <w:rsid w:val="007F2A53"/>
    <w:rsid w:val="008517D8"/>
    <w:rsid w:val="00860D32"/>
    <w:rsid w:val="00867951"/>
    <w:rsid w:val="00873D2A"/>
    <w:rsid w:val="008868EE"/>
    <w:rsid w:val="00894E17"/>
    <w:rsid w:val="008B530E"/>
    <w:rsid w:val="008C5F06"/>
    <w:rsid w:val="008E21CD"/>
    <w:rsid w:val="008E486C"/>
    <w:rsid w:val="008E6E89"/>
    <w:rsid w:val="008F7235"/>
    <w:rsid w:val="00905840"/>
    <w:rsid w:val="00906B7F"/>
    <w:rsid w:val="00907685"/>
    <w:rsid w:val="00914D8D"/>
    <w:rsid w:val="00925372"/>
    <w:rsid w:val="00927470"/>
    <w:rsid w:val="009335B2"/>
    <w:rsid w:val="009429AD"/>
    <w:rsid w:val="009442AE"/>
    <w:rsid w:val="0095345C"/>
    <w:rsid w:val="00960D66"/>
    <w:rsid w:val="009614BE"/>
    <w:rsid w:val="00963D87"/>
    <w:rsid w:val="00971C69"/>
    <w:rsid w:val="0097556D"/>
    <w:rsid w:val="00993301"/>
    <w:rsid w:val="009A44D1"/>
    <w:rsid w:val="009C0ECE"/>
    <w:rsid w:val="009D15F3"/>
    <w:rsid w:val="00A10929"/>
    <w:rsid w:val="00A40E42"/>
    <w:rsid w:val="00A41091"/>
    <w:rsid w:val="00A43D15"/>
    <w:rsid w:val="00A45636"/>
    <w:rsid w:val="00A704EF"/>
    <w:rsid w:val="00A81C61"/>
    <w:rsid w:val="00A82DCF"/>
    <w:rsid w:val="00A83608"/>
    <w:rsid w:val="00AA1E1B"/>
    <w:rsid w:val="00AC0060"/>
    <w:rsid w:val="00AD22B4"/>
    <w:rsid w:val="00B01D61"/>
    <w:rsid w:val="00B55660"/>
    <w:rsid w:val="00B70000"/>
    <w:rsid w:val="00B70A5A"/>
    <w:rsid w:val="00BB23E6"/>
    <w:rsid w:val="00BB2466"/>
    <w:rsid w:val="00BD276A"/>
    <w:rsid w:val="00BD4B8D"/>
    <w:rsid w:val="00C109BA"/>
    <w:rsid w:val="00C10FAE"/>
    <w:rsid w:val="00C16207"/>
    <w:rsid w:val="00C23178"/>
    <w:rsid w:val="00C25560"/>
    <w:rsid w:val="00C302F0"/>
    <w:rsid w:val="00C36ADC"/>
    <w:rsid w:val="00C3739D"/>
    <w:rsid w:val="00C54C95"/>
    <w:rsid w:val="00C5722E"/>
    <w:rsid w:val="00C61152"/>
    <w:rsid w:val="00C65DCC"/>
    <w:rsid w:val="00C70FEF"/>
    <w:rsid w:val="00C77141"/>
    <w:rsid w:val="00CB01E7"/>
    <w:rsid w:val="00CB543F"/>
    <w:rsid w:val="00CC7166"/>
    <w:rsid w:val="00CD14AC"/>
    <w:rsid w:val="00CE05B0"/>
    <w:rsid w:val="00CE12A5"/>
    <w:rsid w:val="00CF08E6"/>
    <w:rsid w:val="00CF2DAC"/>
    <w:rsid w:val="00CF7480"/>
    <w:rsid w:val="00D53008"/>
    <w:rsid w:val="00D57BCC"/>
    <w:rsid w:val="00D94C7C"/>
    <w:rsid w:val="00D970A1"/>
    <w:rsid w:val="00D9745C"/>
    <w:rsid w:val="00DB2E7A"/>
    <w:rsid w:val="00DB4C79"/>
    <w:rsid w:val="00DC6B22"/>
    <w:rsid w:val="00DD03CE"/>
    <w:rsid w:val="00DE0B24"/>
    <w:rsid w:val="00DE7C91"/>
    <w:rsid w:val="00DF63B7"/>
    <w:rsid w:val="00E0057A"/>
    <w:rsid w:val="00E03DCF"/>
    <w:rsid w:val="00E14436"/>
    <w:rsid w:val="00E34A22"/>
    <w:rsid w:val="00E40E7B"/>
    <w:rsid w:val="00E42593"/>
    <w:rsid w:val="00E459F6"/>
    <w:rsid w:val="00E63A05"/>
    <w:rsid w:val="00E65824"/>
    <w:rsid w:val="00E70155"/>
    <w:rsid w:val="00EC62D6"/>
    <w:rsid w:val="00ED1A9F"/>
    <w:rsid w:val="00ED64E5"/>
    <w:rsid w:val="00EE4D83"/>
    <w:rsid w:val="00EF5238"/>
    <w:rsid w:val="00F00A14"/>
    <w:rsid w:val="00F04973"/>
    <w:rsid w:val="00F07189"/>
    <w:rsid w:val="00F074F7"/>
    <w:rsid w:val="00F23DBE"/>
    <w:rsid w:val="00F365CA"/>
    <w:rsid w:val="00F378C9"/>
    <w:rsid w:val="00F409D9"/>
    <w:rsid w:val="00F66FAF"/>
    <w:rsid w:val="00F87342"/>
    <w:rsid w:val="00FA0F6A"/>
    <w:rsid w:val="00FA39E3"/>
    <w:rsid w:val="00FC3B77"/>
    <w:rsid w:val="00FD0D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CAE85D"/>
  <w15:chartTrackingRefBased/>
  <w15:docId w15:val="{2A22884D-9EE9-4CED-BEDA-1E1AD351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6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17D68"/>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7D68"/>
    <w:rPr>
      <w:rFonts w:ascii="Cambria" w:eastAsia="Times New Roman" w:hAnsi="Cambria" w:cs="Times New Roman"/>
      <w:b/>
      <w:bCs/>
      <w:kern w:val="32"/>
      <w:sz w:val="32"/>
      <w:szCs w:val="32"/>
      <w:lang w:val="es-ES" w:eastAsia="es-ES"/>
    </w:rPr>
  </w:style>
  <w:style w:type="paragraph" w:styleId="Prrafodelista">
    <w:name w:val="List Paragraph"/>
    <w:basedOn w:val="Normal"/>
    <w:uiPriority w:val="34"/>
    <w:qFormat/>
    <w:rsid w:val="00217D68"/>
    <w:pPr>
      <w:ind w:left="708"/>
    </w:pPr>
  </w:style>
  <w:style w:type="paragraph" w:styleId="Textodeglobo">
    <w:name w:val="Balloon Text"/>
    <w:basedOn w:val="Normal"/>
    <w:link w:val="TextodegloboCar"/>
    <w:uiPriority w:val="99"/>
    <w:semiHidden/>
    <w:unhideWhenUsed/>
    <w:rsid w:val="00CF08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08E6"/>
    <w:rPr>
      <w:rFonts w:ascii="Segoe UI" w:eastAsia="Times New Roman" w:hAnsi="Segoe UI" w:cs="Segoe UI"/>
      <w:sz w:val="18"/>
      <w:szCs w:val="18"/>
      <w:lang w:val="es-ES" w:eastAsia="es-ES"/>
    </w:rPr>
  </w:style>
  <w:style w:type="paragraph" w:styleId="NormalWeb">
    <w:name w:val="Normal (Web)"/>
    <w:basedOn w:val="Normal"/>
    <w:uiPriority w:val="99"/>
    <w:unhideWhenUsed/>
    <w:rsid w:val="00907685"/>
    <w:pPr>
      <w:spacing w:before="100" w:beforeAutospacing="1" w:after="100" w:afterAutospacing="1"/>
    </w:pPr>
    <w:rPr>
      <w:rFonts w:eastAsia="Calibri"/>
      <w:lang w:val="es-SV" w:eastAsia="es-SV"/>
    </w:rPr>
  </w:style>
  <w:style w:type="paragraph" w:styleId="Textoindependiente2">
    <w:name w:val="Body Text 2"/>
    <w:basedOn w:val="Normal"/>
    <w:link w:val="Textoindependiente2Car"/>
    <w:rsid w:val="007017B2"/>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7017B2"/>
    <w:rPr>
      <w:rFonts w:ascii="Arial" w:eastAsia="Times New Roman" w:hAnsi="Arial" w:cs="Times New Roman"/>
      <w:b/>
      <w:sz w:val="20"/>
      <w:szCs w:val="20"/>
      <w:lang w:val="es-ES" w:eastAsia="es-ES"/>
    </w:rPr>
  </w:style>
  <w:style w:type="table" w:styleId="Tablaconcuadrcula">
    <w:name w:val="Table Grid"/>
    <w:basedOn w:val="Tablanormal"/>
    <w:uiPriority w:val="39"/>
    <w:rsid w:val="0015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C70FEF"/>
    <w:pPr>
      <w:spacing w:after="120"/>
    </w:pPr>
  </w:style>
  <w:style w:type="character" w:customStyle="1" w:styleId="TextoindependienteCar">
    <w:name w:val="Texto independiente Car"/>
    <w:basedOn w:val="Fuentedeprrafopredeter"/>
    <w:link w:val="Textoindependiente"/>
    <w:rsid w:val="00C70FEF"/>
    <w:rPr>
      <w:rFonts w:ascii="Times New Roman" w:eastAsia="Times New Roman" w:hAnsi="Times New Roman" w:cs="Times New Roman"/>
      <w:sz w:val="24"/>
      <w:szCs w:val="24"/>
      <w:lang w:val="es-ES" w:eastAsia="es-ES"/>
    </w:rPr>
  </w:style>
  <w:style w:type="character" w:styleId="Hipervnculo">
    <w:name w:val="Hyperlink"/>
    <w:rsid w:val="007A5F3E"/>
    <w:rPr>
      <w:color w:val="0000FF"/>
      <w:u w:val="single"/>
    </w:rPr>
  </w:style>
  <w:style w:type="numbering" w:customStyle="1" w:styleId="Sinlista1">
    <w:name w:val="Sin lista1"/>
    <w:next w:val="Sinlista"/>
    <w:uiPriority w:val="99"/>
    <w:semiHidden/>
    <w:unhideWhenUsed/>
    <w:rsid w:val="007A5F3E"/>
  </w:style>
  <w:style w:type="paragraph" w:styleId="Piedepgina">
    <w:name w:val="footer"/>
    <w:basedOn w:val="Normal"/>
    <w:link w:val="PiedepginaCar"/>
    <w:uiPriority w:val="99"/>
    <w:rsid w:val="007A5F3E"/>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7A5F3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A5F3E"/>
  </w:style>
  <w:style w:type="paragraph" w:styleId="Encabezado">
    <w:name w:val="header"/>
    <w:basedOn w:val="Normal"/>
    <w:link w:val="EncabezadoCar"/>
    <w:uiPriority w:val="99"/>
    <w:unhideWhenUsed/>
    <w:rsid w:val="00960D66"/>
    <w:pPr>
      <w:tabs>
        <w:tab w:val="center" w:pos="4419"/>
        <w:tab w:val="right" w:pos="8838"/>
      </w:tabs>
    </w:pPr>
  </w:style>
  <w:style w:type="character" w:customStyle="1" w:styleId="EncabezadoCar">
    <w:name w:val="Encabezado Car"/>
    <w:basedOn w:val="Fuentedeprrafopredeter"/>
    <w:link w:val="Encabezado"/>
    <w:uiPriority w:val="99"/>
    <w:rsid w:val="00960D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6152">
      <w:bodyDiv w:val="1"/>
      <w:marLeft w:val="0"/>
      <w:marRight w:val="0"/>
      <w:marTop w:val="0"/>
      <w:marBottom w:val="0"/>
      <w:divBdr>
        <w:top w:val="none" w:sz="0" w:space="0" w:color="auto"/>
        <w:left w:val="none" w:sz="0" w:space="0" w:color="auto"/>
        <w:bottom w:val="none" w:sz="0" w:space="0" w:color="auto"/>
        <w:right w:val="none" w:sz="0" w:space="0" w:color="auto"/>
      </w:divBdr>
    </w:div>
    <w:div w:id="63263106">
      <w:bodyDiv w:val="1"/>
      <w:marLeft w:val="0"/>
      <w:marRight w:val="0"/>
      <w:marTop w:val="0"/>
      <w:marBottom w:val="0"/>
      <w:divBdr>
        <w:top w:val="none" w:sz="0" w:space="0" w:color="auto"/>
        <w:left w:val="none" w:sz="0" w:space="0" w:color="auto"/>
        <w:bottom w:val="none" w:sz="0" w:space="0" w:color="auto"/>
        <w:right w:val="none" w:sz="0" w:space="0" w:color="auto"/>
      </w:divBdr>
    </w:div>
    <w:div w:id="131798772">
      <w:bodyDiv w:val="1"/>
      <w:marLeft w:val="0"/>
      <w:marRight w:val="0"/>
      <w:marTop w:val="0"/>
      <w:marBottom w:val="0"/>
      <w:divBdr>
        <w:top w:val="none" w:sz="0" w:space="0" w:color="auto"/>
        <w:left w:val="none" w:sz="0" w:space="0" w:color="auto"/>
        <w:bottom w:val="none" w:sz="0" w:space="0" w:color="auto"/>
        <w:right w:val="none" w:sz="0" w:space="0" w:color="auto"/>
      </w:divBdr>
      <w:divsChild>
        <w:div w:id="827207839">
          <w:marLeft w:val="547"/>
          <w:marRight w:val="0"/>
          <w:marTop w:val="0"/>
          <w:marBottom w:val="0"/>
          <w:divBdr>
            <w:top w:val="none" w:sz="0" w:space="0" w:color="auto"/>
            <w:left w:val="none" w:sz="0" w:space="0" w:color="auto"/>
            <w:bottom w:val="none" w:sz="0" w:space="0" w:color="auto"/>
            <w:right w:val="none" w:sz="0" w:space="0" w:color="auto"/>
          </w:divBdr>
        </w:div>
        <w:div w:id="1192034692">
          <w:marLeft w:val="547"/>
          <w:marRight w:val="0"/>
          <w:marTop w:val="0"/>
          <w:marBottom w:val="0"/>
          <w:divBdr>
            <w:top w:val="none" w:sz="0" w:space="0" w:color="auto"/>
            <w:left w:val="none" w:sz="0" w:space="0" w:color="auto"/>
            <w:bottom w:val="none" w:sz="0" w:space="0" w:color="auto"/>
            <w:right w:val="none" w:sz="0" w:space="0" w:color="auto"/>
          </w:divBdr>
        </w:div>
        <w:div w:id="1655714897">
          <w:marLeft w:val="547"/>
          <w:marRight w:val="0"/>
          <w:marTop w:val="0"/>
          <w:marBottom w:val="0"/>
          <w:divBdr>
            <w:top w:val="none" w:sz="0" w:space="0" w:color="auto"/>
            <w:left w:val="none" w:sz="0" w:space="0" w:color="auto"/>
            <w:bottom w:val="none" w:sz="0" w:space="0" w:color="auto"/>
            <w:right w:val="none" w:sz="0" w:space="0" w:color="auto"/>
          </w:divBdr>
        </w:div>
        <w:div w:id="1581988999">
          <w:marLeft w:val="1987"/>
          <w:marRight w:val="0"/>
          <w:marTop w:val="0"/>
          <w:marBottom w:val="0"/>
          <w:divBdr>
            <w:top w:val="none" w:sz="0" w:space="0" w:color="auto"/>
            <w:left w:val="none" w:sz="0" w:space="0" w:color="auto"/>
            <w:bottom w:val="none" w:sz="0" w:space="0" w:color="auto"/>
            <w:right w:val="none" w:sz="0" w:space="0" w:color="auto"/>
          </w:divBdr>
        </w:div>
        <w:div w:id="451364341">
          <w:marLeft w:val="1987"/>
          <w:marRight w:val="0"/>
          <w:marTop w:val="0"/>
          <w:marBottom w:val="0"/>
          <w:divBdr>
            <w:top w:val="none" w:sz="0" w:space="0" w:color="auto"/>
            <w:left w:val="none" w:sz="0" w:space="0" w:color="auto"/>
            <w:bottom w:val="none" w:sz="0" w:space="0" w:color="auto"/>
            <w:right w:val="none" w:sz="0" w:space="0" w:color="auto"/>
          </w:divBdr>
        </w:div>
        <w:div w:id="1669674346">
          <w:marLeft w:val="1987"/>
          <w:marRight w:val="0"/>
          <w:marTop w:val="0"/>
          <w:marBottom w:val="0"/>
          <w:divBdr>
            <w:top w:val="none" w:sz="0" w:space="0" w:color="auto"/>
            <w:left w:val="none" w:sz="0" w:space="0" w:color="auto"/>
            <w:bottom w:val="none" w:sz="0" w:space="0" w:color="auto"/>
            <w:right w:val="none" w:sz="0" w:space="0" w:color="auto"/>
          </w:divBdr>
        </w:div>
      </w:divsChild>
    </w:div>
    <w:div w:id="287471184">
      <w:bodyDiv w:val="1"/>
      <w:marLeft w:val="0"/>
      <w:marRight w:val="0"/>
      <w:marTop w:val="0"/>
      <w:marBottom w:val="0"/>
      <w:divBdr>
        <w:top w:val="none" w:sz="0" w:space="0" w:color="auto"/>
        <w:left w:val="none" w:sz="0" w:space="0" w:color="auto"/>
        <w:bottom w:val="none" w:sz="0" w:space="0" w:color="auto"/>
        <w:right w:val="none" w:sz="0" w:space="0" w:color="auto"/>
      </w:divBdr>
      <w:divsChild>
        <w:div w:id="1566604904">
          <w:marLeft w:val="446"/>
          <w:marRight w:val="0"/>
          <w:marTop w:val="0"/>
          <w:marBottom w:val="0"/>
          <w:divBdr>
            <w:top w:val="none" w:sz="0" w:space="0" w:color="auto"/>
            <w:left w:val="none" w:sz="0" w:space="0" w:color="auto"/>
            <w:bottom w:val="none" w:sz="0" w:space="0" w:color="auto"/>
            <w:right w:val="none" w:sz="0" w:space="0" w:color="auto"/>
          </w:divBdr>
        </w:div>
        <w:div w:id="31922486">
          <w:marLeft w:val="446"/>
          <w:marRight w:val="0"/>
          <w:marTop w:val="0"/>
          <w:marBottom w:val="0"/>
          <w:divBdr>
            <w:top w:val="none" w:sz="0" w:space="0" w:color="auto"/>
            <w:left w:val="none" w:sz="0" w:space="0" w:color="auto"/>
            <w:bottom w:val="none" w:sz="0" w:space="0" w:color="auto"/>
            <w:right w:val="none" w:sz="0" w:space="0" w:color="auto"/>
          </w:divBdr>
        </w:div>
        <w:div w:id="1908150289">
          <w:marLeft w:val="446"/>
          <w:marRight w:val="0"/>
          <w:marTop w:val="0"/>
          <w:marBottom w:val="0"/>
          <w:divBdr>
            <w:top w:val="none" w:sz="0" w:space="0" w:color="auto"/>
            <w:left w:val="none" w:sz="0" w:space="0" w:color="auto"/>
            <w:bottom w:val="none" w:sz="0" w:space="0" w:color="auto"/>
            <w:right w:val="none" w:sz="0" w:space="0" w:color="auto"/>
          </w:divBdr>
        </w:div>
        <w:div w:id="1198855214">
          <w:marLeft w:val="446"/>
          <w:marRight w:val="0"/>
          <w:marTop w:val="0"/>
          <w:marBottom w:val="0"/>
          <w:divBdr>
            <w:top w:val="none" w:sz="0" w:space="0" w:color="auto"/>
            <w:left w:val="none" w:sz="0" w:space="0" w:color="auto"/>
            <w:bottom w:val="none" w:sz="0" w:space="0" w:color="auto"/>
            <w:right w:val="none" w:sz="0" w:space="0" w:color="auto"/>
          </w:divBdr>
        </w:div>
        <w:div w:id="1501896385">
          <w:marLeft w:val="446"/>
          <w:marRight w:val="0"/>
          <w:marTop w:val="0"/>
          <w:marBottom w:val="0"/>
          <w:divBdr>
            <w:top w:val="none" w:sz="0" w:space="0" w:color="auto"/>
            <w:left w:val="none" w:sz="0" w:space="0" w:color="auto"/>
            <w:bottom w:val="none" w:sz="0" w:space="0" w:color="auto"/>
            <w:right w:val="none" w:sz="0" w:space="0" w:color="auto"/>
          </w:divBdr>
        </w:div>
        <w:div w:id="1717511245">
          <w:marLeft w:val="446"/>
          <w:marRight w:val="0"/>
          <w:marTop w:val="0"/>
          <w:marBottom w:val="0"/>
          <w:divBdr>
            <w:top w:val="none" w:sz="0" w:space="0" w:color="auto"/>
            <w:left w:val="none" w:sz="0" w:space="0" w:color="auto"/>
            <w:bottom w:val="none" w:sz="0" w:space="0" w:color="auto"/>
            <w:right w:val="none" w:sz="0" w:space="0" w:color="auto"/>
          </w:divBdr>
        </w:div>
        <w:div w:id="358361354">
          <w:marLeft w:val="446"/>
          <w:marRight w:val="0"/>
          <w:marTop w:val="0"/>
          <w:marBottom w:val="0"/>
          <w:divBdr>
            <w:top w:val="none" w:sz="0" w:space="0" w:color="auto"/>
            <w:left w:val="none" w:sz="0" w:space="0" w:color="auto"/>
            <w:bottom w:val="none" w:sz="0" w:space="0" w:color="auto"/>
            <w:right w:val="none" w:sz="0" w:space="0" w:color="auto"/>
          </w:divBdr>
        </w:div>
        <w:div w:id="541479522">
          <w:marLeft w:val="446"/>
          <w:marRight w:val="0"/>
          <w:marTop w:val="0"/>
          <w:marBottom w:val="0"/>
          <w:divBdr>
            <w:top w:val="none" w:sz="0" w:space="0" w:color="auto"/>
            <w:left w:val="none" w:sz="0" w:space="0" w:color="auto"/>
            <w:bottom w:val="none" w:sz="0" w:space="0" w:color="auto"/>
            <w:right w:val="none" w:sz="0" w:space="0" w:color="auto"/>
          </w:divBdr>
        </w:div>
      </w:divsChild>
    </w:div>
    <w:div w:id="329136615">
      <w:bodyDiv w:val="1"/>
      <w:marLeft w:val="0"/>
      <w:marRight w:val="0"/>
      <w:marTop w:val="0"/>
      <w:marBottom w:val="0"/>
      <w:divBdr>
        <w:top w:val="none" w:sz="0" w:space="0" w:color="auto"/>
        <w:left w:val="none" w:sz="0" w:space="0" w:color="auto"/>
        <w:bottom w:val="none" w:sz="0" w:space="0" w:color="auto"/>
        <w:right w:val="none" w:sz="0" w:space="0" w:color="auto"/>
      </w:divBdr>
    </w:div>
    <w:div w:id="331378935">
      <w:bodyDiv w:val="1"/>
      <w:marLeft w:val="0"/>
      <w:marRight w:val="0"/>
      <w:marTop w:val="0"/>
      <w:marBottom w:val="0"/>
      <w:divBdr>
        <w:top w:val="none" w:sz="0" w:space="0" w:color="auto"/>
        <w:left w:val="none" w:sz="0" w:space="0" w:color="auto"/>
        <w:bottom w:val="none" w:sz="0" w:space="0" w:color="auto"/>
        <w:right w:val="none" w:sz="0" w:space="0" w:color="auto"/>
      </w:divBdr>
    </w:div>
    <w:div w:id="422069537">
      <w:bodyDiv w:val="1"/>
      <w:marLeft w:val="0"/>
      <w:marRight w:val="0"/>
      <w:marTop w:val="0"/>
      <w:marBottom w:val="0"/>
      <w:divBdr>
        <w:top w:val="none" w:sz="0" w:space="0" w:color="auto"/>
        <w:left w:val="none" w:sz="0" w:space="0" w:color="auto"/>
        <w:bottom w:val="none" w:sz="0" w:space="0" w:color="auto"/>
        <w:right w:val="none" w:sz="0" w:space="0" w:color="auto"/>
      </w:divBdr>
      <w:divsChild>
        <w:div w:id="175272461">
          <w:marLeft w:val="547"/>
          <w:marRight w:val="0"/>
          <w:marTop w:val="0"/>
          <w:marBottom w:val="0"/>
          <w:divBdr>
            <w:top w:val="none" w:sz="0" w:space="0" w:color="auto"/>
            <w:left w:val="none" w:sz="0" w:space="0" w:color="auto"/>
            <w:bottom w:val="none" w:sz="0" w:space="0" w:color="auto"/>
            <w:right w:val="none" w:sz="0" w:space="0" w:color="auto"/>
          </w:divBdr>
        </w:div>
      </w:divsChild>
    </w:div>
    <w:div w:id="458381573">
      <w:bodyDiv w:val="1"/>
      <w:marLeft w:val="0"/>
      <w:marRight w:val="0"/>
      <w:marTop w:val="0"/>
      <w:marBottom w:val="0"/>
      <w:divBdr>
        <w:top w:val="none" w:sz="0" w:space="0" w:color="auto"/>
        <w:left w:val="none" w:sz="0" w:space="0" w:color="auto"/>
        <w:bottom w:val="none" w:sz="0" w:space="0" w:color="auto"/>
        <w:right w:val="none" w:sz="0" w:space="0" w:color="auto"/>
      </w:divBdr>
      <w:divsChild>
        <w:div w:id="1664045146">
          <w:marLeft w:val="547"/>
          <w:marRight w:val="0"/>
          <w:marTop w:val="0"/>
          <w:marBottom w:val="0"/>
          <w:divBdr>
            <w:top w:val="none" w:sz="0" w:space="0" w:color="auto"/>
            <w:left w:val="none" w:sz="0" w:space="0" w:color="auto"/>
            <w:bottom w:val="none" w:sz="0" w:space="0" w:color="auto"/>
            <w:right w:val="none" w:sz="0" w:space="0" w:color="auto"/>
          </w:divBdr>
        </w:div>
      </w:divsChild>
    </w:div>
    <w:div w:id="462115934">
      <w:bodyDiv w:val="1"/>
      <w:marLeft w:val="0"/>
      <w:marRight w:val="0"/>
      <w:marTop w:val="0"/>
      <w:marBottom w:val="0"/>
      <w:divBdr>
        <w:top w:val="none" w:sz="0" w:space="0" w:color="auto"/>
        <w:left w:val="none" w:sz="0" w:space="0" w:color="auto"/>
        <w:bottom w:val="none" w:sz="0" w:space="0" w:color="auto"/>
        <w:right w:val="none" w:sz="0" w:space="0" w:color="auto"/>
      </w:divBdr>
    </w:div>
    <w:div w:id="531000427">
      <w:bodyDiv w:val="1"/>
      <w:marLeft w:val="0"/>
      <w:marRight w:val="0"/>
      <w:marTop w:val="0"/>
      <w:marBottom w:val="0"/>
      <w:divBdr>
        <w:top w:val="none" w:sz="0" w:space="0" w:color="auto"/>
        <w:left w:val="none" w:sz="0" w:space="0" w:color="auto"/>
        <w:bottom w:val="none" w:sz="0" w:space="0" w:color="auto"/>
        <w:right w:val="none" w:sz="0" w:space="0" w:color="auto"/>
      </w:divBdr>
    </w:div>
    <w:div w:id="616446049">
      <w:bodyDiv w:val="1"/>
      <w:marLeft w:val="0"/>
      <w:marRight w:val="0"/>
      <w:marTop w:val="0"/>
      <w:marBottom w:val="0"/>
      <w:divBdr>
        <w:top w:val="none" w:sz="0" w:space="0" w:color="auto"/>
        <w:left w:val="none" w:sz="0" w:space="0" w:color="auto"/>
        <w:bottom w:val="none" w:sz="0" w:space="0" w:color="auto"/>
        <w:right w:val="none" w:sz="0" w:space="0" w:color="auto"/>
      </w:divBdr>
      <w:divsChild>
        <w:div w:id="2040232951">
          <w:marLeft w:val="446"/>
          <w:marRight w:val="0"/>
          <w:marTop w:val="0"/>
          <w:marBottom w:val="0"/>
          <w:divBdr>
            <w:top w:val="none" w:sz="0" w:space="0" w:color="auto"/>
            <w:left w:val="none" w:sz="0" w:space="0" w:color="auto"/>
            <w:bottom w:val="none" w:sz="0" w:space="0" w:color="auto"/>
            <w:right w:val="none" w:sz="0" w:space="0" w:color="auto"/>
          </w:divBdr>
        </w:div>
        <w:div w:id="1686593627">
          <w:marLeft w:val="446"/>
          <w:marRight w:val="0"/>
          <w:marTop w:val="0"/>
          <w:marBottom w:val="0"/>
          <w:divBdr>
            <w:top w:val="none" w:sz="0" w:space="0" w:color="auto"/>
            <w:left w:val="none" w:sz="0" w:space="0" w:color="auto"/>
            <w:bottom w:val="none" w:sz="0" w:space="0" w:color="auto"/>
            <w:right w:val="none" w:sz="0" w:space="0" w:color="auto"/>
          </w:divBdr>
        </w:div>
        <w:div w:id="1783763713">
          <w:marLeft w:val="446"/>
          <w:marRight w:val="0"/>
          <w:marTop w:val="0"/>
          <w:marBottom w:val="0"/>
          <w:divBdr>
            <w:top w:val="none" w:sz="0" w:space="0" w:color="auto"/>
            <w:left w:val="none" w:sz="0" w:space="0" w:color="auto"/>
            <w:bottom w:val="none" w:sz="0" w:space="0" w:color="auto"/>
            <w:right w:val="none" w:sz="0" w:space="0" w:color="auto"/>
          </w:divBdr>
        </w:div>
      </w:divsChild>
    </w:div>
    <w:div w:id="620696075">
      <w:bodyDiv w:val="1"/>
      <w:marLeft w:val="0"/>
      <w:marRight w:val="0"/>
      <w:marTop w:val="0"/>
      <w:marBottom w:val="0"/>
      <w:divBdr>
        <w:top w:val="none" w:sz="0" w:space="0" w:color="auto"/>
        <w:left w:val="none" w:sz="0" w:space="0" w:color="auto"/>
        <w:bottom w:val="none" w:sz="0" w:space="0" w:color="auto"/>
        <w:right w:val="none" w:sz="0" w:space="0" w:color="auto"/>
      </w:divBdr>
    </w:div>
    <w:div w:id="662665331">
      <w:bodyDiv w:val="1"/>
      <w:marLeft w:val="0"/>
      <w:marRight w:val="0"/>
      <w:marTop w:val="0"/>
      <w:marBottom w:val="0"/>
      <w:divBdr>
        <w:top w:val="none" w:sz="0" w:space="0" w:color="auto"/>
        <w:left w:val="none" w:sz="0" w:space="0" w:color="auto"/>
        <w:bottom w:val="none" w:sz="0" w:space="0" w:color="auto"/>
        <w:right w:val="none" w:sz="0" w:space="0" w:color="auto"/>
      </w:divBdr>
      <w:divsChild>
        <w:div w:id="328212412">
          <w:marLeft w:val="547"/>
          <w:marRight w:val="0"/>
          <w:marTop w:val="0"/>
          <w:marBottom w:val="0"/>
          <w:divBdr>
            <w:top w:val="none" w:sz="0" w:space="0" w:color="auto"/>
            <w:left w:val="none" w:sz="0" w:space="0" w:color="auto"/>
            <w:bottom w:val="none" w:sz="0" w:space="0" w:color="auto"/>
            <w:right w:val="none" w:sz="0" w:space="0" w:color="auto"/>
          </w:divBdr>
        </w:div>
        <w:div w:id="632836213">
          <w:marLeft w:val="547"/>
          <w:marRight w:val="0"/>
          <w:marTop w:val="0"/>
          <w:marBottom w:val="0"/>
          <w:divBdr>
            <w:top w:val="none" w:sz="0" w:space="0" w:color="auto"/>
            <w:left w:val="none" w:sz="0" w:space="0" w:color="auto"/>
            <w:bottom w:val="none" w:sz="0" w:space="0" w:color="auto"/>
            <w:right w:val="none" w:sz="0" w:space="0" w:color="auto"/>
          </w:divBdr>
        </w:div>
      </w:divsChild>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824391356">
      <w:bodyDiv w:val="1"/>
      <w:marLeft w:val="0"/>
      <w:marRight w:val="0"/>
      <w:marTop w:val="0"/>
      <w:marBottom w:val="0"/>
      <w:divBdr>
        <w:top w:val="none" w:sz="0" w:space="0" w:color="auto"/>
        <w:left w:val="none" w:sz="0" w:space="0" w:color="auto"/>
        <w:bottom w:val="none" w:sz="0" w:space="0" w:color="auto"/>
        <w:right w:val="none" w:sz="0" w:space="0" w:color="auto"/>
      </w:divBdr>
      <w:divsChild>
        <w:div w:id="15742018">
          <w:marLeft w:val="547"/>
          <w:marRight w:val="0"/>
          <w:marTop w:val="0"/>
          <w:marBottom w:val="0"/>
          <w:divBdr>
            <w:top w:val="none" w:sz="0" w:space="0" w:color="auto"/>
            <w:left w:val="none" w:sz="0" w:space="0" w:color="auto"/>
            <w:bottom w:val="none" w:sz="0" w:space="0" w:color="auto"/>
            <w:right w:val="none" w:sz="0" w:space="0" w:color="auto"/>
          </w:divBdr>
        </w:div>
        <w:div w:id="1673532348">
          <w:marLeft w:val="547"/>
          <w:marRight w:val="0"/>
          <w:marTop w:val="0"/>
          <w:marBottom w:val="0"/>
          <w:divBdr>
            <w:top w:val="none" w:sz="0" w:space="0" w:color="auto"/>
            <w:left w:val="none" w:sz="0" w:space="0" w:color="auto"/>
            <w:bottom w:val="none" w:sz="0" w:space="0" w:color="auto"/>
            <w:right w:val="none" w:sz="0" w:space="0" w:color="auto"/>
          </w:divBdr>
        </w:div>
      </w:divsChild>
    </w:div>
    <w:div w:id="892424973">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7">
          <w:marLeft w:val="432"/>
          <w:marRight w:val="0"/>
          <w:marTop w:val="0"/>
          <w:marBottom w:val="0"/>
          <w:divBdr>
            <w:top w:val="none" w:sz="0" w:space="0" w:color="auto"/>
            <w:left w:val="none" w:sz="0" w:space="0" w:color="auto"/>
            <w:bottom w:val="none" w:sz="0" w:space="0" w:color="auto"/>
            <w:right w:val="none" w:sz="0" w:space="0" w:color="auto"/>
          </w:divBdr>
        </w:div>
        <w:div w:id="2105569412">
          <w:marLeft w:val="432"/>
          <w:marRight w:val="0"/>
          <w:marTop w:val="0"/>
          <w:marBottom w:val="0"/>
          <w:divBdr>
            <w:top w:val="none" w:sz="0" w:space="0" w:color="auto"/>
            <w:left w:val="none" w:sz="0" w:space="0" w:color="auto"/>
            <w:bottom w:val="none" w:sz="0" w:space="0" w:color="auto"/>
            <w:right w:val="none" w:sz="0" w:space="0" w:color="auto"/>
          </w:divBdr>
        </w:div>
        <w:div w:id="1235897984">
          <w:marLeft w:val="432"/>
          <w:marRight w:val="0"/>
          <w:marTop w:val="0"/>
          <w:marBottom w:val="0"/>
          <w:divBdr>
            <w:top w:val="none" w:sz="0" w:space="0" w:color="auto"/>
            <w:left w:val="none" w:sz="0" w:space="0" w:color="auto"/>
            <w:bottom w:val="none" w:sz="0" w:space="0" w:color="auto"/>
            <w:right w:val="none" w:sz="0" w:space="0" w:color="auto"/>
          </w:divBdr>
        </w:div>
      </w:divsChild>
    </w:div>
    <w:div w:id="937367029">
      <w:bodyDiv w:val="1"/>
      <w:marLeft w:val="0"/>
      <w:marRight w:val="0"/>
      <w:marTop w:val="0"/>
      <w:marBottom w:val="0"/>
      <w:divBdr>
        <w:top w:val="none" w:sz="0" w:space="0" w:color="auto"/>
        <w:left w:val="none" w:sz="0" w:space="0" w:color="auto"/>
        <w:bottom w:val="none" w:sz="0" w:space="0" w:color="auto"/>
        <w:right w:val="none" w:sz="0" w:space="0" w:color="auto"/>
      </w:divBdr>
      <w:divsChild>
        <w:div w:id="965623127">
          <w:marLeft w:val="547"/>
          <w:marRight w:val="0"/>
          <w:marTop w:val="0"/>
          <w:marBottom w:val="0"/>
          <w:divBdr>
            <w:top w:val="none" w:sz="0" w:space="0" w:color="auto"/>
            <w:left w:val="none" w:sz="0" w:space="0" w:color="auto"/>
            <w:bottom w:val="none" w:sz="0" w:space="0" w:color="auto"/>
            <w:right w:val="none" w:sz="0" w:space="0" w:color="auto"/>
          </w:divBdr>
        </w:div>
        <w:div w:id="494296918">
          <w:marLeft w:val="547"/>
          <w:marRight w:val="0"/>
          <w:marTop w:val="0"/>
          <w:marBottom w:val="0"/>
          <w:divBdr>
            <w:top w:val="none" w:sz="0" w:space="0" w:color="auto"/>
            <w:left w:val="none" w:sz="0" w:space="0" w:color="auto"/>
            <w:bottom w:val="none" w:sz="0" w:space="0" w:color="auto"/>
            <w:right w:val="none" w:sz="0" w:space="0" w:color="auto"/>
          </w:divBdr>
        </w:div>
        <w:div w:id="1762677589">
          <w:marLeft w:val="547"/>
          <w:marRight w:val="0"/>
          <w:marTop w:val="0"/>
          <w:marBottom w:val="0"/>
          <w:divBdr>
            <w:top w:val="none" w:sz="0" w:space="0" w:color="auto"/>
            <w:left w:val="none" w:sz="0" w:space="0" w:color="auto"/>
            <w:bottom w:val="none" w:sz="0" w:space="0" w:color="auto"/>
            <w:right w:val="none" w:sz="0" w:space="0" w:color="auto"/>
          </w:divBdr>
        </w:div>
        <w:div w:id="405687988">
          <w:marLeft w:val="547"/>
          <w:marRight w:val="0"/>
          <w:marTop w:val="0"/>
          <w:marBottom w:val="0"/>
          <w:divBdr>
            <w:top w:val="none" w:sz="0" w:space="0" w:color="auto"/>
            <w:left w:val="none" w:sz="0" w:space="0" w:color="auto"/>
            <w:bottom w:val="none" w:sz="0" w:space="0" w:color="auto"/>
            <w:right w:val="none" w:sz="0" w:space="0" w:color="auto"/>
          </w:divBdr>
        </w:div>
        <w:div w:id="1836334469">
          <w:marLeft w:val="547"/>
          <w:marRight w:val="0"/>
          <w:marTop w:val="0"/>
          <w:marBottom w:val="0"/>
          <w:divBdr>
            <w:top w:val="none" w:sz="0" w:space="0" w:color="auto"/>
            <w:left w:val="none" w:sz="0" w:space="0" w:color="auto"/>
            <w:bottom w:val="none" w:sz="0" w:space="0" w:color="auto"/>
            <w:right w:val="none" w:sz="0" w:space="0" w:color="auto"/>
          </w:divBdr>
        </w:div>
      </w:divsChild>
    </w:div>
    <w:div w:id="1151672291">
      <w:bodyDiv w:val="1"/>
      <w:marLeft w:val="0"/>
      <w:marRight w:val="0"/>
      <w:marTop w:val="0"/>
      <w:marBottom w:val="0"/>
      <w:divBdr>
        <w:top w:val="none" w:sz="0" w:space="0" w:color="auto"/>
        <w:left w:val="none" w:sz="0" w:space="0" w:color="auto"/>
        <w:bottom w:val="none" w:sz="0" w:space="0" w:color="auto"/>
        <w:right w:val="none" w:sz="0" w:space="0" w:color="auto"/>
      </w:divBdr>
    </w:div>
    <w:div w:id="1169831127">
      <w:bodyDiv w:val="1"/>
      <w:marLeft w:val="0"/>
      <w:marRight w:val="0"/>
      <w:marTop w:val="0"/>
      <w:marBottom w:val="0"/>
      <w:divBdr>
        <w:top w:val="none" w:sz="0" w:space="0" w:color="auto"/>
        <w:left w:val="none" w:sz="0" w:space="0" w:color="auto"/>
        <w:bottom w:val="none" w:sz="0" w:space="0" w:color="auto"/>
        <w:right w:val="none" w:sz="0" w:space="0" w:color="auto"/>
      </w:divBdr>
      <w:divsChild>
        <w:div w:id="1274829338">
          <w:marLeft w:val="432"/>
          <w:marRight w:val="0"/>
          <w:marTop w:val="0"/>
          <w:marBottom w:val="0"/>
          <w:divBdr>
            <w:top w:val="none" w:sz="0" w:space="0" w:color="auto"/>
            <w:left w:val="none" w:sz="0" w:space="0" w:color="auto"/>
            <w:bottom w:val="none" w:sz="0" w:space="0" w:color="auto"/>
            <w:right w:val="none" w:sz="0" w:space="0" w:color="auto"/>
          </w:divBdr>
        </w:div>
        <w:div w:id="1859928641">
          <w:marLeft w:val="432"/>
          <w:marRight w:val="0"/>
          <w:marTop w:val="0"/>
          <w:marBottom w:val="0"/>
          <w:divBdr>
            <w:top w:val="none" w:sz="0" w:space="0" w:color="auto"/>
            <w:left w:val="none" w:sz="0" w:space="0" w:color="auto"/>
            <w:bottom w:val="none" w:sz="0" w:space="0" w:color="auto"/>
            <w:right w:val="none" w:sz="0" w:space="0" w:color="auto"/>
          </w:divBdr>
        </w:div>
      </w:divsChild>
    </w:div>
    <w:div w:id="1186211466">
      <w:bodyDiv w:val="1"/>
      <w:marLeft w:val="0"/>
      <w:marRight w:val="0"/>
      <w:marTop w:val="0"/>
      <w:marBottom w:val="0"/>
      <w:divBdr>
        <w:top w:val="none" w:sz="0" w:space="0" w:color="auto"/>
        <w:left w:val="none" w:sz="0" w:space="0" w:color="auto"/>
        <w:bottom w:val="none" w:sz="0" w:space="0" w:color="auto"/>
        <w:right w:val="none" w:sz="0" w:space="0" w:color="auto"/>
      </w:divBdr>
    </w:div>
    <w:div w:id="1218012507">
      <w:bodyDiv w:val="1"/>
      <w:marLeft w:val="0"/>
      <w:marRight w:val="0"/>
      <w:marTop w:val="0"/>
      <w:marBottom w:val="0"/>
      <w:divBdr>
        <w:top w:val="none" w:sz="0" w:space="0" w:color="auto"/>
        <w:left w:val="none" w:sz="0" w:space="0" w:color="auto"/>
        <w:bottom w:val="none" w:sz="0" w:space="0" w:color="auto"/>
        <w:right w:val="none" w:sz="0" w:space="0" w:color="auto"/>
      </w:divBdr>
      <w:divsChild>
        <w:div w:id="1516840232">
          <w:marLeft w:val="547"/>
          <w:marRight w:val="0"/>
          <w:marTop w:val="0"/>
          <w:marBottom w:val="0"/>
          <w:divBdr>
            <w:top w:val="none" w:sz="0" w:space="0" w:color="auto"/>
            <w:left w:val="none" w:sz="0" w:space="0" w:color="auto"/>
            <w:bottom w:val="none" w:sz="0" w:space="0" w:color="auto"/>
            <w:right w:val="none" w:sz="0" w:space="0" w:color="auto"/>
          </w:divBdr>
        </w:div>
        <w:div w:id="322513159">
          <w:marLeft w:val="547"/>
          <w:marRight w:val="0"/>
          <w:marTop w:val="0"/>
          <w:marBottom w:val="0"/>
          <w:divBdr>
            <w:top w:val="none" w:sz="0" w:space="0" w:color="auto"/>
            <w:left w:val="none" w:sz="0" w:space="0" w:color="auto"/>
            <w:bottom w:val="none" w:sz="0" w:space="0" w:color="auto"/>
            <w:right w:val="none" w:sz="0" w:space="0" w:color="auto"/>
          </w:divBdr>
        </w:div>
        <w:div w:id="2070421251">
          <w:marLeft w:val="547"/>
          <w:marRight w:val="0"/>
          <w:marTop w:val="0"/>
          <w:marBottom w:val="0"/>
          <w:divBdr>
            <w:top w:val="none" w:sz="0" w:space="0" w:color="auto"/>
            <w:left w:val="none" w:sz="0" w:space="0" w:color="auto"/>
            <w:bottom w:val="none" w:sz="0" w:space="0" w:color="auto"/>
            <w:right w:val="none" w:sz="0" w:space="0" w:color="auto"/>
          </w:divBdr>
        </w:div>
      </w:divsChild>
    </w:div>
    <w:div w:id="1230725429">
      <w:bodyDiv w:val="1"/>
      <w:marLeft w:val="0"/>
      <w:marRight w:val="0"/>
      <w:marTop w:val="0"/>
      <w:marBottom w:val="0"/>
      <w:divBdr>
        <w:top w:val="none" w:sz="0" w:space="0" w:color="auto"/>
        <w:left w:val="none" w:sz="0" w:space="0" w:color="auto"/>
        <w:bottom w:val="none" w:sz="0" w:space="0" w:color="auto"/>
        <w:right w:val="none" w:sz="0" w:space="0" w:color="auto"/>
      </w:divBdr>
    </w:div>
    <w:div w:id="1359156725">
      <w:bodyDiv w:val="1"/>
      <w:marLeft w:val="0"/>
      <w:marRight w:val="0"/>
      <w:marTop w:val="0"/>
      <w:marBottom w:val="0"/>
      <w:divBdr>
        <w:top w:val="none" w:sz="0" w:space="0" w:color="auto"/>
        <w:left w:val="none" w:sz="0" w:space="0" w:color="auto"/>
        <w:bottom w:val="none" w:sz="0" w:space="0" w:color="auto"/>
        <w:right w:val="none" w:sz="0" w:space="0" w:color="auto"/>
      </w:divBdr>
    </w:div>
    <w:div w:id="1402830103">
      <w:bodyDiv w:val="1"/>
      <w:marLeft w:val="0"/>
      <w:marRight w:val="0"/>
      <w:marTop w:val="0"/>
      <w:marBottom w:val="0"/>
      <w:divBdr>
        <w:top w:val="none" w:sz="0" w:space="0" w:color="auto"/>
        <w:left w:val="none" w:sz="0" w:space="0" w:color="auto"/>
        <w:bottom w:val="none" w:sz="0" w:space="0" w:color="auto"/>
        <w:right w:val="none" w:sz="0" w:space="0" w:color="auto"/>
      </w:divBdr>
    </w:div>
    <w:div w:id="1480074938">
      <w:bodyDiv w:val="1"/>
      <w:marLeft w:val="0"/>
      <w:marRight w:val="0"/>
      <w:marTop w:val="0"/>
      <w:marBottom w:val="0"/>
      <w:divBdr>
        <w:top w:val="none" w:sz="0" w:space="0" w:color="auto"/>
        <w:left w:val="none" w:sz="0" w:space="0" w:color="auto"/>
        <w:bottom w:val="none" w:sz="0" w:space="0" w:color="auto"/>
        <w:right w:val="none" w:sz="0" w:space="0" w:color="auto"/>
      </w:divBdr>
      <w:divsChild>
        <w:div w:id="586427688">
          <w:marLeft w:val="850"/>
          <w:marRight w:val="0"/>
          <w:marTop w:val="0"/>
          <w:marBottom w:val="0"/>
          <w:divBdr>
            <w:top w:val="none" w:sz="0" w:space="0" w:color="auto"/>
            <w:left w:val="none" w:sz="0" w:space="0" w:color="auto"/>
            <w:bottom w:val="none" w:sz="0" w:space="0" w:color="auto"/>
            <w:right w:val="none" w:sz="0" w:space="0" w:color="auto"/>
          </w:divBdr>
        </w:div>
        <w:div w:id="2121028513">
          <w:marLeft w:val="850"/>
          <w:marRight w:val="0"/>
          <w:marTop w:val="0"/>
          <w:marBottom w:val="0"/>
          <w:divBdr>
            <w:top w:val="none" w:sz="0" w:space="0" w:color="auto"/>
            <w:left w:val="none" w:sz="0" w:space="0" w:color="auto"/>
            <w:bottom w:val="none" w:sz="0" w:space="0" w:color="auto"/>
            <w:right w:val="none" w:sz="0" w:space="0" w:color="auto"/>
          </w:divBdr>
        </w:div>
        <w:div w:id="690036267">
          <w:marLeft w:val="850"/>
          <w:marRight w:val="0"/>
          <w:marTop w:val="0"/>
          <w:marBottom w:val="0"/>
          <w:divBdr>
            <w:top w:val="none" w:sz="0" w:space="0" w:color="auto"/>
            <w:left w:val="none" w:sz="0" w:space="0" w:color="auto"/>
            <w:bottom w:val="none" w:sz="0" w:space="0" w:color="auto"/>
            <w:right w:val="none" w:sz="0" w:space="0" w:color="auto"/>
          </w:divBdr>
        </w:div>
      </w:divsChild>
    </w:div>
    <w:div w:id="1512838667">
      <w:bodyDiv w:val="1"/>
      <w:marLeft w:val="0"/>
      <w:marRight w:val="0"/>
      <w:marTop w:val="0"/>
      <w:marBottom w:val="0"/>
      <w:divBdr>
        <w:top w:val="none" w:sz="0" w:space="0" w:color="auto"/>
        <w:left w:val="none" w:sz="0" w:space="0" w:color="auto"/>
        <w:bottom w:val="none" w:sz="0" w:space="0" w:color="auto"/>
        <w:right w:val="none" w:sz="0" w:space="0" w:color="auto"/>
      </w:divBdr>
    </w:div>
    <w:div w:id="1536577732">
      <w:bodyDiv w:val="1"/>
      <w:marLeft w:val="0"/>
      <w:marRight w:val="0"/>
      <w:marTop w:val="0"/>
      <w:marBottom w:val="0"/>
      <w:divBdr>
        <w:top w:val="none" w:sz="0" w:space="0" w:color="auto"/>
        <w:left w:val="none" w:sz="0" w:space="0" w:color="auto"/>
        <w:bottom w:val="none" w:sz="0" w:space="0" w:color="auto"/>
        <w:right w:val="none" w:sz="0" w:space="0" w:color="auto"/>
      </w:divBdr>
    </w:div>
    <w:div w:id="1749576698">
      <w:bodyDiv w:val="1"/>
      <w:marLeft w:val="0"/>
      <w:marRight w:val="0"/>
      <w:marTop w:val="0"/>
      <w:marBottom w:val="0"/>
      <w:divBdr>
        <w:top w:val="none" w:sz="0" w:space="0" w:color="auto"/>
        <w:left w:val="none" w:sz="0" w:space="0" w:color="auto"/>
        <w:bottom w:val="none" w:sz="0" w:space="0" w:color="auto"/>
        <w:right w:val="none" w:sz="0" w:space="0" w:color="auto"/>
      </w:divBdr>
      <w:divsChild>
        <w:div w:id="593175320">
          <w:marLeft w:val="446"/>
          <w:marRight w:val="0"/>
          <w:marTop w:val="150"/>
          <w:marBottom w:val="0"/>
          <w:divBdr>
            <w:top w:val="none" w:sz="0" w:space="0" w:color="auto"/>
            <w:left w:val="none" w:sz="0" w:space="0" w:color="auto"/>
            <w:bottom w:val="none" w:sz="0" w:space="0" w:color="auto"/>
            <w:right w:val="none" w:sz="0" w:space="0" w:color="auto"/>
          </w:divBdr>
        </w:div>
        <w:div w:id="700472036">
          <w:marLeft w:val="446"/>
          <w:marRight w:val="0"/>
          <w:marTop w:val="150"/>
          <w:marBottom w:val="0"/>
          <w:divBdr>
            <w:top w:val="none" w:sz="0" w:space="0" w:color="auto"/>
            <w:left w:val="none" w:sz="0" w:space="0" w:color="auto"/>
            <w:bottom w:val="none" w:sz="0" w:space="0" w:color="auto"/>
            <w:right w:val="none" w:sz="0" w:space="0" w:color="auto"/>
          </w:divBdr>
        </w:div>
        <w:div w:id="999310006">
          <w:marLeft w:val="446"/>
          <w:marRight w:val="0"/>
          <w:marTop w:val="150"/>
          <w:marBottom w:val="0"/>
          <w:divBdr>
            <w:top w:val="none" w:sz="0" w:space="0" w:color="auto"/>
            <w:left w:val="none" w:sz="0" w:space="0" w:color="auto"/>
            <w:bottom w:val="none" w:sz="0" w:space="0" w:color="auto"/>
            <w:right w:val="none" w:sz="0" w:space="0" w:color="auto"/>
          </w:divBdr>
        </w:div>
      </w:divsChild>
    </w:div>
    <w:div w:id="1773666686">
      <w:bodyDiv w:val="1"/>
      <w:marLeft w:val="0"/>
      <w:marRight w:val="0"/>
      <w:marTop w:val="0"/>
      <w:marBottom w:val="0"/>
      <w:divBdr>
        <w:top w:val="none" w:sz="0" w:space="0" w:color="auto"/>
        <w:left w:val="none" w:sz="0" w:space="0" w:color="auto"/>
        <w:bottom w:val="none" w:sz="0" w:space="0" w:color="auto"/>
        <w:right w:val="none" w:sz="0" w:space="0" w:color="auto"/>
      </w:divBdr>
      <w:divsChild>
        <w:div w:id="776365556">
          <w:marLeft w:val="547"/>
          <w:marRight w:val="0"/>
          <w:marTop w:val="0"/>
          <w:marBottom w:val="0"/>
          <w:divBdr>
            <w:top w:val="none" w:sz="0" w:space="0" w:color="auto"/>
            <w:left w:val="none" w:sz="0" w:space="0" w:color="auto"/>
            <w:bottom w:val="none" w:sz="0" w:space="0" w:color="auto"/>
            <w:right w:val="none" w:sz="0" w:space="0" w:color="auto"/>
          </w:divBdr>
        </w:div>
        <w:div w:id="1017196463">
          <w:marLeft w:val="547"/>
          <w:marRight w:val="0"/>
          <w:marTop w:val="0"/>
          <w:marBottom w:val="0"/>
          <w:divBdr>
            <w:top w:val="none" w:sz="0" w:space="0" w:color="auto"/>
            <w:left w:val="none" w:sz="0" w:space="0" w:color="auto"/>
            <w:bottom w:val="none" w:sz="0" w:space="0" w:color="auto"/>
            <w:right w:val="none" w:sz="0" w:space="0" w:color="auto"/>
          </w:divBdr>
        </w:div>
      </w:divsChild>
    </w:div>
    <w:div w:id="1787895181">
      <w:bodyDiv w:val="1"/>
      <w:marLeft w:val="0"/>
      <w:marRight w:val="0"/>
      <w:marTop w:val="0"/>
      <w:marBottom w:val="0"/>
      <w:divBdr>
        <w:top w:val="none" w:sz="0" w:space="0" w:color="auto"/>
        <w:left w:val="none" w:sz="0" w:space="0" w:color="auto"/>
        <w:bottom w:val="none" w:sz="0" w:space="0" w:color="auto"/>
        <w:right w:val="none" w:sz="0" w:space="0" w:color="auto"/>
      </w:divBdr>
    </w:div>
    <w:div w:id="1837071057">
      <w:bodyDiv w:val="1"/>
      <w:marLeft w:val="0"/>
      <w:marRight w:val="0"/>
      <w:marTop w:val="0"/>
      <w:marBottom w:val="0"/>
      <w:divBdr>
        <w:top w:val="none" w:sz="0" w:space="0" w:color="auto"/>
        <w:left w:val="none" w:sz="0" w:space="0" w:color="auto"/>
        <w:bottom w:val="none" w:sz="0" w:space="0" w:color="auto"/>
        <w:right w:val="none" w:sz="0" w:space="0" w:color="auto"/>
      </w:divBdr>
    </w:div>
    <w:div w:id="1885437818">
      <w:bodyDiv w:val="1"/>
      <w:marLeft w:val="0"/>
      <w:marRight w:val="0"/>
      <w:marTop w:val="0"/>
      <w:marBottom w:val="0"/>
      <w:divBdr>
        <w:top w:val="none" w:sz="0" w:space="0" w:color="auto"/>
        <w:left w:val="none" w:sz="0" w:space="0" w:color="auto"/>
        <w:bottom w:val="none" w:sz="0" w:space="0" w:color="auto"/>
        <w:right w:val="none" w:sz="0" w:space="0" w:color="auto"/>
      </w:divBdr>
    </w:div>
    <w:div w:id="1968973635">
      <w:bodyDiv w:val="1"/>
      <w:marLeft w:val="0"/>
      <w:marRight w:val="0"/>
      <w:marTop w:val="0"/>
      <w:marBottom w:val="0"/>
      <w:divBdr>
        <w:top w:val="none" w:sz="0" w:space="0" w:color="auto"/>
        <w:left w:val="none" w:sz="0" w:space="0" w:color="auto"/>
        <w:bottom w:val="none" w:sz="0" w:space="0" w:color="auto"/>
        <w:right w:val="none" w:sz="0" w:space="0" w:color="auto"/>
      </w:divBdr>
    </w:div>
    <w:div w:id="1995520935">
      <w:bodyDiv w:val="1"/>
      <w:marLeft w:val="0"/>
      <w:marRight w:val="0"/>
      <w:marTop w:val="0"/>
      <w:marBottom w:val="0"/>
      <w:divBdr>
        <w:top w:val="none" w:sz="0" w:space="0" w:color="auto"/>
        <w:left w:val="none" w:sz="0" w:space="0" w:color="auto"/>
        <w:bottom w:val="none" w:sz="0" w:space="0" w:color="auto"/>
        <w:right w:val="none" w:sz="0" w:space="0" w:color="auto"/>
      </w:divBdr>
    </w:div>
    <w:div w:id="2035030037">
      <w:bodyDiv w:val="1"/>
      <w:marLeft w:val="0"/>
      <w:marRight w:val="0"/>
      <w:marTop w:val="0"/>
      <w:marBottom w:val="0"/>
      <w:divBdr>
        <w:top w:val="none" w:sz="0" w:space="0" w:color="auto"/>
        <w:left w:val="none" w:sz="0" w:space="0" w:color="auto"/>
        <w:bottom w:val="none" w:sz="0" w:space="0" w:color="auto"/>
        <w:right w:val="none" w:sz="0" w:space="0" w:color="auto"/>
      </w:divBdr>
      <w:divsChild>
        <w:div w:id="707876616">
          <w:marLeft w:val="432"/>
          <w:marRight w:val="0"/>
          <w:marTop w:val="0"/>
          <w:marBottom w:val="0"/>
          <w:divBdr>
            <w:top w:val="none" w:sz="0" w:space="0" w:color="auto"/>
            <w:left w:val="none" w:sz="0" w:space="0" w:color="auto"/>
            <w:bottom w:val="none" w:sz="0" w:space="0" w:color="auto"/>
            <w:right w:val="none" w:sz="0" w:space="0" w:color="auto"/>
          </w:divBdr>
        </w:div>
        <w:div w:id="856041338">
          <w:marLeft w:val="432"/>
          <w:marRight w:val="0"/>
          <w:marTop w:val="0"/>
          <w:marBottom w:val="0"/>
          <w:divBdr>
            <w:top w:val="none" w:sz="0" w:space="0" w:color="auto"/>
            <w:left w:val="none" w:sz="0" w:space="0" w:color="auto"/>
            <w:bottom w:val="none" w:sz="0" w:space="0" w:color="auto"/>
            <w:right w:val="none" w:sz="0" w:space="0" w:color="auto"/>
          </w:divBdr>
        </w:div>
      </w:divsChild>
    </w:div>
    <w:div w:id="2068529274">
      <w:bodyDiv w:val="1"/>
      <w:marLeft w:val="0"/>
      <w:marRight w:val="0"/>
      <w:marTop w:val="0"/>
      <w:marBottom w:val="0"/>
      <w:divBdr>
        <w:top w:val="none" w:sz="0" w:space="0" w:color="auto"/>
        <w:left w:val="none" w:sz="0" w:space="0" w:color="auto"/>
        <w:bottom w:val="none" w:sz="0" w:space="0" w:color="auto"/>
        <w:right w:val="none" w:sz="0" w:space="0" w:color="auto"/>
      </w:divBdr>
    </w:div>
    <w:div w:id="2128037482">
      <w:bodyDiv w:val="1"/>
      <w:marLeft w:val="0"/>
      <w:marRight w:val="0"/>
      <w:marTop w:val="0"/>
      <w:marBottom w:val="0"/>
      <w:divBdr>
        <w:top w:val="none" w:sz="0" w:space="0" w:color="auto"/>
        <w:left w:val="none" w:sz="0" w:space="0" w:color="auto"/>
        <w:bottom w:val="none" w:sz="0" w:space="0" w:color="auto"/>
        <w:right w:val="none" w:sz="0" w:space="0" w:color="auto"/>
      </w:divBdr>
    </w:div>
    <w:div w:id="2133550411">
      <w:bodyDiv w:val="1"/>
      <w:marLeft w:val="0"/>
      <w:marRight w:val="0"/>
      <w:marTop w:val="0"/>
      <w:marBottom w:val="0"/>
      <w:divBdr>
        <w:top w:val="none" w:sz="0" w:space="0" w:color="auto"/>
        <w:left w:val="none" w:sz="0" w:space="0" w:color="auto"/>
        <w:bottom w:val="none" w:sz="0" w:space="0" w:color="auto"/>
        <w:right w:val="none" w:sz="0" w:space="0" w:color="auto"/>
      </w:divBdr>
      <w:divsChild>
        <w:div w:id="4579930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25</Pages>
  <Words>8450</Words>
  <Characters>46475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cp:revision>
  <cp:lastPrinted>2019-09-24T17:44:00Z</cp:lastPrinted>
  <dcterms:created xsi:type="dcterms:W3CDTF">2020-07-16T20:31:00Z</dcterms:created>
  <dcterms:modified xsi:type="dcterms:W3CDTF">2020-08-03T15:39:00Z</dcterms:modified>
</cp:coreProperties>
</file>