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695" w:rsidRPr="009D0695" w:rsidRDefault="009D0695" w:rsidP="009D0695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 w:rsidRPr="009D0695">
        <w:rPr>
          <w:rFonts w:asciiTheme="minorHAnsi" w:hAnsiTheme="minorHAnsi" w:cstheme="minorHAnsi"/>
          <w:b/>
        </w:rPr>
        <w:t xml:space="preserve">ACTA No. CV-31/2019.  </w:t>
      </w:r>
      <w:r w:rsidRPr="009D0695">
        <w:rPr>
          <w:rFonts w:asciiTheme="minorHAnsi" w:hAnsiTheme="minorHAnsi" w:cstheme="minorHAnsi"/>
          <w:sz w:val="22"/>
        </w:rPr>
        <w:t>E</w:t>
      </w:r>
      <w:r w:rsidRPr="009D0695">
        <w:rPr>
          <w:rFonts w:asciiTheme="minorHAnsi" w:hAnsiTheme="minorHAnsi" w:cstheme="minorHAnsi"/>
        </w:rPr>
        <w:t xml:space="preserve">n la Sala de Sesiones del Consejo de Vigilancia del Fondo Social para la Vivienda; San Salvador, a las once horas del </w:t>
      </w:r>
      <w:proofErr w:type="gramStart"/>
      <w:r w:rsidRPr="009D0695">
        <w:rPr>
          <w:rFonts w:asciiTheme="minorHAnsi" w:hAnsiTheme="minorHAnsi" w:cstheme="minorHAnsi"/>
        </w:rPr>
        <w:t>día viernes</w:t>
      </w:r>
      <w:proofErr w:type="gramEnd"/>
      <w:r w:rsidRPr="009D0695">
        <w:rPr>
          <w:rFonts w:asciiTheme="minorHAnsi" w:hAnsiTheme="minorHAnsi" w:cstheme="minorHAnsi"/>
        </w:rPr>
        <w:t xml:space="preserve"> 20 de septiembre del año 2019. Se realizó la reunión de los señores Miembros del Consejo de Vigilancia: Licenciada  </w:t>
      </w:r>
      <w:r w:rsidRPr="009D0695">
        <w:rPr>
          <w:rFonts w:asciiTheme="minorHAnsi" w:hAnsiTheme="minorHAnsi" w:cstheme="minorHAnsi"/>
          <w:b/>
        </w:rPr>
        <w:t>VERONICA ELIZABETH GIL DE MARTINEZ</w:t>
      </w:r>
      <w:r w:rsidRPr="009D0695">
        <w:rPr>
          <w:rFonts w:asciiTheme="minorHAnsi" w:hAnsiTheme="minorHAnsi" w:cstheme="minorHAnsi"/>
        </w:rPr>
        <w:t xml:space="preserve">, nombrada por el Ministerio de Obras Públicas Transporte, Vivienda y Desarrollo Urbano, Presidente según el artículo treinta  y nueve de la Ley y Reglamento Básico del FSV  y Doctora  </w:t>
      </w:r>
      <w:r w:rsidRPr="009D0695">
        <w:rPr>
          <w:rFonts w:asciiTheme="minorHAnsi" w:hAnsiTheme="minorHAnsi" w:cstheme="minorHAnsi"/>
          <w:b/>
        </w:rPr>
        <w:t xml:space="preserve">LUZ ESTRELLA RODRIGUEZ LOPEZ, </w:t>
      </w:r>
      <w:r w:rsidRPr="009D0695">
        <w:rPr>
          <w:rFonts w:asciiTheme="minorHAnsi" w:hAnsiTheme="minorHAnsi" w:cstheme="minorHAnsi"/>
        </w:rPr>
        <w:t xml:space="preserve">Secretaria; nombrada por el Ministerio de Trabajo y Previsión Social; ambas en representación del </w:t>
      </w:r>
      <w:r w:rsidRPr="009D0695">
        <w:rPr>
          <w:rFonts w:asciiTheme="minorHAnsi" w:hAnsiTheme="minorHAnsi" w:cstheme="minorHAnsi"/>
          <w:b/>
        </w:rPr>
        <w:t>SECTOR PUBLICO</w:t>
      </w:r>
      <w:r w:rsidRPr="009D0695">
        <w:rPr>
          <w:rFonts w:asciiTheme="minorHAnsi" w:hAnsiTheme="minorHAnsi" w:cstheme="minorHAnsi"/>
        </w:rPr>
        <w:t xml:space="preserve">; </w:t>
      </w:r>
      <w:r w:rsidRPr="009D0695">
        <w:rPr>
          <w:rFonts w:asciiTheme="minorHAnsi" w:hAnsiTheme="minorHAnsi" w:cstheme="minorHAnsi"/>
          <w:b/>
        </w:rPr>
        <w:t xml:space="preserve">AUSENTE, </w:t>
      </w:r>
      <w:r w:rsidRPr="009D0695">
        <w:rPr>
          <w:rFonts w:asciiTheme="minorHAnsi" w:hAnsiTheme="minorHAnsi" w:cstheme="minorHAnsi"/>
        </w:rPr>
        <w:t xml:space="preserve">el representante del  </w:t>
      </w:r>
      <w:r w:rsidRPr="009D0695">
        <w:rPr>
          <w:rFonts w:asciiTheme="minorHAnsi" w:hAnsiTheme="minorHAnsi" w:cstheme="minorHAnsi"/>
          <w:b/>
        </w:rPr>
        <w:t>SECTOR  PATRONAL</w:t>
      </w:r>
      <w:r w:rsidRPr="009D0695">
        <w:rPr>
          <w:rFonts w:asciiTheme="minorHAnsi" w:hAnsiTheme="minorHAnsi" w:cstheme="minorHAnsi"/>
        </w:rPr>
        <w:t xml:space="preserve">;  la  señora </w:t>
      </w:r>
      <w:r w:rsidRPr="009D0695">
        <w:rPr>
          <w:rFonts w:asciiTheme="minorHAnsi" w:hAnsiTheme="minorHAnsi" w:cstheme="minorHAnsi"/>
          <w:b/>
        </w:rPr>
        <w:t xml:space="preserve">LYZ MILIZEN C. S. CERNA DE GALLEGOS, </w:t>
      </w:r>
      <w:r w:rsidRPr="009D0695">
        <w:rPr>
          <w:rFonts w:asciiTheme="minorHAnsi" w:hAnsiTheme="minorHAnsi" w:cstheme="minorHAnsi"/>
        </w:rPr>
        <w:t xml:space="preserve">en representación del </w:t>
      </w:r>
      <w:r w:rsidRPr="009D0695">
        <w:rPr>
          <w:rFonts w:asciiTheme="minorHAnsi" w:hAnsiTheme="minorHAnsi" w:cstheme="minorHAnsi"/>
          <w:b/>
        </w:rPr>
        <w:t>SECTOR LABORAL</w:t>
      </w:r>
      <w:r w:rsidRPr="009D0695">
        <w:rPr>
          <w:rFonts w:asciiTheme="minorHAnsi" w:hAnsiTheme="minorHAnsi" w:cstheme="minorHAnsi"/>
        </w:rPr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9D0695">
        <w:rPr>
          <w:rFonts w:asciiTheme="minorHAnsi" w:hAnsiTheme="minorHAnsi" w:cstheme="minorHAnsi"/>
          <w:b/>
        </w:rPr>
        <w:t>I.</w:t>
      </w:r>
      <w:r w:rsidRPr="009D0695">
        <w:rPr>
          <w:rFonts w:asciiTheme="minorHAnsi" w:hAnsiTheme="minorHAnsi" w:cstheme="minorHAnsi"/>
        </w:rPr>
        <w:t xml:space="preserve">  Aprobación de Agenda.  </w:t>
      </w:r>
      <w:r w:rsidRPr="009D0695">
        <w:rPr>
          <w:rFonts w:asciiTheme="minorHAnsi" w:hAnsiTheme="minorHAnsi" w:cstheme="minorHAnsi"/>
          <w:b/>
        </w:rPr>
        <w:t>II.</w:t>
      </w:r>
      <w:r w:rsidRPr="009D0695">
        <w:rPr>
          <w:rFonts w:asciiTheme="minorHAnsi" w:hAnsiTheme="minorHAnsi" w:cstheme="minorHAnsi"/>
        </w:rPr>
        <w:t xml:space="preserve"> Lectura y Aprobación del acta anterior No. CV-30/2019. </w:t>
      </w:r>
      <w:r w:rsidRPr="009D0695">
        <w:rPr>
          <w:rFonts w:asciiTheme="minorHAnsi" w:hAnsiTheme="minorHAnsi" w:cstheme="minorHAnsi"/>
          <w:b/>
        </w:rPr>
        <w:t xml:space="preserve">III.  </w:t>
      </w:r>
      <w:r w:rsidRPr="009D0695">
        <w:rPr>
          <w:rFonts w:asciiTheme="minorHAnsi" w:hAnsiTheme="minorHAnsi" w:cstheme="minorHAnsi"/>
        </w:rPr>
        <w:t>Análisis</w:t>
      </w:r>
      <w:r w:rsidRPr="009D0695">
        <w:rPr>
          <w:rFonts w:asciiTheme="minorHAnsi" w:hAnsiTheme="minorHAnsi" w:cstheme="minorHAnsi"/>
          <w:b/>
        </w:rPr>
        <w:t xml:space="preserve"> </w:t>
      </w:r>
      <w:r w:rsidRPr="009D0695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Cs/>
        </w:rPr>
        <w:t>Nº</w:t>
      </w:r>
      <w:proofErr w:type="spellEnd"/>
      <w:r w:rsidRPr="009D0695">
        <w:rPr>
          <w:rFonts w:asciiTheme="minorHAnsi" w:hAnsiTheme="minorHAnsi" w:cstheme="minorHAnsi"/>
          <w:bCs/>
        </w:rPr>
        <w:t xml:space="preserve"> JD-142/2019 del 16 de agosto del año 2019.  </w:t>
      </w:r>
      <w:r w:rsidRPr="009D0695">
        <w:rPr>
          <w:rFonts w:asciiTheme="minorHAnsi" w:hAnsiTheme="minorHAnsi" w:cstheme="minorHAnsi"/>
          <w:b/>
          <w:bCs/>
        </w:rPr>
        <w:t xml:space="preserve">IV.  </w:t>
      </w:r>
      <w:r w:rsidRPr="009D0695">
        <w:rPr>
          <w:rFonts w:asciiTheme="minorHAnsi" w:hAnsiTheme="minorHAnsi" w:cstheme="minorHAnsi"/>
        </w:rPr>
        <w:t>Análisis</w:t>
      </w:r>
      <w:r w:rsidRPr="009D0695">
        <w:rPr>
          <w:rFonts w:asciiTheme="minorHAnsi" w:hAnsiTheme="minorHAnsi" w:cstheme="minorHAnsi"/>
          <w:b/>
        </w:rPr>
        <w:t xml:space="preserve"> </w:t>
      </w:r>
      <w:r w:rsidRPr="009D0695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Cs/>
        </w:rPr>
        <w:t>Nº</w:t>
      </w:r>
      <w:proofErr w:type="spellEnd"/>
      <w:r w:rsidRPr="009D0695">
        <w:rPr>
          <w:rFonts w:asciiTheme="minorHAnsi" w:hAnsiTheme="minorHAnsi" w:cstheme="minorHAnsi"/>
          <w:bCs/>
        </w:rPr>
        <w:t xml:space="preserve"> JD-143/2019 del 19 de agosto del año 2019.  </w:t>
      </w:r>
      <w:r w:rsidRPr="009D0695">
        <w:rPr>
          <w:rFonts w:asciiTheme="minorHAnsi" w:hAnsiTheme="minorHAnsi" w:cstheme="minorHAnsi"/>
          <w:b/>
          <w:bCs/>
        </w:rPr>
        <w:t>V.</w:t>
      </w:r>
      <w:r w:rsidRPr="009D0695">
        <w:rPr>
          <w:rFonts w:asciiTheme="minorHAnsi" w:hAnsiTheme="minorHAnsi" w:cstheme="minorHAnsi"/>
          <w:bCs/>
        </w:rPr>
        <w:t xml:space="preserve">  </w:t>
      </w:r>
      <w:r w:rsidRPr="009D0695">
        <w:rPr>
          <w:rFonts w:asciiTheme="minorHAnsi" w:hAnsiTheme="minorHAnsi" w:cstheme="minorHAnsi"/>
        </w:rPr>
        <w:t>Análisis</w:t>
      </w:r>
      <w:r w:rsidRPr="009D0695">
        <w:rPr>
          <w:rFonts w:asciiTheme="minorHAnsi" w:hAnsiTheme="minorHAnsi" w:cstheme="minorHAnsi"/>
          <w:b/>
        </w:rPr>
        <w:t xml:space="preserve"> </w:t>
      </w:r>
      <w:r w:rsidRPr="009D0695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Cs/>
        </w:rPr>
        <w:t>Nº</w:t>
      </w:r>
      <w:proofErr w:type="spellEnd"/>
      <w:r w:rsidRPr="009D0695">
        <w:rPr>
          <w:rFonts w:asciiTheme="minorHAnsi" w:hAnsiTheme="minorHAnsi" w:cstheme="minorHAnsi"/>
          <w:bCs/>
        </w:rPr>
        <w:t xml:space="preserve"> JD-144/2019 del 20 de agosto del año 2019.  </w:t>
      </w:r>
      <w:r w:rsidRPr="009D0695">
        <w:rPr>
          <w:rFonts w:asciiTheme="minorHAnsi" w:hAnsiTheme="minorHAnsi" w:cstheme="minorHAnsi"/>
          <w:b/>
        </w:rPr>
        <w:t>VI.</w:t>
      </w:r>
      <w:r w:rsidRPr="009D0695">
        <w:rPr>
          <w:rFonts w:asciiTheme="minorHAnsi" w:hAnsiTheme="minorHAnsi" w:cstheme="minorHAnsi"/>
          <w:bCs/>
        </w:rPr>
        <w:t xml:space="preserve">  </w:t>
      </w:r>
      <w:r w:rsidRPr="009D0695">
        <w:rPr>
          <w:rFonts w:asciiTheme="minorHAnsi" w:hAnsiTheme="minorHAnsi" w:cstheme="minorHAnsi"/>
        </w:rPr>
        <w:t>Análisis</w:t>
      </w:r>
      <w:r w:rsidRPr="009D0695">
        <w:rPr>
          <w:rFonts w:asciiTheme="minorHAnsi" w:hAnsiTheme="minorHAnsi" w:cstheme="minorHAnsi"/>
          <w:b/>
        </w:rPr>
        <w:t xml:space="preserve"> </w:t>
      </w:r>
      <w:r w:rsidRPr="009D0695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Cs/>
        </w:rPr>
        <w:t>Nº</w:t>
      </w:r>
      <w:proofErr w:type="spellEnd"/>
      <w:r w:rsidRPr="009D0695">
        <w:rPr>
          <w:rFonts w:asciiTheme="minorHAnsi" w:hAnsiTheme="minorHAnsi" w:cstheme="minorHAnsi"/>
          <w:bCs/>
        </w:rPr>
        <w:t xml:space="preserve"> JD-145/2019 del 21 de agosto del año 2019.  </w:t>
      </w:r>
      <w:r w:rsidRPr="009D0695">
        <w:rPr>
          <w:rFonts w:asciiTheme="minorHAnsi" w:hAnsiTheme="minorHAnsi" w:cstheme="minorHAnsi"/>
          <w:b/>
        </w:rPr>
        <w:t xml:space="preserve">VII. </w:t>
      </w:r>
      <w:r w:rsidRPr="009D0695">
        <w:rPr>
          <w:rFonts w:asciiTheme="minorHAnsi" w:hAnsiTheme="minorHAnsi" w:cstheme="minorHAnsi"/>
        </w:rPr>
        <w:t>Análisis</w:t>
      </w:r>
      <w:r w:rsidRPr="009D0695">
        <w:rPr>
          <w:rFonts w:asciiTheme="minorHAnsi" w:hAnsiTheme="minorHAnsi" w:cstheme="minorHAnsi"/>
          <w:b/>
        </w:rPr>
        <w:t xml:space="preserve"> </w:t>
      </w:r>
      <w:r w:rsidRPr="009D0695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Cs/>
        </w:rPr>
        <w:t>Nº</w:t>
      </w:r>
      <w:proofErr w:type="spellEnd"/>
      <w:r w:rsidRPr="009D0695">
        <w:rPr>
          <w:rFonts w:asciiTheme="minorHAnsi" w:hAnsiTheme="minorHAnsi" w:cstheme="minorHAnsi"/>
          <w:bCs/>
        </w:rPr>
        <w:t xml:space="preserve"> JD-146/2019 del 22 de agosto del año 2019. </w:t>
      </w:r>
      <w:r w:rsidRPr="009D0695">
        <w:rPr>
          <w:rFonts w:asciiTheme="minorHAnsi" w:hAnsiTheme="minorHAnsi" w:cstheme="minorHAnsi"/>
          <w:b/>
        </w:rPr>
        <w:t xml:space="preserve">VIII. </w:t>
      </w:r>
      <w:r w:rsidRPr="009D0695">
        <w:rPr>
          <w:rFonts w:asciiTheme="minorHAnsi" w:hAnsiTheme="minorHAnsi" w:cstheme="minorHAnsi"/>
        </w:rPr>
        <w:t xml:space="preserve"> Acuerdos de Resolución sobre Información Reservada de esta Sesión</w:t>
      </w:r>
      <w:r w:rsidRPr="009D0695">
        <w:rPr>
          <w:rFonts w:asciiTheme="minorHAnsi" w:hAnsiTheme="minorHAnsi" w:cstheme="minorHAnsi"/>
          <w:b/>
        </w:rPr>
        <w:t>. IX.</w:t>
      </w:r>
      <w:r w:rsidRPr="009D0695">
        <w:rPr>
          <w:rFonts w:asciiTheme="minorHAnsi" w:hAnsiTheme="minorHAnsi" w:cstheme="minorHAnsi"/>
        </w:rPr>
        <w:t xml:space="preserve"> Varios. </w:t>
      </w:r>
      <w:r w:rsidRPr="009D0695">
        <w:rPr>
          <w:rFonts w:asciiTheme="minorHAnsi" w:hAnsiTheme="minorHAnsi" w:cstheme="minorHAnsi"/>
          <w:b/>
        </w:rPr>
        <w:t>DESARROLLO</w:t>
      </w:r>
      <w:r w:rsidRPr="009D0695">
        <w:rPr>
          <w:rFonts w:asciiTheme="minorHAnsi" w:hAnsiTheme="minorHAnsi" w:cstheme="minorHAnsi"/>
        </w:rPr>
        <w:t xml:space="preserve">:   </w:t>
      </w:r>
      <w:r w:rsidRPr="009D0695">
        <w:rPr>
          <w:rFonts w:asciiTheme="minorHAnsi" w:hAnsiTheme="minorHAnsi" w:cstheme="minorHAnsi"/>
          <w:b/>
        </w:rPr>
        <w:t xml:space="preserve">I. APROBACIÓN DE AGENDA. </w:t>
      </w:r>
      <w:r w:rsidRPr="009D0695">
        <w:rPr>
          <w:rFonts w:asciiTheme="minorHAnsi" w:hAnsiTheme="minorHAnsi" w:cstheme="minorHAnsi"/>
        </w:rPr>
        <w:t xml:space="preserve"> La agenda fue aprobada tal como aparece redactada.  </w:t>
      </w:r>
      <w:r w:rsidRPr="009D0695">
        <w:rPr>
          <w:rFonts w:asciiTheme="minorHAnsi" w:hAnsiTheme="minorHAnsi" w:cstheme="minorHAnsi"/>
          <w:b/>
        </w:rPr>
        <w:t>II. LECTURA Y APROBACIÓN DEL ACTA ANTERIOR.</w:t>
      </w:r>
      <w:r w:rsidRPr="009D0695">
        <w:rPr>
          <w:rFonts w:asciiTheme="minorHAnsi" w:hAnsiTheme="minorHAnsi" w:cstheme="minorHAnsi"/>
        </w:rPr>
        <w:t xml:space="preserve">  Se dio lectura al Acta CV-30/2019, de fecha 13 de agosto del año 2019, la cual fue aprobada. </w:t>
      </w:r>
      <w:r w:rsidRPr="009D0695">
        <w:rPr>
          <w:rFonts w:asciiTheme="minorHAnsi" w:hAnsiTheme="minorHAnsi" w:cstheme="minorHAnsi"/>
          <w:b/>
        </w:rPr>
        <w:t xml:space="preserve">III. ANALISIS </w:t>
      </w:r>
      <w:r w:rsidRPr="009D0695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/>
          <w:bCs/>
        </w:rPr>
        <w:t>Nº</w:t>
      </w:r>
      <w:proofErr w:type="spellEnd"/>
      <w:r w:rsidRPr="009D0695">
        <w:rPr>
          <w:rFonts w:asciiTheme="minorHAnsi" w:hAnsiTheme="minorHAnsi" w:cstheme="minorHAnsi"/>
          <w:b/>
          <w:bCs/>
        </w:rPr>
        <w:t xml:space="preserve"> JD-142/2019 DEL 16 DE AGOSTO DEL AÑO 2019.  </w:t>
      </w:r>
      <w:r w:rsidRPr="009D0695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D0695">
        <w:rPr>
          <w:rFonts w:asciiTheme="minorHAnsi" w:hAnsiTheme="minorHAnsi" w:cstheme="minorHAnsi"/>
          <w:b/>
          <w:color w:val="000000"/>
        </w:rPr>
        <w:t xml:space="preserve">I. </w:t>
      </w:r>
      <w:r w:rsidRPr="009D0695">
        <w:rPr>
          <w:rFonts w:asciiTheme="minorHAnsi" w:hAnsiTheme="minorHAnsi" w:cstheme="minorHAnsi"/>
          <w:color w:val="000000"/>
        </w:rPr>
        <w:t xml:space="preserve">Aprobación de Agenda; </w:t>
      </w:r>
      <w:r w:rsidRPr="009D0695">
        <w:rPr>
          <w:rFonts w:asciiTheme="minorHAnsi" w:hAnsiTheme="minorHAnsi" w:cstheme="minorHAnsi"/>
          <w:b/>
          <w:color w:val="000000"/>
        </w:rPr>
        <w:t>II.</w:t>
      </w:r>
      <w:r w:rsidRPr="009D0695">
        <w:rPr>
          <w:rFonts w:asciiTheme="minorHAnsi" w:hAnsiTheme="minorHAnsi" w:cstheme="minorHAnsi"/>
          <w:color w:val="000000"/>
        </w:rPr>
        <w:t xml:space="preserve"> Aprobación y Ratificación de Acta anterior; y   </w:t>
      </w:r>
      <w:r w:rsidRPr="009D0695">
        <w:rPr>
          <w:rFonts w:asciiTheme="minorHAnsi" w:hAnsiTheme="minorHAnsi" w:cstheme="minorHAnsi"/>
          <w:b/>
          <w:color w:val="000000"/>
        </w:rPr>
        <w:t xml:space="preserve">III.  </w:t>
      </w:r>
      <w:r w:rsidRPr="009D0695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9D0695">
        <w:rPr>
          <w:rFonts w:asciiTheme="minorHAnsi" w:hAnsiTheme="minorHAnsi" w:cstheme="minorHAnsi"/>
          <w:bCs/>
        </w:rPr>
        <w:t xml:space="preserve"> por recibido e informado </w:t>
      </w:r>
      <w:r w:rsidRPr="009D0695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relacionada. </w:t>
      </w:r>
      <w:r w:rsidRPr="009D0695">
        <w:rPr>
          <w:rFonts w:asciiTheme="minorHAnsi" w:hAnsiTheme="minorHAnsi" w:cstheme="minorHAnsi"/>
          <w:bCs/>
        </w:rPr>
        <w:t xml:space="preserve"> </w:t>
      </w:r>
      <w:r w:rsidRPr="009D0695">
        <w:rPr>
          <w:rFonts w:asciiTheme="minorHAnsi" w:hAnsiTheme="minorHAnsi" w:cstheme="minorHAnsi"/>
          <w:b/>
          <w:bCs/>
        </w:rPr>
        <w:t xml:space="preserve">IV. </w:t>
      </w:r>
      <w:r w:rsidRPr="009D0695">
        <w:rPr>
          <w:rFonts w:asciiTheme="minorHAnsi" w:hAnsiTheme="minorHAnsi" w:cstheme="minorHAnsi"/>
          <w:b/>
        </w:rPr>
        <w:t xml:space="preserve">ANALISIS </w:t>
      </w:r>
      <w:r w:rsidRPr="009D0695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/>
          <w:bCs/>
        </w:rPr>
        <w:t>Nº</w:t>
      </w:r>
      <w:proofErr w:type="spellEnd"/>
      <w:r w:rsidRPr="009D0695">
        <w:rPr>
          <w:rFonts w:asciiTheme="minorHAnsi" w:hAnsiTheme="minorHAnsi" w:cstheme="minorHAnsi"/>
          <w:b/>
          <w:bCs/>
        </w:rPr>
        <w:t xml:space="preserve"> JD-143/2019 DEL 19 DE AGOSTO DEL AÑO 2019.  </w:t>
      </w:r>
      <w:r w:rsidRPr="009D0695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D0695">
        <w:rPr>
          <w:rFonts w:asciiTheme="minorHAnsi" w:hAnsiTheme="minorHAnsi" w:cstheme="minorHAnsi"/>
          <w:b/>
          <w:color w:val="000000"/>
        </w:rPr>
        <w:t>I.</w:t>
      </w:r>
      <w:r w:rsidRPr="009D0695">
        <w:rPr>
          <w:rFonts w:asciiTheme="minorHAnsi" w:hAnsiTheme="minorHAnsi" w:cstheme="minorHAnsi"/>
          <w:color w:val="000000"/>
        </w:rPr>
        <w:t xml:space="preserve"> Aprobación de Agenda; </w:t>
      </w:r>
      <w:r w:rsidRPr="009D0695">
        <w:rPr>
          <w:rFonts w:asciiTheme="minorHAnsi" w:hAnsiTheme="minorHAnsi" w:cstheme="minorHAnsi"/>
          <w:b/>
          <w:color w:val="000000"/>
        </w:rPr>
        <w:t xml:space="preserve">II.  </w:t>
      </w:r>
      <w:r w:rsidRPr="009D0695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9D0695">
        <w:rPr>
          <w:rFonts w:asciiTheme="minorHAnsi" w:hAnsiTheme="minorHAnsi" w:cstheme="minorHAnsi"/>
          <w:b/>
          <w:color w:val="000000"/>
        </w:rPr>
        <w:t xml:space="preserve">III.  </w:t>
      </w:r>
      <w:r w:rsidRPr="009D0695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9D0695">
        <w:rPr>
          <w:rFonts w:asciiTheme="minorHAnsi" w:hAnsiTheme="minorHAnsi" w:cstheme="minorHAnsi"/>
          <w:bCs/>
        </w:rPr>
        <w:t xml:space="preserve"> por recibido e informado </w:t>
      </w:r>
      <w:r w:rsidRPr="009D0695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</w:t>
      </w:r>
      <w:r w:rsidRPr="009D0695">
        <w:rPr>
          <w:rFonts w:asciiTheme="minorHAnsi" w:hAnsiTheme="minorHAnsi" w:cstheme="minorHAnsi"/>
          <w:color w:val="000000"/>
        </w:rPr>
        <w:lastRenderedPageBreak/>
        <w:t>relacionada.</w:t>
      </w:r>
      <w:r w:rsidRPr="009D0695">
        <w:rPr>
          <w:rFonts w:asciiTheme="minorHAnsi" w:hAnsiTheme="minorHAnsi" w:cstheme="minorHAnsi"/>
          <w:b/>
          <w:bCs/>
        </w:rPr>
        <w:t xml:space="preserve"> V.</w:t>
      </w:r>
      <w:r w:rsidRPr="009D0695">
        <w:rPr>
          <w:rFonts w:asciiTheme="minorHAnsi" w:hAnsiTheme="minorHAnsi" w:cstheme="minorHAnsi"/>
          <w:bCs/>
        </w:rPr>
        <w:t xml:space="preserve"> </w:t>
      </w:r>
      <w:r w:rsidRPr="009D0695">
        <w:rPr>
          <w:rFonts w:asciiTheme="minorHAnsi" w:hAnsiTheme="minorHAnsi" w:cstheme="minorHAnsi"/>
          <w:b/>
        </w:rPr>
        <w:t xml:space="preserve">ANALISIS </w:t>
      </w:r>
      <w:r w:rsidRPr="009D0695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/>
          <w:bCs/>
        </w:rPr>
        <w:t>Nº</w:t>
      </w:r>
      <w:proofErr w:type="spellEnd"/>
      <w:r w:rsidRPr="009D0695">
        <w:rPr>
          <w:rFonts w:asciiTheme="minorHAnsi" w:hAnsiTheme="minorHAnsi" w:cstheme="minorHAnsi"/>
          <w:b/>
          <w:bCs/>
        </w:rPr>
        <w:t xml:space="preserve"> JD-144/2019 DEL 20 DE AGOSTO DEL AÑO 2019. </w:t>
      </w:r>
      <w:r w:rsidRPr="009D0695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D0695">
        <w:rPr>
          <w:rFonts w:asciiTheme="minorHAnsi" w:hAnsiTheme="minorHAnsi" w:cstheme="minorHAnsi"/>
          <w:b/>
          <w:color w:val="000000"/>
        </w:rPr>
        <w:t>I.</w:t>
      </w:r>
      <w:r w:rsidRPr="009D0695">
        <w:rPr>
          <w:rFonts w:asciiTheme="minorHAnsi" w:hAnsiTheme="minorHAnsi" w:cstheme="minorHAnsi"/>
          <w:color w:val="000000"/>
        </w:rPr>
        <w:t xml:space="preserve"> Aprobación de Agenda; </w:t>
      </w:r>
      <w:r w:rsidRPr="009D0695">
        <w:rPr>
          <w:rFonts w:asciiTheme="minorHAnsi" w:hAnsiTheme="minorHAnsi" w:cstheme="minorHAnsi"/>
          <w:b/>
          <w:color w:val="000000"/>
        </w:rPr>
        <w:t xml:space="preserve">II.  </w:t>
      </w:r>
      <w:r w:rsidRPr="009D0695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9D0695">
        <w:rPr>
          <w:rFonts w:asciiTheme="minorHAnsi" w:hAnsiTheme="minorHAnsi" w:cstheme="minorHAnsi"/>
          <w:b/>
          <w:color w:val="000000"/>
        </w:rPr>
        <w:t xml:space="preserve">III.  </w:t>
      </w:r>
      <w:r w:rsidRPr="009D0695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9D0695">
        <w:rPr>
          <w:rFonts w:asciiTheme="minorHAnsi" w:hAnsiTheme="minorHAnsi" w:cstheme="minorHAnsi"/>
          <w:bCs/>
        </w:rPr>
        <w:t xml:space="preserve"> por recibido e informado </w:t>
      </w:r>
      <w:r w:rsidRPr="009D0695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9D0695">
        <w:rPr>
          <w:rFonts w:asciiTheme="minorHAnsi" w:hAnsiTheme="minorHAnsi" w:cstheme="minorHAnsi"/>
          <w:b/>
          <w:bCs/>
        </w:rPr>
        <w:t xml:space="preserve">  VI. </w:t>
      </w:r>
      <w:r w:rsidRPr="009D0695">
        <w:rPr>
          <w:rFonts w:asciiTheme="minorHAnsi" w:hAnsiTheme="minorHAnsi" w:cstheme="minorHAnsi"/>
          <w:b/>
        </w:rPr>
        <w:t xml:space="preserve">ANALISIS </w:t>
      </w:r>
      <w:r w:rsidRPr="009D0695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/>
          <w:bCs/>
        </w:rPr>
        <w:t>Nº</w:t>
      </w:r>
      <w:proofErr w:type="spellEnd"/>
      <w:r w:rsidRPr="009D0695">
        <w:rPr>
          <w:rFonts w:asciiTheme="minorHAnsi" w:hAnsiTheme="minorHAnsi" w:cstheme="minorHAnsi"/>
          <w:b/>
          <w:bCs/>
        </w:rPr>
        <w:t xml:space="preserve"> JD-145/2019 DEL 21 DE AGOSTO DEL AÑO 2019.  </w:t>
      </w:r>
      <w:r w:rsidRPr="009D0695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D0695">
        <w:rPr>
          <w:rFonts w:asciiTheme="minorHAnsi" w:hAnsiTheme="minorHAnsi" w:cstheme="minorHAnsi"/>
          <w:b/>
          <w:color w:val="000000"/>
        </w:rPr>
        <w:t>I.</w:t>
      </w:r>
      <w:r w:rsidRPr="009D0695">
        <w:rPr>
          <w:rFonts w:asciiTheme="minorHAnsi" w:hAnsiTheme="minorHAnsi" w:cstheme="minorHAnsi"/>
          <w:color w:val="000000"/>
        </w:rPr>
        <w:t xml:space="preserve"> Aprobación de Agenda; </w:t>
      </w:r>
      <w:r w:rsidRPr="009D0695">
        <w:rPr>
          <w:rFonts w:asciiTheme="minorHAnsi" w:hAnsiTheme="minorHAnsi" w:cstheme="minorHAnsi"/>
          <w:b/>
          <w:color w:val="000000"/>
        </w:rPr>
        <w:t xml:space="preserve">II.  </w:t>
      </w:r>
      <w:r w:rsidRPr="009D0695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9D0695">
        <w:rPr>
          <w:rFonts w:asciiTheme="minorHAnsi" w:hAnsiTheme="minorHAnsi" w:cstheme="minorHAnsi"/>
          <w:b/>
          <w:color w:val="000000"/>
        </w:rPr>
        <w:t xml:space="preserve">III.  </w:t>
      </w:r>
      <w:r w:rsidRPr="009D0695">
        <w:rPr>
          <w:rFonts w:asciiTheme="minorHAnsi" w:hAnsiTheme="minorHAnsi" w:cstheme="minorHAnsi"/>
          <w:color w:val="000000"/>
        </w:rPr>
        <w:t>Resolución de Créditos.</w:t>
      </w:r>
      <w:r w:rsidRPr="009D0695">
        <w:rPr>
          <w:rFonts w:asciiTheme="minorHAnsi" w:hAnsiTheme="minorHAnsi" w:cstheme="minorHAnsi"/>
          <w:b/>
          <w:color w:val="000000"/>
        </w:rPr>
        <w:t xml:space="preserve"> </w:t>
      </w:r>
      <w:r w:rsidRPr="009D0695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9D0695">
        <w:rPr>
          <w:rFonts w:asciiTheme="minorHAnsi" w:hAnsiTheme="minorHAnsi" w:cstheme="minorHAnsi"/>
          <w:bCs/>
        </w:rPr>
        <w:t xml:space="preserve"> por recibido e informado </w:t>
      </w:r>
      <w:r w:rsidRPr="009D0695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9D0695">
        <w:rPr>
          <w:rFonts w:asciiTheme="minorHAnsi" w:hAnsiTheme="minorHAnsi" w:cstheme="minorHAnsi"/>
          <w:bCs/>
        </w:rPr>
        <w:t xml:space="preserve">. </w:t>
      </w:r>
      <w:r w:rsidRPr="009D0695">
        <w:rPr>
          <w:rFonts w:asciiTheme="minorHAnsi" w:hAnsiTheme="minorHAnsi" w:cstheme="minorHAnsi"/>
          <w:b/>
          <w:bCs/>
        </w:rPr>
        <w:t xml:space="preserve">VII. </w:t>
      </w:r>
      <w:r w:rsidRPr="009D0695">
        <w:rPr>
          <w:rFonts w:asciiTheme="minorHAnsi" w:hAnsiTheme="minorHAnsi" w:cstheme="minorHAnsi"/>
          <w:b/>
        </w:rPr>
        <w:t xml:space="preserve">ANALISIS </w:t>
      </w:r>
      <w:r w:rsidRPr="009D0695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9D0695">
        <w:rPr>
          <w:rFonts w:asciiTheme="minorHAnsi" w:hAnsiTheme="minorHAnsi" w:cstheme="minorHAnsi"/>
          <w:b/>
          <w:bCs/>
        </w:rPr>
        <w:t>Nº</w:t>
      </w:r>
      <w:proofErr w:type="spellEnd"/>
      <w:r w:rsidRPr="009D0695">
        <w:rPr>
          <w:rFonts w:asciiTheme="minorHAnsi" w:hAnsiTheme="minorHAnsi" w:cstheme="minorHAnsi"/>
          <w:b/>
          <w:bCs/>
        </w:rPr>
        <w:t xml:space="preserve"> JD-146/2019 DEL 22 DE AGOSTO DEL AÑO 2019.  </w:t>
      </w:r>
      <w:r w:rsidRPr="009D0695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9D0695">
        <w:rPr>
          <w:rFonts w:asciiTheme="minorHAnsi" w:hAnsiTheme="minorHAnsi" w:cstheme="minorHAnsi"/>
          <w:b/>
          <w:color w:val="000000"/>
        </w:rPr>
        <w:t>I.</w:t>
      </w:r>
      <w:r w:rsidRPr="009D0695">
        <w:rPr>
          <w:rFonts w:asciiTheme="minorHAnsi" w:hAnsiTheme="minorHAnsi" w:cstheme="minorHAnsi"/>
          <w:color w:val="000000"/>
        </w:rPr>
        <w:t xml:space="preserve"> Aprobación de Agenda; </w:t>
      </w:r>
      <w:r w:rsidRPr="009D0695">
        <w:rPr>
          <w:rFonts w:asciiTheme="minorHAnsi" w:hAnsiTheme="minorHAnsi" w:cstheme="minorHAnsi"/>
          <w:b/>
          <w:color w:val="000000"/>
        </w:rPr>
        <w:t xml:space="preserve">II.  </w:t>
      </w:r>
      <w:r w:rsidRPr="009D0695">
        <w:rPr>
          <w:rFonts w:asciiTheme="minorHAnsi" w:hAnsiTheme="minorHAnsi" w:cstheme="minorHAnsi"/>
          <w:color w:val="000000"/>
        </w:rPr>
        <w:t xml:space="preserve">Aprobación de Acta anterior; </w:t>
      </w:r>
      <w:r w:rsidRPr="009D0695">
        <w:rPr>
          <w:rFonts w:asciiTheme="minorHAnsi" w:hAnsiTheme="minorHAnsi" w:cstheme="minorHAnsi"/>
          <w:b/>
          <w:color w:val="000000"/>
        </w:rPr>
        <w:t xml:space="preserve">III.  </w:t>
      </w:r>
      <w:r w:rsidRPr="009D0695">
        <w:rPr>
          <w:rFonts w:asciiTheme="minorHAnsi" w:hAnsiTheme="minorHAnsi" w:cstheme="minorHAnsi"/>
          <w:color w:val="000000"/>
        </w:rPr>
        <w:t>Resolución de Créditos;</w:t>
      </w:r>
      <w:r w:rsidRPr="009D0695">
        <w:rPr>
          <w:rFonts w:asciiTheme="minorHAnsi" w:hAnsiTheme="minorHAnsi" w:cstheme="minorHAnsi"/>
          <w:b/>
          <w:color w:val="000000"/>
        </w:rPr>
        <w:t xml:space="preserve"> IV</w:t>
      </w:r>
      <w:r w:rsidRPr="009D0695">
        <w:rPr>
          <w:rFonts w:asciiTheme="minorHAnsi" w:hAnsiTheme="minorHAnsi" w:cstheme="minorHAnsi"/>
          <w:color w:val="000000"/>
        </w:rPr>
        <w:t xml:space="preserve">.  Aprobación de préstamos personales; </w:t>
      </w:r>
      <w:r w:rsidRPr="009D0695">
        <w:rPr>
          <w:rFonts w:asciiTheme="minorHAnsi" w:hAnsiTheme="minorHAnsi" w:cstheme="minorHAnsi"/>
          <w:b/>
          <w:color w:val="000000"/>
        </w:rPr>
        <w:t>V.</w:t>
      </w:r>
      <w:r w:rsidRPr="009D0695">
        <w:rPr>
          <w:rFonts w:asciiTheme="minorHAnsi" w:hAnsiTheme="minorHAnsi" w:cstheme="minorHAnsi"/>
          <w:color w:val="000000"/>
        </w:rPr>
        <w:t xml:space="preserve">  Informe de Avance en la Ejecución del Plan Integral de recuperación de créditos en mora al mes de julio de 2019; </w:t>
      </w:r>
      <w:r w:rsidRPr="009D0695">
        <w:rPr>
          <w:rFonts w:asciiTheme="minorHAnsi" w:hAnsiTheme="minorHAnsi" w:cstheme="minorHAnsi"/>
          <w:b/>
          <w:color w:val="000000"/>
        </w:rPr>
        <w:t xml:space="preserve">VI. </w:t>
      </w:r>
      <w:r w:rsidRPr="009D0695">
        <w:rPr>
          <w:rFonts w:asciiTheme="minorHAnsi" w:hAnsiTheme="minorHAnsi" w:cstheme="minorHAnsi"/>
          <w:color w:val="000000"/>
        </w:rPr>
        <w:t>Ampliación de Propuesta de Política Crediticia;</w:t>
      </w:r>
      <w:r w:rsidRPr="009D0695">
        <w:rPr>
          <w:rFonts w:asciiTheme="minorHAnsi" w:hAnsiTheme="minorHAnsi" w:cstheme="minorHAnsi"/>
          <w:b/>
          <w:color w:val="000000"/>
        </w:rPr>
        <w:t xml:space="preserve"> VII.  </w:t>
      </w:r>
      <w:r w:rsidRPr="009D0695">
        <w:rPr>
          <w:rFonts w:asciiTheme="minorHAnsi" w:hAnsiTheme="minorHAnsi" w:cstheme="minorHAnsi"/>
          <w:color w:val="000000"/>
        </w:rPr>
        <w:t xml:space="preserve">Solicitud para liquidar sobregiro contable; </w:t>
      </w:r>
      <w:r w:rsidRPr="009D0695">
        <w:rPr>
          <w:rFonts w:asciiTheme="minorHAnsi" w:hAnsiTheme="minorHAnsi" w:cstheme="minorHAnsi"/>
          <w:b/>
          <w:color w:val="000000"/>
        </w:rPr>
        <w:t xml:space="preserve">VIII. </w:t>
      </w:r>
      <w:r w:rsidRPr="009D0695">
        <w:rPr>
          <w:rFonts w:asciiTheme="minorHAnsi" w:hAnsiTheme="minorHAnsi" w:cstheme="minorHAnsi"/>
          <w:color w:val="000000"/>
        </w:rPr>
        <w:t xml:space="preserve">Resultados definitivos de visita de inspección - seguimiento a planes de solución de observaciones de visitas anteriores, realizado por la SSF, referencia No. SAIEF-OI-12642; </w:t>
      </w:r>
      <w:r w:rsidRPr="009D0695">
        <w:rPr>
          <w:rFonts w:asciiTheme="minorHAnsi" w:hAnsiTheme="minorHAnsi" w:cstheme="minorHAnsi"/>
          <w:b/>
          <w:color w:val="000000"/>
        </w:rPr>
        <w:t xml:space="preserve">IX. </w:t>
      </w:r>
      <w:r w:rsidRPr="009D0695">
        <w:rPr>
          <w:rFonts w:asciiTheme="minorHAnsi" w:hAnsiTheme="minorHAnsi" w:cstheme="minorHAnsi"/>
          <w:color w:val="000000"/>
        </w:rPr>
        <w:t>Informe de Presentación de Declaraciones Anuales de Independencia del Personal de la Unidad de Auditoría Interna, correspondiente a los años 2017 - 2019;</w:t>
      </w:r>
      <w:r w:rsidRPr="009D0695">
        <w:rPr>
          <w:rFonts w:asciiTheme="minorHAnsi" w:hAnsiTheme="minorHAnsi" w:cstheme="minorHAnsi"/>
          <w:b/>
          <w:color w:val="000000"/>
        </w:rPr>
        <w:t xml:space="preserve"> X.</w:t>
      </w:r>
      <w:r w:rsidRPr="009D0695">
        <w:rPr>
          <w:rFonts w:asciiTheme="minorHAnsi" w:hAnsiTheme="minorHAnsi" w:cstheme="minorHAnsi"/>
          <w:color w:val="000000"/>
        </w:rPr>
        <w:t xml:space="preserve"> Informe de seguimiento a recomendaciones de Auditorías anteriores – internas y externas, con estado a julio de 2019; </w:t>
      </w:r>
      <w:r w:rsidRPr="009D0695">
        <w:rPr>
          <w:rFonts w:asciiTheme="minorHAnsi" w:hAnsiTheme="minorHAnsi" w:cstheme="minorHAnsi"/>
          <w:b/>
          <w:color w:val="000000"/>
        </w:rPr>
        <w:t>XI.</w:t>
      </w:r>
      <w:r w:rsidRPr="009D0695">
        <w:rPr>
          <w:rFonts w:asciiTheme="minorHAnsi" w:hAnsiTheme="minorHAnsi" w:cstheme="minorHAnsi"/>
          <w:color w:val="000000"/>
        </w:rPr>
        <w:t xml:space="preserve"> Autorización de precios de venta de activos extraordinarios; </w:t>
      </w:r>
      <w:r w:rsidRPr="009D0695">
        <w:rPr>
          <w:rFonts w:asciiTheme="minorHAnsi" w:hAnsiTheme="minorHAnsi" w:cstheme="minorHAnsi"/>
          <w:b/>
          <w:color w:val="000000"/>
        </w:rPr>
        <w:t>XII</w:t>
      </w:r>
      <w:r w:rsidRPr="009D0695">
        <w:rPr>
          <w:rFonts w:asciiTheme="minorHAnsi" w:hAnsiTheme="minorHAnsi" w:cstheme="minorHAnsi"/>
          <w:color w:val="000000"/>
        </w:rPr>
        <w:t xml:space="preserve">. Informe de Avance al Plan para la Atención a la Norma NRP 017 Gobierno Corporativo; </w:t>
      </w:r>
      <w:r w:rsidRPr="009D0695">
        <w:rPr>
          <w:rFonts w:asciiTheme="minorHAnsi" w:hAnsiTheme="minorHAnsi" w:cstheme="minorHAnsi"/>
          <w:b/>
          <w:color w:val="000000"/>
        </w:rPr>
        <w:t xml:space="preserve">XIII. </w:t>
      </w:r>
      <w:r w:rsidRPr="009D0695">
        <w:rPr>
          <w:rFonts w:asciiTheme="minorHAnsi" w:hAnsiTheme="minorHAnsi" w:cstheme="minorHAnsi"/>
          <w:color w:val="000000"/>
        </w:rPr>
        <w:t>Informe de Avance en la Ejecución del Plan de Inscripción de Documentos en CNR al mes de julio de 2019;</w:t>
      </w:r>
      <w:r w:rsidRPr="009D0695">
        <w:rPr>
          <w:rFonts w:asciiTheme="minorHAnsi" w:hAnsiTheme="minorHAnsi" w:cstheme="minorHAnsi"/>
          <w:b/>
          <w:color w:val="000000"/>
        </w:rPr>
        <w:t xml:space="preserve"> XIV. </w:t>
      </w:r>
      <w:r w:rsidRPr="009D0695">
        <w:rPr>
          <w:rFonts w:asciiTheme="minorHAnsi" w:hAnsiTheme="minorHAnsi" w:cstheme="minorHAnsi"/>
          <w:color w:val="000000"/>
        </w:rPr>
        <w:t xml:space="preserve">Aprobación de Contratación y Especificaciones Técnicas para el Proceso de Mercado Bursátil No. MB-10/2019 “Soporte Técnico para herramienta de monitoreo de la base de datos, antivirus y Sistema de Prevención de Intrusos (IPS), de la plataforma de seguridad del FSV; </w:t>
      </w:r>
      <w:r w:rsidRPr="009D0695">
        <w:rPr>
          <w:rFonts w:asciiTheme="minorHAnsi" w:hAnsiTheme="minorHAnsi" w:cstheme="minorHAnsi"/>
          <w:b/>
          <w:color w:val="000000"/>
        </w:rPr>
        <w:t xml:space="preserve">XV. </w:t>
      </w:r>
      <w:r w:rsidRPr="009D0695">
        <w:rPr>
          <w:rFonts w:asciiTheme="minorHAnsi" w:hAnsiTheme="minorHAnsi" w:cstheme="minorHAnsi"/>
          <w:color w:val="000000"/>
        </w:rPr>
        <w:t>Revisión del Informe de Gestión de prevención de lavado de dinero y activos en el FSV, período mayo – julio 2019;</w:t>
      </w:r>
      <w:r w:rsidRPr="009D0695">
        <w:rPr>
          <w:rFonts w:asciiTheme="minorHAnsi" w:hAnsiTheme="minorHAnsi" w:cstheme="minorHAnsi"/>
          <w:b/>
          <w:color w:val="000000"/>
        </w:rPr>
        <w:t xml:space="preserve"> XVI. </w:t>
      </w:r>
      <w:r w:rsidRPr="009D0695">
        <w:rPr>
          <w:rFonts w:asciiTheme="minorHAnsi" w:hAnsiTheme="minorHAnsi" w:cstheme="minorHAnsi"/>
          <w:color w:val="000000"/>
        </w:rPr>
        <w:t>Revisión del Seguimiento al Plan de Trabajo de la Oficialía de cumplimiento y el programa de capacitación al personal del FSV, a julio de 2019</w:t>
      </w:r>
      <w:r w:rsidRPr="009D0695">
        <w:rPr>
          <w:rFonts w:asciiTheme="minorHAnsi" w:hAnsiTheme="minorHAnsi" w:cstheme="minorHAnsi"/>
          <w:b/>
          <w:color w:val="000000"/>
        </w:rPr>
        <w:t xml:space="preserve">; XVII. </w:t>
      </w:r>
      <w:r w:rsidRPr="009D0695">
        <w:rPr>
          <w:rFonts w:asciiTheme="minorHAnsi" w:hAnsiTheme="minorHAnsi" w:cstheme="minorHAnsi"/>
          <w:color w:val="000000"/>
        </w:rPr>
        <w:t xml:space="preserve">Propuesta de </w:t>
      </w:r>
      <w:r w:rsidRPr="009D0695">
        <w:rPr>
          <w:rFonts w:asciiTheme="minorHAnsi" w:hAnsiTheme="minorHAnsi" w:cstheme="minorHAnsi"/>
          <w:color w:val="000000"/>
        </w:rPr>
        <w:lastRenderedPageBreak/>
        <w:t>modificación del Instructivo para la prevención de lavado de activos y financiamiento al terrorismo en el FSV</w:t>
      </w:r>
      <w:r w:rsidRPr="009D0695">
        <w:rPr>
          <w:rFonts w:asciiTheme="minorHAnsi" w:hAnsiTheme="minorHAnsi" w:cstheme="minorHAnsi"/>
          <w:b/>
          <w:color w:val="000000"/>
        </w:rPr>
        <w:t xml:space="preserve">; VIII. </w:t>
      </w:r>
      <w:r w:rsidRPr="009D0695">
        <w:rPr>
          <w:rFonts w:asciiTheme="minorHAnsi" w:hAnsiTheme="minorHAnsi" w:cstheme="minorHAnsi"/>
          <w:color w:val="000000"/>
        </w:rPr>
        <w:t>Solicitud de Salazar Romero, S.A. de C.V. de Modificación de Factibilidad de Proyecto Urbanización Villa Metrópoli;</w:t>
      </w:r>
      <w:r w:rsidRPr="009D0695">
        <w:rPr>
          <w:rFonts w:asciiTheme="minorHAnsi" w:hAnsiTheme="minorHAnsi" w:cstheme="minorHAnsi"/>
          <w:b/>
          <w:color w:val="000000"/>
        </w:rPr>
        <w:t xml:space="preserve"> XIX. </w:t>
      </w:r>
      <w:r w:rsidRPr="009D0695">
        <w:rPr>
          <w:rFonts w:asciiTheme="minorHAnsi" w:hAnsiTheme="minorHAnsi" w:cstheme="minorHAnsi"/>
          <w:color w:val="000000"/>
        </w:rPr>
        <w:t>Solicitud del Sr. Dennis Tejada Rivera de Factibilidad Proyecto Lotificación La Lima</w:t>
      </w:r>
      <w:r w:rsidRPr="009D0695">
        <w:rPr>
          <w:rFonts w:asciiTheme="minorHAnsi" w:hAnsiTheme="minorHAnsi" w:cstheme="minorHAnsi"/>
          <w:b/>
          <w:color w:val="000000"/>
        </w:rPr>
        <w:t xml:space="preserve">; XX.  </w:t>
      </w:r>
      <w:r w:rsidRPr="009D0695">
        <w:rPr>
          <w:rFonts w:asciiTheme="minorHAnsi" w:hAnsiTheme="minorHAnsi" w:cstheme="minorHAnsi"/>
          <w:color w:val="000000"/>
        </w:rPr>
        <w:t>Solicitud de Gobernadores del Sector Laboral sobre incremento de dietas de órganos de Dirección</w:t>
      </w:r>
      <w:r w:rsidRPr="009D0695">
        <w:rPr>
          <w:rFonts w:asciiTheme="minorHAnsi" w:hAnsiTheme="minorHAnsi" w:cstheme="minorHAnsi"/>
          <w:b/>
          <w:color w:val="000000"/>
        </w:rPr>
        <w:t xml:space="preserve">; XXI. </w:t>
      </w:r>
      <w:r w:rsidRPr="009D0695">
        <w:rPr>
          <w:rFonts w:asciiTheme="minorHAnsi" w:hAnsiTheme="minorHAnsi" w:cstheme="minorHAnsi"/>
          <w:color w:val="000000"/>
        </w:rPr>
        <w:t>Acuerdo de resolución sobre información reservada de esta sesión.  Después de haber leído y analizado el contenido del acta este Consejo se da por recibido e informado</w:t>
      </w:r>
      <w:r w:rsidRPr="009D0695">
        <w:rPr>
          <w:rFonts w:asciiTheme="minorHAnsi" w:hAnsiTheme="minorHAnsi" w:cstheme="minorHAnsi"/>
          <w:bCs/>
        </w:rPr>
        <w:t xml:space="preserve"> y con relación a los puntos siguientes: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Cs/>
        </w:rPr>
        <w:t xml:space="preserve"> </w:t>
      </w:r>
      <w:r w:rsidRPr="009D0695">
        <w:rPr>
          <w:rFonts w:asciiTheme="minorHAnsi" w:hAnsiTheme="minorHAnsi" w:cstheme="minorHAnsi"/>
          <w:b/>
          <w:color w:val="000000"/>
        </w:rPr>
        <w:t>V.</w:t>
      </w:r>
      <w:r w:rsidRPr="009D0695">
        <w:rPr>
          <w:rFonts w:asciiTheme="minorHAnsi" w:hAnsiTheme="minorHAnsi" w:cstheme="minorHAnsi"/>
          <w:color w:val="000000"/>
        </w:rPr>
        <w:t xml:space="preserve">  Informe de Avance en la Ejecución del Plan Integral de recuperación de créditos en mora al mes de julio de 2019, </w:t>
      </w:r>
      <w:r w:rsidRPr="009D0695">
        <w:rPr>
          <w:rFonts w:asciiTheme="minorHAnsi" w:hAnsiTheme="minorHAnsi" w:cstheme="minorHAnsi"/>
          <w:b/>
          <w:color w:val="000000"/>
        </w:rPr>
        <w:t>el Consejo se da por enterado y se sugiere continuar con los esfuerzos para su disminuir la mora.</w:t>
      </w:r>
      <w:r w:rsidRPr="009D0695">
        <w:rPr>
          <w:rFonts w:asciiTheme="minorHAnsi" w:hAnsiTheme="minorHAnsi" w:cstheme="minorHAnsi"/>
          <w:color w:val="000000"/>
        </w:rPr>
        <w:t xml:space="preserve">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VI. </w:t>
      </w:r>
      <w:r w:rsidRPr="009D0695">
        <w:rPr>
          <w:rFonts w:asciiTheme="minorHAnsi" w:hAnsiTheme="minorHAnsi" w:cstheme="minorHAnsi"/>
          <w:color w:val="000000"/>
        </w:rPr>
        <w:t xml:space="preserve">Ampliación de Propuesta de Política Crediticia, </w:t>
      </w:r>
      <w:r w:rsidRPr="009D0695">
        <w:rPr>
          <w:rFonts w:asciiTheme="minorHAnsi" w:hAnsiTheme="minorHAnsi" w:cstheme="minorHAnsi"/>
          <w:b/>
          <w:color w:val="000000"/>
        </w:rPr>
        <w:t xml:space="preserve">el Consejo se da por enterado y valora que este ajuste a la Política Crediticia beneficiara a la población prioritaria considerada en la Política Institucional y estimulará a nuevas construcciones que se encuentren en este rubro. El Consejo estará atento a los resultados de esta ampliación.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VII.  </w:t>
      </w:r>
      <w:r w:rsidRPr="009D0695">
        <w:rPr>
          <w:rFonts w:asciiTheme="minorHAnsi" w:hAnsiTheme="minorHAnsi" w:cstheme="minorHAnsi"/>
          <w:color w:val="000000"/>
        </w:rPr>
        <w:t xml:space="preserve">Solicitud para liquidar sobregiro contable, </w:t>
      </w:r>
      <w:r w:rsidRPr="009D0695">
        <w:rPr>
          <w:rFonts w:asciiTheme="minorHAnsi" w:hAnsiTheme="minorHAnsi" w:cstheme="minorHAnsi"/>
          <w:b/>
          <w:color w:val="000000"/>
        </w:rPr>
        <w:t>el Consejo se da por enterado y ve con buenos ojos que se ordene este tipo de situaciones apegadas a la legalidad.</w:t>
      </w:r>
      <w:r w:rsidRPr="009D0695">
        <w:rPr>
          <w:rFonts w:asciiTheme="minorHAnsi" w:hAnsiTheme="minorHAnsi" w:cstheme="minorHAnsi"/>
          <w:color w:val="000000"/>
        </w:rPr>
        <w:t xml:space="preserve">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VIII. </w:t>
      </w:r>
      <w:r w:rsidRPr="009D0695">
        <w:rPr>
          <w:rFonts w:asciiTheme="minorHAnsi" w:hAnsiTheme="minorHAnsi" w:cstheme="minorHAnsi"/>
          <w:color w:val="000000"/>
        </w:rPr>
        <w:t xml:space="preserve">Resultados definitivos de visita de inspección - seguimiento a planes de solución de observaciones de visitas anteriores, realizado por la SSF, referencia No. SAIEF-OI-12642, </w:t>
      </w:r>
      <w:r w:rsidRPr="009D0695">
        <w:rPr>
          <w:rFonts w:asciiTheme="minorHAnsi" w:hAnsiTheme="minorHAnsi" w:cstheme="minorHAnsi"/>
          <w:b/>
          <w:color w:val="000000"/>
        </w:rPr>
        <w:t>el Consejo da por conocido el informe y el Consejo estará atento al avance de todo este proceso y a la subsanación completa de las observaciones planteadas y pendientes.</w:t>
      </w:r>
      <w:r w:rsidRPr="009D0695">
        <w:rPr>
          <w:rFonts w:asciiTheme="minorHAnsi" w:hAnsiTheme="minorHAnsi" w:cstheme="minorHAnsi"/>
          <w:b/>
          <w:bCs/>
        </w:rPr>
        <w:t xml:space="preserve"> Punto</w:t>
      </w:r>
      <w:r w:rsidRPr="009D0695">
        <w:rPr>
          <w:rFonts w:asciiTheme="minorHAnsi" w:hAnsiTheme="minorHAnsi" w:cstheme="minorHAnsi"/>
          <w:color w:val="000000"/>
        </w:rPr>
        <w:t xml:space="preserve"> </w:t>
      </w:r>
      <w:r w:rsidRPr="009D0695">
        <w:rPr>
          <w:rFonts w:asciiTheme="minorHAnsi" w:hAnsiTheme="minorHAnsi" w:cstheme="minorHAnsi"/>
          <w:b/>
          <w:color w:val="000000"/>
        </w:rPr>
        <w:t xml:space="preserve">IX. </w:t>
      </w:r>
      <w:r w:rsidRPr="009D0695">
        <w:rPr>
          <w:rFonts w:asciiTheme="minorHAnsi" w:hAnsiTheme="minorHAnsi" w:cstheme="minorHAnsi"/>
          <w:color w:val="000000"/>
        </w:rPr>
        <w:t xml:space="preserve">Informe de Presentación de Declaraciones Anuales de Independencia del Personal de la Unidad de Auditoría Interna, correspondiente a los años 2017 – 2019, </w:t>
      </w:r>
      <w:r w:rsidRPr="009D0695">
        <w:rPr>
          <w:rFonts w:asciiTheme="minorHAnsi" w:hAnsiTheme="minorHAnsi" w:cstheme="minorHAnsi"/>
          <w:b/>
          <w:color w:val="000000"/>
        </w:rPr>
        <w:t xml:space="preserve">el Consejo se da por enterado y atentos al seguimiento de este punto.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X.</w:t>
      </w:r>
      <w:r w:rsidRPr="009D0695">
        <w:rPr>
          <w:rFonts w:asciiTheme="minorHAnsi" w:hAnsiTheme="minorHAnsi" w:cstheme="minorHAnsi"/>
          <w:color w:val="000000"/>
        </w:rPr>
        <w:t xml:space="preserve"> Informe de seguimiento a recomendaciones de Auditorías anteriores – internas y externas, con estado a julio de 2019, </w:t>
      </w:r>
      <w:r w:rsidRPr="009D0695">
        <w:rPr>
          <w:rFonts w:asciiTheme="minorHAnsi" w:hAnsiTheme="minorHAnsi" w:cstheme="minorHAnsi"/>
          <w:b/>
          <w:color w:val="000000"/>
        </w:rPr>
        <w:t>el Consejo se da por enterado y anima a mantener activo el seguimiento por la máxima autoridad para finalizar y o corregir cualquier elemento que lleve al cumplimiento y la mejora de la Institución.</w:t>
      </w:r>
      <w:r w:rsidRPr="009D0695">
        <w:rPr>
          <w:rFonts w:asciiTheme="minorHAnsi" w:hAnsiTheme="minorHAnsi" w:cstheme="minorHAnsi"/>
          <w:color w:val="000000"/>
        </w:rPr>
        <w:t xml:space="preserve">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XI.</w:t>
      </w:r>
      <w:r w:rsidRPr="009D0695">
        <w:rPr>
          <w:rFonts w:asciiTheme="minorHAnsi" w:hAnsiTheme="minorHAnsi" w:cstheme="minorHAnsi"/>
          <w:color w:val="000000"/>
        </w:rPr>
        <w:t xml:space="preserve"> Autorización de precios de venta de activos extraordinarios, </w:t>
      </w:r>
      <w:r w:rsidRPr="009D0695">
        <w:rPr>
          <w:rFonts w:asciiTheme="minorHAnsi" w:hAnsiTheme="minorHAnsi" w:cstheme="minorHAnsi"/>
          <w:b/>
          <w:color w:val="000000"/>
        </w:rPr>
        <w:t>el Consejo toma nota y se incorporará a la matriz de toda la información que se viene preparando, para su próximo análisis.</w:t>
      </w:r>
      <w:r w:rsidRPr="009D0695">
        <w:rPr>
          <w:rFonts w:asciiTheme="minorHAnsi" w:hAnsiTheme="minorHAnsi" w:cstheme="minorHAnsi"/>
          <w:b/>
          <w:bCs/>
        </w:rPr>
        <w:t xml:space="preserve"> Punto</w:t>
      </w:r>
      <w:r w:rsidRPr="009D0695">
        <w:rPr>
          <w:rFonts w:asciiTheme="minorHAnsi" w:hAnsiTheme="minorHAnsi" w:cstheme="minorHAnsi"/>
          <w:color w:val="000000"/>
        </w:rPr>
        <w:t xml:space="preserve"> </w:t>
      </w:r>
      <w:r w:rsidRPr="009D0695">
        <w:rPr>
          <w:rFonts w:asciiTheme="minorHAnsi" w:hAnsiTheme="minorHAnsi" w:cstheme="minorHAnsi"/>
          <w:b/>
          <w:color w:val="000000"/>
        </w:rPr>
        <w:t>XII</w:t>
      </w:r>
      <w:r w:rsidRPr="009D0695">
        <w:rPr>
          <w:rFonts w:asciiTheme="minorHAnsi" w:hAnsiTheme="minorHAnsi" w:cstheme="minorHAnsi"/>
          <w:color w:val="000000"/>
        </w:rPr>
        <w:t xml:space="preserve">. Informe de Avance al Plan para la Atención a la Norma NRP 017 Gobierno Corporativo, </w:t>
      </w:r>
      <w:r w:rsidRPr="009D0695">
        <w:rPr>
          <w:rFonts w:asciiTheme="minorHAnsi" w:hAnsiTheme="minorHAnsi" w:cstheme="minorHAnsi"/>
          <w:b/>
          <w:color w:val="000000"/>
        </w:rPr>
        <w:t>el Consejo se da por enterado del avance del plan.</w:t>
      </w:r>
      <w:r w:rsidRPr="009D0695">
        <w:rPr>
          <w:rFonts w:asciiTheme="minorHAnsi" w:hAnsiTheme="minorHAnsi" w:cstheme="minorHAnsi"/>
          <w:color w:val="000000"/>
        </w:rPr>
        <w:t xml:space="preserve">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XIII. </w:t>
      </w:r>
      <w:r w:rsidRPr="009D0695">
        <w:rPr>
          <w:rFonts w:asciiTheme="minorHAnsi" w:hAnsiTheme="minorHAnsi" w:cstheme="minorHAnsi"/>
          <w:color w:val="000000"/>
        </w:rPr>
        <w:t xml:space="preserve">Informe de Avance en la Ejecución del Plan de Inscripción de Documentos en CNR al mes de julio de 2019, </w:t>
      </w:r>
      <w:r w:rsidRPr="009D0695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XIV. </w:t>
      </w:r>
      <w:r w:rsidRPr="009D0695">
        <w:rPr>
          <w:rFonts w:asciiTheme="minorHAnsi" w:hAnsiTheme="minorHAnsi" w:cstheme="minorHAnsi"/>
          <w:color w:val="000000"/>
        </w:rPr>
        <w:lastRenderedPageBreak/>
        <w:t xml:space="preserve">Aprobación de Contratación y Especificaciones Técnicas para el Proceso de Mercado Bursátil No. MB-10/2019 “Soporte Técnico para herramienta de monitoreo de la base de datos, antivirus y Sistema de Prevención de Intrusos (IPS), de la plataforma de seguridad del FSV, </w:t>
      </w:r>
      <w:r w:rsidRPr="009D0695">
        <w:rPr>
          <w:rFonts w:asciiTheme="minorHAnsi" w:hAnsiTheme="minorHAnsi" w:cstheme="minorHAnsi"/>
          <w:b/>
          <w:color w:val="000000"/>
        </w:rPr>
        <w:t>el Consejo se da por enterado.</w:t>
      </w:r>
      <w:r w:rsidRPr="009D0695">
        <w:rPr>
          <w:rFonts w:asciiTheme="minorHAnsi" w:hAnsiTheme="minorHAnsi" w:cstheme="minorHAnsi"/>
          <w:color w:val="000000"/>
        </w:rPr>
        <w:t xml:space="preserve">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XV. </w:t>
      </w:r>
      <w:r w:rsidRPr="009D0695">
        <w:rPr>
          <w:rFonts w:asciiTheme="minorHAnsi" w:hAnsiTheme="minorHAnsi" w:cstheme="minorHAnsi"/>
          <w:color w:val="000000"/>
        </w:rPr>
        <w:t xml:space="preserve">Revisión del Informe de Gestión de prevención de lavado de dinero y activos en el FSV, período mayo – julio 2019, </w:t>
      </w:r>
      <w:r w:rsidRPr="009D0695">
        <w:rPr>
          <w:rFonts w:asciiTheme="minorHAnsi" w:hAnsiTheme="minorHAnsi" w:cstheme="minorHAnsi"/>
          <w:b/>
          <w:color w:val="000000"/>
        </w:rPr>
        <w:t xml:space="preserve">el Consejo se da por enterado del avance del informe. 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XVI. </w:t>
      </w:r>
      <w:r w:rsidRPr="009D0695">
        <w:rPr>
          <w:rFonts w:asciiTheme="minorHAnsi" w:hAnsiTheme="minorHAnsi" w:cstheme="minorHAnsi"/>
          <w:color w:val="000000"/>
        </w:rPr>
        <w:t xml:space="preserve">Revisión del Seguimiento al Plan de Trabajo de la Oficialía de cumplimiento y el programa de capacitación al personal del FSV, a julio de 2019, </w:t>
      </w:r>
      <w:r w:rsidRPr="009D0695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XVII. </w:t>
      </w:r>
      <w:r w:rsidRPr="009D0695">
        <w:rPr>
          <w:rFonts w:asciiTheme="minorHAnsi" w:hAnsiTheme="minorHAnsi" w:cstheme="minorHAnsi"/>
          <w:color w:val="000000"/>
        </w:rPr>
        <w:t xml:space="preserve">Propuesta de modificación del Instructivo para la prevención de lavado de activos y financiamiento al terrorismo en el FSV, </w:t>
      </w:r>
      <w:r w:rsidRPr="009D0695">
        <w:rPr>
          <w:rFonts w:asciiTheme="minorHAnsi" w:hAnsiTheme="minorHAnsi" w:cstheme="minorHAnsi"/>
          <w:b/>
          <w:color w:val="000000"/>
        </w:rPr>
        <w:t xml:space="preserve">el Consejo se da por enterado y considera relevantes estos ajustes con base a cumplimientos de ley.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VIII. </w:t>
      </w:r>
      <w:r w:rsidRPr="009D0695">
        <w:rPr>
          <w:rFonts w:asciiTheme="minorHAnsi" w:hAnsiTheme="minorHAnsi" w:cstheme="minorHAnsi"/>
          <w:color w:val="000000"/>
        </w:rPr>
        <w:t xml:space="preserve">Solicitud de Salazar Romero, S.A. de C.V. de Modificación de Factibilidad de Proyecto Urbanización Villa Metrópoli, </w:t>
      </w:r>
      <w:r w:rsidRPr="009D0695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9D0695">
        <w:rPr>
          <w:rFonts w:asciiTheme="minorHAnsi" w:hAnsiTheme="minorHAnsi" w:cstheme="minorHAnsi"/>
          <w:b/>
          <w:bCs/>
        </w:rPr>
        <w:t>Punto</w:t>
      </w:r>
      <w:r w:rsidRPr="009D0695">
        <w:rPr>
          <w:rFonts w:asciiTheme="minorHAnsi" w:hAnsiTheme="minorHAnsi" w:cstheme="minorHAnsi"/>
          <w:b/>
          <w:color w:val="000000"/>
        </w:rPr>
        <w:t xml:space="preserve"> XIX. </w:t>
      </w:r>
      <w:r w:rsidRPr="009D0695">
        <w:rPr>
          <w:rFonts w:asciiTheme="minorHAnsi" w:hAnsiTheme="minorHAnsi" w:cstheme="minorHAnsi"/>
          <w:color w:val="000000"/>
        </w:rPr>
        <w:t xml:space="preserve">Solicitud del Sr. Dennis Tejada Rivera de Factibilidad Proyecto Lotificación La Lima, </w:t>
      </w:r>
      <w:r w:rsidRPr="009D0695">
        <w:rPr>
          <w:rFonts w:asciiTheme="minorHAnsi" w:hAnsiTheme="minorHAnsi" w:cstheme="minorHAnsi"/>
          <w:b/>
          <w:color w:val="000000"/>
        </w:rPr>
        <w:t>el Consejo se da por enterado.</w:t>
      </w:r>
      <w:r w:rsidRPr="009D0695">
        <w:rPr>
          <w:rFonts w:asciiTheme="minorHAnsi" w:hAnsiTheme="minorHAnsi" w:cstheme="minorHAnsi"/>
          <w:b/>
          <w:bCs/>
        </w:rPr>
        <w:t xml:space="preserve"> Punto</w:t>
      </w:r>
      <w:r w:rsidRPr="009D0695">
        <w:rPr>
          <w:rFonts w:asciiTheme="minorHAnsi" w:hAnsiTheme="minorHAnsi" w:cstheme="minorHAnsi"/>
          <w:b/>
          <w:color w:val="000000"/>
        </w:rPr>
        <w:t xml:space="preserve"> XX.  </w:t>
      </w:r>
      <w:r w:rsidRPr="009D0695">
        <w:rPr>
          <w:rFonts w:asciiTheme="minorHAnsi" w:hAnsiTheme="minorHAnsi" w:cstheme="minorHAnsi"/>
          <w:color w:val="000000"/>
        </w:rPr>
        <w:t xml:space="preserve">Solicitud de Gobernadores del Sector Laboral sobre incremento de dietas de órganos de Dirección, </w:t>
      </w:r>
      <w:r w:rsidRPr="009D0695">
        <w:rPr>
          <w:rFonts w:asciiTheme="minorHAnsi" w:hAnsiTheme="minorHAnsi" w:cstheme="minorHAnsi"/>
          <w:b/>
          <w:color w:val="000000"/>
        </w:rPr>
        <w:t xml:space="preserve">el Consejo se da por enterado y estaremos atentos a la evaluación integral que se haga en la Asamblea de Gobernadores sobre este punto. </w:t>
      </w:r>
      <w:r w:rsidRPr="009D0695">
        <w:rPr>
          <w:rFonts w:asciiTheme="minorHAnsi" w:hAnsiTheme="minorHAnsi" w:cstheme="minorHAnsi"/>
          <w:b/>
          <w:bCs/>
        </w:rPr>
        <w:t xml:space="preserve">VIII. </w:t>
      </w:r>
      <w:r w:rsidRPr="009D0695">
        <w:rPr>
          <w:rFonts w:asciiTheme="minorHAnsi" w:hAnsiTheme="minorHAnsi" w:cstheme="minorHAnsi"/>
          <w:b/>
          <w:color w:val="000000"/>
        </w:rPr>
        <w:t>ACUERDO DE RESOLUCIÓN SOBRE INFORMACIÓN RESERVADA DE ESTA SESIÓN, el</w:t>
      </w:r>
      <w:r w:rsidRPr="009D0695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9D0695">
        <w:rPr>
          <w:rFonts w:asciiTheme="minorHAnsi" w:hAnsiTheme="minorHAnsi" w:cstheme="minorHAnsi"/>
          <w:b/>
          <w:bCs/>
          <w:iCs/>
        </w:rPr>
        <w:t>C</w:t>
      </w:r>
      <w:r w:rsidRPr="009D0695">
        <w:rPr>
          <w:rFonts w:asciiTheme="minorHAnsi" w:hAnsiTheme="minorHAnsi" w:cstheme="minorHAnsi"/>
          <w:b/>
        </w:rPr>
        <w:t>onsejo de Vigilancia,</w:t>
      </w:r>
      <w:r w:rsidRPr="009D0695">
        <w:rPr>
          <w:rFonts w:asciiTheme="minorHAnsi" w:hAnsiTheme="minorHAnsi" w:cstheme="minorHAnsi"/>
          <w:b/>
          <w:bCs/>
        </w:rPr>
        <w:t xml:space="preserve"> resuelve que las presentes Actas no hay puntos con declaratoria de reserva</w:t>
      </w:r>
      <w:r w:rsidRPr="009D0695">
        <w:rPr>
          <w:rFonts w:asciiTheme="minorHAnsi" w:hAnsiTheme="minorHAnsi" w:cstheme="minorHAnsi"/>
          <w:color w:val="000000"/>
        </w:rPr>
        <w:t xml:space="preserve">. </w:t>
      </w:r>
      <w:r w:rsidRPr="009D0695">
        <w:rPr>
          <w:rFonts w:asciiTheme="minorHAnsi" w:hAnsiTheme="minorHAnsi" w:cstheme="minorHAnsi"/>
          <w:b/>
          <w:bCs/>
        </w:rPr>
        <w:t xml:space="preserve">IX. </w:t>
      </w:r>
      <w:r w:rsidRPr="009D0695">
        <w:rPr>
          <w:rFonts w:asciiTheme="minorHAnsi" w:hAnsiTheme="minorHAnsi" w:cstheme="minorHAnsi"/>
          <w:b/>
        </w:rPr>
        <w:t>VARIOS</w:t>
      </w:r>
      <w:r w:rsidRPr="009D0695">
        <w:rPr>
          <w:rFonts w:asciiTheme="minorHAnsi" w:hAnsiTheme="minorHAnsi" w:cstheme="minorHAnsi"/>
        </w:rPr>
        <w:t xml:space="preserve">. En este punto el Consejo no hubo nada que tratar.  La </w:t>
      </w:r>
      <w:proofErr w:type="gramStart"/>
      <w:r w:rsidRPr="009D0695">
        <w:rPr>
          <w:rFonts w:asciiTheme="minorHAnsi" w:hAnsiTheme="minorHAnsi" w:cstheme="minorHAnsi"/>
        </w:rPr>
        <w:t>Presidenta</w:t>
      </w:r>
      <w:proofErr w:type="gramEnd"/>
      <w:r w:rsidRPr="009D0695">
        <w:rPr>
          <w:rFonts w:asciiTheme="minorHAnsi" w:hAnsiTheme="minorHAnsi" w:cstheme="minorHAnsi"/>
        </w:rPr>
        <w:t xml:space="preserve"> del Consejo convoca para la próxima reunión el día jueves 26 de septiembre del año 2019, a la misma hora y lugar. Y no habiendo más que hacer constar, se da por finalizada la reunión   a las catorce horas, ratificamos su contenido y   firmamos.</w:t>
      </w:r>
    </w:p>
    <w:p w:rsidR="009D0695" w:rsidRPr="009D0695" w:rsidRDefault="009D0695" w:rsidP="009D0695">
      <w:pPr>
        <w:spacing w:line="360" w:lineRule="auto"/>
        <w:jc w:val="both"/>
        <w:rPr>
          <w:rFonts w:asciiTheme="minorHAnsi" w:hAnsiTheme="minorHAnsi" w:cstheme="minorHAnsi"/>
        </w:rPr>
      </w:pPr>
    </w:p>
    <w:p w:rsidR="005C7F98" w:rsidRPr="007E1968" w:rsidRDefault="005C7F98" w:rsidP="005C7F98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La presente acta es conforme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su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original,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cual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se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encuentra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firmada por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miembros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del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Consejo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Vigilancia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: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. Verónica Elizabeth Gil de Martínez, 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Dra. 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Luz Estrella Rodr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í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guez L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ó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pez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y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Señora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Lyz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Milizen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C. S.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Cerna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Gallegos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</w:p>
    <w:p w:rsidR="009D0695" w:rsidRPr="009D0695" w:rsidRDefault="009D0695" w:rsidP="009D0695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D0695" w:rsidRPr="009D0695" w:rsidRDefault="009D0695" w:rsidP="009D0695">
      <w:pPr>
        <w:spacing w:line="360" w:lineRule="auto"/>
        <w:jc w:val="both"/>
        <w:rPr>
          <w:rFonts w:asciiTheme="minorHAnsi" w:hAnsiTheme="minorHAnsi" w:cstheme="minorHAnsi"/>
        </w:rPr>
      </w:pPr>
    </w:p>
    <w:p w:rsidR="009D0695" w:rsidRPr="009D0695" w:rsidRDefault="009D0695" w:rsidP="009D0695">
      <w:pPr>
        <w:spacing w:line="360" w:lineRule="auto"/>
        <w:jc w:val="both"/>
        <w:rPr>
          <w:rFonts w:asciiTheme="minorHAnsi" w:hAnsiTheme="minorHAnsi" w:cstheme="minorHAnsi"/>
        </w:rPr>
      </w:pPr>
    </w:p>
    <w:p w:rsidR="00AD2F86" w:rsidRPr="009D0695" w:rsidRDefault="005C7F98" w:rsidP="009D0695">
      <w:pPr>
        <w:spacing w:line="360" w:lineRule="auto"/>
        <w:rPr>
          <w:rFonts w:asciiTheme="minorHAnsi" w:hAnsiTheme="minorHAnsi" w:cstheme="minorHAnsi"/>
        </w:rPr>
      </w:pPr>
    </w:p>
    <w:sectPr w:rsidR="00AD2F86" w:rsidRPr="009D0695" w:rsidSect="009D0695">
      <w:headerReference w:type="default" r:id="rId6"/>
      <w:pgSz w:w="12240" w:h="15840"/>
      <w:pgMar w:top="3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95" w:rsidRDefault="009D0695" w:rsidP="009D0695">
      <w:r>
        <w:separator/>
      </w:r>
    </w:p>
  </w:endnote>
  <w:endnote w:type="continuationSeparator" w:id="0">
    <w:p w:rsidR="009D0695" w:rsidRDefault="009D0695" w:rsidP="009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95" w:rsidRDefault="009D0695" w:rsidP="009D0695">
      <w:r>
        <w:separator/>
      </w:r>
    </w:p>
  </w:footnote>
  <w:footnote w:type="continuationSeparator" w:id="0">
    <w:p w:rsidR="009D0695" w:rsidRDefault="009D0695" w:rsidP="009D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95" w:rsidRPr="00A13633" w:rsidRDefault="009D0695" w:rsidP="009D069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9D0695" w:rsidRDefault="009D0695" w:rsidP="009D069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9D0695" w:rsidRDefault="009D0695" w:rsidP="009D0695">
    <w:pPr>
      <w:rPr>
        <w:rFonts w:ascii="Arial" w:hAnsi="Arial" w:cs="Arial"/>
        <w:b/>
        <w:color w:val="FF0000"/>
        <w:sz w:val="22"/>
        <w:szCs w:val="20"/>
      </w:rPr>
    </w:pPr>
  </w:p>
  <w:p w:rsidR="009D0695" w:rsidRDefault="009D06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95"/>
    <w:rsid w:val="004677A7"/>
    <w:rsid w:val="005C7F98"/>
    <w:rsid w:val="009D0695"/>
    <w:rsid w:val="00B865A8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39F270"/>
  <w15:chartTrackingRefBased/>
  <w15:docId w15:val="{8B9258E4-B8F2-440D-9BB3-B04C190D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06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06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69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1627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2019-10-17T17:24:00Z</dcterms:created>
  <dcterms:modified xsi:type="dcterms:W3CDTF">2019-10-17T17:30:00Z</dcterms:modified>
</cp:coreProperties>
</file>