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28E" w:rsidRPr="00A8328E" w:rsidRDefault="00A8328E" w:rsidP="00A8328E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Hlk22198892"/>
      <w:r w:rsidRPr="00A8328E">
        <w:rPr>
          <w:rFonts w:asciiTheme="minorHAnsi" w:hAnsiTheme="minorHAnsi" w:cstheme="minorHAnsi"/>
          <w:b/>
        </w:rPr>
        <w:t xml:space="preserve">ACTA No. CV-25/2019.  </w:t>
      </w:r>
      <w:r w:rsidRPr="00A8328E">
        <w:rPr>
          <w:rFonts w:asciiTheme="minorHAnsi" w:hAnsiTheme="minorHAnsi" w:cstheme="minorHAnsi"/>
          <w:sz w:val="22"/>
        </w:rPr>
        <w:t>E</w:t>
      </w:r>
      <w:r w:rsidRPr="00A8328E">
        <w:rPr>
          <w:rFonts w:asciiTheme="minorHAnsi" w:hAnsiTheme="minorHAnsi" w:cstheme="minorHAnsi"/>
        </w:rPr>
        <w:t>n la Sala de Sesiones del Consejo de Vigilancia del Fondo Social</w:t>
      </w:r>
      <w:r w:rsidRPr="00A8328E">
        <w:rPr>
          <w:rFonts w:asciiTheme="minorHAnsi" w:hAnsiTheme="minorHAnsi" w:cstheme="minorHAnsi"/>
          <w:u w:val="single"/>
        </w:rPr>
        <w:t xml:space="preserve"> </w:t>
      </w:r>
      <w:r w:rsidRPr="00A8328E">
        <w:rPr>
          <w:rFonts w:asciiTheme="minorHAnsi" w:hAnsiTheme="minorHAnsi" w:cstheme="minorHAnsi"/>
        </w:rPr>
        <w:t xml:space="preserve">para la Vivienda; San Salvador, a las nueve horas del </w:t>
      </w:r>
      <w:proofErr w:type="gramStart"/>
      <w:r w:rsidRPr="00A8328E">
        <w:rPr>
          <w:rFonts w:asciiTheme="minorHAnsi" w:hAnsiTheme="minorHAnsi" w:cstheme="minorHAnsi"/>
        </w:rPr>
        <w:t>día martes</w:t>
      </w:r>
      <w:proofErr w:type="gramEnd"/>
      <w:r w:rsidRPr="00A8328E">
        <w:rPr>
          <w:rFonts w:asciiTheme="minorHAnsi" w:hAnsiTheme="minorHAnsi" w:cstheme="minorHAnsi"/>
        </w:rPr>
        <w:t xml:space="preserve"> 16 de julio del año 2019. Se realizó la reunión de los señores Miembros del Consejo de Vigilancia: Licenciada  </w:t>
      </w:r>
      <w:r w:rsidRPr="00A8328E">
        <w:rPr>
          <w:rFonts w:asciiTheme="minorHAnsi" w:hAnsiTheme="minorHAnsi" w:cstheme="minorHAnsi"/>
          <w:b/>
        </w:rPr>
        <w:t>VERONICA ELIZABETH GIL DE MARTINEZ</w:t>
      </w:r>
      <w:r w:rsidRPr="00A8328E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Licenciada </w:t>
      </w:r>
      <w:r w:rsidRPr="00A8328E">
        <w:rPr>
          <w:rFonts w:asciiTheme="minorHAnsi" w:hAnsiTheme="minorHAnsi" w:cstheme="minorHAnsi"/>
          <w:b/>
          <w:sz w:val="22"/>
          <w:lang w:val="pt-BR"/>
        </w:rPr>
        <w:t>MARITZA HAYDEE CALDERON DE RIOS</w:t>
      </w:r>
      <w:r w:rsidRPr="00A8328E">
        <w:rPr>
          <w:rFonts w:asciiTheme="minorHAnsi" w:hAnsiTheme="minorHAnsi" w:cstheme="minorHAnsi"/>
          <w:b/>
        </w:rPr>
        <w:t xml:space="preserve">, (AUSENTE) </w:t>
      </w:r>
      <w:r w:rsidRPr="00A8328E">
        <w:rPr>
          <w:rFonts w:asciiTheme="minorHAnsi" w:hAnsiTheme="minorHAnsi" w:cstheme="minorHAnsi"/>
        </w:rPr>
        <w:t xml:space="preserve">Secretaria; nombrada por el Ministerio de Trabajo y Previsión Social; ambos en representación del </w:t>
      </w:r>
      <w:r w:rsidRPr="00A8328E">
        <w:rPr>
          <w:rFonts w:asciiTheme="minorHAnsi" w:hAnsiTheme="minorHAnsi" w:cstheme="minorHAnsi"/>
          <w:b/>
        </w:rPr>
        <w:t>SECTOR PUBLICO</w:t>
      </w:r>
      <w:r w:rsidRPr="00A8328E">
        <w:rPr>
          <w:rFonts w:asciiTheme="minorHAnsi" w:hAnsiTheme="minorHAnsi" w:cstheme="minorHAnsi"/>
        </w:rPr>
        <w:t xml:space="preserve">; Ingeniero </w:t>
      </w:r>
      <w:r w:rsidRPr="00A8328E">
        <w:rPr>
          <w:rFonts w:asciiTheme="minorHAnsi" w:hAnsiTheme="minorHAnsi" w:cstheme="minorHAnsi"/>
          <w:b/>
        </w:rPr>
        <w:t xml:space="preserve">HERBERT DANILO ALVARADO, </w:t>
      </w:r>
      <w:r w:rsidRPr="00A8328E">
        <w:rPr>
          <w:rFonts w:asciiTheme="minorHAnsi" w:hAnsiTheme="minorHAnsi" w:cstheme="minorHAnsi"/>
        </w:rPr>
        <w:t xml:space="preserve">en representación del  </w:t>
      </w:r>
      <w:r w:rsidRPr="00A8328E">
        <w:rPr>
          <w:rFonts w:asciiTheme="minorHAnsi" w:hAnsiTheme="minorHAnsi" w:cstheme="minorHAnsi"/>
          <w:b/>
        </w:rPr>
        <w:t>SECTOR  PATRONAL</w:t>
      </w:r>
      <w:r w:rsidRPr="00A8328E">
        <w:rPr>
          <w:rFonts w:asciiTheme="minorHAnsi" w:hAnsiTheme="minorHAnsi" w:cstheme="minorHAnsi"/>
        </w:rPr>
        <w:t xml:space="preserve">;  la  señora </w:t>
      </w:r>
      <w:r w:rsidRPr="00A8328E">
        <w:rPr>
          <w:rFonts w:asciiTheme="minorHAnsi" w:hAnsiTheme="minorHAnsi" w:cstheme="minorHAnsi"/>
          <w:b/>
        </w:rPr>
        <w:t xml:space="preserve">LYZ MILIZEN C. S. CERNA DE GALLEGOS, </w:t>
      </w:r>
      <w:r w:rsidRPr="00A8328E">
        <w:rPr>
          <w:rFonts w:asciiTheme="minorHAnsi" w:hAnsiTheme="minorHAnsi" w:cstheme="minorHAnsi"/>
        </w:rPr>
        <w:t xml:space="preserve">en representación del </w:t>
      </w:r>
      <w:r w:rsidRPr="00A8328E">
        <w:rPr>
          <w:rFonts w:asciiTheme="minorHAnsi" w:hAnsiTheme="minorHAnsi" w:cstheme="minorHAnsi"/>
          <w:b/>
        </w:rPr>
        <w:t>SECTOR LABORAL</w:t>
      </w:r>
      <w:r w:rsidRPr="00A8328E">
        <w:rPr>
          <w:rFonts w:asciiTheme="minorHAnsi" w:hAnsiTheme="minorHAnsi" w:cstheme="minorHAnsi"/>
        </w:rPr>
        <w:t xml:space="preserve">;   comprobada la asistencia del Consejo la Licenciada Verónica Elizabeth Gil de Martínez, Presidenta; declara  abierta  la sesión y somete a consideración de los demás Miembros la agenda siguiente: </w:t>
      </w:r>
      <w:r w:rsidRPr="00A8328E">
        <w:rPr>
          <w:rFonts w:asciiTheme="minorHAnsi" w:hAnsiTheme="minorHAnsi" w:cstheme="minorHAnsi"/>
          <w:b/>
        </w:rPr>
        <w:t>I.</w:t>
      </w:r>
      <w:r w:rsidRPr="00A8328E">
        <w:rPr>
          <w:rFonts w:asciiTheme="minorHAnsi" w:hAnsiTheme="minorHAnsi" w:cstheme="minorHAnsi"/>
        </w:rPr>
        <w:t xml:space="preserve">  Aprobación de Agenda.  </w:t>
      </w:r>
      <w:r w:rsidRPr="00A8328E">
        <w:rPr>
          <w:rFonts w:asciiTheme="minorHAnsi" w:hAnsiTheme="minorHAnsi" w:cstheme="minorHAnsi"/>
          <w:b/>
        </w:rPr>
        <w:t>II.</w:t>
      </w:r>
      <w:r w:rsidRPr="00A8328E">
        <w:rPr>
          <w:rFonts w:asciiTheme="minorHAnsi" w:hAnsiTheme="minorHAnsi" w:cstheme="minorHAnsi"/>
        </w:rPr>
        <w:t xml:space="preserve"> Lectura y Aprobación del acta anterior No. CV-24/2019. </w:t>
      </w:r>
      <w:r w:rsidRPr="00A8328E">
        <w:rPr>
          <w:rFonts w:asciiTheme="minorHAnsi" w:hAnsiTheme="minorHAnsi" w:cstheme="minorHAnsi"/>
          <w:b/>
        </w:rPr>
        <w:t xml:space="preserve">III.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JD-093/2019 del 24 de mayo del año 2019.</w:t>
      </w:r>
      <w:r w:rsidRPr="00A8328E">
        <w:rPr>
          <w:rFonts w:asciiTheme="minorHAnsi" w:hAnsiTheme="minorHAnsi" w:cstheme="minorHAnsi"/>
        </w:rPr>
        <w:t xml:space="preserve">  </w:t>
      </w:r>
      <w:r w:rsidRPr="00A8328E">
        <w:rPr>
          <w:rFonts w:asciiTheme="minorHAnsi" w:hAnsiTheme="minorHAnsi" w:cstheme="minorHAnsi"/>
          <w:b/>
          <w:bCs/>
        </w:rPr>
        <w:t xml:space="preserve">IV. 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JD-094/2019 del 27 de mayo del año 2019.  </w:t>
      </w:r>
      <w:r w:rsidRPr="00A8328E">
        <w:rPr>
          <w:rFonts w:asciiTheme="minorHAnsi" w:hAnsiTheme="minorHAnsi" w:cstheme="minorHAnsi"/>
          <w:b/>
          <w:bCs/>
        </w:rPr>
        <w:t xml:space="preserve">V.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JD-095/2019 del 28 de mayo del año 2019.    </w:t>
      </w:r>
      <w:r w:rsidRPr="00A8328E">
        <w:rPr>
          <w:rFonts w:asciiTheme="minorHAnsi" w:hAnsiTheme="minorHAnsi" w:cstheme="minorHAnsi"/>
          <w:b/>
        </w:rPr>
        <w:t>VI.</w:t>
      </w:r>
      <w:r w:rsidRPr="00A8328E">
        <w:rPr>
          <w:rFonts w:asciiTheme="minorHAnsi" w:hAnsiTheme="minorHAnsi" w:cstheme="minorHAnsi"/>
          <w:bCs/>
        </w:rPr>
        <w:t xml:space="preserve"> 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JD-096/2019 del 29 de mayo del año 2019.  </w:t>
      </w:r>
      <w:r w:rsidRPr="00A8328E">
        <w:rPr>
          <w:rFonts w:asciiTheme="minorHAnsi" w:hAnsiTheme="minorHAnsi" w:cstheme="minorHAnsi"/>
          <w:b/>
        </w:rPr>
        <w:t xml:space="preserve">VII.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JD-097/2019 del 30 de mayo del año 2019.  </w:t>
      </w:r>
      <w:r w:rsidRPr="00A8328E">
        <w:rPr>
          <w:rFonts w:asciiTheme="minorHAnsi" w:hAnsiTheme="minorHAnsi" w:cstheme="minorHAnsi"/>
          <w:b/>
        </w:rPr>
        <w:t xml:space="preserve">VIII.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JD-098/2019 del 31 de mayo del año 2019.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</w:rPr>
        <w:t xml:space="preserve"> </w:t>
      </w:r>
      <w:r w:rsidRPr="00A8328E">
        <w:rPr>
          <w:rFonts w:asciiTheme="minorHAnsi" w:hAnsiTheme="minorHAnsi" w:cstheme="minorHAnsi"/>
          <w:b/>
        </w:rPr>
        <w:t>IX.</w:t>
      </w:r>
      <w:r w:rsidRPr="00A8328E">
        <w:rPr>
          <w:rFonts w:asciiTheme="minorHAnsi" w:hAnsiTheme="minorHAnsi" w:cstheme="minorHAnsi"/>
        </w:rPr>
        <w:t xml:space="preserve"> 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JD-099/2019 del 4 de junio del año 2019. </w:t>
      </w:r>
      <w:r w:rsidRPr="00A8328E">
        <w:rPr>
          <w:rFonts w:asciiTheme="minorHAnsi" w:hAnsiTheme="minorHAnsi" w:cstheme="minorHAnsi"/>
          <w:b/>
        </w:rPr>
        <w:t>X.</w:t>
      </w:r>
      <w:r w:rsidRPr="00A8328E">
        <w:rPr>
          <w:rFonts w:asciiTheme="minorHAnsi" w:hAnsiTheme="minorHAnsi" w:cstheme="minorHAnsi"/>
        </w:rPr>
        <w:t xml:space="preserve"> 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JD-100/2019 del 5 de junio del año 2019.</w:t>
      </w:r>
      <w:r w:rsidRPr="00A8328E">
        <w:rPr>
          <w:rFonts w:asciiTheme="minorHAnsi" w:hAnsiTheme="minorHAnsi" w:cstheme="minorHAnsi"/>
          <w:b/>
        </w:rPr>
        <w:t xml:space="preserve"> XI. </w:t>
      </w:r>
      <w:r w:rsidRPr="00A8328E">
        <w:rPr>
          <w:rFonts w:asciiTheme="minorHAnsi" w:hAnsiTheme="minorHAnsi" w:cstheme="minorHAnsi"/>
        </w:rPr>
        <w:t>Análisis</w:t>
      </w:r>
      <w:r w:rsidRPr="00A8328E">
        <w:rPr>
          <w:rFonts w:asciiTheme="minorHAnsi" w:hAnsiTheme="minorHAnsi" w:cstheme="minorHAnsi"/>
          <w:b/>
        </w:rPr>
        <w:t xml:space="preserve"> </w:t>
      </w:r>
      <w:r w:rsidRPr="00A8328E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Cs/>
        </w:rPr>
        <w:t>Nº</w:t>
      </w:r>
      <w:proofErr w:type="spellEnd"/>
      <w:r w:rsidRPr="00A8328E">
        <w:rPr>
          <w:rFonts w:asciiTheme="minorHAnsi" w:hAnsiTheme="minorHAnsi" w:cstheme="minorHAnsi"/>
          <w:bCs/>
        </w:rPr>
        <w:t xml:space="preserve"> JD-101/2019 del 6 de junio del año 2019. </w:t>
      </w:r>
      <w:r w:rsidRPr="00A8328E">
        <w:rPr>
          <w:rFonts w:asciiTheme="minorHAnsi" w:hAnsiTheme="minorHAnsi" w:cstheme="minorHAnsi"/>
          <w:b/>
        </w:rPr>
        <w:t xml:space="preserve">XII. </w:t>
      </w:r>
      <w:r w:rsidRPr="00A8328E">
        <w:rPr>
          <w:rFonts w:asciiTheme="minorHAnsi" w:hAnsiTheme="minorHAnsi" w:cstheme="minorHAnsi"/>
        </w:rPr>
        <w:t>Acuerdos de Resolución sobre Información Reservada de esta Sesión</w:t>
      </w:r>
      <w:r w:rsidRPr="00A8328E">
        <w:rPr>
          <w:rFonts w:asciiTheme="minorHAnsi" w:hAnsiTheme="minorHAnsi" w:cstheme="minorHAnsi"/>
          <w:b/>
        </w:rPr>
        <w:t xml:space="preserve"> XIII. </w:t>
      </w:r>
      <w:r w:rsidRPr="00A8328E">
        <w:rPr>
          <w:rFonts w:asciiTheme="minorHAnsi" w:hAnsiTheme="minorHAnsi" w:cstheme="minorHAnsi"/>
        </w:rPr>
        <w:t xml:space="preserve">Varios. </w:t>
      </w:r>
      <w:r w:rsidRPr="00A8328E">
        <w:rPr>
          <w:rFonts w:asciiTheme="minorHAnsi" w:hAnsiTheme="minorHAnsi" w:cstheme="minorHAnsi"/>
          <w:b/>
        </w:rPr>
        <w:t>DESARROLLO</w:t>
      </w:r>
      <w:r w:rsidRPr="00A8328E">
        <w:rPr>
          <w:rFonts w:asciiTheme="minorHAnsi" w:hAnsiTheme="minorHAnsi" w:cstheme="minorHAnsi"/>
        </w:rPr>
        <w:t xml:space="preserve">: </w:t>
      </w:r>
      <w:r w:rsidRPr="00A8328E">
        <w:rPr>
          <w:rFonts w:asciiTheme="minorHAnsi" w:hAnsiTheme="minorHAnsi" w:cstheme="minorHAnsi"/>
          <w:b/>
        </w:rPr>
        <w:t xml:space="preserve">I. APROBACIÓN DE AGENDA. </w:t>
      </w:r>
      <w:r w:rsidRPr="00A8328E">
        <w:rPr>
          <w:rFonts w:asciiTheme="minorHAnsi" w:hAnsiTheme="minorHAnsi" w:cstheme="minorHAnsi"/>
        </w:rPr>
        <w:t xml:space="preserve"> La agenda fue aprobada tal como aparece redactada.  </w:t>
      </w:r>
      <w:r w:rsidRPr="00A8328E">
        <w:rPr>
          <w:rFonts w:asciiTheme="minorHAnsi" w:hAnsiTheme="minorHAnsi" w:cstheme="minorHAnsi"/>
          <w:b/>
        </w:rPr>
        <w:t>II. LECTURA Y APROBACIÓN DEL ACTA ANTERIOR.</w:t>
      </w:r>
      <w:r w:rsidRPr="00A8328E">
        <w:rPr>
          <w:rFonts w:asciiTheme="minorHAnsi" w:hAnsiTheme="minorHAnsi" w:cstheme="minorHAnsi"/>
        </w:rPr>
        <w:t xml:space="preserve">  Se dio lectura al Acta CV-24/2019, de fecha 4 de julio del año 2019, la cual fue aprobada. </w:t>
      </w:r>
      <w:r w:rsidRPr="00A8328E">
        <w:rPr>
          <w:rFonts w:asciiTheme="minorHAnsi" w:hAnsiTheme="minorHAnsi" w:cstheme="minorHAnsi"/>
          <w:b/>
        </w:rPr>
        <w:t xml:space="preserve">III.  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JD-093/2019 DEL 24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 xml:space="preserve">I. </w:t>
      </w:r>
      <w:r w:rsidRPr="00A8328E">
        <w:rPr>
          <w:rFonts w:asciiTheme="minorHAnsi" w:hAnsiTheme="minorHAnsi" w:cstheme="minorHAnsi"/>
          <w:color w:val="000000"/>
        </w:rPr>
        <w:t xml:space="preserve">Aprobación de Agenda; </w:t>
      </w:r>
      <w:r w:rsidRPr="00A8328E">
        <w:rPr>
          <w:rFonts w:asciiTheme="minorHAnsi" w:hAnsiTheme="minorHAnsi" w:cstheme="minorHAnsi"/>
          <w:b/>
          <w:color w:val="000000"/>
        </w:rPr>
        <w:t>II.</w:t>
      </w:r>
      <w:r w:rsidRPr="00A8328E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 xml:space="preserve">Resolución de Créditos.  Después de haber </w:t>
      </w:r>
      <w:r w:rsidRPr="00A8328E">
        <w:rPr>
          <w:rFonts w:asciiTheme="minorHAnsi" w:hAnsiTheme="minorHAnsi" w:cstheme="minorHAnsi"/>
          <w:color w:val="000000"/>
        </w:rPr>
        <w:lastRenderedPageBreak/>
        <w:t>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A8328E">
        <w:rPr>
          <w:rFonts w:asciiTheme="minorHAnsi" w:hAnsiTheme="minorHAnsi" w:cstheme="minorHAnsi"/>
          <w:b/>
        </w:rPr>
        <w:t xml:space="preserve">IV. 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JD-094/2019 DEL 27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 xml:space="preserve">I. </w:t>
      </w:r>
      <w:r w:rsidRPr="00A8328E">
        <w:rPr>
          <w:rFonts w:asciiTheme="minorHAnsi" w:hAnsiTheme="minorHAnsi" w:cstheme="minorHAnsi"/>
          <w:color w:val="000000"/>
        </w:rPr>
        <w:t xml:space="preserve">Aprobación de Agenda; </w:t>
      </w:r>
      <w:r w:rsidRPr="00A8328E">
        <w:rPr>
          <w:rFonts w:asciiTheme="minorHAnsi" w:hAnsiTheme="minorHAnsi" w:cstheme="minorHAnsi"/>
          <w:b/>
          <w:color w:val="000000"/>
        </w:rPr>
        <w:t>II.</w:t>
      </w:r>
      <w:r w:rsidRPr="00A8328E">
        <w:rPr>
          <w:rFonts w:asciiTheme="minorHAnsi" w:hAnsiTheme="minorHAnsi" w:cstheme="minorHAnsi"/>
          <w:color w:val="000000"/>
        </w:rPr>
        <w:t xml:space="preserve"> 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 xml:space="preserve">no teniendo ninguna observación que hacer al respecto al contenido del acta antes relacionada. </w:t>
      </w:r>
      <w:r w:rsidRPr="00A8328E">
        <w:rPr>
          <w:rFonts w:asciiTheme="minorHAnsi" w:hAnsiTheme="minorHAnsi" w:cstheme="minorHAnsi"/>
          <w:bCs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V.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JD-095/2019 DEL 28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y Ratificación de Acta anterior;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>no teniendo ninguna observación que hacer al respecto al contenido del acta antes relacionada.</w:t>
      </w:r>
      <w:r w:rsidRPr="00A8328E">
        <w:rPr>
          <w:rFonts w:asciiTheme="minorHAnsi" w:hAnsiTheme="minorHAnsi" w:cstheme="minorHAnsi"/>
          <w:b/>
          <w:bCs/>
        </w:rPr>
        <w:t xml:space="preserve"> VI.</w:t>
      </w:r>
      <w:r w:rsidRPr="00A8328E">
        <w:rPr>
          <w:rFonts w:asciiTheme="minorHAnsi" w:hAnsiTheme="minorHAnsi" w:cstheme="minorHAnsi"/>
          <w:bCs/>
        </w:rPr>
        <w:t xml:space="preserve">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JD-096/2019 DEL 29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A8328E">
        <w:rPr>
          <w:rFonts w:asciiTheme="minorHAnsi" w:hAnsiTheme="minorHAnsi" w:cstheme="minorHAnsi"/>
          <w:bCs/>
        </w:rPr>
        <w:t xml:space="preserve">. </w:t>
      </w:r>
      <w:r w:rsidRPr="00A8328E">
        <w:rPr>
          <w:rFonts w:asciiTheme="minorHAnsi" w:hAnsiTheme="minorHAnsi" w:cstheme="minorHAnsi"/>
          <w:b/>
          <w:bCs/>
        </w:rPr>
        <w:t xml:space="preserve">VII.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JD-097/2019 DEL 30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de Acta anterior;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 xml:space="preserve">Resolución de Créditos de Vivienda; </w:t>
      </w:r>
      <w:r w:rsidRPr="00A8328E">
        <w:rPr>
          <w:rFonts w:asciiTheme="minorHAnsi" w:hAnsiTheme="minorHAnsi" w:cstheme="minorHAnsi"/>
          <w:b/>
          <w:color w:val="000000"/>
        </w:rPr>
        <w:t>IV</w:t>
      </w:r>
      <w:r w:rsidRPr="00A8328E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A8328E">
        <w:rPr>
          <w:rFonts w:asciiTheme="minorHAnsi" w:hAnsiTheme="minorHAnsi" w:cstheme="minorHAnsi"/>
          <w:b/>
          <w:color w:val="000000"/>
        </w:rPr>
        <w:t xml:space="preserve">V. </w:t>
      </w:r>
      <w:r w:rsidRPr="00A8328E">
        <w:rPr>
          <w:rFonts w:asciiTheme="minorHAnsi" w:hAnsiTheme="minorHAnsi" w:cstheme="minorHAnsi"/>
          <w:color w:val="000000"/>
        </w:rPr>
        <w:t xml:space="preserve">Informe de seguimiento a recomendaciones de Auditorías anteriores-interna y externa, con estado a febrero 2019; </w:t>
      </w:r>
      <w:r w:rsidRPr="00A8328E">
        <w:rPr>
          <w:rFonts w:asciiTheme="minorHAnsi" w:hAnsiTheme="minorHAnsi" w:cstheme="minorHAnsi"/>
          <w:b/>
          <w:color w:val="000000"/>
        </w:rPr>
        <w:t xml:space="preserve">VI.  </w:t>
      </w:r>
      <w:r w:rsidRPr="00A8328E">
        <w:rPr>
          <w:rFonts w:asciiTheme="minorHAnsi" w:hAnsiTheme="minorHAnsi" w:cstheme="minorHAnsi"/>
          <w:color w:val="000000"/>
        </w:rPr>
        <w:t>Propuesta de modificación al Instructivo para la devolución de depósitos por cotizaciones a los trabajadores;</w:t>
      </w:r>
      <w:r w:rsidRPr="00A8328E">
        <w:rPr>
          <w:rFonts w:asciiTheme="minorHAnsi" w:hAnsiTheme="minorHAnsi" w:cstheme="minorHAnsi"/>
          <w:b/>
          <w:color w:val="000000"/>
        </w:rPr>
        <w:t xml:space="preserve"> VII. </w:t>
      </w:r>
      <w:r w:rsidRPr="00A8328E">
        <w:rPr>
          <w:rFonts w:asciiTheme="minorHAnsi" w:hAnsiTheme="minorHAnsi" w:cstheme="minorHAnsi"/>
          <w:color w:val="000000"/>
        </w:rPr>
        <w:t xml:space="preserve">Depuración de la Cuenta Contable otros deudores </w:t>
      </w:r>
      <w:proofErr w:type="gramStart"/>
      <w:r w:rsidRPr="00A8328E">
        <w:rPr>
          <w:rFonts w:asciiTheme="minorHAnsi" w:hAnsiTheme="minorHAnsi" w:cstheme="minorHAnsi"/>
          <w:color w:val="000000"/>
        </w:rPr>
        <w:t>varios auxiliar</w:t>
      </w:r>
      <w:proofErr w:type="gramEnd"/>
      <w:r w:rsidRPr="00A8328E">
        <w:rPr>
          <w:rFonts w:asciiTheme="minorHAnsi" w:hAnsiTheme="minorHAnsi" w:cstheme="minorHAnsi"/>
          <w:color w:val="000000"/>
        </w:rPr>
        <w:t xml:space="preserve"> 37108 diferencias de préstamos; </w:t>
      </w:r>
      <w:r w:rsidRPr="00A8328E">
        <w:rPr>
          <w:rFonts w:asciiTheme="minorHAnsi" w:hAnsiTheme="minorHAnsi" w:cstheme="minorHAnsi"/>
          <w:b/>
          <w:color w:val="000000"/>
        </w:rPr>
        <w:t xml:space="preserve">VIII. </w:t>
      </w:r>
      <w:r w:rsidRPr="00A8328E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A8328E">
        <w:rPr>
          <w:rFonts w:asciiTheme="minorHAnsi" w:hAnsiTheme="minorHAnsi" w:cstheme="minorHAnsi"/>
          <w:b/>
          <w:color w:val="000000"/>
        </w:rPr>
        <w:t xml:space="preserve">IX.  </w:t>
      </w:r>
      <w:r w:rsidRPr="00A8328E">
        <w:rPr>
          <w:rFonts w:asciiTheme="minorHAnsi" w:hAnsiTheme="minorHAnsi" w:cstheme="minorHAnsi"/>
          <w:color w:val="000000"/>
        </w:rPr>
        <w:t>Autorización de subasta de vehículos del FSV;</w:t>
      </w:r>
      <w:r w:rsidRPr="00A8328E">
        <w:rPr>
          <w:rFonts w:asciiTheme="minorHAnsi" w:hAnsiTheme="minorHAnsi" w:cstheme="minorHAnsi"/>
          <w:b/>
          <w:color w:val="000000"/>
        </w:rPr>
        <w:t xml:space="preserve"> X.</w:t>
      </w:r>
      <w:r w:rsidRPr="00A8328E">
        <w:rPr>
          <w:rFonts w:asciiTheme="minorHAnsi" w:hAnsiTheme="minorHAnsi" w:cstheme="minorHAnsi"/>
          <w:color w:val="000000"/>
        </w:rPr>
        <w:t xml:space="preserve"> Renovación de Contrato de Local de Agencia Santa Ana; </w:t>
      </w:r>
      <w:r w:rsidRPr="00A8328E">
        <w:rPr>
          <w:rFonts w:asciiTheme="minorHAnsi" w:hAnsiTheme="minorHAnsi" w:cstheme="minorHAnsi"/>
          <w:b/>
          <w:color w:val="000000"/>
        </w:rPr>
        <w:t>XI.</w:t>
      </w:r>
      <w:r w:rsidRPr="00A8328E">
        <w:rPr>
          <w:rFonts w:asciiTheme="minorHAnsi" w:hAnsiTheme="minorHAnsi" w:cstheme="minorHAnsi"/>
          <w:color w:val="000000"/>
        </w:rPr>
        <w:t xml:space="preserve"> Solicitud de Factibilidad de la Empresa </w:t>
      </w:r>
      <w:proofErr w:type="spellStart"/>
      <w:r w:rsidRPr="00A8328E">
        <w:rPr>
          <w:rFonts w:asciiTheme="minorHAnsi" w:hAnsiTheme="minorHAnsi" w:cstheme="minorHAnsi"/>
          <w:color w:val="000000"/>
        </w:rPr>
        <w:t>Conasor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, S.A. de C.V. para su </w:t>
      </w:r>
      <w:r w:rsidRPr="00A8328E">
        <w:rPr>
          <w:rFonts w:asciiTheme="minorHAnsi" w:hAnsiTheme="minorHAnsi" w:cstheme="minorHAnsi"/>
          <w:color w:val="000000"/>
        </w:rPr>
        <w:lastRenderedPageBreak/>
        <w:t xml:space="preserve">Proyecto Altos de la Pacífica; </w:t>
      </w:r>
      <w:r w:rsidRPr="00A8328E">
        <w:rPr>
          <w:rFonts w:asciiTheme="minorHAnsi" w:hAnsiTheme="minorHAnsi" w:cstheme="minorHAnsi"/>
          <w:b/>
          <w:color w:val="000000"/>
        </w:rPr>
        <w:t>XII</w:t>
      </w:r>
      <w:r w:rsidRPr="00A8328E">
        <w:rPr>
          <w:rFonts w:asciiTheme="minorHAnsi" w:hAnsiTheme="minorHAnsi" w:cstheme="minorHAnsi"/>
          <w:color w:val="000000"/>
        </w:rPr>
        <w:t xml:space="preserve">. Solicitud de Factibilidad de la Licenciada Angelica María Figueroa Rivera para su Proyecto Altos de la Pacífica; </w:t>
      </w:r>
      <w:r w:rsidRPr="00A8328E">
        <w:rPr>
          <w:rFonts w:asciiTheme="minorHAnsi" w:hAnsiTheme="minorHAnsi" w:cstheme="minorHAnsi"/>
          <w:b/>
          <w:color w:val="000000"/>
        </w:rPr>
        <w:t xml:space="preserve">XIII. </w:t>
      </w:r>
      <w:r w:rsidRPr="00A8328E">
        <w:rPr>
          <w:rFonts w:asciiTheme="minorHAnsi" w:hAnsiTheme="minorHAnsi" w:cstheme="minorHAnsi"/>
          <w:color w:val="000000"/>
        </w:rPr>
        <w:t>Solicitud de Factibilidad de la Empresa GPG Edificaciones, S.A. de C.V. para su proyecto Cuidad Pacífica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>III Etapa</w:t>
      </w:r>
      <w:r w:rsidRPr="00A8328E">
        <w:rPr>
          <w:rFonts w:asciiTheme="minorHAnsi" w:hAnsiTheme="minorHAnsi" w:cstheme="minorHAnsi"/>
          <w:b/>
          <w:color w:val="000000"/>
        </w:rPr>
        <w:t>;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XIV.  </w:t>
      </w:r>
      <w:r w:rsidRPr="00A8328E">
        <w:rPr>
          <w:rFonts w:asciiTheme="minorHAnsi" w:hAnsiTheme="minorHAnsi" w:cstheme="minorHAnsi"/>
          <w:color w:val="000000"/>
        </w:rPr>
        <w:t>Solicitud de Factibilidad de la Empresa Galdámez Martínez Constructora, S.A. de C.V. para Proyecto Condominio Nuva2;</w:t>
      </w:r>
      <w:r w:rsidRPr="00A8328E">
        <w:rPr>
          <w:rFonts w:asciiTheme="minorHAnsi" w:hAnsiTheme="minorHAnsi" w:cstheme="minorHAnsi"/>
          <w:b/>
          <w:color w:val="000000"/>
        </w:rPr>
        <w:t xml:space="preserve"> XV.  </w:t>
      </w:r>
      <w:r w:rsidRPr="00A8328E">
        <w:rPr>
          <w:rFonts w:asciiTheme="minorHAnsi" w:hAnsiTheme="minorHAnsi" w:cstheme="minorHAnsi"/>
          <w:color w:val="000000"/>
        </w:rPr>
        <w:t xml:space="preserve">Actualización del Instructivo para la Aplicación de las NIC, sobre póliza de seguros; </w:t>
      </w:r>
      <w:r w:rsidRPr="00A8328E">
        <w:rPr>
          <w:rFonts w:asciiTheme="minorHAnsi" w:hAnsiTheme="minorHAnsi" w:cstheme="minorHAnsi"/>
          <w:b/>
          <w:color w:val="000000"/>
        </w:rPr>
        <w:t>XVI.</w:t>
      </w:r>
      <w:r w:rsidRPr="00A8328E">
        <w:rPr>
          <w:rFonts w:asciiTheme="minorHAnsi" w:hAnsiTheme="minorHAnsi" w:cstheme="minorHAnsi"/>
          <w:color w:val="000000"/>
        </w:rPr>
        <w:t xml:space="preserve"> Informe sobre finalización de “Maestría “Gobernabilidad Democrática y alta Gerencia Pública” patrocinada por el CNR y el Instituto Universitario de Investigación Ortega y Gasset; </w:t>
      </w:r>
      <w:r w:rsidRPr="00A8328E">
        <w:rPr>
          <w:rFonts w:asciiTheme="minorHAnsi" w:hAnsiTheme="minorHAnsi" w:cstheme="minorHAnsi"/>
          <w:b/>
          <w:color w:val="000000"/>
        </w:rPr>
        <w:t>XVII.</w:t>
      </w:r>
      <w:r w:rsidRPr="00A8328E">
        <w:rPr>
          <w:rFonts w:asciiTheme="minorHAnsi" w:hAnsiTheme="minorHAnsi" w:cstheme="minorHAnsi"/>
          <w:color w:val="000000"/>
        </w:rPr>
        <w:t xml:space="preserve">  Acuerdo de resolución sobre información reservada de esta sesión.  Después de haber leído y analizado el contenido del acta este Consejo se da por recibido e informado</w:t>
      </w:r>
      <w:r w:rsidRPr="00A8328E">
        <w:rPr>
          <w:rFonts w:asciiTheme="minorHAnsi" w:hAnsiTheme="minorHAnsi" w:cstheme="minorHAnsi"/>
          <w:bCs/>
        </w:rPr>
        <w:t xml:space="preserve"> y con relación a los puntos siguientes: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V. </w:t>
      </w:r>
      <w:r w:rsidRPr="00A8328E">
        <w:rPr>
          <w:rFonts w:asciiTheme="minorHAnsi" w:hAnsiTheme="minorHAnsi" w:cstheme="minorHAnsi"/>
          <w:color w:val="000000"/>
        </w:rPr>
        <w:t xml:space="preserve">Informe de seguimiento a recomendaciones de Auditorías anteriores-interna y externa, con estado a febrero 2019,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 y solicita un reporte de la actualización del Informe de Seguimiento. 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VI.  </w:t>
      </w:r>
      <w:r w:rsidRPr="00A8328E">
        <w:rPr>
          <w:rFonts w:asciiTheme="minorHAnsi" w:hAnsiTheme="minorHAnsi" w:cstheme="minorHAnsi"/>
          <w:color w:val="000000"/>
        </w:rPr>
        <w:t xml:space="preserve">Propuesta de modificación al Instructivo para la devolución de depósitos por cotizaciones a los trabajadores,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VII. </w:t>
      </w:r>
      <w:r w:rsidRPr="00A8328E">
        <w:rPr>
          <w:rFonts w:asciiTheme="minorHAnsi" w:hAnsiTheme="minorHAnsi" w:cstheme="minorHAnsi"/>
          <w:color w:val="000000"/>
        </w:rPr>
        <w:t xml:space="preserve">Depuración de la Cuenta Contable otros deudores </w:t>
      </w:r>
      <w:proofErr w:type="gramStart"/>
      <w:r w:rsidRPr="00A8328E">
        <w:rPr>
          <w:rFonts w:asciiTheme="minorHAnsi" w:hAnsiTheme="minorHAnsi" w:cstheme="minorHAnsi"/>
          <w:color w:val="000000"/>
        </w:rPr>
        <w:t>varios auxiliar</w:t>
      </w:r>
      <w:proofErr w:type="gramEnd"/>
      <w:r w:rsidRPr="00A8328E">
        <w:rPr>
          <w:rFonts w:asciiTheme="minorHAnsi" w:hAnsiTheme="minorHAnsi" w:cstheme="minorHAnsi"/>
          <w:color w:val="000000"/>
        </w:rPr>
        <w:t xml:space="preserve"> 37108 diferencias de préstamos,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VIII. </w:t>
      </w:r>
      <w:r w:rsidRPr="00A8328E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A8328E">
        <w:rPr>
          <w:rFonts w:asciiTheme="minorHAnsi" w:hAnsiTheme="minorHAnsi" w:cstheme="minorHAnsi"/>
          <w:b/>
          <w:color w:val="000000"/>
        </w:rPr>
        <w:t>el Consejo toma nota y se incorporará a la matriz de toda la información que se viene preparando, para su próximo análisis.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IX.  </w:t>
      </w:r>
      <w:r w:rsidRPr="00A8328E">
        <w:rPr>
          <w:rFonts w:asciiTheme="minorHAnsi" w:hAnsiTheme="minorHAnsi" w:cstheme="minorHAnsi"/>
          <w:color w:val="000000"/>
        </w:rPr>
        <w:t xml:space="preserve">Autorización de subasta de vehículos del FSV,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X.</w:t>
      </w:r>
      <w:r w:rsidRPr="00A8328E">
        <w:rPr>
          <w:rFonts w:asciiTheme="minorHAnsi" w:hAnsiTheme="minorHAnsi" w:cstheme="minorHAnsi"/>
          <w:color w:val="000000"/>
        </w:rPr>
        <w:t xml:space="preserve"> Renovación de Contrato de Local de Agencia Santa Ana,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>XI.</w:t>
      </w:r>
      <w:r w:rsidRPr="00A8328E">
        <w:rPr>
          <w:rFonts w:asciiTheme="minorHAnsi" w:hAnsiTheme="minorHAnsi" w:cstheme="minorHAnsi"/>
          <w:color w:val="000000"/>
        </w:rPr>
        <w:t xml:space="preserve"> Solicitud de Factibilidad de la Empresa </w:t>
      </w:r>
      <w:proofErr w:type="spellStart"/>
      <w:r w:rsidRPr="00A8328E">
        <w:rPr>
          <w:rFonts w:asciiTheme="minorHAnsi" w:hAnsiTheme="minorHAnsi" w:cstheme="minorHAnsi"/>
          <w:color w:val="000000"/>
        </w:rPr>
        <w:t>Conasor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, S.A. de C.V. para su Proyecto Altos de la Pacífica,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>XII</w:t>
      </w:r>
      <w:r w:rsidRPr="00A8328E">
        <w:rPr>
          <w:rFonts w:asciiTheme="minorHAnsi" w:hAnsiTheme="minorHAnsi" w:cstheme="minorHAnsi"/>
          <w:color w:val="000000"/>
        </w:rPr>
        <w:t xml:space="preserve">. Solicitud de Factibilidad de la Licenciada Angelica María Figueroa Rivera para su Proyecto Altos de la Pacífica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XIII. </w:t>
      </w:r>
      <w:r w:rsidRPr="00A8328E">
        <w:rPr>
          <w:rFonts w:asciiTheme="minorHAnsi" w:hAnsiTheme="minorHAnsi" w:cstheme="minorHAnsi"/>
          <w:color w:val="000000"/>
        </w:rPr>
        <w:t>Solicitud de Factibilidad de la Empresa GPG Edificaciones, S.A. de C.V. para su proyecto Cuidad Pacífica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III Etapa,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XIV.  </w:t>
      </w:r>
      <w:r w:rsidRPr="00A8328E">
        <w:rPr>
          <w:rFonts w:asciiTheme="minorHAnsi" w:hAnsiTheme="minorHAnsi" w:cstheme="minorHAnsi"/>
          <w:color w:val="000000"/>
        </w:rPr>
        <w:t xml:space="preserve">Solicitud de Factibilidad de la Empresa Galdámez Martínez Constructora, S.A. de C.V. para Proyecto Condominio Nuva2,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 xml:space="preserve">XV.  </w:t>
      </w:r>
      <w:r w:rsidRPr="00A8328E">
        <w:rPr>
          <w:rFonts w:asciiTheme="minorHAnsi" w:hAnsiTheme="minorHAnsi" w:cstheme="minorHAnsi"/>
          <w:color w:val="000000"/>
        </w:rPr>
        <w:t xml:space="preserve">Actualización del Instructivo para la Aplicación de las NIC, sobre póliza de seguros,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Punto </w:t>
      </w:r>
      <w:r w:rsidRPr="00A8328E">
        <w:rPr>
          <w:rFonts w:asciiTheme="minorHAnsi" w:hAnsiTheme="minorHAnsi" w:cstheme="minorHAnsi"/>
          <w:b/>
          <w:color w:val="000000"/>
        </w:rPr>
        <w:t>XVI.</w:t>
      </w:r>
      <w:r w:rsidRPr="00A8328E">
        <w:rPr>
          <w:rFonts w:asciiTheme="minorHAnsi" w:hAnsiTheme="minorHAnsi" w:cstheme="minorHAnsi"/>
          <w:color w:val="000000"/>
        </w:rPr>
        <w:t xml:space="preserve"> Informe sobre finalización de “Maestría “Gobernabilidad Democrática </w:t>
      </w:r>
      <w:r w:rsidRPr="00A8328E">
        <w:rPr>
          <w:rFonts w:asciiTheme="minorHAnsi" w:hAnsiTheme="minorHAnsi" w:cstheme="minorHAnsi"/>
          <w:color w:val="000000"/>
        </w:rPr>
        <w:lastRenderedPageBreak/>
        <w:t xml:space="preserve">y alta Gerencia Pública” patrocinada por el CNR y el Instituto Universitario de Investigación Ortega y Gasset,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A8328E">
        <w:rPr>
          <w:rFonts w:asciiTheme="minorHAnsi" w:hAnsiTheme="minorHAnsi" w:cstheme="minorHAnsi"/>
          <w:b/>
          <w:bCs/>
        </w:rPr>
        <w:t xml:space="preserve">VIII.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JD-098/2019 DEL 31 DE MAYO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A8328E">
        <w:rPr>
          <w:rFonts w:asciiTheme="minorHAnsi" w:hAnsiTheme="minorHAnsi" w:cstheme="minorHAnsi"/>
          <w:bCs/>
        </w:rPr>
        <w:t xml:space="preserve">. </w:t>
      </w:r>
      <w:r w:rsidRPr="00A8328E">
        <w:rPr>
          <w:rFonts w:asciiTheme="minorHAnsi" w:hAnsiTheme="minorHAnsi" w:cstheme="minorHAnsi"/>
          <w:b/>
          <w:bCs/>
        </w:rPr>
        <w:t xml:space="preserve"> IX.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JD-099/2019 DEL 4 DE JUNIO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A8328E">
        <w:rPr>
          <w:rFonts w:asciiTheme="minorHAnsi" w:hAnsiTheme="minorHAnsi" w:cstheme="minorHAnsi"/>
          <w:bCs/>
        </w:rPr>
        <w:t xml:space="preserve">. </w:t>
      </w:r>
      <w:r w:rsidRPr="00A8328E">
        <w:rPr>
          <w:rFonts w:asciiTheme="minorHAnsi" w:hAnsiTheme="minorHAnsi" w:cstheme="minorHAnsi"/>
          <w:b/>
          <w:bCs/>
        </w:rPr>
        <w:t xml:space="preserve"> X. 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JD-100/2019 DEL 5 DE JUNIO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>I.</w:t>
      </w:r>
      <w:r w:rsidRPr="00A8328E">
        <w:rPr>
          <w:rFonts w:asciiTheme="minorHAnsi" w:hAnsiTheme="minorHAnsi" w:cstheme="minorHAnsi"/>
          <w:color w:val="000000"/>
        </w:rPr>
        <w:t xml:space="preserve"> 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II.  </w:t>
      </w:r>
      <w:r w:rsidRPr="00A8328E">
        <w:rPr>
          <w:rFonts w:asciiTheme="minorHAnsi" w:hAnsiTheme="minorHAnsi" w:cstheme="minorHAnsi"/>
          <w:color w:val="000000"/>
        </w:rPr>
        <w:t xml:space="preserve">Aprobación y Ratificación de Acta anterior; y  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>Resolución de Créditos.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 Después de haber leído y analizado el contenido del acta este Consejo se da</w:t>
      </w:r>
      <w:r w:rsidRPr="00A8328E">
        <w:rPr>
          <w:rFonts w:asciiTheme="minorHAnsi" w:hAnsiTheme="minorHAnsi" w:cstheme="minorHAnsi"/>
          <w:bCs/>
        </w:rPr>
        <w:t xml:space="preserve"> por recibido e informado </w:t>
      </w:r>
      <w:r w:rsidRPr="00A8328E">
        <w:rPr>
          <w:rFonts w:asciiTheme="minorHAnsi" w:hAnsiTheme="minorHAnsi" w:cstheme="minorHAnsi"/>
          <w:color w:val="000000"/>
        </w:rPr>
        <w:t>no teniendo ninguna observación que hacer al respecto al contenido del acta antes relacionada</w:t>
      </w:r>
      <w:r w:rsidRPr="00A8328E">
        <w:rPr>
          <w:rFonts w:asciiTheme="minorHAnsi" w:hAnsiTheme="minorHAnsi" w:cstheme="minorHAnsi"/>
          <w:bCs/>
        </w:rPr>
        <w:t xml:space="preserve">. </w:t>
      </w:r>
      <w:r w:rsidRPr="00A8328E">
        <w:rPr>
          <w:rFonts w:asciiTheme="minorHAnsi" w:hAnsiTheme="minorHAnsi" w:cstheme="minorHAnsi"/>
          <w:b/>
          <w:bCs/>
        </w:rPr>
        <w:t xml:space="preserve">XI.  </w:t>
      </w:r>
      <w:r w:rsidRPr="00A8328E">
        <w:rPr>
          <w:rFonts w:asciiTheme="minorHAnsi" w:hAnsiTheme="minorHAnsi" w:cstheme="minorHAnsi"/>
          <w:b/>
        </w:rPr>
        <w:t xml:space="preserve">ANALISIS </w:t>
      </w:r>
      <w:r w:rsidRPr="00A8328E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A8328E">
        <w:rPr>
          <w:rFonts w:asciiTheme="minorHAnsi" w:hAnsiTheme="minorHAnsi" w:cstheme="minorHAnsi"/>
          <w:b/>
          <w:bCs/>
        </w:rPr>
        <w:t>Nº</w:t>
      </w:r>
      <w:proofErr w:type="spellEnd"/>
      <w:r w:rsidRPr="00A8328E">
        <w:rPr>
          <w:rFonts w:asciiTheme="minorHAnsi" w:hAnsiTheme="minorHAnsi" w:cstheme="minorHAnsi"/>
          <w:b/>
          <w:bCs/>
        </w:rPr>
        <w:t xml:space="preserve"> JD-101/2019 DEL 6 DE JUNIO DEL AÑO 2019.  </w:t>
      </w:r>
      <w:r w:rsidRPr="00A8328E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A8328E">
        <w:rPr>
          <w:rFonts w:asciiTheme="minorHAnsi" w:hAnsiTheme="minorHAnsi" w:cstheme="minorHAnsi"/>
          <w:b/>
          <w:color w:val="000000"/>
        </w:rPr>
        <w:t xml:space="preserve">I. </w:t>
      </w:r>
      <w:r w:rsidRPr="00A8328E">
        <w:rPr>
          <w:rFonts w:asciiTheme="minorHAnsi" w:hAnsiTheme="minorHAnsi" w:cstheme="minorHAnsi"/>
          <w:color w:val="000000"/>
        </w:rPr>
        <w:t>Bienvenida a Nuevos Directores;</w:t>
      </w:r>
      <w:r w:rsidRPr="00A8328E">
        <w:rPr>
          <w:rFonts w:asciiTheme="minorHAnsi" w:hAnsiTheme="minorHAnsi" w:cstheme="minorHAnsi"/>
          <w:b/>
          <w:color w:val="000000"/>
        </w:rPr>
        <w:t xml:space="preserve"> II.  </w:t>
      </w:r>
      <w:r w:rsidRPr="00A8328E">
        <w:rPr>
          <w:rFonts w:asciiTheme="minorHAnsi" w:hAnsiTheme="minorHAnsi" w:cstheme="minorHAnsi"/>
          <w:color w:val="000000"/>
        </w:rPr>
        <w:t xml:space="preserve">Aprobación de Agenda; </w:t>
      </w:r>
      <w:r w:rsidRPr="00A8328E">
        <w:rPr>
          <w:rFonts w:asciiTheme="minorHAnsi" w:hAnsiTheme="minorHAnsi" w:cstheme="minorHAnsi"/>
          <w:b/>
          <w:color w:val="000000"/>
        </w:rPr>
        <w:t xml:space="preserve">III.  </w:t>
      </w:r>
      <w:r w:rsidRPr="00A8328E">
        <w:rPr>
          <w:rFonts w:asciiTheme="minorHAnsi" w:hAnsiTheme="minorHAnsi" w:cstheme="minorHAnsi"/>
          <w:color w:val="000000"/>
        </w:rPr>
        <w:t xml:space="preserve">Aprobación de Acta anterior; </w:t>
      </w:r>
      <w:r w:rsidRPr="00A8328E">
        <w:rPr>
          <w:rFonts w:asciiTheme="minorHAnsi" w:hAnsiTheme="minorHAnsi" w:cstheme="minorHAnsi"/>
          <w:b/>
          <w:color w:val="000000"/>
        </w:rPr>
        <w:t xml:space="preserve">IV. </w:t>
      </w:r>
      <w:r w:rsidRPr="00A8328E">
        <w:rPr>
          <w:rFonts w:asciiTheme="minorHAnsi" w:hAnsiTheme="minorHAnsi" w:cstheme="minorHAnsi"/>
          <w:color w:val="000000"/>
        </w:rPr>
        <w:t xml:space="preserve"> Resolución de Créditos; </w:t>
      </w:r>
      <w:r w:rsidRPr="00A8328E">
        <w:rPr>
          <w:rFonts w:asciiTheme="minorHAnsi" w:hAnsiTheme="minorHAnsi" w:cstheme="minorHAnsi"/>
          <w:b/>
          <w:color w:val="000000"/>
        </w:rPr>
        <w:t xml:space="preserve">V. </w:t>
      </w:r>
      <w:r w:rsidRPr="00A8328E">
        <w:rPr>
          <w:rFonts w:asciiTheme="minorHAnsi" w:hAnsiTheme="minorHAnsi" w:cstheme="minorHAnsi"/>
          <w:color w:val="000000"/>
        </w:rPr>
        <w:t xml:space="preserve">Solicitud de Autorización para venta segregación y desgravación parcial de porción de terreno; </w:t>
      </w:r>
      <w:r w:rsidRPr="00A8328E">
        <w:rPr>
          <w:rFonts w:asciiTheme="minorHAnsi" w:hAnsiTheme="minorHAnsi" w:cstheme="minorHAnsi"/>
          <w:b/>
          <w:color w:val="000000"/>
        </w:rPr>
        <w:t xml:space="preserve">VI. </w:t>
      </w:r>
      <w:r w:rsidRPr="00A8328E">
        <w:rPr>
          <w:rFonts w:asciiTheme="minorHAnsi" w:hAnsiTheme="minorHAnsi" w:cstheme="minorHAnsi"/>
          <w:color w:val="000000"/>
        </w:rPr>
        <w:t>Solicitud de Autorización para inscribir reunión de dos inmuebles hipotecados con el FSV;</w:t>
      </w:r>
      <w:r w:rsidRPr="00A8328E">
        <w:rPr>
          <w:rFonts w:asciiTheme="minorHAnsi" w:hAnsiTheme="minorHAnsi" w:cstheme="minorHAnsi"/>
          <w:b/>
          <w:color w:val="000000"/>
        </w:rPr>
        <w:t xml:space="preserve"> VII.  </w:t>
      </w:r>
      <w:r w:rsidRPr="00A8328E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A8328E">
        <w:rPr>
          <w:rFonts w:asciiTheme="minorHAnsi" w:hAnsiTheme="minorHAnsi" w:cstheme="minorHAnsi"/>
          <w:b/>
          <w:color w:val="000000"/>
        </w:rPr>
        <w:t xml:space="preserve">VIII. </w:t>
      </w:r>
      <w:r w:rsidRPr="00A8328E">
        <w:rPr>
          <w:rFonts w:asciiTheme="minorHAnsi" w:hAnsiTheme="minorHAnsi" w:cstheme="minorHAnsi"/>
          <w:color w:val="000000"/>
        </w:rPr>
        <w:t>Solicitud de Factibilidad de la Lic. Stephanie Natalia Serrano para Proyecto urbanización Nueva Metrópoli;</w:t>
      </w:r>
      <w:r w:rsidRPr="00A8328E">
        <w:rPr>
          <w:rFonts w:asciiTheme="minorHAnsi" w:hAnsiTheme="minorHAnsi" w:cstheme="minorHAnsi"/>
          <w:b/>
          <w:color w:val="000000"/>
        </w:rPr>
        <w:t xml:space="preserve"> IX. </w:t>
      </w:r>
      <w:r w:rsidRPr="00A8328E">
        <w:rPr>
          <w:rFonts w:asciiTheme="minorHAnsi" w:hAnsiTheme="minorHAnsi" w:cstheme="minorHAnsi"/>
          <w:color w:val="000000"/>
        </w:rPr>
        <w:t xml:space="preserve">Solicitud de Factibilidad de la Lic. Liliana Serrano para Proyecto Urbanización Nueva </w:t>
      </w:r>
      <w:proofErr w:type="spellStart"/>
      <w:r w:rsidRPr="00A8328E">
        <w:rPr>
          <w:rFonts w:asciiTheme="minorHAnsi" w:hAnsiTheme="minorHAnsi" w:cstheme="minorHAnsi"/>
          <w:color w:val="000000"/>
        </w:rPr>
        <w:t>Metropoli</w:t>
      </w:r>
      <w:proofErr w:type="spellEnd"/>
      <w:r w:rsidRPr="00A8328E">
        <w:rPr>
          <w:rFonts w:asciiTheme="minorHAnsi" w:hAnsiTheme="minorHAnsi" w:cstheme="minorHAnsi"/>
          <w:color w:val="000000"/>
        </w:rPr>
        <w:t>;</w:t>
      </w:r>
      <w:r w:rsidRPr="00A8328E">
        <w:rPr>
          <w:rFonts w:asciiTheme="minorHAnsi" w:hAnsiTheme="minorHAnsi" w:cstheme="minorHAnsi"/>
          <w:b/>
          <w:color w:val="000000"/>
        </w:rPr>
        <w:t xml:space="preserve"> X.</w:t>
      </w:r>
      <w:r w:rsidRPr="00A8328E">
        <w:rPr>
          <w:rFonts w:asciiTheme="minorHAnsi" w:hAnsiTheme="minorHAnsi" w:cstheme="minorHAnsi"/>
          <w:color w:val="000000"/>
        </w:rPr>
        <w:t xml:space="preserve"> Solicitud de Precalificación Proyecto “Torres Nuevo Cuscatlán” propiedad de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C.V.; </w:t>
      </w:r>
      <w:r w:rsidRPr="00A8328E">
        <w:rPr>
          <w:rFonts w:asciiTheme="minorHAnsi" w:hAnsiTheme="minorHAnsi" w:cstheme="minorHAnsi"/>
          <w:b/>
          <w:color w:val="000000"/>
        </w:rPr>
        <w:t>XI.</w:t>
      </w:r>
      <w:r w:rsidRPr="00A8328E">
        <w:rPr>
          <w:rFonts w:asciiTheme="minorHAnsi" w:hAnsiTheme="minorHAnsi" w:cstheme="minorHAnsi"/>
          <w:color w:val="000000"/>
        </w:rPr>
        <w:t xml:space="preserve">  Solicitud de precalificación </w:t>
      </w:r>
      <w:r w:rsidRPr="00A8328E">
        <w:rPr>
          <w:rFonts w:asciiTheme="minorHAnsi" w:hAnsiTheme="minorHAnsi" w:cstheme="minorHAnsi"/>
          <w:color w:val="000000"/>
        </w:rPr>
        <w:lastRenderedPageBreak/>
        <w:t xml:space="preserve">Proyecto “Torres Florencia, Nueva Cuscatlán” propiedad de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C.V.; </w:t>
      </w:r>
      <w:r w:rsidRPr="00A8328E">
        <w:rPr>
          <w:rFonts w:asciiTheme="minorHAnsi" w:hAnsiTheme="minorHAnsi" w:cstheme="minorHAnsi"/>
          <w:b/>
          <w:color w:val="000000"/>
        </w:rPr>
        <w:t>XII</w:t>
      </w:r>
      <w:r w:rsidRPr="00A8328E">
        <w:rPr>
          <w:rFonts w:asciiTheme="minorHAnsi" w:hAnsiTheme="minorHAnsi" w:cstheme="minorHAnsi"/>
          <w:color w:val="000000"/>
        </w:rPr>
        <w:t xml:space="preserve">. Orden de pago irrevocable y Convenio para el otorgamiento de créditos a largo plazo a favor de usuarios del Fondo Social para la Vivienda, para la adquisición de hasta 800 viviendas en el Municipio de Usulután y hasta 2,240 apartamentos en el Municipio de Nuevo Cuscatlán, celebrado entre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 y el Fondo Social para la Vivienda; </w:t>
      </w:r>
      <w:r w:rsidRPr="00A8328E">
        <w:rPr>
          <w:rFonts w:asciiTheme="minorHAnsi" w:hAnsiTheme="minorHAnsi" w:cstheme="minorHAnsi"/>
          <w:b/>
          <w:color w:val="000000"/>
        </w:rPr>
        <w:t>XIII.</w:t>
      </w:r>
      <w:r w:rsidRPr="00A8328E">
        <w:rPr>
          <w:rFonts w:asciiTheme="minorHAnsi" w:hAnsiTheme="minorHAnsi" w:cstheme="minorHAnsi"/>
          <w:color w:val="000000"/>
        </w:rPr>
        <w:t xml:space="preserve">  Acuerdo de resolución sobre información reservada de esta Sesión.   Después de haber leído y analizado el contenido del acta este Consejo se da por recibido e informado</w:t>
      </w:r>
      <w:r w:rsidRPr="00A8328E">
        <w:rPr>
          <w:rFonts w:asciiTheme="minorHAnsi" w:hAnsiTheme="minorHAnsi" w:cstheme="minorHAnsi"/>
          <w:bCs/>
        </w:rPr>
        <w:t xml:space="preserve"> y con relación a los puntos siguientes: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color w:val="000000"/>
        </w:rPr>
        <w:t xml:space="preserve"> I. Bienvenida a Nuevos Directores,</w:t>
      </w:r>
      <w:r w:rsidRPr="00A8328E">
        <w:rPr>
          <w:rFonts w:asciiTheme="minorHAnsi" w:hAnsiTheme="minorHAnsi" w:cstheme="minorHAnsi"/>
          <w:b/>
          <w:color w:val="000000"/>
        </w:rPr>
        <w:t xml:space="preserve"> el Consejo se da por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>enterado, y agradecería informar sobre el estatus del proceso de acreditación Sector Patronal.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Cs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V. </w:t>
      </w:r>
      <w:r w:rsidRPr="00A8328E">
        <w:rPr>
          <w:rFonts w:asciiTheme="minorHAnsi" w:hAnsiTheme="minorHAnsi" w:cstheme="minorHAnsi"/>
          <w:color w:val="000000"/>
        </w:rPr>
        <w:t xml:space="preserve">Solicitud de Autorización para venta segregación y desgravación parcial de porción de terreno,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VI. </w:t>
      </w:r>
      <w:r w:rsidRPr="00A8328E">
        <w:rPr>
          <w:rFonts w:asciiTheme="minorHAnsi" w:hAnsiTheme="minorHAnsi" w:cstheme="minorHAnsi"/>
          <w:color w:val="000000"/>
        </w:rPr>
        <w:t>Solicitud de Autorización para inscribir reunión de dos inmuebles hipotecados con el FSV,</w:t>
      </w:r>
      <w:r w:rsidRPr="00A8328E">
        <w:rPr>
          <w:rFonts w:asciiTheme="minorHAnsi" w:hAnsiTheme="minorHAnsi" w:cstheme="minorHAnsi"/>
          <w:b/>
          <w:color w:val="000000"/>
        </w:rPr>
        <w:t xml:space="preserve"> 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VII.  </w:t>
      </w:r>
      <w:r w:rsidRPr="00A8328E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A8328E">
        <w:rPr>
          <w:rFonts w:asciiTheme="minorHAnsi" w:hAnsiTheme="minorHAnsi" w:cstheme="minorHAnsi"/>
          <w:b/>
          <w:color w:val="000000"/>
        </w:rPr>
        <w:t>el Consejo toma nota y se incorporará a la matriz de toda la información que se viene preparando, para su próximo análisis.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VIII. </w:t>
      </w:r>
      <w:r w:rsidRPr="00A8328E">
        <w:rPr>
          <w:rFonts w:asciiTheme="minorHAnsi" w:hAnsiTheme="minorHAnsi" w:cstheme="minorHAnsi"/>
          <w:color w:val="000000"/>
        </w:rPr>
        <w:t xml:space="preserve">Solicitud de Factibilidad de la Lic. Stephanie Natalia Serrano para Proyecto urbanización Nueva Metrópoli,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IX. </w:t>
      </w:r>
      <w:r w:rsidRPr="00A8328E">
        <w:rPr>
          <w:rFonts w:asciiTheme="minorHAnsi" w:hAnsiTheme="minorHAnsi" w:cstheme="minorHAnsi"/>
          <w:color w:val="000000"/>
        </w:rPr>
        <w:t xml:space="preserve">Solicitud de Factibilidad de la Lic. Liliana Serrano para Proyecto Urbanización Nueva </w:t>
      </w:r>
      <w:proofErr w:type="spellStart"/>
      <w:r w:rsidRPr="00A8328E">
        <w:rPr>
          <w:rFonts w:asciiTheme="minorHAnsi" w:hAnsiTheme="minorHAnsi" w:cstheme="minorHAnsi"/>
          <w:color w:val="000000"/>
        </w:rPr>
        <w:t>Metropoli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 Punto</w:t>
      </w:r>
      <w:r w:rsidRPr="00A8328E">
        <w:rPr>
          <w:rFonts w:asciiTheme="minorHAnsi" w:hAnsiTheme="minorHAnsi" w:cstheme="minorHAnsi"/>
          <w:b/>
          <w:color w:val="000000"/>
        </w:rPr>
        <w:t xml:space="preserve"> X.</w:t>
      </w:r>
      <w:r w:rsidRPr="00A8328E">
        <w:rPr>
          <w:rFonts w:asciiTheme="minorHAnsi" w:hAnsiTheme="minorHAnsi" w:cstheme="minorHAnsi"/>
          <w:color w:val="000000"/>
        </w:rPr>
        <w:t xml:space="preserve"> Solicitud de Precalificación Proyecto “Torres Nuevo Cuscatlán” propiedad de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XI.</w:t>
      </w:r>
      <w:r w:rsidRPr="00A8328E">
        <w:rPr>
          <w:rFonts w:asciiTheme="minorHAnsi" w:hAnsiTheme="minorHAnsi" w:cstheme="minorHAnsi"/>
          <w:color w:val="000000"/>
        </w:rPr>
        <w:t xml:space="preserve">  Solicitud de precalificación Proyecto “Torres Florencia, Nueva Cuscatlán” propiedad de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C.V., </w:t>
      </w:r>
      <w:r w:rsidRPr="00A8328E">
        <w:rPr>
          <w:rFonts w:asciiTheme="minorHAnsi" w:hAnsiTheme="minorHAnsi" w:cstheme="minorHAnsi"/>
          <w:b/>
          <w:color w:val="000000"/>
        </w:rPr>
        <w:t>el Consejo se da por enterado.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>Punto</w:t>
      </w:r>
      <w:r w:rsidRPr="00A8328E">
        <w:rPr>
          <w:rFonts w:asciiTheme="minorHAnsi" w:hAnsiTheme="minorHAnsi" w:cstheme="minorHAnsi"/>
          <w:b/>
          <w:color w:val="000000"/>
        </w:rPr>
        <w:t xml:space="preserve"> XII</w:t>
      </w:r>
      <w:r w:rsidRPr="00A8328E">
        <w:rPr>
          <w:rFonts w:asciiTheme="minorHAnsi" w:hAnsiTheme="minorHAnsi" w:cstheme="minorHAnsi"/>
          <w:color w:val="000000"/>
        </w:rPr>
        <w:t xml:space="preserve">. Orden de pago irrevocable y Convenio para el otorgamiento de créditos a largo plazo a favor de usuarios del Fondo Social para la Vivienda, para la adquisición de hasta 800 viviendas en el Municipio de Usulután y hasta 2,240 apartamentos en el Municipio de Nuevo Cuscatlán, celebrado entre A&amp;M </w:t>
      </w:r>
      <w:proofErr w:type="spellStart"/>
      <w:r w:rsidRPr="00A8328E">
        <w:rPr>
          <w:rFonts w:asciiTheme="minorHAnsi" w:hAnsiTheme="minorHAnsi" w:cstheme="minorHAnsi"/>
          <w:color w:val="000000"/>
        </w:rPr>
        <w:t>Development</w:t>
      </w:r>
      <w:proofErr w:type="spellEnd"/>
      <w:r w:rsidRPr="00A8328E">
        <w:rPr>
          <w:rFonts w:asciiTheme="minorHAnsi" w:hAnsiTheme="minorHAnsi" w:cstheme="minorHAnsi"/>
          <w:color w:val="000000"/>
        </w:rPr>
        <w:t xml:space="preserve"> El Salvador, S.A. de C.V. y el Fondo Social para la Vivienda, </w:t>
      </w:r>
      <w:r w:rsidRPr="00A8328E">
        <w:rPr>
          <w:rFonts w:asciiTheme="minorHAnsi" w:hAnsiTheme="minorHAnsi" w:cstheme="minorHAnsi"/>
          <w:b/>
          <w:color w:val="000000"/>
        </w:rPr>
        <w:t xml:space="preserve">el Consejo se da por enterado y estará atento de las consultas que se realizarán a la Corte de Cuentas de El Salvador, sobre la Facultad del Fondo Social para la Vivienda, para aceptar orden de pago irrevocable  y firma de convenio mencionado en el </w:t>
      </w:r>
      <w:r w:rsidRPr="00A8328E">
        <w:rPr>
          <w:rFonts w:asciiTheme="minorHAnsi" w:hAnsiTheme="minorHAnsi" w:cstheme="minorHAnsi"/>
          <w:b/>
          <w:color w:val="000000"/>
        </w:rPr>
        <w:lastRenderedPageBreak/>
        <w:t>punto de acta.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  <w:bCs/>
        </w:rPr>
        <w:t xml:space="preserve">XII. </w:t>
      </w:r>
      <w:r w:rsidRPr="00A8328E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A8328E">
        <w:rPr>
          <w:rFonts w:asciiTheme="minorHAnsi" w:hAnsiTheme="minorHAnsi" w:cstheme="minorHAnsi"/>
          <w:b/>
        </w:rPr>
        <w:t>el</w:t>
      </w:r>
      <w:r w:rsidRPr="00A8328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A8328E">
        <w:rPr>
          <w:rFonts w:asciiTheme="minorHAnsi" w:hAnsiTheme="minorHAnsi" w:cstheme="minorHAnsi"/>
          <w:b/>
          <w:bCs/>
          <w:iCs/>
        </w:rPr>
        <w:t>C</w:t>
      </w:r>
      <w:r w:rsidRPr="00A8328E">
        <w:rPr>
          <w:rFonts w:asciiTheme="minorHAnsi" w:hAnsiTheme="minorHAnsi" w:cstheme="minorHAnsi"/>
          <w:b/>
        </w:rPr>
        <w:t>onsejo de Vigilancia,</w:t>
      </w:r>
      <w:r w:rsidRPr="00A8328E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A8328E">
        <w:rPr>
          <w:rFonts w:asciiTheme="minorHAnsi" w:hAnsiTheme="minorHAnsi" w:cstheme="minorHAnsi"/>
          <w:color w:val="000000"/>
        </w:rPr>
        <w:t xml:space="preserve">. </w:t>
      </w:r>
      <w:r w:rsidRPr="00A8328E">
        <w:rPr>
          <w:rFonts w:asciiTheme="minorHAnsi" w:hAnsiTheme="minorHAnsi" w:cstheme="minorHAnsi"/>
          <w:b/>
          <w:color w:val="000000"/>
        </w:rPr>
        <w:t>XIII.</w:t>
      </w:r>
      <w:r w:rsidRPr="00A8328E">
        <w:rPr>
          <w:rFonts w:asciiTheme="minorHAnsi" w:hAnsiTheme="minorHAnsi" w:cstheme="minorHAnsi"/>
          <w:color w:val="000000"/>
        </w:rPr>
        <w:t xml:space="preserve"> </w:t>
      </w:r>
      <w:r w:rsidRPr="00A8328E">
        <w:rPr>
          <w:rFonts w:asciiTheme="minorHAnsi" w:hAnsiTheme="minorHAnsi" w:cstheme="minorHAnsi"/>
          <w:b/>
        </w:rPr>
        <w:t>VARIOS</w:t>
      </w:r>
      <w:r w:rsidRPr="00A8328E">
        <w:rPr>
          <w:rFonts w:asciiTheme="minorHAnsi" w:hAnsiTheme="minorHAnsi" w:cstheme="minorHAnsi"/>
        </w:rPr>
        <w:t xml:space="preserve">. En este punto el Consejo no hubo nada que tratar.  La </w:t>
      </w:r>
      <w:proofErr w:type="gramStart"/>
      <w:r w:rsidRPr="00A8328E">
        <w:rPr>
          <w:rFonts w:asciiTheme="minorHAnsi" w:hAnsiTheme="minorHAnsi" w:cstheme="minorHAnsi"/>
        </w:rPr>
        <w:t>Presidenta</w:t>
      </w:r>
      <w:proofErr w:type="gramEnd"/>
      <w:r w:rsidRPr="00A8328E">
        <w:rPr>
          <w:rFonts w:asciiTheme="minorHAnsi" w:hAnsiTheme="minorHAnsi" w:cstheme="minorHAnsi"/>
        </w:rPr>
        <w:t xml:space="preserve"> del Consejo convoca para la próxima reunión el día martes 23 de julio del año 2019, a las once horas y lugar. Y no habiendo más que hacer constar, se da por finalizada la reunión a las trece horas, ratificamos su contenido y   firmamos.</w:t>
      </w:r>
    </w:p>
    <w:p w:rsidR="00A8328E" w:rsidRPr="00A8328E" w:rsidRDefault="00A8328E" w:rsidP="00A8328E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9C26C5" w:rsidRPr="007E1968" w:rsidRDefault="009C26C5" w:rsidP="009C26C5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 Verónica Elizabeth Gil de Martíne</w:t>
      </w:r>
      <w:bookmarkStart w:id="1" w:name="_GoBack"/>
      <w:bookmarkEnd w:id="1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z, Ing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H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erbert Danilo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A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lvarado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9C26C5" w:rsidRDefault="009C26C5" w:rsidP="009C26C5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A8328E" w:rsidRPr="00A8328E" w:rsidRDefault="00A8328E" w:rsidP="00A8328E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bookmarkEnd w:id="0"/>
    <w:sectPr w:rsidR="00A8328E" w:rsidRPr="00A8328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A26" w:rsidRDefault="004E2A26" w:rsidP="004E2A26">
      <w:r>
        <w:separator/>
      </w:r>
    </w:p>
  </w:endnote>
  <w:endnote w:type="continuationSeparator" w:id="0">
    <w:p w:rsidR="004E2A26" w:rsidRDefault="004E2A26" w:rsidP="004E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A26" w:rsidRDefault="004E2A26" w:rsidP="004E2A26">
      <w:r>
        <w:separator/>
      </w:r>
    </w:p>
  </w:footnote>
  <w:footnote w:type="continuationSeparator" w:id="0">
    <w:p w:rsidR="004E2A26" w:rsidRDefault="004E2A26" w:rsidP="004E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A26" w:rsidRPr="00A13633" w:rsidRDefault="004E2A26" w:rsidP="004E2A2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E2A26" w:rsidRPr="00797012" w:rsidRDefault="004E2A26" w:rsidP="004E2A26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E2A26" w:rsidRDefault="004E2A26">
    <w:pPr>
      <w:pStyle w:val="Encabezado"/>
    </w:pPr>
  </w:p>
  <w:p w:rsidR="004E2A26" w:rsidRDefault="004E2A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8E"/>
    <w:rsid w:val="004677A7"/>
    <w:rsid w:val="004E2A26"/>
    <w:rsid w:val="009C26C5"/>
    <w:rsid w:val="00A8328E"/>
    <w:rsid w:val="00B865A8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07D7"/>
  <w15:chartTrackingRefBased/>
  <w15:docId w15:val="{66A2E7CF-DF0C-46F8-9267-17E1F4C9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A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A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2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A2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2084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2019-10-17T16:01:00Z</dcterms:created>
  <dcterms:modified xsi:type="dcterms:W3CDTF">2019-10-17T16:33:00Z</dcterms:modified>
</cp:coreProperties>
</file>