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>
      <w:bookmarkStart w:id="0" w:name="_GoBack"/>
      <w:bookmarkEnd w:id="0"/>
    </w:p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4B0057" w:rsidP="00A650F5">
            <w:r>
              <w:t xml:space="preserve">Arq. </w:t>
            </w:r>
            <w:proofErr w:type="spellStart"/>
            <w:r>
              <w:t>Eliud</w:t>
            </w:r>
            <w:proofErr w:type="spellEnd"/>
            <w:r>
              <w:t xml:space="preserve"> Ulises Ayala Zamora</w:t>
            </w:r>
          </w:p>
        </w:tc>
        <w:tc>
          <w:tcPr>
            <w:tcW w:w="3828" w:type="dxa"/>
            <w:vAlign w:val="center"/>
          </w:tcPr>
          <w:p w:rsidR="00057E41" w:rsidRDefault="00307B1D" w:rsidP="00F3050C">
            <w:pPr>
              <w:jc w:val="center"/>
            </w:pPr>
            <w:r>
              <w:t xml:space="preserve">A partir del 1° </w:t>
            </w:r>
            <w:r w:rsidR="00F3050C">
              <w:t>Diciembre</w:t>
            </w:r>
            <w:r>
              <w:t xml:space="preserve"> 201</w:t>
            </w:r>
            <w:r w:rsidR="00F3050C">
              <w:t>7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DE7AAD" w:rsidP="00307B1D">
            <w:r>
              <w:t>Ministra</w:t>
            </w:r>
            <w:r w:rsidR="00307B1D"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DE7AAD" w:rsidP="00A650F5">
            <w:r>
              <w:t xml:space="preserve">Licda. Sandra </w:t>
            </w:r>
            <w:proofErr w:type="spellStart"/>
            <w:r>
              <w:t>Edibel</w:t>
            </w:r>
            <w:proofErr w:type="spellEnd"/>
            <w:r>
              <w:t xml:space="preserve"> Guevara Pérez</w:t>
            </w:r>
          </w:p>
        </w:tc>
        <w:tc>
          <w:tcPr>
            <w:tcW w:w="3828" w:type="dxa"/>
            <w:vAlign w:val="center"/>
          </w:tcPr>
          <w:p w:rsidR="00307B1D" w:rsidRDefault="00DE7AAD" w:rsidP="002A2C7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Ministra de Economía</w:t>
            </w:r>
          </w:p>
        </w:tc>
        <w:tc>
          <w:tcPr>
            <w:tcW w:w="5114" w:type="dxa"/>
            <w:vAlign w:val="center"/>
          </w:tcPr>
          <w:p w:rsidR="00307B1D" w:rsidRDefault="000869A4" w:rsidP="00A650F5">
            <w:r>
              <w:t>Dra. Luz Estrella Rodríguez de Zúñiga</w:t>
            </w:r>
          </w:p>
        </w:tc>
        <w:tc>
          <w:tcPr>
            <w:tcW w:w="3828" w:type="dxa"/>
            <w:vAlign w:val="center"/>
          </w:tcPr>
          <w:p w:rsidR="00307B1D" w:rsidRDefault="00307B1D" w:rsidP="00DC712F">
            <w:pPr>
              <w:jc w:val="center"/>
            </w:pPr>
            <w:r>
              <w:t xml:space="preserve">A partir del </w:t>
            </w:r>
            <w:r w:rsidR="00DC712F">
              <w:t>21</w:t>
            </w:r>
            <w:r>
              <w:t xml:space="preserve"> </w:t>
            </w:r>
            <w:r w:rsidR="00DC712F">
              <w:t>Marzo</w:t>
            </w:r>
            <w:r>
              <w:t xml:space="preserve"> 201</w:t>
            </w:r>
            <w:r w:rsidR="00DC712F">
              <w:t>8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A650F5">
            <w:r>
              <w:t xml:space="preserve">Lic. Nelson Eduardo Fuentes </w:t>
            </w:r>
            <w:proofErr w:type="spellStart"/>
            <w:r>
              <w:t>Menjívar</w:t>
            </w:r>
            <w:proofErr w:type="spellEnd"/>
          </w:p>
        </w:tc>
        <w:tc>
          <w:tcPr>
            <w:tcW w:w="3828" w:type="dxa"/>
            <w:vAlign w:val="center"/>
          </w:tcPr>
          <w:p w:rsidR="00307B1D" w:rsidRDefault="00572511" w:rsidP="002A2C75">
            <w:pPr>
              <w:jc w:val="center"/>
            </w:pPr>
            <w:r>
              <w:t>A partir del 21 Marzo 2018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83320" w:rsidP="00307B1D">
            <w:r>
              <w:t>Vacante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Mayo 2019 – Mayo 2023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Sr. Julio César Flores</w:t>
            </w:r>
          </w:p>
        </w:tc>
        <w:tc>
          <w:tcPr>
            <w:tcW w:w="3828" w:type="dxa"/>
            <w:vAlign w:val="center"/>
          </w:tcPr>
          <w:p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5639F5">
            <w:r>
              <w:t>Lic. Luis Mario Flores Guillén</w:t>
            </w:r>
          </w:p>
        </w:tc>
        <w:tc>
          <w:tcPr>
            <w:tcW w:w="3828" w:type="dxa"/>
            <w:vAlign w:val="center"/>
          </w:tcPr>
          <w:p w:rsidR="00C25A6F" w:rsidRDefault="0045047B" w:rsidP="0045047B">
            <w:pPr>
              <w:jc w:val="center"/>
            </w:pPr>
            <w:r>
              <w:t>Enero 2018</w:t>
            </w:r>
            <w:r w:rsidR="0090683C">
              <w:t xml:space="preserve"> – </w:t>
            </w:r>
            <w:r>
              <w:t>Enero</w:t>
            </w:r>
            <w:r w:rsidR="0090683C">
              <w:t xml:space="preserve"> 202</w:t>
            </w:r>
            <w:r>
              <w:t>0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</w:t>
            </w:r>
            <w:proofErr w:type="spellStart"/>
            <w:r>
              <w:t>Samantha</w:t>
            </w:r>
            <w:proofErr w:type="spellEnd"/>
            <w:r>
              <w:t xml:space="preserve"> Cerna de Gallegos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Noviembre 2018 – Noviembre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2013 – Abril 2016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2015 – Abril 2018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default" r:id="rId7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6333D7" w:rsidP="002E70A3">
    <w:pPr>
      <w:pStyle w:val="Encabezado"/>
      <w:jc w:val="center"/>
      <w:rPr>
        <w:b/>
        <w:i/>
      </w:rPr>
    </w:pPr>
    <w:r w:rsidRPr="006333D7">
      <w:rPr>
        <w:b/>
        <w:i/>
      </w:rPr>
      <w:drawing>
        <wp:inline distT="0" distB="0" distL="0" distR="0" wp14:anchorId="068C184E" wp14:editId="0DB5721D">
          <wp:extent cx="1066800" cy="840870"/>
          <wp:effectExtent l="0" t="0" r="0" b="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677" cy="8470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2E70A3" w:rsidRPr="00287670" w:rsidRDefault="002E70A3" w:rsidP="001A7AC7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proofErr w:type="gramStart"/>
    <w:r w:rsidR="009E4BFA">
      <w:rPr>
        <w:b/>
        <w:i/>
        <w:sz w:val="24"/>
        <w:szCs w:val="24"/>
      </w:rPr>
      <w:t>Septiembre</w:t>
    </w:r>
    <w:proofErr w:type="gramEnd"/>
    <w:r w:rsidR="001A7AC7">
      <w:rPr>
        <w:b/>
        <w:i/>
        <w:sz w:val="24"/>
        <w:szCs w:val="24"/>
      </w:rPr>
      <w:t xml:space="preserve"> </w:t>
    </w:r>
    <w:r w:rsidRPr="00287670">
      <w:rPr>
        <w:b/>
        <w:i/>
        <w:sz w:val="24"/>
        <w:szCs w:val="24"/>
      </w:rPr>
      <w:t>201</w:t>
    </w:r>
    <w:r w:rsidR="001A7AC7">
      <w:rPr>
        <w:b/>
        <w:i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869A4"/>
    <w:rsid w:val="000E68FD"/>
    <w:rsid w:val="00173E99"/>
    <w:rsid w:val="0017772D"/>
    <w:rsid w:val="00184AD9"/>
    <w:rsid w:val="001A7AC7"/>
    <w:rsid w:val="001D614A"/>
    <w:rsid w:val="00254775"/>
    <w:rsid w:val="00287670"/>
    <w:rsid w:val="002A2C75"/>
    <w:rsid w:val="002A75F8"/>
    <w:rsid w:val="002E70A3"/>
    <w:rsid w:val="002F7DCB"/>
    <w:rsid w:val="00307B1D"/>
    <w:rsid w:val="003F0670"/>
    <w:rsid w:val="00430C8D"/>
    <w:rsid w:val="0045047B"/>
    <w:rsid w:val="004B0057"/>
    <w:rsid w:val="004D18D1"/>
    <w:rsid w:val="00572511"/>
    <w:rsid w:val="00572BBC"/>
    <w:rsid w:val="005E2FC1"/>
    <w:rsid w:val="006142C6"/>
    <w:rsid w:val="006333D7"/>
    <w:rsid w:val="00665398"/>
    <w:rsid w:val="00684835"/>
    <w:rsid w:val="007225F1"/>
    <w:rsid w:val="0073441C"/>
    <w:rsid w:val="00783320"/>
    <w:rsid w:val="007B6E9A"/>
    <w:rsid w:val="007E0BDC"/>
    <w:rsid w:val="00806144"/>
    <w:rsid w:val="00876E27"/>
    <w:rsid w:val="008E3705"/>
    <w:rsid w:val="008F3549"/>
    <w:rsid w:val="00902E1E"/>
    <w:rsid w:val="0090683C"/>
    <w:rsid w:val="00980CB4"/>
    <w:rsid w:val="009C376C"/>
    <w:rsid w:val="009E4BFA"/>
    <w:rsid w:val="009E5EBA"/>
    <w:rsid w:val="00A11B43"/>
    <w:rsid w:val="00A22931"/>
    <w:rsid w:val="00A56D74"/>
    <w:rsid w:val="00A619C4"/>
    <w:rsid w:val="00A650F5"/>
    <w:rsid w:val="00B978E0"/>
    <w:rsid w:val="00C25A6F"/>
    <w:rsid w:val="00C45980"/>
    <w:rsid w:val="00CC5B5B"/>
    <w:rsid w:val="00CD23D0"/>
    <w:rsid w:val="00DB25DF"/>
    <w:rsid w:val="00DC712F"/>
    <w:rsid w:val="00DE6C3F"/>
    <w:rsid w:val="00DE7AAD"/>
    <w:rsid w:val="00E74149"/>
    <w:rsid w:val="00EA2705"/>
    <w:rsid w:val="00F20D84"/>
    <w:rsid w:val="00F3050C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2019-10-04T17:22:00Z</dcterms:created>
  <dcterms:modified xsi:type="dcterms:W3CDTF">2019-10-04T18:06:00Z</dcterms:modified>
</cp:coreProperties>
</file>