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A9" w:rsidRPr="00B55FF8" w:rsidRDefault="00ED060E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20"/>
        </w:rPr>
      </w:pP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>Fondo Social para la Viviend</w:t>
      </w:r>
      <w:r w:rsidR="00C23C1B" w:rsidRPr="00B55FF8">
        <w:rPr>
          <w:rFonts w:ascii="Calibri Light" w:eastAsia="Times New Roman" w:hAnsi="Calibri Light" w:cs="Calibri Light"/>
          <w:bCs/>
          <w:sz w:val="18"/>
          <w:szCs w:val="20"/>
        </w:rPr>
        <w:t>a</w:t>
      </w:r>
    </w:p>
    <w:p w:rsidR="00D066A9" w:rsidRPr="00B55FF8" w:rsidRDefault="00D066A9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20"/>
        </w:rPr>
      </w:pP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Síntesis </w:t>
      </w:r>
      <w:r w:rsidR="00154CF8"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estadística </w:t>
      </w: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1973 - </w:t>
      </w:r>
      <w:r w:rsidR="00DF6D56">
        <w:rPr>
          <w:rFonts w:ascii="Calibri Light" w:eastAsia="Times New Roman" w:hAnsi="Calibri Light" w:cs="Calibri Light"/>
          <w:bCs/>
          <w:sz w:val="18"/>
          <w:szCs w:val="20"/>
        </w:rPr>
        <w:t>julio 2019</w:t>
      </w:r>
    </w:p>
    <w:p w:rsidR="00D066A9" w:rsidRPr="00B55FF8" w:rsidRDefault="00E40074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4"/>
          <w:szCs w:val="20"/>
        </w:rPr>
      </w:pPr>
      <w:r w:rsidRPr="00B55FF8">
        <w:rPr>
          <w:rFonts w:ascii="Calibri Light" w:eastAsia="Times New Roman" w:hAnsi="Calibri Light" w:cs="Calibri Light"/>
          <w:bCs/>
          <w:sz w:val="14"/>
          <w:szCs w:val="20"/>
        </w:rPr>
        <w:t xml:space="preserve"> </w:t>
      </w:r>
      <w:r w:rsidR="00D066A9" w:rsidRPr="00B55FF8">
        <w:rPr>
          <w:rFonts w:ascii="Calibri Light" w:eastAsia="Times New Roman" w:hAnsi="Calibri Light" w:cs="Calibri Light"/>
          <w:bCs/>
          <w:sz w:val="14"/>
          <w:szCs w:val="20"/>
        </w:rPr>
        <w:t xml:space="preserve">(Monto en miles de </w:t>
      </w:r>
      <w:r w:rsidR="00154CF8" w:rsidRPr="00B55FF8">
        <w:rPr>
          <w:rFonts w:ascii="Calibri Light" w:eastAsia="Times New Roman" w:hAnsi="Calibri Light" w:cs="Calibri Light"/>
          <w:bCs/>
          <w:sz w:val="14"/>
          <w:szCs w:val="20"/>
        </w:rPr>
        <w:t>dólares</w:t>
      </w:r>
      <w:r w:rsidR="00D066A9" w:rsidRPr="00B55FF8">
        <w:rPr>
          <w:rFonts w:ascii="Calibri Light" w:eastAsia="Times New Roman" w:hAnsi="Calibri Light" w:cs="Calibri Light"/>
          <w:bCs/>
          <w:sz w:val="14"/>
          <w:szCs w:val="20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887"/>
        <w:gridCol w:w="1079"/>
        <w:gridCol w:w="1497"/>
        <w:gridCol w:w="966"/>
        <w:gridCol w:w="1000"/>
        <w:gridCol w:w="845"/>
        <w:gridCol w:w="1121"/>
        <w:gridCol w:w="914"/>
        <w:gridCol w:w="912"/>
      </w:tblGrid>
      <w:tr w:rsidR="00A25787" w:rsidRPr="00A25787" w:rsidTr="00F83805">
        <w:trPr>
          <w:trHeight w:val="261"/>
        </w:trPr>
        <w:tc>
          <w:tcPr>
            <w:tcW w:w="591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Año</w:t>
            </w: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Créditos escriturados </w:t>
            </w:r>
            <w:r w:rsidRPr="00A25787">
              <w:rPr>
                <w:rFonts w:ascii="Calibri Light" w:eastAsia="Times New Roman" w:hAnsi="Calibri Light" w:cs="Calibri Light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716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Salvadoreños beneficiados</w:t>
            </w: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Créditos escriturados</w:t>
            </w: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br/>
              <w:t>Vivienda nueva</w:t>
            </w: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Saldos cartera hipotecaria</w:t>
            </w:r>
          </w:p>
        </w:tc>
        <w:tc>
          <w:tcPr>
            <w:tcW w:w="874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Tasa de interés ponderada</w:t>
            </w:r>
          </w:p>
        </w:tc>
      </w:tr>
      <w:tr w:rsidR="00A25787" w:rsidRPr="00A25787" w:rsidTr="00F83805">
        <w:trPr>
          <w:trHeight w:val="509"/>
        </w:trPr>
        <w:tc>
          <w:tcPr>
            <w:tcW w:w="59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40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71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40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40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874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71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Activa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Pasiva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1973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DA7A8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DA7A8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1974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230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$250.3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1,150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$248.0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1975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1,516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$1,900.3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7,580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$2,121.9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1976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2,008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$2,722.3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10,040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$4,759.6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6.30%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1977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2,239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$3,169.7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11,195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$7,777.9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6.20%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1978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1,876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$2,899.5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9,380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$10,459.2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7.10%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1979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3,583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$7,169.6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17,915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$17,328.4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6.80%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2,870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$6,155.4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14,350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$22,446.7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7.20%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2,922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$5,995.0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14,610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$27,827.6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7,019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$14,569.0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35,095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$41,653.8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7,665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$15,602.4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38,325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30,790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$56,260.8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4,246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$8,966.7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21,230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34,721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$63,799.3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4,565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$9,845.2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22,825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38,786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$71,767.1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7.20%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4,867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$14,393.8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24,335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43,002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$83,250.7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7.00%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5,552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$19,604.4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27,760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47,441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$98,452.1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7.60%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4,731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$16,450.8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23,655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3,158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$11,569.7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50,588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$109,349.6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7.60%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5,127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$16,805.3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25,635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3,223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$11,996.3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53,911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$119,823.3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7.40%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6,837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$23,855.9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34,185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4,566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$18,611.2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59,170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$137,216.7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8.50%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7,327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$29,409.2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36,635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5,758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$24,490.7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64,592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$158,420.6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8.80%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8,212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$34,721.3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41,060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6,432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$27,890.4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70,456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$183,381.4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9.00%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10,283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$50,680.2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51,415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8,099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$40,653.2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77,531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$222,469.6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8.10%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1.30%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10,523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$61,714.3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52,615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7,851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$46,551.5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84,655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$273,355.8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10.70%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2.80%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9,056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$58,763.9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45,280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6,232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$41,638.7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89,412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$322,598.6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11.80%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6.10%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8,770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$66,578.1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43,850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5,871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$46,043.2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92,685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$366,950.9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11.90%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7.00%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9,953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$77,418.9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49,765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6,777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$54,936.8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99,062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$442,547.7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11.60%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7.50%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13,939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$119,920.3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69,695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10,689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$96,426.7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107,324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$539,115.3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8.70%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6.25%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15,982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$148,272.5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79,910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12,350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$121,079.5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118,325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$657,408.4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8.97%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5.97%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12,904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$126,103.1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64,520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9,904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$102,531.2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125,587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$751,562.3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6.47%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4.41%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11,807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$115,075.5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59,035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9,548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$97,176.5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130,849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$819,988.1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6.60%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2.63%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2002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9,105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$85,829.9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45,525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6,567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$66,667.2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130,676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$842,078.6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6.60%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2.34%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9,956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$87,749.7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49,780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5,448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$54,148.0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130,171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$852,304.8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6.67%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2.52%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9,717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$84,688.9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48,585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4,590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$45,281.9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131,287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$871,962.4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6.68%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2.55%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8,084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$72,455.5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40,420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3,890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$40,109.8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129,619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$871,493.7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6.79%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2.81%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6,569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$62,695.4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32,845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2,907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$30,443.7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126,381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$866,529.2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6.90%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3.45%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5,650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$57,720.8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28,250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1,986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$22,391.4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123,105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$855,272.6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7.32%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3.25%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5,675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$65,311.9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28,375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$14,467.7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114,180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$807,261.6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7.46%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3.66%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6,656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$98,532.4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27,955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$26,081.4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108,046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$804,779.2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7.68%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2.82%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5,423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$84,735.3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22,777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$24,457.2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104,429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$813,334.5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7.84%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1.80%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6,255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$92,529.8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26,271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1,929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$36,237.9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104,734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$844,597.7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1.71%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5,895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$83,436.2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24,759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$29,875.6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103,942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$854,970.9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2.53%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6,415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$93,573.6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26,943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2,004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$38,046.8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100,065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$841,134.0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2.85%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5,972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$93,693.9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25,082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$37,229.3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99,058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$851,055.4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7.97%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3.17%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7,559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$143,266.6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31,748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$59,166.2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99,587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$908,462.4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7.91%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3.39%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$115,365.5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24,952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1,546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$47,800.8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99,122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$936,357.2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7.87%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3.56%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5,713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$97,181.1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23,995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1,177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$31,271.5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98,796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$945,643.0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7.83%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3.54%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5,189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$87,843.2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21,794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$20,604.5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96,465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$939,278.6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7.80%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3.57%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2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3,462</w:t>
            </w:r>
          </w:p>
        </w:tc>
        <w:tc>
          <w:tcPr>
            <w:tcW w:w="516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$61,535.8</w:t>
            </w:r>
          </w:p>
        </w:tc>
        <w:tc>
          <w:tcPr>
            <w:tcW w:w="716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14,540</w:t>
            </w:r>
          </w:p>
        </w:tc>
        <w:tc>
          <w:tcPr>
            <w:tcW w:w="462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478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$13,658.7</w:t>
            </w:r>
          </w:p>
        </w:tc>
        <w:tc>
          <w:tcPr>
            <w:tcW w:w="40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96,495</w:t>
            </w:r>
          </w:p>
        </w:tc>
        <w:tc>
          <w:tcPr>
            <w:tcW w:w="536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$955,729.9</w:t>
            </w:r>
          </w:p>
        </w:tc>
        <w:tc>
          <w:tcPr>
            <w:tcW w:w="437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7.75%</w:t>
            </w:r>
          </w:p>
        </w:tc>
        <w:tc>
          <w:tcPr>
            <w:tcW w:w="437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3.61%</w:t>
            </w:r>
          </w:p>
        </w:tc>
      </w:tr>
      <w:tr w:rsidR="00A25787" w:rsidRPr="00A25787" w:rsidTr="00F83805">
        <w:trPr>
          <w:trHeight w:val="261"/>
        </w:trPr>
        <w:tc>
          <w:tcPr>
            <w:tcW w:w="59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TOTAL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305,845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$2,627,158.4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1,477,641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141,601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$1,379,535.1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</w:tr>
    </w:tbl>
    <w:p w:rsidR="007A556D" w:rsidRPr="00B55FF8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1/ a partir de 1996 los créditos escriturados incluye generación de hipotecas.</w:t>
      </w:r>
    </w:p>
    <w:p w:rsidR="007A595D" w:rsidRDefault="007E7823" w:rsidP="001C3051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ND: No disponible.</w:t>
      </w:r>
    </w:p>
    <w:p w:rsidR="001C3051" w:rsidRPr="00B55FF8" w:rsidRDefault="001C3051" w:rsidP="001C3051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bCs/>
          <w:sz w:val="18"/>
          <w:szCs w:val="16"/>
        </w:rPr>
      </w:pPr>
    </w:p>
    <w:p w:rsidR="007E7823" w:rsidRPr="00B55FF8" w:rsidRDefault="008A6E70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16"/>
        </w:rPr>
      </w:pPr>
      <w:r w:rsidRPr="00B55FF8">
        <w:rPr>
          <w:rFonts w:ascii="Calibri Light" w:eastAsia="Times New Roman" w:hAnsi="Calibri Light" w:cs="Calibri Light"/>
          <w:bCs/>
          <w:sz w:val="18"/>
          <w:szCs w:val="16"/>
        </w:rPr>
        <w:lastRenderedPageBreak/>
        <w:t>Fon</w:t>
      </w:r>
      <w:r w:rsidR="00EF7288">
        <w:rPr>
          <w:rFonts w:ascii="Calibri Light" w:eastAsia="Times New Roman" w:hAnsi="Calibri Light" w:cs="Calibri Light"/>
          <w:bCs/>
          <w:sz w:val="18"/>
          <w:szCs w:val="16"/>
        </w:rPr>
        <w:t>d</w:t>
      </w:r>
      <w:r w:rsidRPr="00B55FF8">
        <w:rPr>
          <w:rFonts w:ascii="Calibri Light" w:eastAsia="Times New Roman" w:hAnsi="Calibri Light" w:cs="Calibri Light"/>
          <w:bCs/>
          <w:sz w:val="18"/>
          <w:szCs w:val="16"/>
        </w:rPr>
        <w:t>o Social para la Vivienda</w:t>
      </w:r>
    </w:p>
    <w:p w:rsidR="00AC5E2C" w:rsidRPr="00B55FF8" w:rsidRDefault="00AC5E2C" w:rsidP="00AC5E2C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20"/>
        </w:rPr>
      </w:pP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Síntesis estadística 1973 </w:t>
      </w:r>
      <w:r w:rsidR="00EF462A" w:rsidRPr="00B55FF8">
        <w:rPr>
          <w:rFonts w:ascii="Calibri Light" w:eastAsia="Times New Roman" w:hAnsi="Calibri Light" w:cs="Calibri Light"/>
          <w:bCs/>
          <w:sz w:val="18"/>
          <w:szCs w:val="20"/>
        </w:rPr>
        <w:t>–</w:t>
      </w: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 </w:t>
      </w:r>
      <w:r w:rsidR="00DF6D56">
        <w:rPr>
          <w:rFonts w:ascii="Calibri Light" w:eastAsia="Times New Roman" w:hAnsi="Calibri Light" w:cs="Calibri Light"/>
          <w:bCs/>
          <w:sz w:val="18"/>
          <w:szCs w:val="20"/>
        </w:rPr>
        <w:t>julio 2019</w:t>
      </w:r>
    </w:p>
    <w:p w:rsidR="00C55814" w:rsidRPr="00B55FF8" w:rsidRDefault="00AC5E2C" w:rsidP="00AC5E2C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4"/>
          <w:szCs w:val="14"/>
        </w:rPr>
      </w:pPr>
      <w:r w:rsidRPr="00B55FF8">
        <w:rPr>
          <w:rFonts w:ascii="Calibri Light" w:eastAsia="Times New Roman" w:hAnsi="Calibri Light" w:cs="Calibri Light"/>
          <w:bCs/>
          <w:sz w:val="14"/>
          <w:szCs w:val="14"/>
        </w:rPr>
        <w:t>(Monto en miles de dólares)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939"/>
        <w:gridCol w:w="939"/>
        <w:gridCol w:w="941"/>
        <w:gridCol w:w="929"/>
        <w:gridCol w:w="830"/>
        <w:gridCol w:w="830"/>
        <w:gridCol w:w="922"/>
        <w:gridCol w:w="717"/>
        <w:gridCol w:w="1117"/>
        <w:gridCol w:w="1150"/>
      </w:tblGrid>
      <w:tr w:rsidR="00A25787" w:rsidRPr="00A25787" w:rsidTr="00A25787">
        <w:trPr>
          <w:trHeight w:val="266"/>
        </w:trPr>
        <w:tc>
          <w:tcPr>
            <w:tcW w:w="546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Año</w:t>
            </w:r>
          </w:p>
        </w:tc>
        <w:tc>
          <w:tcPr>
            <w:tcW w:w="1348" w:type="pct"/>
            <w:gridSpan w:val="3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Saldos balance</w:t>
            </w:r>
          </w:p>
        </w:tc>
        <w:tc>
          <w:tcPr>
            <w:tcW w:w="1237" w:type="pct"/>
            <w:gridSpan w:val="3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Estado de resultados</w:t>
            </w:r>
          </w:p>
        </w:tc>
        <w:tc>
          <w:tcPr>
            <w:tcW w:w="441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Colocación títulos valores</w:t>
            </w:r>
          </w:p>
        </w:tc>
        <w:tc>
          <w:tcPr>
            <w:tcW w:w="877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Devolución cotizaciones</w:t>
            </w:r>
          </w:p>
        </w:tc>
        <w:tc>
          <w:tcPr>
            <w:tcW w:w="551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Saldos depósitos cotizaciones</w:t>
            </w:r>
          </w:p>
        </w:tc>
      </w:tr>
      <w:tr w:rsidR="00A25787" w:rsidRPr="00A25787" w:rsidTr="00A25787">
        <w:trPr>
          <w:trHeight w:val="509"/>
        </w:trPr>
        <w:tc>
          <w:tcPr>
            <w:tcW w:w="54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1348" w:type="pct"/>
            <w:gridSpan w:val="3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1237" w:type="pct"/>
            <w:gridSpan w:val="3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44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877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Activo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Pasivo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Patrimonio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Ingresos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Gasto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Superávit</w:t>
            </w:r>
          </w:p>
        </w:tc>
        <w:tc>
          <w:tcPr>
            <w:tcW w:w="44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55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1973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$989.9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$704.2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$285.7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-$16.5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$704.1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1974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$5,034.3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$4,747.8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$286.5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$127.8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$164.4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-$36.6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$3,224.6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1975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$10,267.2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$9,400.4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$866.8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$267.3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$257.5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$6,771.9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1976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$12,257.9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$10,704.6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$1,553.3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$494.4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$369.7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$124.7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594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$29.3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$10,527.2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1977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$18,066.8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$15,365.9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$2,700.9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$824.9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$491.1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$333.8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653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$15,239.0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1978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$24,617.3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$20,992.8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$3,624.5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$967.5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$617.3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$350.2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$65.7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$20,659.3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1979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$31,387.8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$27,321.1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$4,066.7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$1,259.6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$817.5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$442.1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763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$26,725.5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$38,820.4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$33,979.0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$4,841.4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$1,747.3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$972.6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$774.7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1,350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$163.0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$33,424.1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$46,329.4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$40,610.9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$5,718.5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$2,229.3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$1,352.2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$877.1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1,799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$39,867.8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$56,068.5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$49,356.0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$6,712.5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$2,479.5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$1,485.5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$994.0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1,280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$221.6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$46,245.9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$67,969.4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$59,774.1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$8,195.3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$3,809.1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$2,212.1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$1,597.0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1,159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$231.6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$53,238.5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$77,239.5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$72,870.4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$4,369.1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$4,512.3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$3,457.4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$1,054.9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1,033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$242.4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$60,455.3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$83,801.0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$78,202.2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$5,598.8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$5,342.8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$4,113.1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$1,229.6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1,338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$360.4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$68,129.0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$94,771.0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$86,363.9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$8,407.1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$6,639.8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$3,831.5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$2,808.3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1,564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$448.2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$76,274.9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$106,199.8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$91,000.2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$15,199.6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$9,912.4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$3,119.8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$6,792.6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1,672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$602.7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$83,526.7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$117,494.4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$99,604.5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$17,889.8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$8,358.9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$4,145.7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$4,213.1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1,730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$678.3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$92,631.8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1989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$132,419.6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$110,499.8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$21,919.7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$9,137.6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$5,107.7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$4,029.9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2,340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$920.8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$103,463.7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$149,835.3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$121,669.9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$28,165.3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$11,076.4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$4,830.8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$6,245.6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3,524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$1,406.9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$114,183.9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$171,003.3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$133,289.9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$37,713.4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$14,141.3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$4,593.3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$9,548.0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3,318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$1,413.6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$126,071.5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$195,114.7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$148,571.7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$46,543.0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$15,013.0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$6,183.4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$8,829.6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3,308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$1,504.2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$140,399.0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$231,664.9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$172,450.0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$59,214.8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$19,826.8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$7,155.0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$12,671.8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4,844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$2,052.1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$160,418.6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$264,111.2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$212,592.3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$51,518.9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$27,134.0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$16,031.3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$11,102.7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$8,000.0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3,985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$1,845.9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$191,705.2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$324,708.9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$250,277.5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$74,431.4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$35,971.7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$18,677.3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$17,294.4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5,653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$2,720.5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$230,698.1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$382,472.6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$287,999.9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$94,472.7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$44,393.5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$27,878.9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$16,514.6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6,387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$3,232.0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$275,673.5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$446,969.0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$337,405.3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$109,563.7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$49,001.3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$32,767.3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$16,233.9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6,584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$3,769.7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$326,735.7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$544,015.5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$417,740.9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$126,274.6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$50,521.6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$33,810.7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$16,710.9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$49,085.7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5,792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$3,332.0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$354,438.8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1999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$667,321.5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$534,420.9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$132,900.6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$55,610.1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$50,127.0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$5,483.1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$61,485.7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6,097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$3,885.1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$360,884.7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$759,822.3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$617,109.1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$142,713.3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$71,650.6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$61,801.0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$9,849.6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$133,742.9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6,894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$5,364.2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$359,969.9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$758,103.5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$657,752.1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$100,351.4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$54,923.3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$45,404.1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$9,519.2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$75,991.1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7,248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$5,559.9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$356,408.8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2002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$810,539.5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$700,577.2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$109,962.4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$57,469.6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$47,694.7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$9,774.9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$96,000.0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7,633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$6,294.3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$352,030.1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$795,538.4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$677,353.2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$118,185.2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$77,179.5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$69,146.3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$8,033.2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$42,300.0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10,380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$7,789.9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$327,454.4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$804,298.7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$686,327.9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$117,970.8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$60,566.8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$55,469.3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$5,097.5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$53,700.0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10,286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$8,052.8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$321,510.2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$775,188.5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$648,914.0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$126,274.5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$61,800.9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$53,783.9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$8,017.0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12,442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$9,120.0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$313,101.6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$748,236.7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$619,316.7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$128,920.0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$63,876.1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$52,669.5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$11,206.6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9,252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$5,781.8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$300,265.9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$740,959.7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$596,675.1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$144,284.6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$68,212.8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$53,112.1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$15,100.8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7,332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$4,501.9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$292,552.4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$740,460.5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$575,299.4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$165,161.1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$76,068.5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$54,871.5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$21,197.0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8,382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$5,012.3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$285,945.7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$738,235.3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$553,207.7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$185,027.5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$76,025.5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$55,621.0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$20,404.5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8,971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$5,369.1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$279,290.0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$737,779.8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$532,036.7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$205,743.1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$75,901.1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$53,355.0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$22,546.1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9,125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$5,446.5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$272,789.9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$766,630.8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$531,048.5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$235,582.3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$80,383.4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$54,788.8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$25,594.6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10,221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$6,222.7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$265,741.9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$780,428.1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$515,360.4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$265,067.7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$81,857.1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$51,996.5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$29,860.7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12,139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$7,422.7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$257,708.6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$808,870.8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$517,112.7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$291,758.2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$91,162.7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$60,927.1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$30,235.6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$22,500.0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12,858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$7,878.0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$249,127.6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$821,039.3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$511,412.0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$309,627.3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$92,384.0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$61,866.7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$30,517.2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$18,725.3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11,368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$7,149.1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$241,473.7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$852,151.9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$500,292.0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$351,859.9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$98,855.5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$67,391.9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$31,463.6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$12,599.0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13,369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$8,151.6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$232,709.1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$871,422.1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$487,265.9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$384,156.2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$101,943.6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$69,615.4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$32,328.2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$13,762.9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16,465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$9,638.8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$222,235.6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$897,104.8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$476,528.6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$420,576.2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$108,107.3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$74,731.4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$33,375.9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$7,148.2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16,535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$9,503.3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$212,085.4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$930,340.5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$477,336.5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$453,004.0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$110,048.9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$75,589.6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$34,459.3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16,008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$8,772.2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$202,647.4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4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$932,494.8</w:t>
            </w:r>
          </w:p>
        </w:tc>
        <w:tc>
          <w:tcPr>
            <w:tcW w:w="44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$459,139.6</w:t>
            </w:r>
          </w:p>
        </w:tc>
        <w:tc>
          <w:tcPr>
            <w:tcW w:w="44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$473,355.2</w:t>
            </w:r>
          </w:p>
        </w:tc>
        <w:tc>
          <w:tcPr>
            <w:tcW w:w="44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$68,749.8</w:t>
            </w:r>
          </w:p>
        </w:tc>
        <w:tc>
          <w:tcPr>
            <w:tcW w:w="397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$47,374.0</w:t>
            </w:r>
          </w:p>
        </w:tc>
        <w:tc>
          <w:tcPr>
            <w:tcW w:w="397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$21,375.8</w:t>
            </w:r>
          </w:p>
        </w:tc>
        <w:tc>
          <w:tcPr>
            <w:tcW w:w="441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9,103</w:t>
            </w:r>
          </w:p>
        </w:tc>
        <w:tc>
          <w:tcPr>
            <w:tcW w:w="53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$4,731.4</w:t>
            </w:r>
          </w:p>
        </w:tc>
        <w:tc>
          <w:tcPr>
            <w:tcW w:w="551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$196,993.0</w:t>
            </w:r>
          </w:p>
        </w:tc>
      </w:tr>
      <w:tr w:rsidR="00A25787" w:rsidRPr="00A25787" w:rsidTr="00A25787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TOTAL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$595,040.8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284,613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$167,277.3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A2578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</w:tr>
    </w:tbl>
    <w:p w:rsidR="00AE36CC" w:rsidRPr="00B55FF8" w:rsidRDefault="00AE36CC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Fuente: Monitor de Operaciones, Gerencia de Planificación, FSV.</w:t>
      </w:r>
    </w:p>
    <w:p w:rsidR="003B4671" w:rsidRPr="00B55FF8" w:rsidRDefault="003B4671" w:rsidP="009E02E0">
      <w:pPr>
        <w:spacing w:after="0" w:line="240" w:lineRule="auto"/>
        <w:rPr>
          <w:rFonts w:ascii="Calibri Light" w:eastAsia="Times New Roman" w:hAnsi="Calibri Light" w:cs="Calibri Light"/>
          <w:sz w:val="4"/>
          <w:szCs w:val="20"/>
        </w:rPr>
      </w:pPr>
    </w:p>
    <w:p w:rsidR="003B4671" w:rsidRPr="00B55FF8" w:rsidRDefault="003B4671" w:rsidP="00AA67B3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418"/>
        <w:rPr>
          <w:rFonts w:ascii="Calibri Light" w:eastAsia="Times New Roman" w:hAnsi="Calibri Light" w:cs="Calibri Light"/>
          <w:sz w:val="4"/>
          <w:szCs w:val="20"/>
        </w:rPr>
      </w:pPr>
    </w:p>
    <w:tbl>
      <w:tblPr>
        <w:tblW w:w="71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9"/>
        <w:gridCol w:w="2800"/>
        <w:gridCol w:w="9"/>
      </w:tblGrid>
      <w:tr w:rsidR="00A25787" w:rsidRPr="00A25787" w:rsidTr="007558D3">
        <w:trPr>
          <w:trHeight w:val="397"/>
          <w:jc w:val="center"/>
        </w:trPr>
        <w:tc>
          <w:tcPr>
            <w:tcW w:w="7128" w:type="dxa"/>
            <w:gridSpan w:val="3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lastRenderedPageBreak/>
              <w:t>Cifras relevantes</w:t>
            </w:r>
          </w:p>
        </w:tc>
      </w:tr>
      <w:tr w:rsidR="00A25787" w:rsidRPr="00A25787" w:rsidTr="007558D3">
        <w:trPr>
          <w:trHeight w:val="397"/>
          <w:jc w:val="center"/>
        </w:trPr>
        <w:tc>
          <w:tcPr>
            <w:tcW w:w="7128" w:type="dxa"/>
            <w:gridSpan w:val="3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Acumulado 1973 - julio 2019</w:t>
            </w:r>
          </w:p>
        </w:tc>
      </w:tr>
      <w:tr w:rsidR="00A25787" w:rsidRPr="00A25787" w:rsidTr="007558D3">
        <w:trPr>
          <w:trHeight w:val="397"/>
          <w:jc w:val="center"/>
        </w:trPr>
        <w:tc>
          <w:tcPr>
            <w:tcW w:w="7128" w:type="dxa"/>
            <w:gridSpan w:val="3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(monto en miles de US$)</w:t>
            </w:r>
          </w:p>
        </w:tc>
      </w:tr>
      <w:tr w:rsidR="00A25787" w:rsidRPr="00A25787" w:rsidTr="007558D3">
        <w:trPr>
          <w:gridAfter w:val="1"/>
          <w:wAfter w:w="9" w:type="dxa"/>
          <w:trHeight w:val="397"/>
          <w:jc w:val="center"/>
        </w:trPr>
        <w:tc>
          <w:tcPr>
            <w:tcW w:w="431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Total histórico de créditos otorgados por el </w:t>
            </w:r>
            <w:proofErr w:type="spellStart"/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FSV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305,845</w:t>
            </w:r>
          </w:p>
        </w:tc>
      </w:tr>
      <w:tr w:rsidR="00A25787" w:rsidRPr="00A25787" w:rsidTr="007558D3">
        <w:trPr>
          <w:gridAfter w:val="1"/>
          <w:wAfter w:w="9" w:type="dxa"/>
          <w:trHeight w:val="397"/>
          <w:jc w:val="center"/>
        </w:trPr>
        <w:tc>
          <w:tcPr>
            <w:tcW w:w="431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$2,627,158.4</w:t>
            </w:r>
          </w:p>
        </w:tc>
      </w:tr>
      <w:tr w:rsidR="00A25787" w:rsidRPr="00A25787" w:rsidTr="007558D3">
        <w:trPr>
          <w:gridAfter w:val="1"/>
          <w:wAfter w:w="9" w:type="dxa"/>
          <w:trHeight w:val="397"/>
          <w:jc w:val="center"/>
        </w:trPr>
        <w:tc>
          <w:tcPr>
            <w:tcW w:w="4319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Familias beneficiadas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305,845</w:t>
            </w:r>
          </w:p>
        </w:tc>
      </w:tr>
      <w:tr w:rsidR="00A25787" w:rsidRPr="00A25787" w:rsidTr="007558D3">
        <w:trPr>
          <w:gridAfter w:val="1"/>
          <w:wAfter w:w="9" w:type="dxa"/>
          <w:trHeight w:val="397"/>
          <w:jc w:val="center"/>
        </w:trPr>
        <w:tc>
          <w:tcPr>
            <w:tcW w:w="4319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Salvadoreños beneficiados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1,477,641</w:t>
            </w:r>
          </w:p>
        </w:tc>
      </w:tr>
      <w:tr w:rsidR="00A25787" w:rsidRPr="00A25787" w:rsidTr="007558D3">
        <w:trPr>
          <w:gridAfter w:val="1"/>
          <w:wAfter w:w="9" w:type="dxa"/>
          <w:trHeight w:val="397"/>
          <w:jc w:val="center"/>
        </w:trPr>
        <w:tc>
          <w:tcPr>
            <w:tcW w:w="431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141,601</w:t>
            </w:r>
          </w:p>
        </w:tc>
      </w:tr>
      <w:tr w:rsidR="00A25787" w:rsidRPr="00A25787" w:rsidTr="007558D3">
        <w:trPr>
          <w:gridAfter w:val="1"/>
          <w:wAfter w:w="9" w:type="dxa"/>
          <w:trHeight w:val="397"/>
          <w:jc w:val="center"/>
        </w:trPr>
        <w:tc>
          <w:tcPr>
            <w:tcW w:w="431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$1,379,535.1</w:t>
            </w:r>
          </w:p>
        </w:tc>
      </w:tr>
      <w:tr w:rsidR="00A25787" w:rsidRPr="00A25787" w:rsidTr="007558D3">
        <w:trPr>
          <w:gridAfter w:val="1"/>
          <w:wAfter w:w="9" w:type="dxa"/>
          <w:trHeight w:val="397"/>
          <w:jc w:val="center"/>
        </w:trPr>
        <w:tc>
          <w:tcPr>
            <w:tcW w:w="431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Devolución de Cotizaciones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284,613</w:t>
            </w:r>
          </w:p>
        </w:tc>
      </w:tr>
      <w:tr w:rsidR="00A25787" w:rsidRPr="00A25787" w:rsidTr="007558D3">
        <w:trPr>
          <w:gridAfter w:val="1"/>
          <w:wAfter w:w="9" w:type="dxa"/>
          <w:trHeight w:val="397"/>
          <w:jc w:val="center"/>
        </w:trPr>
        <w:tc>
          <w:tcPr>
            <w:tcW w:w="431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$167,277.3</w:t>
            </w:r>
          </w:p>
        </w:tc>
      </w:tr>
      <w:tr w:rsidR="00A25787" w:rsidRPr="00A25787" w:rsidTr="007558D3">
        <w:trPr>
          <w:gridAfter w:val="1"/>
          <w:wAfter w:w="9" w:type="dxa"/>
          <w:trHeight w:val="397"/>
          <w:jc w:val="center"/>
        </w:trPr>
        <w:tc>
          <w:tcPr>
            <w:tcW w:w="431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Cartera hipotecaria</w:t>
            </w:r>
            <w:r w:rsidRPr="00A25787">
              <w:rPr>
                <w:rFonts w:ascii="Calibri Light" w:eastAsia="Times New Roman" w:hAnsi="Calibri Light" w:cs="Calibri Light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96,495</w:t>
            </w:r>
          </w:p>
        </w:tc>
      </w:tr>
      <w:tr w:rsidR="00A25787" w:rsidRPr="00A25787" w:rsidTr="007558D3">
        <w:trPr>
          <w:gridAfter w:val="1"/>
          <w:wAfter w:w="9" w:type="dxa"/>
          <w:trHeight w:val="397"/>
          <w:jc w:val="center"/>
        </w:trPr>
        <w:tc>
          <w:tcPr>
            <w:tcW w:w="431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$955,729.9</w:t>
            </w:r>
          </w:p>
        </w:tc>
      </w:tr>
      <w:tr w:rsidR="00A25787" w:rsidRPr="00A25787" w:rsidTr="007558D3">
        <w:trPr>
          <w:trHeight w:val="397"/>
          <w:jc w:val="center"/>
        </w:trPr>
        <w:tc>
          <w:tcPr>
            <w:tcW w:w="7128" w:type="dxa"/>
            <w:gridSpan w:val="3"/>
            <w:tcBorders>
              <w:top w:val="single" w:sz="4" w:space="0" w:color="95B3D7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Registro en número de hipotecas</w:t>
            </w:r>
          </w:p>
        </w:tc>
      </w:tr>
      <w:tr w:rsidR="00A25787" w:rsidRPr="00A25787" w:rsidTr="007558D3">
        <w:trPr>
          <w:gridAfter w:val="1"/>
          <w:wAfter w:w="9" w:type="dxa"/>
          <w:trHeight w:val="397"/>
          <w:jc w:val="center"/>
        </w:trPr>
        <w:tc>
          <w:tcPr>
            <w:tcW w:w="4319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A25787" w:rsidRPr="00A25787" w:rsidRDefault="00A25787" w:rsidP="00A25787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Total hipotecas</w:t>
            </w:r>
          </w:p>
        </w:tc>
        <w:tc>
          <w:tcPr>
            <w:tcW w:w="280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96,495</w:t>
            </w:r>
          </w:p>
        </w:tc>
      </w:tr>
      <w:tr w:rsidR="00A25787" w:rsidRPr="00A25787" w:rsidTr="007558D3">
        <w:trPr>
          <w:gridAfter w:val="1"/>
          <w:wAfter w:w="9" w:type="dxa"/>
          <w:trHeight w:val="397"/>
          <w:jc w:val="center"/>
        </w:trPr>
        <w:tc>
          <w:tcPr>
            <w:tcW w:w="4319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A25787" w:rsidRPr="00A25787" w:rsidRDefault="00A25787" w:rsidP="00A25787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Hipotecas inscritas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95,621</w:t>
            </w:r>
          </w:p>
        </w:tc>
      </w:tr>
      <w:tr w:rsidR="00A25787" w:rsidRPr="00A25787" w:rsidTr="007558D3">
        <w:trPr>
          <w:gridAfter w:val="1"/>
          <w:wAfter w:w="9" w:type="dxa"/>
          <w:trHeight w:val="397"/>
          <w:jc w:val="center"/>
        </w:trPr>
        <w:tc>
          <w:tcPr>
            <w:tcW w:w="4319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A25787" w:rsidRPr="00A25787" w:rsidRDefault="00A25787" w:rsidP="00A25787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sz w:val="18"/>
                <w:szCs w:val="18"/>
              </w:rPr>
              <w:t>Hipotecas en proceso de inscripción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25787" w:rsidRPr="00A25787" w:rsidRDefault="00A25787" w:rsidP="00A257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A2578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874</w:t>
            </w:r>
          </w:p>
        </w:tc>
      </w:tr>
    </w:tbl>
    <w:p w:rsidR="002443C9" w:rsidRPr="00B55FF8" w:rsidRDefault="002443C9" w:rsidP="007558D3">
      <w:pPr>
        <w:spacing w:before="100" w:after="0" w:line="240" w:lineRule="auto"/>
        <w:ind w:left="1701"/>
        <w:rPr>
          <w:rFonts w:ascii="Calibri Light" w:eastAsia="Times New Roman" w:hAnsi="Calibri Light" w:cs="Calibri Light"/>
          <w:sz w:val="16"/>
          <w:szCs w:val="20"/>
        </w:rPr>
      </w:pPr>
      <w:r w:rsidRPr="00B55FF8">
        <w:rPr>
          <w:rFonts w:ascii="Calibri Light" w:eastAsia="Times New Roman" w:hAnsi="Calibri Light" w:cs="Calibri Light"/>
          <w:sz w:val="14"/>
          <w:szCs w:val="14"/>
          <w:vertAlign w:val="superscript"/>
        </w:rPr>
        <w:t>1/</w:t>
      </w:r>
      <w:r w:rsidRPr="00B55FF8">
        <w:rPr>
          <w:rFonts w:ascii="Calibri Light" w:eastAsia="Times New Roman" w:hAnsi="Calibri Light" w:cs="Calibri Light"/>
          <w:sz w:val="14"/>
          <w:szCs w:val="14"/>
        </w:rPr>
        <w:t xml:space="preserve"> Saldo Cartera hipotecaria bruta.</w:t>
      </w:r>
    </w:p>
    <w:p w:rsidR="003B4671" w:rsidRPr="00B55FF8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p w:rsidR="007D29E8" w:rsidRPr="00B55FF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:rsidR="007D29E8" w:rsidRPr="00B55FF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:rsidR="007D29E8" w:rsidRPr="00B55FF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p w:rsidR="007D29E8" w:rsidRPr="00B55FF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p w:rsidR="003B4671" w:rsidRPr="00B55FF8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111"/>
        <w:gridCol w:w="1162"/>
        <w:gridCol w:w="1134"/>
        <w:gridCol w:w="1129"/>
        <w:gridCol w:w="1134"/>
      </w:tblGrid>
      <w:tr w:rsidR="001B2EE2" w:rsidRPr="001B2EE2" w:rsidTr="00B832AC">
        <w:trPr>
          <w:trHeight w:val="397"/>
          <w:jc w:val="center"/>
        </w:trPr>
        <w:tc>
          <w:tcPr>
            <w:tcW w:w="7792" w:type="dxa"/>
            <w:gridSpan w:val="6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Gestión operativa</w:t>
            </w:r>
          </w:p>
        </w:tc>
      </w:tr>
      <w:tr w:rsidR="001B2EE2" w:rsidRPr="001B2EE2" w:rsidTr="00B832AC">
        <w:trPr>
          <w:trHeight w:val="397"/>
          <w:jc w:val="center"/>
        </w:trPr>
        <w:tc>
          <w:tcPr>
            <w:tcW w:w="7792" w:type="dxa"/>
            <w:gridSpan w:val="6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Período julio 2015-2019</w:t>
            </w:r>
          </w:p>
        </w:tc>
      </w:tr>
      <w:tr w:rsidR="001B2EE2" w:rsidRPr="001B2EE2" w:rsidTr="00B832AC">
        <w:trPr>
          <w:trHeight w:val="397"/>
          <w:jc w:val="center"/>
        </w:trPr>
        <w:tc>
          <w:tcPr>
            <w:tcW w:w="7792" w:type="dxa"/>
            <w:gridSpan w:val="6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(monto en miles de US$)</w:t>
            </w:r>
          </w:p>
        </w:tc>
      </w:tr>
      <w:tr w:rsidR="001B2EE2" w:rsidRPr="001B2EE2" w:rsidTr="00B832AC">
        <w:trPr>
          <w:trHeight w:val="397"/>
          <w:jc w:val="center"/>
        </w:trPr>
        <w:tc>
          <w:tcPr>
            <w:tcW w:w="2122" w:type="dxa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Recursos</w:t>
            </w:r>
          </w:p>
        </w:tc>
        <w:tc>
          <w:tcPr>
            <w:tcW w:w="1111" w:type="dxa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2015</w:t>
            </w:r>
          </w:p>
        </w:tc>
        <w:tc>
          <w:tcPr>
            <w:tcW w:w="1162" w:type="dxa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2017</w:t>
            </w:r>
          </w:p>
        </w:tc>
        <w:tc>
          <w:tcPr>
            <w:tcW w:w="1129" w:type="dxa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2019</w:t>
            </w:r>
          </w:p>
        </w:tc>
      </w:tr>
      <w:tr w:rsidR="001B2EE2" w:rsidRPr="001B2EE2" w:rsidTr="00B832AC">
        <w:trPr>
          <w:trHeight w:val="397"/>
          <w:jc w:val="center"/>
        </w:trPr>
        <w:tc>
          <w:tcPr>
            <w:tcW w:w="2122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Recuperación de cuotas</w:t>
            </w:r>
          </w:p>
        </w:tc>
        <w:tc>
          <w:tcPr>
            <w:tcW w:w="1111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$77,706.9</w:t>
            </w:r>
          </w:p>
        </w:tc>
        <w:tc>
          <w:tcPr>
            <w:tcW w:w="116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$80,726.9</w:t>
            </w:r>
          </w:p>
        </w:tc>
        <w:tc>
          <w:tcPr>
            <w:tcW w:w="1134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$85,072.1</w:t>
            </w:r>
          </w:p>
        </w:tc>
        <w:tc>
          <w:tcPr>
            <w:tcW w:w="1129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$88,880.9</w:t>
            </w:r>
          </w:p>
        </w:tc>
        <w:tc>
          <w:tcPr>
            <w:tcW w:w="1134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$91,106.2</w:t>
            </w:r>
          </w:p>
        </w:tc>
      </w:tr>
      <w:tr w:rsidR="001B2EE2" w:rsidRPr="001B2EE2" w:rsidTr="00B832AC">
        <w:trPr>
          <w:trHeight w:val="397"/>
          <w:jc w:val="center"/>
        </w:trPr>
        <w:tc>
          <w:tcPr>
            <w:tcW w:w="2122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Ingresos de cotizaciones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$0.0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$5.9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$7.2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$7.8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$7.3</w:t>
            </w:r>
          </w:p>
        </w:tc>
      </w:tr>
      <w:tr w:rsidR="001B2EE2" w:rsidRPr="001B2EE2" w:rsidTr="00B832AC">
        <w:trPr>
          <w:trHeight w:val="397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Total créditos otorgados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4,324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4,277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3,432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3,073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3,462</w:t>
            </w:r>
          </w:p>
        </w:tc>
      </w:tr>
      <w:tr w:rsidR="001B2EE2" w:rsidRPr="001B2EE2" w:rsidTr="00B832AC">
        <w:trPr>
          <w:trHeight w:val="397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$82,614.2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$81,149.4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$58,792.0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$49,952.3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$61,535.8</w:t>
            </w:r>
          </w:p>
        </w:tc>
      </w:tr>
      <w:tr w:rsidR="001B2EE2" w:rsidRPr="001B2EE2" w:rsidTr="00B832AC">
        <w:trPr>
          <w:trHeight w:val="397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Vivienda nueva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399</w:t>
            </w:r>
          </w:p>
        </w:tc>
      </w:tr>
      <w:tr w:rsidR="001B2EE2" w:rsidRPr="001B2EE2" w:rsidTr="00B832AC">
        <w:trPr>
          <w:trHeight w:val="397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$38,076.5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$28,486.4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$20,264.6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$10,358.1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$13,658.7</w:t>
            </w:r>
          </w:p>
        </w:tc>
      </w:tr>
      <w:tr w:rsidR="001B2EE2" w:rsidRPr="001B2EE2" w:rsidTr="00B832AC">
        <w:trPr>
          <w:trHeight w:val="397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Vivienda usada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2,283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2,657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1,995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2,472</w:t>
            </w:r>
          </w:p>
        </w:tc>
      </w:tr>
      <w:tr w:rsidR="001B2EE2" w:rsidRPr="001B2EE2" w:rsidTr="00B832AC">
        <w:trPr>
          <w:trHeight w:val="397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$36,414.8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$44,862.0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$32,011.1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$30,444.0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$41,155.4</w:t>
            </w:r>
          </w:p>
        </w:tc>
      </w:tr>
      <w:tr w:rsidR="001B2EE2" w:rsidRPr="001B2EE2" w:rsidTr="00B832AC">
        <w:trPr>
          <w:trHeight w:val="397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Viviendas del </w:t>
            </w:r>
            <w:proofErr w:type="spellStart"/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FSV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311</w:t>
            </w:r>
          </w:p>
        </w:tc>
      </w:tr>
      <w:tr w:rsidR="001B2EE2" w:rsidRPr="001B2EE2" w:rsidTr="00B832AC">
        <w:trPr>
          <w:trHeight w:val="397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$5,107.4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$4,670.9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$3,856.0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$5,595.9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$3,307.2</w:t>
            </w:r>
          </w:p>
        </w:tc>
      </w:tr>
      <w:tr w:rsidR="001B2EE2" w:rsidRPr="001B2EE2" w:rsidTr="00B832AC">
        <w:trPr>
          <w:trHeight w:val="397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sz w:val="18"/>
                <w:szCs w:val="18"/>
              </w:rPr>
              <w:t>Otras líneas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280</w:t>
            </w:r>
          </w:p>
        </w:tc>
      </w:tr>
      <w:tr w:rsidR="001B2EE2" w:rsidRPr="001B2EE2" w:rsidTr="00B832AC">
        <w:trPr>
          <w:trHeight w:val="397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$3,015.5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$3,130.1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$2,660.4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$3,554.2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2EE2" w:rsidRPr="001B2EE2" w:rsidRDefault="001B2EE2" w:rsidP="001B2EE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2EE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$3,414.5</w:t>
            </w:r>
          </w:p>
        </w:tc>
      </w:tr>
    </w:tbl>
    <w:p w:rsidR="0022427E" w:rsidRPr="00B55FF8" w:rsidRDefault="00B1628D" w:rsidP="00455CA6">
      <w:pPr>
        <w:spacing w:before="100" w:after="0" w:line="240" w:lineRule="auto"/>
        <w:ind w:left="1276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</w:t>
      </w:r>
      <w:r w:rsidR="0022427E" w:rsidRPr="00B55FF8">
        <w:rPr>
          <w:rFonts w:ascii="Calibri Light" w:eastAsia="Times New Roman" w:hAnsi="Calibri Light" w:cs="Calibri Light"/>
          <w:sz w:val="14"/>
          <w:szCs w:val="14"/>
        </w:rPr>
        <w:t>:</w:t>
      </w:r>
      <w:r w:rsidR="00884F6F" w:rsidRPr="00B55FF8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="0022427E" w:rsidRPr="00B55FF8">
        <w:rPr>
          <w:rFonts w:ascii="Calibri Light" w:eastAsia="Times New Roman" w:hAnsi="Calibri Light" w:cs="Calibri Light"/>
          <w:sz w:val="14"/>
          <w:szCs w:val="14"/>
        </w:rPr>
        <w:t>Monitor de Operaciones, Gerencia de Planificación, FSV.</w:t>
      </w:r>
    </w:p>
    <w:p w:rsidR="004D64D2" w:rsidRPr="00B55FF8" w:rsidRDefault="004D64D2">
      <w:pPr>
        <w:rPr>
          <w:rFonts w:ascii="Calibri Light" w:eastAsia="Times New Roman" w:hAnsi="Calibri Light" w:cs="Calibri Light"/>
          <w:sz w:val="16"/>
          <w:szCs w:val="20"/>
        </w:rPr>
      </w:pPr>
      <w:r w:rsidRPr="00B55FF8">
        <w:rPr>
          <w:rFonts w:ascii="Calibri Light" w:eastAsia="Times New Roman" w:hAnsi="Calibri Light" w:cs="Calibri Light"/>
          <w:sz w:val="16"/>
          <w:szCs w:val="20"/>
        </w:rPr>
        <w:br w:type="page"/>
      </w:r>
    </w:p>
    <w:tbl>
      <w:tblPr>
        <w:tblW w:w="49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1795"/>
      </w:tblGrid>
      <w:tr w:rsidR="0012081A" w:rsidRPr="0012081A" w:rsidTr="004B100D">
        <w:trPr>
          <w:trHeight w:val="416"/>
          <w:jc w:val="center"/>
        </w:trPr>
        <w:tc>
          <w:tcPr>
            <w:tcW w:w="4937" w:type="dxa"/>
            <w:gridSpan w:val="2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2081A" w:rsidRPr="0012081A" w:rsidRDefault="0012081A" w:rsidP="001208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bookmarkStart w:id="0" w:name="RANGE!B1:C11"/>
            <w:r w:rsidRPr="0012081A">
              <w:rPr>
                <w:rFonts w:ascii="Calibri Light" w:eastAsia="Times New Roman" w:hAnsi="Calibri Light" w:cs="Calibri Light"/>
                <w:sz w:val="18"/>
                <w:szCs w:val="18"/>
              </w:rPr>
              <w:lastRenderedPageBreak/>
              <w:t>Estados financieros</w:t>
            </w:r>
            <w:bookmarkEnd w:id="0"/>
          </w:p>
        </w:tc>
      </w:tr>
      <w:tr w:rsidR="0012081A" w:rsidRPr="0012081A" w:rsidTr="004B100D">
        <w:trPr>
          <w:trHeight w:val="282"/>
          <w:jc w:val="center"/>
        </w:trPr>
        <w:tc>
          <w:tcPr>
            <w:tcW w:w="4937" w:type="dxa"/>
            <w:gridSpan w:val="2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12081A" w:rsidRPr="0012081A" w:rsidRDefault="0012081A" w:rsidP="001208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2081A">
              <w:rPr>
                <w:rFonts w:ascii="Calibri Light" w:eastAsia="Times New Roman" w:hAnsi="Calibri Light" w:cs="Calibri Light"/>
                <w:sz w:val="18"/>
                <w:szCs w:val="18"/>
              </w:rPr>
              <w:t>Al mes de julio 2019</w:t>
            </w:r>
          </w:p>
        </w:tc>
      </w:tr>
      <w:tr w:rsidR="0012081A" w:rsidRPr="0012081A" w:rsidTr="004B100D">
        <w:trPr>
          <w:trHeight w:val="428"/>
          <w:jc w:val="center"/>
        </w:trPr>
        <w:tc>
          <w:tcPr>
            <w:tcW w:w="4937" w:type="dxa"/>
            <w:gridSpan w:val="2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2081A" w:rsidRPr="0012081A" w:rsidRDefault="0012081A" w:rsidP="001208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2081A">
              <w:rPr>
                <w:rFonts w:ascii="Calibri Light" w:eastAsia="Times New Roman" w:hAnsi="Calibri Light" w:cs="Calibri Light"/>
                <w:sz w:val="18"/>
                <w:szCs w:val="18"/>
              </w:rPr>
              <w:t>(monto en miles de US$)</w:t>
            </w:r>
          </w:p>
        </w:tc>
      </w:tr>
      <w:tr w:rsidR="0012081A" w:rsidRPr="0012081A" w:rsidTr="004B100D">
        <w:trPr>
          <w:trHeight w:val="499"/>
          <w:jc w:val="center"/>
        </w:trPr>
        <w:tc>
          <w:tcPr>
            <w:tcW w:w="4937" w:type="dxa"/>
            <w:gridSpan w:val="2"/>
            <w:tcBorders>
              <w:top w:val="single" w:sz="4" w:space="0" w:color="538DD5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081A" w:rsidRPr="0012081A" w:rsidRDefault="0012081A" w:rsidP="001208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2081A">
              <w:rPr>
                <w:rFonts w:ascii="Calibri Light" w:eastAsia="Times New Roman" w:hAnsi="Calibri Light" w:cs="Calibri Light"/>
                <w:sz w:val="18"/>
                <w:szCs w:val="18"/>
              </w:rPr>
              <w:t>Balance general</w:t>
            </w:r>
          </w:p>
        </w:tc>
      </w:tr>
      <w:tr w:rsidR="0012081A" w:rsidRPr="0012081A" w:rsidTr="004B100D">
        <w:trPr>
          <w:trHeight w:val="499"/>
          <w:jc w:val="center"/>
        </w:trPr>
        <w:tc>
          <w:tcPr>
            <w:tcW w:w="3142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2081A" w:rsidRPr="0012081A" w:rsidRDefault="0012081A" w:rsidP="0012081A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2081A">
              <w:rPr>
                <w:rFonts w:ascii="Calibri Light" w:eastAsia="Times New Roman" w:hAnsi="Calibri Light" w:cs="Calibri Light"/>
                <w:sz w:val="18"/>
                <w:szCs w:val="18"/>
              </w:rPr>
              <w:t>Activo</w:t>
            </w:r>
          </w:p>
        </w:tc>
        <w:tc>
          <w:tcPr>
            <w:tcW w:w="1795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2081A" w:rsidRPr="0012081A" w:rsidRDefault="0012081A" w:rsidP="0012081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2081A">
              <w:rPr>
                <w:rFonts w:ascii="Calibri Light" w:eastAsia="Times New Roman" w:hAnsi="Calibri Light" w:cs="Calibri Light"/>
                <w:sz w:val="18"/>
                <w:szCs w:val="18"/>
              </w:rPr>
              <w:t>$932,494.8</w:t>
            </w:r>
          </w:p>
        </w:tc>
      </w:tr>
      <w:tr w:rsidR="0012081A" w:rsidRPr="0012081A" w:rsidTr="004B100D">
        <w:trPr>
          <w:trHeight w:val="499"/>
          <w:jc w:val="center"/>
        </w:trPr>
        <w:tc>
          <w:tcPr>
            <w:tcW w:w="3142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2081A" w:rsidRPr="0012081A" w:rsidRDefault="0012081A" w:rsidP="0012081A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2081A">
              <w:rPr>
                <w:rFonts w:ascii="Calibri Light" w:eastAsia="Times New Roman" w:hAnsi="Calibri Light" w:cs="Calibri Light"/>
                <w:sz w:val="18"/>
                <w:szCs w:val="18"/>
              </w:rPr>
              <w:t>Pasivo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2081A" w:rsidRPr="0012081A" w:rsidRDefault="0012081A" w:rsidP="0012081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2081A">
              <w:rPr>
                <w:rFonts w:ascii="Calibri Light" w:eastAsia="Times New Roman" w:hAnsi="Calibri Light" w:cs="Calibri Light"/>
                <w:sz w:val="18"/>
                <w:szCs w:val="18"/>
              </w:rPr>
              <w:t>$459,139.6</w:t>
            </w:r>
          </w:p>
        </w:tc>
      </w:tr>
      <w:tr w:rsidR="0012081A" w:rsidRPr="0012081A" w:rsidTr="004B100D">
        <w:trPr>
          <w:trHeight w:val="499"/>
          <w:jc w:val="center"/>
        </w:trPr>
        <w:tc>
          <w:tcPr>
            <w:tcW w:w="3142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12081A" w:rsidRPr="0012081A" w:rsidRDefault="0012081A" w:rsidP="0012081A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2081A">
              <w:rPr>
                <w:rFonts w:ascii="Calibri Light" w:eastAsia="Times New Roman" w:hAnsi="Calibri Light" w:cs="Calibri Light"/>
                <w:sz w:val="18"/>
                <w:szCs w:val="18"/>
              </w:rPr>
              <w:t>Patrimonio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12081A" w:rsidRPr="0012081A" w:rsidRDefault="0012081A" w:rsidP="0012081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2081A">
              <w:rPr>
                <w:rFonts w:ascii="Calibri Light" w:eastAsia="Times New Roman" w:hAnsi="Calibri Light" w:cs="Calibri Light"/>
                <w:sz w:val="18"/>
                <w:szCs w:val="18"/>
              </w:rPr>
              <w:t>$473,355.2</w:t>
            </w:r>
          </w:p>
        </w:tc>
      </w:tr>
      <w:tr w:rsidR="0012081A" w:rsidRPr="0012081A" w:rsidTr="004B100D">
        <w:trPr>
          <w:trHeight w:val="499"/>
          <w:jc w:val="center"/>
        </w:trPr>
        <w:tc>
          <w:tcPr>
            <w:tcW w:w="49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081A" w:rsidRPr="0012081A" w:rsidRDefault="0012081A" w:rsidP="001208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2081A">
              <w:rPr>
                <w:rFonts w:ascii="Calibri Light" w:eastAsia="Times New Roman" w:hAnsi="Calibri Light" w:cs="Calibri Light"/>
                <w:sz w:val="18"/>
                <w:szCs w:val="18"/>
              </w:rPr>
              <w:t>Estado de resultados</w:t>
            </w:r>
          </w:p>
        </w:tc>
      </w:tr>
      <w:tr w:rsidR="0012081A" w:rsidRPr="0012081A" w:rsidTr="004B100D">
        <w:trPr>
          <w:trHeight w:val="499"/>
          <w:jc w:val="center"/>
        </w:trPr>
        <w:tc>
          <w:tcPr>
            <w:tcW w:w="3142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2081A" w:rsidRPr="0012081A" w:rsidRDefault="0012081A" w:rsidP="0012081A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2081A">
              <w:rPr>
                <w:rFonts w:ascii="Calibri Light" w:eastAsia="Times New Roman" w:hAnsi="Calibri Light" w:cs="Calibri Light"/>
                <w:sz w:val="18"/>
                <w:szCs w:val="18"/>
              </w:rPr>
              <w:t>Ingresos de operación</w:t>
            </w:r>
          </w:p>
        </w:tc>
        <w:tc>
          <w:tcPr>
            <w:tcW w:w="1795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2081A" w:rsidRPr="0012081A" w:rsidRDefault="0012081A" w:rsidP="0012081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2081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$68,749.8</w:t>
            </w:r>
          </w:p>
        </w:tc>
      </w:tr>
      <w:tr w:rsidR="0012081A" w:rsidRPr="0012081A" w:rsidTr="004B100D">
        <w:trPr>
          <w:trHeight w:val="499"/>
          <w:jc w:val="center"/>
        </w:trPr>
        <w:tc>
          <w:tcPr>
            <w:tcW w:w="3142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2081A" w:rsidRPr="0012081A" w:rsidRDefault="0012081A" w:rsidP="0012081A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2081A">
              <w:rPr>
                <w:rFonts w:ascii="Calibri Light" w:eastAsia="Times New Roman" w:hAnsi="Calibri Light" w:cs="Calibri Light"/>
                <w:sz w:val="18"/>
                <w:szCs w:val="18"/>
              </w:rPr>
              <w:t>Gastos de operación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2081A" w:rsidRPr="0012081A" w:rsidRDefault="0012081A" w:rsidP="0012081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2081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$47,374.0</w:t>
            </w:r>
          </w:p>
        </w:tc>
      </w:tr>
      <w:tr w:rsidR="0012081A" w:rsidRPr="0012081A" w:rsidTr="004B100D">
        <w:trPr>
          <w:trHeight w:val="499"/>
          <w:jc w:val="center"/>
        </w:trPr>
        <w:tc>
          <w:tcPr>
            <w:tcW w:w="3142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12081A" w:rsidRPr="0012081A" w:rsidRDefault="0012081A" w:rsidP="0012081A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2081A">
              <w:rPr>
                <w:rFonts w:ascii="Calibri Light" w:eastAsia="Times New Roman" w:hAnsi="Calibri Light" w:cs="Calibri Light"/>
                <w:sz w:val="18"/>
                <w:szCs w:val="18"/>
              </w:rPr>
              <w:t>Superávit del ejercicio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12081A" w:rsidRPr="0012081A" w:rsidRDefault="0012081A" w:rsidP="0012081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2081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$21,375.8</w:t>
            </w:r>
          </w:p>
        </w:tc>
      </w:tr>
    </w:tbl>
    <w:p w:rsidR="00C9603D" w:rsidRPr="00B55FF8" w:rsidRDefault="00C9603D" w:rsidP="004B100D">
      <w:pPr>
        <w:spacing w:before="100" w:after="0" w:line="240" w:lineRule="auto"/>
        <w:ind w:left="2835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Fuente:</w:t>
      </w:r>
      <w:r w:rsidR="00901B8B" w:rsidRPr="00B55FF8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Pr="00B55FF8">
        <w:rPr>
          <w:rFonts w:ascii="Calibri Light" w:eastAsia="Times New Roman" w:hAnsi="Calibri Light" w:cs="Calibri Light"/>
          <w:sz w:val="14"/>
          <w:szCs w:val="14"/>
        </w:rPr>
        <w:t xml:space="preserve">Monitor de Operaciones, Gerencia de Planificación, </w:t>
      </w:r>
      <w:proofErr w:type="spellStart"/>
      <w:r w:rsidRPr="00B55FF8">
        <w:rPr>
          <w:rFonts w:ascii="Calibri Light" w:eastAsia="Times New Roman" w:hAnsi="Calibri Light" w:cs="Calibri Light"/>
          <w:sz w:val="14"/>
          <w:szCs w:val="14"/>
        </w:rPr>
        <w:t>FSV</w:t>
      </w:r>
      <w:proofErr w:type="spellEnd"/>
      <w:r w:rsidRPr="00B55FF8">
        <w:rPr>
          <w:rFonts w:ascii="Calibri Light" w:eastAsia="Times New Roman" w:hAnsi="Calibri Light" w:cs="Calibri Light"/>
          <w:sz w:val="14"/>
          <w:szCs w:val="14"/>
        </w:rPr>
        <w:t>.</w:t>
      </w:r>
    </w:p>
    <w:p w:rsidR="00461F87" w:rsidRPr="00B55FF8" w:rsidRDefault="00461F87" w:rsidP="00446EFB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</w:p>
    <w:p w:rsidR="00633A2A" w:rsidRPr="00B55FF8" w:rsidRDefault="00981DB1" w:rsidP="00B81079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67ACB7B9" wp14:editId="5D1AFE35">
            <wp:extent cx="5118790" cy="3241551"/>
            <wp:effectExtent l="0" t="0" r="571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1" w:name="_GoBack"/>
      <w:bookmarkEnd w:id="1"/>
    </w:p>
    <w:p w:rsidR="002B575F" w:rsidRPr="00B55FF8" w:rsidRDefault="002B575F" w:rsidP="00B81079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</w:p>
    <w:sectPr w:rsidR="002B575F" w:rsidRPr="00B55FF8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64" w:dllVersion="131078" w:nlCheck="1" w:checkStyle="0"/>
  <w:activeWritingStyle w:appName="MSWord" w:lang="es-SV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10700"/>
    <w:rsid w:val="00011AB0"/>
    <w:rsid w:val="00015D48"/>
    <w:rsid w:val="0001607D"/>
    <w:rsid w:val="00017C0A"/>
    <w:rsid w:val="00017D52"/>
    <w:rsid w:val="00017EC8"/>
    <w:rsid w:val="0002382F"/>
    <w:rsid w:val="000238D3"/>
    <w:rsid w:val="000251A3"/>
    <w:rsid w:val="00030D92"/>
    <w:rsid w:val="00033F80"/>
    <w:rsid w:val="00034C90"/>
    <w:rsid w:val="00036B78"/>
    <w:rsid w:val="000374C5"/>
    <w:rsid w:val="0003765D"/>
    <w:rsid w:val="00044012"/>
    <w:rsid w:val="00044A3A"/>
    <w:rsid w:val="000450B2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4D68"/>
    <w:rsid w:val="000C4BF3"/>
    <w:rsid w:val="000C536D"/>
    <w:rsid w:val="000C65DF"/>
    <w:rsid w:val="000C68DF"/>
    <w:rsid w:val="000D0F8E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33C6"/>
    <w:rsid w:val="00123B72"/>
    <w:rsid w:val="0012682A"/>
    <w:rsid w:val="00126D1C"/>
    <w:rsid w:val="00127A41"/>
    <w:rsid w:val="001325DC"/>
    <w:rsid w:val="001328C4"/>
    <w:rsid w:val="00134A21"/>
    <w:rsid w:val="00135261"/>
    <w:rsid w:val="00140EC5"/>
    <w:rsid w:val="00142F4A"/>
    <w:rsid w:val="00143DA2"/>
    <w:rsid w:val="001462B5"/>
    <w:rsid w:val="00146AD4"/>
    <w:rsid w:val="001500B4"/>
    <w:rsid w:val="00150E5D"/>
    <w:rsid w:val="00154CF8"/>
    <w:rsid w:val="00154DAE"/>
    <w:rsid w:val="00155146"/>
    <w:rsid w:val="0015684E"/>
    <w:rsid w:val="00156DFA"/>
    <w:rsid w:val="00160985"/>
    <w:rsid w:val="00162417"/>
    <w:rsid w:val="00165E9D"/>
    <w:rsid w:val="00167D64"/>
    <w:rsid w:val="00170E60"/>
    <w:rsid w:val="0017104B"/>
    <w:rsid w:val="00171F4F"/>
    <w:rsid w:val="00173536"/>
    <w:rsid w:val="00173BA0"/>
    <w:rsid w:val="001801B1"/>
    <w:rsid w:val="00180257"/>
    <w:rsid w:val="001879CB"/>
    <w:rsid w:val="001908D8"/>
    <w:rsid w:val="0019146B"/>
    <w:rsid w:val="00196D58"/>
    <w:rsid w:val="001A206C"/>
    <w:rsid w:val="001A4183"/>
    <w:rsid w:val="001A46E4"/>
    <w:rsid w:val="001A5C04"/>
    <w:rsid w:val="001A7C66"/>
    <w:rsid w:val="001B17C4"/>
    <w:rsid w:val="001B1DA0"/>
    <w:rsid w:val="001B1F33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4D"/>
    <w:rsid w:val="001C5203"/>
    <w:rsid w:val="001C5414"/>
    <w:rsid w:val="001C5BDA"/>
    <w:rsid w:val="001D3EF8"/>
    <w:rsid w:val="001D7198"/>
    <w:rsid w:val="001E132D"/>
    <w:rsid w:val="001E223D"/>
    <w:rsid w:val="001E4511"/>
    <w:rsid w:val="001F1970"/>
    <w:rsid w:val="001F2BDC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3159"/>
    <w:rsid w:val="0023363F"/>
    <w:rsid w:val="0023388F"/>
    <w:rsid w:val="00236986"/>
    <w:rsid w:val="00242235"/>
    <w:rsid w:val="002429B8"/>
    <w:rsid w:val="002443C9"/>
    <w:rsid w:val="00244AE4"/>
    <w:rsid w:val="0025066A"/>
    <w:rsid w:val="00251429"/>
    <w:rsid w:val="00253122"/>
    <w:rsid w:val="00254B11"/>
    <w:rsid w:val="002567CD"/>
    <w:rsid w:val="00257412"/>
    <w:rsid w:val="002578E4"/>
    <w:rsid w:val="00257BAA"/>
    <w:rsid w:val="00260BAA"/>
    <w:rsid w:val="0026265B"/>
    <w:rsid w:val="0026303A"/>
    <w:rsid w:val="00263E6B"/>
    <w:rsid w:val="002657F5"/>
    <w:rsid w:val="0027299D"/>
    <w:rsid w:val="002732C4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C20FE"/>
    <w:rsid w:val="002C2CDD"/>
    <w:rsid w:val="002C3C3E"/>
    <w:rsid w:val="002C617E"/>
    <w:rsid w:val="002C654F"/>
    <w:rsid w:val="002C6B2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6F2"/>
    <w:rsid w:val="00322704"/>
    <w:rsid w:val="003273D2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5F56"/>
    <w:rsid w:val="003776BF"/>
    <w:rsid w:val="00381112"/>
    <w:rsid w:val="00382AB9"/>
    <w:rsid w:val="003862E7"/>
    <w:rsid w:val="00387366"/>
    <w:rsid w:val="00391A71"/>
    <w:rsid w:val="00391CEC"/>
    <w:rsid w:val="00393930"/>
    <w:rsid w:val="00394E0F"/>
    <w:rsid w:val="00397352"/>
    <w:rsid w:val="003A6FCD"/>
    <w:rsid w:val="003A7C29"/>
    <w:rsid w:val="003B0DB4"/>
    <w:rsid w:val="003B15F9"/>
    <w:rsid w:val="003B4671"/>
    <w:rsid w:val="003B7B16"/>
    <w:rsid w:val="003C5C8F"/>
    <w:rsid w:val="003C7465"/>
    <w:rsid w:val="003C77DF"/>
    <w:rsid w:val="003D17E9"/>
    <w:rsid w:val="003D43A7"/>
    <w:rsid w:val="003D48AB"/>
    <w:rsid w:val="003D4B3C"/>
    <w:rsid w:val="003D6881"/>
    <w:rsid w:val="003E19F7"/>
    <w:rsid w:val="003E1B51"/>
    <w:rsid w:val="003E30D2"/>
    <w:rsid w:val="003E6AF0"/>
    <w:rsid w:val="003E6E5D"/>
    <w:rsid w:val="003F0130"/>
    <w:rsid w:val="003F141F"/>
    <w:rsid w:val="003F3384"/>
    <w:rsid w:val="003F386A"/>
    <w:rsid w:val="00402563"/>
    <w:rsid w:val="00404A57"/>
    <w:rsid w:val="0040712B"/>
    <w:rsid w:val="00407786"/>
    <w:rsid w:val="0041209A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5AF8"/>
    <w:rsid w:val="00446D05"/>
    <w:rsid w:val="00446EFB"/>
    <w:rsid w:val="004474D9"/>
    <w:rsid w:val="00453BD7"/>
    <w:rsid w:val="004552A9"/>
    <w:rsid w:val="00455CA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4125"/>
    <w:rsid w:val="004947CD"/>
    <w:rsid w:val="004A224D"/>
    <w:rsid w:val="004A39C7"/>
    <w:rsid w:val="004A3B0C"/>
    <w:rsid w:val="004A6CF9"/>
    <w:rsid w:val="004B100D"/>
    <w:rsid w:val="004B5C2C"/>
    <w:rsid w:val="004B70BB"/>
    <w:rsid w:val="004B76D2"/>
    <w:rsid w:val="004C47F1"/>
    <w:rsid w:val="004D51C9"/>
    <w:rsid w:val="004D64D2"/>
    <w:rsid w:val="004E1E20"/>
    <w:rsid w:val="004E26EC"/>
    <w:rsid w:val="004E7F43"/>
    <w:rsid w:val="004F1A23"/>
    <w:rsid w:val="004F5AF0"/>
    <w:rsid w:val="00500309"/>
    <w:rsid w:val="0050782F"/>
    <w:rsid w:val="005144EF"/>
    <w:rsid w:val="0051788F"/>
    <w:rsid w:val="00517A97"/>
    <w:rsid w:val="00521E83"/>
    <w:rsid w:val="00522811"/>
    <w:rsid w:val="00526575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39B6"/>
    <w:rsid w:val="00586CE7"/>
    <w:rsid w:val="00587CD6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333A"/>
    <w:rsid w:val="005E33F0"/>
    <w:rsid w:val="005E5EF0"/>
    <w:rsid w:val="005E63B7"/>
    <w:rsid w:val="005E7BDE"/>
    <w:rsid w:val="005F15C5"/>
    <w:rsid w:val="005F1D9F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30CD3"/>
    <w:rsid w:val="0063123B"/>
    <w:rsid w:val="00633A2A"/>
    <w:rsid w:val="00636494"/>
    <w:rsid w:val="00636E5D"/>
    <w:rsid w:val="00637B80"/>
    <w:rsid w:val="0064080A"/>
    <w:rsid w:val="006460C2"/>
    <w:rsid w:val="006464C7"/>
    <w:rsid w:val="00647670"/>
    <w:rsid w:val="00647C84"/>
    <w:rsid w:val="006522CD"/>
    <w:rsid w:val="006554C2"/>
    <w:rsid w:val="00660419"/>
    <w:rsid w:val="00662305"/>
    <w:rsid w:val="00662990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892"/>
    <w:rsid w:val="00691BB8"/>
    <w:rsid w:val="0069290E"/>
    <w:rsid w:val="00693428"/>
    <w:rsid w:val="00696615"/>
    <w:rsid w:val="0069704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D0805"/>
    <w:rsid w:val="006D7043"/>
    <w:rsid w:val="006E41E3"/>
    <w:rsid w:val="006E72E4"/>
    <w:rsid w:val="006F026D"/>
    <w:rsid w:val="006F0329"/>
    <w:rsid w:val="006F0840"/>
    <w:rsid w:val="006F1D73"/>
    <w:rsid w:val="006F5A92"/>
    <w:rsid w:val="00703A06"/>
    <w:rsid w:val="007057DF"/>
    <w:rsid w:val="00706DF0"/>
    <w:rsid w:val="00707BB6"/>
    <w:rsid w:val="00713B05"/>
    <w:rsid w:val="0071636E"/>
    <w:rsid w:val="007173BB"/>
    <w:rsid w:val="0072214B"/>
    <w:rsid w:val="007225D4"/>
    <w:rsid w:val="00726211"/>
    <w:rsid w:val="0072642C"/>
    <w:rsid w:val="00726A3E"/>
    <w:rsid w:val="00727AEC"/>
    <w:rsid w:val="00727B37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58D3"/>
    <w:rsid w:val="00756444"/>
    <w:rsid w:val="00760767"/>
    <w:rsid w:val="00760794"/>
    <w:rsid w:val="007617D8"/>
    <w:rsid w:val="00770B65"/>
    <w:rsid w:val="00771BAF"/>
    <w:rsid w:val="00771EEF"/>
    <w:rsid w:val="00777BEB"/>
    <w:rsid w:val="00780CB2"/>
    <w:rsid w:val="00783A19"/>
    <w:rsid w:val="00786BCA"/>
    <w:rsid w:val="007873EA"/>
    <w:rsid w:val="00792FFA"/>
    <w:rsid w:val="0079378F"/>
    <w:rsid w:val="007A078B"/>
    <w:rsid w:val="007A1B33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5ED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6CA4"/>
    <w:rsid w:val="008554BC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1CEF"/>
    <w:rsid w:val="008A1D52"/>
    <w:rsid w:val="008A23DF"/>
    <w:rsid w:val="008A509E"/>
    <w:rsid w:val="008A6E70"/>
    <w:rsid w:val="008A7BA6"/>
    <w:rsid w:val="008B1B7A"/>
    <w:rsid w:val="008B2E08"/>
    <w:rsid w:val="008B47CB"/>
    <w:rsid w:val="008C0226"/>
    <w:rsid w:val="008C2AB4"/>
    <w:rsid w:val="008C429F"/>
    <w:rsid w:val="008C6F78"/>
    <w:rsid w:val="008C7190"/>
    <w:rsid w:val="008D179F"/>
    <w:rsid w:val="008D22BA"/>
    <w:rsid w:val="008D4984"/>
    <w:rsid w:val="008D526C"/>
    <w:rsid w:val="008D59DA"/>
    <w:rsid w:val="008D5A7F"/>
    <w:rsid w:val="008D7672"/>
    <w:rsid w:val="008D7A5B"/>
    <w:rsid w:val="008E036A"/>
    <w:rsid w:val="008E1E00"/>
    <w:rsid w:val="008E4143"/>
    <w:rsid w:val="008E48BF"/>
    <w:rsid w:val="008E6E54"/>
    <w:rsid w:val="008F05F2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D19"/>
    <w:rsid w:val="0091413E"/>
    <w:rsid w:val="00916353"/>
    <w:rsid w:val="00917018"/>
    <w:rsid w:val="00920C18"/>
    <w:rsid w:val="00921B70"/>
    <w:rsid w:val="00924504"/>
    <w:rsid w:val="009245F5"/>
    <w:rsid w:val="00924D17"/>
    <w:rsid w:val="00924F66"/>
    <w:rsid w:val="00925170"/>
    <w:rsid w:val="00925C3F"/>
    <w:rsid w:val="00925E63"/>
    <w:rsid w:val="00930EF5"/>
    <w:rsid w:val="00933067"/>
    <w:rsid w:val="0093376A"/>
    <w:rsid w:val="00933A0C"/>
    <w:rsid w:val="009346AB"/>
    <w:rsid w:val="00941D5C"/>
    <w:rsid w:val="00942D09"/>
    <w:rsid w:val="00947A5A"/>
    <w:rsid w:val="00952409"/>
    <w:rsid w:val="009524CC"/>
    <w:rsid w:val="00954F81"/>
    <w:rsid w:val="00956F1B"/>
    <w:rsid w:val="00957659"/>
    <w:rsid w:val="00957B1C"/>
    <w:rsid w:val="00960146"/>
    <w:rsid w:val="00961B2E"/>
    <w:rsid w:val="00963D6F"/>
    <w:rsid w:val="009655D9"/>
    <w:rsid w:val="009656FD"/>
    <w:rsid w:val="00975FB5"/>
    <w:rsid w:val="00976BB8"/>
    <w:rsid w:val="00976D41"/>
    <w:rsid w:val="009773E6"/>
    <w:rsid w:val="00980337"/>
    <w:rsid w:val="00981DB1"/>
    <w:rsid w:val="009827E0"/>
    <w:rsid w:val="0098457A"/>
    <w:rsid w:val="00986B00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D3"/>
    <w:rsid w:val="009C2F98"/>
    <w:rsid w:val="009C5C3A"/>
    <w:rsid w:val="009C784B"/>
    <w:rsid w:val="009C7DF4"/>
    <w:rsid w:val="009E0132"/>
    <w:rsid w:val="009E0147"/>
    <w:rsid w:val="009E02E0"/>
    <w:rsid w:val="009E29E3"/>
    <w:rsid w:val="009E3541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2F01"/>
    <w:rsid w:val="00A16A34"/>
    <w:rsid w:val="00A22911"/>
    <w:rsid w:val="00A232EF"/>
    <w:rsid w:val="00A25787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9AA"/>
    <w:rsid w:val="00A93124"/>
    <w:rsid w:val="00A93AA3"/>
    <w:rsid w:val="00A964D3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C0C97"/>
    <w:rsid w:val="00AC24D1"/>
    <w:rsid w:val="00AC36B6"/>
    <w:rsid w:val="00AC3CA2"/>
    <w:rsid w:val="00AC5922"/>
    <w:rsid w:val="00AC5E2C"/>
    <w:rsid w:val="00AD22B3"/>
    <w:rsid w:val="00AD3E5F"/>
    <w:rsid w:val="00AD488B"/>
    <w:rsid w:val="00AD5046"/>
    <w:rsid w:val="00AE36CC"/>
    <w:rsid w:val="00AE3839"/>
    <w:rsid w:val="00AE4489"/>
    <w:rsid w:val="00AE5334"/>
    <w:rsid w:val="00AE5F86"/>
    <w:rsid w:val="00AF0870"/>
    <w:rsid w:val="00AF50AF"/>
    <w:rsid w:val="00AF7D9B"/>
    <w:rsid w:val="00B00E85"/>
    <w:rsid w:val="00B11D0C"/>
    <w:rsid w:val="00B126DB"/>
    <w:rsid w:val="00B12CE5"/>
    <w:rsid w:val="00B1628D"/>
    <w:rsid w:val="00B16A3C"/>
    <w:rsid w:val="00B16C6C"/>
    <w:rsid w:val="00B17624"/>
    <w:rsid w:val="00B20595"/>
    <w:rsid w:val="00B20722"/>
    <w:rsid w:val="00B326A0"/>
    <w:rsid w:val="00B32EF8"/>
    <w:rsid w:val="00B33105"/>
    <w:rsid w:val="00B37AD2"/>
    <w:rsid w:val="00B400AD"/>
    <w:rsid w:val="00B45418"/>
    <w:rsid w:val="00B46E73"/>
    <w:rsid w:val="00B52537"/>
    <w:rsid w:val="00B55FF8"/>
    <w:rsid w:val="00B56530"/>
    <w:rsid w:val="00B577A8"/>
    <w:rsid w:val="00B639A1"/>
    <w:rsid w:val="00B74B38"/>
    <w:rsid w:val="00B76918"/>
    <w:rsid w:val="00B76A66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6A16"/>
    <w:rsid w:val="00BE7E4D"/>
    <w:rsid w:val="00BF0762"/>
    <w:rsid w:val="00BF29A6"/>
    <w:rsid w:val="00BF3010"/>
    <w:rsid w:val="00BF390F"/>
    <w:rsid w:val="00BF4049"/>
    <w:rsid w:val="00C004BA"/>
    <w:rsid w:val="00C02DCF"/>
    <w:rsid w:val="00C04C86"/>
    <w:rsid w:val="00C053ED"/>
    <w:rsid w:val="00C0798F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FF7"/>
    <w:rsid w:val="00C40EA6"/>
    <w:rsid w:val="00C42DB1"/>
    <w:rsid w:val="00C456B4"/>
    <w:rsid w:val="00C46C13"/>
    <w:rsid w:val="00C5182F"/>
    <w:rsid w:val="00C55814"/>
    <w:rsid w:val="00C5658E"/>
    <w:rsid w:val="00C610EF"/>
    <w:rsid w:val="00C627A3"/>
    <w:rsid w:val="00C639AA"/>
    <w:rsid w:val="00C63C8C"/>
    <w:rsid w:val="00C71FDF"/>
    <w:rsid w:val="00C72593"/>
    <w:rsid w:val="00C751E2"/>
    <w:rsid w:val="00C75836"/>
    <w:rsid w:val="00C81C7A"/>
    <w:rsid w:val="00C82666"/>
    <w:rsid w:val="00C87719"/>
    <w:rsid w:val="00C900C5"/>
    <w:rsid w:val="00C909A5"/>
    <w:rsid w:val="00C9603D"/>
    <w:rsid w:val="00C97543"/>
    <w:rsid w:val="00CA56DE"/>
    <w:rsid w:val="00CA595F"/>
    <w:rsid w:val="00CA6714"/>
    <w:rsid w:val="00CA76B4"/>
    <w:rsid w:val="00CA7A67"/>
    <w:rsid w:val="00CB187F"/>
    <w:rsid w:val="00CB212D"/>
    <w:rsid w:val="00CB48A2"/>
    <w:rsid w:val="00CB4AC4"/>
    <w:rsid w:val="00CC2D12"/>
    <w:rsid w:val="00CC2E90"/>
    <w:rsid w:val="00CC4061"/>
    <w:rsid w:val="00CC61D2"/>
    <w:rsid w:val="00CD0E61"/>
    <w:rsid w:val="00CD22AA"/>
    <w:rsid w:val="00CD6BFD"/>
    <w:rsid w:val="00CD6DAA"/>
    <w:rsid w:val="00CE3B7E"/>
    <w:rsid w:val="00CF599F"/>
    <w:rsid w:val="00D0291B"/>
    <w:rsid w:val="00D04EE1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35AD"/>
    <w:rsid w:val="00DB40C2"/>
    <w:rsid w:val="00DB6412"/>
    <w:rsid w:val="00DB73F1"/>
    <w:rsid w:val="00DC1AAF"/>
    <w:rsid w:val="00DC1C10"/>
    <w:rsid w:val="00DC3104"/>
    <w:rsid w:val="00DC7AC0"/>
    <w:rsid w:val="00DC7BEE"/>
    <w:rsid w:val="00DD0406"/>
    <w:rsid w:val="00DD4552"/>
    <w:rsid w:val="00DD45F7"/>
    <w:rsid w:val="00DD5CA3"/>
    <w:rsid w:val="00DD75F5"/>
    <w:rsid w:val="00DE0159"/>
    <w:rsid w:val="00DE2A33"/>
    <w:rsid w:val="00DE358E"/>
    <w:rsid w:val="00DE5EAF"/>
    <w:rsid w:val="00DF1778"/>
    <w:rsid w:val="00DF2033"/>
    <w:rsid w:val="00DF3654"/>
    <w:rsid w:val="00DF4FD0"/>
    <w:rsid w:val="00DF6401"/>
    <w:rsid w:val="00DF6D56"/>
    <w:rsid w:val="00E02A65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322"/>
    <w:rsid w:val="00E27373"/>
    <w:rsid w:val="00E31D8B"/>
    <w:rsid w:val="00E328D8"/>
    <w:rsid w:val="00E3393E"/>
    <w:rsid w:val="00E35919"/>
    <w:rsid w:val="00E378DD"/>
    <w:rsid w:val="00E37F9A"/>
    <w:rsid w:val="00E40074"/>
    <w:rsid w:val="00E42B89"/>
    <w:rsid w:val="00E4387A"/>
    <w:rsid w:val="00E43DB6"/>
    <w:rsid w:val="00E4467D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5003"/>
    <w:rsid w:val="00EE114C"/>
    <w:rsid w:val="00EF1861"/>
    <w:rsid w:val="00EF462A"/>
    <w:rsid w:val="00EF4CF7"/>
    <w:rsid w:val="00EF6107"/>
    <w:rsid w:val="00EF63B8"/>
    <w:rsid w:val="00EF7288"/>
    <w:rsid w:val="00F01EC7"/>
    <w:rsid w:val="00F02386"/>
    <w:rsid w:val="00F1008C"/>
    <w:rsid w:val="00F13ECC"/>
    <w:rsid w:val="00F1405E"/>
    <w:rsid w:val="00F15942"/>
    <w:rsid w:val="00F17704"/>
    <w:rsid w:val="00F2021B"/>
    <w:rsid w:val="00F20366"/>
    <w:rsid w:val="00F20A9B"/>
    <w:rsid w:val="00F22105"/>
    <w:rsid w:val="00F23D58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7A4"/>
    <w:rsid w:val="00F6017C"/>
    <w:rsid w:val="00F61D28"/>
    <w:rsid w:val="00F6228E"/>
    <w:rsid w:val="00F62B56"/>
    <w:rsid w:val="00F62CEA"/>
    <w:rsid w:val="00F62D09"/>
    <w:rsid w:val="00F63F21"/>
    <w:rsid w:val="00F64B52"/>
    <w:rsid w:val="00F700B8"/>
    <w:rsid w:val="00F73E7F"/>
    <w:rsid w:val="00F83805"/>
    <w:rsid w:val="00F85FFB"/>
    <w:rsid w:val="00F8695F"/>
    <w:rsid w:val="00F94A4B"/>
    <w:rsid w:val="00F95CEE"/>
    <w:rsid w:val="00F96924"/>
    <w:rsid w:val="00F97695"/>
    <w:rsid w:val="00FA04CF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27E8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6E5E"/>
    <w:rsid w:val="00FE5117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BF30F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1129761552414803"/>
          <c:y val="5.09385876138523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469681311403674"/>
          <c:y val="0.27078919936783347"/>
          <c:w val="0.41486327823567681"/>
          <c:h val="0.65511787412877354"/>
        </c:manualLayout>
      </c:layout>
      <c:pieChart>
        <c:varyColors val="1"/>
        <c:ser>
          <c:idx val="0"/>
          <c:order val="0"/>
          <c:tx>
            <c:strRef>
              <c:f>gráfico!$A$4</c:f>
              <c:strCache>
                <c:ptCount val="1"/>
                <c:pt idx="0">
                  <c:v>créditos otorgados julio 2019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 w="28575">
                <a:solidFill>
                  <a:schemeClr val="accent6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3BF7-4EE9-9F69-9506324FCE2D}"/>
              </c:ext>
            </c:extLst>
          </c:dPt>
          <c:dPt>
            <c:idx val="1"/>
            <c:bubble3D val="0"/>
            <c:spPr>
              <a:solidFill>
                <a:schemeClr val="accent3">
                  <a:lumMod val="20000"/>
                  <a:lumOff val="80000"/>
                </a:schemeClr>
              </a:solidFill>
              <a:ln w="28575">
                <a:solidFill>
                  <a:schemeClr val="accent3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3BF7-4EE9-9F69-9506324FCE2D}"/>
              </c:ext>
            </c:extLst>
          </c:dPt>
          <c:dPt>
            <c:idx val="2"/>
            <c:bubble3D val="0"/>
            <c:spPr>
              <a:solidFill>
                <a:srgbClr val="CCECFF"/>
              </a:solidFill>
              <a:ln w="28575">
                <a:solidFill>
                  <a:srgbClr val="00B0F0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3BF7-4EE9-9F69-9506324FCE2D}"/>
              </c:ext>
            </c:extLst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 w="28575">
                <a:solidFill>
                  <a:schemeClr val="bg1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3BF7-4EE9-9F69-9506324FCE2D}"/>
              </c:ext>
            </c:extLst>
          </c:dPt>
          <c:dLbls>
            <c:dLbl>
              <c:idx val="0"/>
              <c:layout>
                <c:manualLayout>
                  <c:x val="-4.7140046768865296E-2"/>
                  <c:y val="1.1753632751729016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BF7-4EE9-9F69-9506324FCE2D}"/>
                </c:ext>
              </c:extLst>
            </c:dLbl>
            <c:dLbl>
              <c:idx val="1"/>
              <c:layout>
                <c:manualLayout>
                  <c:x val="-7.1950597699847033E-2"/>
                  <c:y val="-0.17630449127593564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BF7-4EE9-9F69-9506324FCE2D}"/>
                </c:ext>
              </c:extLst>
            </c:dLbl>
            <c:dLbl>
              <c:idx val="2"/>
              <c:layout>
                <c:manualLayout>
                  <c:x val="2.481055093098128E-3"/>
                  <c:y val="5.4850286174735488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BF7-4EE9-9F69-9506324FCE2D}"/>
                </c:ext>
              </c:extLst>
            </c:dLbl>
            <c:dLbl>
              <c:idx val="3"/>
              <c:layout>
                <c:manualLayout>
                  <c:x val="2.9772661117178037E-2"/>
                  <c:y val="0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BF7-4EE9-9F69-9506324FCE2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399</c:v>
                </c:pt>
                <c:pt idx="1">
                  <c:v>2472</c:v>
                </c:pt>
                <c:pt idx="2">
                  <c:v>311</c:v>
                </c:pt>
                <c:pt idx="3">
                  <c:v>280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BF7-4EE9-9F69-9506324FCE2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Calibri Light" panose="020F0302020204030204" pitchFamily="34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180E0-495C-4E20-83E8-1A36B5CC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1591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Nicolas Eduardo Lopez Hernandez</cp:lastModifiedBy>
  <cp:revision>136</cp:revision>
  <cp:lastPrinted>2015-05-25T16:27:00Z</cp:lastPrinted>
  <dcterms:created xsi:type="dcterms:W3CDTF">2018-06-22T22:18:00Z</dcterms:created>
  <dcterms:modified xsi:type="dcterms:W3CDTF">2019-08-30T14:50:00Z</dcterms:modified>
</cp:coreProperties>
</file>