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40" w:rsidRPr="00251840" w:rsidRDefault="00251840" w:rsidP="00251840">
      <w:pPr>
        <w:ind w:left="720"/>
        <w:jc w:val="center"/>
        <w:rPr>
          <w:rFonts w:ascii="Arial" w:hAnsi="Arial" w:cs="Arial"/>
          <w:b/>
          <w:bCs/>
          <w:u w:val="single"/>
        </w:rPr>
      </w:pPr>
      <w:r w:rsidRPr="00251840">
        <w:rPr>
          <w:rFonts w:ascii="Arial" w:hAnsi="Arial" w:cs="Arial"/>
          <w:b/>
          <w:bCs/>
          <w:u w:val="single"/>
        </w:rPr>
        <w:t>ACTA DE SESIÓN DE JUNTA DIRECTIVA N° JD-097/2018</w:t>
      </w:r>
    </w:p>
    <w:p w:rsidR="00251840" w:rsidRPr="00251840" w:rsidRDefault="00251840" w:rsidP="00251840">
      <w:pPr>
        <w:ind w:left="720"/>
        <w:jc w:val="center"/>
        <w:rPr>
          <w:rFonts w:ascii="Arial" w:hAnsi="Arial" w:cs="Arial"/>
          <w:b/>
          <w:bCs/>
          <w:u w:val="single"/>
        </w:rPr>
      </w:pPr>
      <w:r w:rsidRPr="00251840">
        <w:rPr>
          <w:rFonts w:ascii="Arial" w:hAnsi="Arial" w:cs="Arial"/>
          <w:b/>
          <w:bCs/>
          <w:u w:val="single"/>
        </w:rPr>
        <w:t>DEL  31  DE  MAYO  DE  2018</w:t>
      </w:r>
    </w:p>
    <w:p w:rsidR="00251840" w:rsidRPr="00251840" w:rsidRDefault="00251840" w:rsidP="00251840">
      <w:pPr>
        <w:pStyle w:val="Prrafodelista"/>
        <w:ind w:left="720"/>
        <w:jc w:val="center"/>
        <w:rPr>
          <w:rFonts w:ascii="Arial" w:hAnsi="Arial" w:cs="Arial"/>
          <w:b/>
          <w:bCs/>
          <w:u w:val="single"/>
        </w:rPr>
      </w:pPr>
    </w:p>
    <w:p w:rsidR="00251840" w:rsidRPr="00251840" w:rsidRDefault="00251840" w:rsidP="00251840">
      <w:pPr>
        <w:jc w:val="both"/>
        <w:outlineLvl w:val="0"/>
        <w:rPr>
          <w:rFonts w:ascii="Arial" w:hAnsi="Arial" w:cs="Arial"/>
        </w:rPr>
      </w:pPr>
      <w:r w:rsidRPr="00251840">
        <w:rPr>
          <w:rFonts w:ascii="Arial" w:hAnsi="Arial" w:cs="Arial"/>
        </w:rPr>
        <w:t>En la Sala de Sesiones de Junta Directiva, ubicada en Calle Rubén Darío N° 901, San Salvador, a las dieciséis horas con treinta minutos del día treinta y uno de mayo de dos mil dieciocho, para tratar la Agenda de Sesión de Junta Directiva N° JD-097/2018 de esta fecha, se realizó la reunión de los señores miembros de Junta Directiva</w:t>
      </w:r>
      <w:r w:rsidRPr="00251840">
        <w:rPr>
          <w:rFonts w:ascii="Arial" w:hAnsi="Arial" w:cs="Arial"/>
          <w:b/>
        </w:rPr>
        <w:t xml:space="preserve">: </w:t>
      </w:r>
      <w:r>
        <w:rPr>
          <w:rFonts w:ascii="Arial" w:eastAsia="Arial" w:hAnsi="Arial" w:cs="Arial"/>
          <w:b/>
          <w:lang w:val="es-ES_tradnl"/>
        </w:rPr>
        <w:t>Director Ejecutivo en F</w:t>
      </w:r>
      <w:r w:rsidRPr="00251840">
        <w:rPr>
          <w:rFonts w:ascii="Arial" w:eastAsia="Arial" w:hAnsi="Arial" w:cs="Arial"/>
          <w:b/>
          <w:lang w:val="es-ES_tradnl"/>
        </w:rPr>
        <w:t xml:space="preserve">unciones: JOSE ROBERTO GOCHEZ ESPINOZA; Directores Propietarios: JOSE FEDERICO BERMUDEZ VEGA, ROBERTO DIAZ AGUILAR y JOSE MARIA ESPERANZA AMAYA. Directores Suplentes: </w:t>
      </w:r>
      <w:r w:rsidRPr="00251840">
        <w:rPr>
          <w:rFonts w:ascii="Arial" w:eastAsia="Arial" w:hAnsi="Arial" w:cs="Arial"/>
          <w:b/>
          <w:lang w:val="es-SV"/>
        </w:rPr>
        <w:t xml:space="preserve">CARLOS GUSTAVO SALAZAR ALVARADO, </w:t>
      </w:r>
      <w:r w:rsidRPr="00251840">
        <w:rPr>
          <w:rFonts w:ascii="Arial" w:eastAsia="Arial" w:hAnsi="Arial" w:cs="Arial"/>
          <w:b/>
          <w:lang w:val="es-ES_tradnl"/>
        </w:rPr>
        <w:t xml:space="preserve">ENRIQUE OÑATE MUYSHONDT y GILBERTO LAZO ROMERO.  AUSENTES CON EXCUSA: JOSE TOMAS CHEVEZ RUIZ, Presidente y Director Ejecutivo y ELVIA VIOLETA MENJIVAR ESCALANTE, Directora Suplente. </w:t>
      </w:r>
      <w:r w:rsidRPr="00251840">
        <w:rPr>
          <w:rFonts w:ascii="Arial" w:hAnsi="Arial" w:cs="Arial"/>
          <w:b/>
        </w:rPr>
        <w:t xml:space="preserve">Estuvo presente también el LICENCIADO MARIANO ARISTIDES BONILLA </w:t>
      </w:r>
      <w:proofErr w:type="spellStart"/>
      <w:r w:rsidRPr="00251840">
        <w:rPr>
          <w:rFonts w:ascii="Arial" w:hAnsi="Arial" w:cs="Arial"/>
          <w:b/>
        </w:rPr>
        <w:t>BONILLA</w:t>
      </w:r>
      <w:proofErr w:type="spellEnd"/>
      <w:r w:rsidRPr="00251840">
        <w:rPr>
          <w:rFonts w:ascii="Arial" w:hAnsi="Arial" w:cs="Arial"/>
          <w:b/>
        </w:rPr>
        <w:t xml:space="preserve">, Gerente General. </w:t>
      </w:r>
      <w:r w:rsidRPr="00251840">
        <w:rPr>
          <w:rFonts w:ascii="Arial" w:hAnsi="Arial" w:cs="Arial"/>
        </w:rPr>
        <w:t xml:space="preserve">Una vez comprobado el quórum el Señor </w:t>
      </w:r>
      <w:r w:rsidR="00F51ADB" w:rsidRPr="00F51ADB">
        <w:rPr>
          <w:rFonts w:ascii="Arial" w:eastAsia="Arial" w:hAnsi="Arial" w:cs="Arial"/>
          <w:lang w:val="es-ES_tradnl"/>
        </w:rPr>
        <w:t>Director Ejecutivo en Funciones</w:t>
      </w:r>
      <w:r w:rsidR="00F51ADB" w:rsidRPr="00251840">
        <w:rPr>
          <w:rFonts w:ascii="Arial" w:hAnsi="Arial" w:cs="Arial"/>
        </w:rPr>
        <w:t xml:space="preserve"> </w:t>
      </w:r>
      <w:r w:rsidRPr="00251840">
        <w:rPr>
          <w:rFonts w:ascii="Arial" w:hAnsi="Arial" w:cs="Arial"/>
        </w:rPr>
        <w:t>somete a consideración la Agenda siguiente:</w:t>
      </w:r>
    </w:p>
    <w:p w:rsidR="00251840" w:rsidRPr="00251840" w:rsidRDefault="00251840" w:rsidP="00251840">
      <w:pPr>
        <w:pStyle w:val="Prrafodelista"/>
        <w:ind w:left="720"/>
        <w:jc w:val="center"/>
        <w:rPr>
          <w:rFonts w:ascii="Arial" w:hAnsi="Arial" w:cs="Arial"/>
          <w:b/>
          <w:bCs/>
          <w:u w:val="single"/>
        </w:rPr>
      </w:pPr>
    </w:p>
    <w:p w:rsidR="00251840" w:rsidRPr="00251840" w:rsidRDefault="00251840" w:rsidP="00251840">
      <w:pPr>
        <w:pStyle w:val="Prrafodelista"/>
        <w:numPr>
          <w:ilvl w:val="0"/>
          <w:numId w:val="1"/>
        </w:numPr>
        <w:ind w:hanging="153"/>
        <w:rPr>
          <w:rFonts w:ascii="Arial" w:hAnsi="Arial" w:cs="Arial"/>
          <w:b/>
          <w:bCs/>
        </w:rPr>
      </w:pPr>
      <w:r w:rsidRPr="00251840">
        <w:rPr>
          <w:rFonts w:ascii="Arial" w:hAnsi="Arial" w:cs="Arial"/>
          <w:b/>
          <w:bCs/>
        </w:rPr>
        <w:t>APROBACIÓN DE AGENDA</w:t>
      </w:r>
    </w:p>
    <w:p w:rsidR="00251840" w:rsidRPr="00251840" w:rsidRDefault="00251840" w:rsidP="00251840">
      <w:pPr>
        <w:pStyle w:val="Prrafodelista"/>
        <w:ind w:left="-1025" w:hanging="153"/>
        <w:rPr>
          <w:rFonts w:ascii="Arial" w:hAnsi="Arial" w:cs="Arial"/>
          <w:b/>
          <w:bCs/>
        </w:rPr>
      </w:pPr>
    </w:p>
    <w:p w:rsidR="00251840" w:rsidRPr="00251840" w:rsidRDefault="00251840" w:rsidP="00251840">
      <w:pPr>
        <w:pStyle w:val="Prrafodelista"/>
        <w:numPr>
          <w:ilvl w:val="0"/>
          <w:numId w:val="1"/>
        </w:numPr>
        <w:ind w:hanging="153"/>
        <w:rPr>
          <w:rFonts w:ascii="Arial" w:hAnsi="Arial" w:cs="Arial"/>
          <w:b/>
          <w:bCs/>
        </w:rPr>
      </w:pPr>
      <w:r w:rsidRPr="00251840">
        <w:rPr>
          <w:rFonts w:ascii="Arial" w:hAnsi="Arial" w:cs="Arial"/>
          <w:b/>
          <w:bCs/>
        </w:rPr>
        <w:t>APROBACIÓN DE ACTA ANTERIOR</w:t>
      </w:r>
    </w:p>
    <w:p w:rsidR="00251840" w:rsidRPr="00251840" w:rsidRDefault="00251840" w:rsidP="00251840">
      <w:pPr>
        <w:pStyle w:val="Prrafodelista"/>
        <w:ind w:left="-1167" w:hanging="153"/>
        <w:jc w:val="both"/>
        <w:rPr>
          <w:rFonts w:ascii="Arial" w:hAnsi="Arial" w:cs="Arial"/>
          <w:b/>
          <w:bCs/>
        </w:rPr>
      </w:pPr>
    </w:p>
    <w:p w:rsidR="00251840" w:rsidRPr="00251840" w:rsidRDefault="00251840" w:rsidP="00251840">
      <w:pPr>
        <w:pStyle w:val="Prrafodelista"/>
        <w:numPr>
          <w:ilvl w:val="0"/>
          <w:numId w:val="1"/>
        </w:numPr>
        <w:ind w:hanging="153"/>
        <w:rPr>
          <w:rFonts w:ascii="Arial" w:hAnsi="Arial" w:cs="Arial"/>
          <w:b/>
          <w:bCs/>
        </w:rPr>
      </w:pPr>
      <w:r w:rsidRPr="00251840">
        <w:rPr>
          <w:rFonts w:ascii="Arial" w:hAnsi="Arial" w:cs="Arial"/>
          <w:b/>
          <w:bCs/>
        </w:rPr>
        <w:t>RESOLUCIÓN DE CRÉDITOS</w:t>
      </w:r>
    </w:p>
    <w:p w:rsidR="00251840" w:rsidRPr="00251840" w:rsidRDefault="00251840" w:rsidP="00251840">
      <w:pPr>
        <w:pStyle w:val="Prrafodelista"/>
        <w:ind w:left="-1167" w:hanging="153"/>
        <w:rPr>
          <w:rFonts w:ascii="Arial" w:hAnsi="Arial" w:cs="Arial"/>
          <w:b/>
          <w:bCs/>
        </w:rPr>
      </w:pPr>
    </w:p>
    <w:p w:rsidR="00251840" w:rsidRPr="00251840" w:rsidRDefault="00251840" w:rsidP="00251840">
      <w:pPr>
        <w:pStyle w:val="Prrafodelista"/>
        <w:numPr>
          <w:ilvl w:val="0"/>
          <w:numId w:val="1"/>
        </w:numPr>
        <w:ind w:hanging="153"/>
        <w:jc w:val="both"/>
        <w:rPr>
          <w:rFonts w:ascii="Arial" w:hAnsi="Arial" w:cs="Arial"/>
          <w:b/>
          <w:bCs/>
        </w:rPr>
      </w:pPr>
      <w:r w:rsidRPr="00251840">
        <w:rPr>
          <w:rFonts w:ascii="Arial" w:hAnsi="Arial" w:cs="Arial"/>
          <w:b/>
        </w:rPr>
        <w:t>ESCRUTINIO</w:t>
      </w:r>
      <w:r w:rsidRPr="00251840">
        <w:rPr>
          <w:rFonts w:ascii="Arial" w:hAnsi="Arial" w:cs="Arial"/>
          <w:b/>
          <w:bCs/>
        </w:rPr>
        <w:t xml:space="preserve"> DE ELECCIÓN DE UN REPRESENTANTE SUPLENTE DEL SECTOR LABORAL ANTE LA ASAMBLEA DE GOBERNADORES DEL FONDO SOCIAL PARA LA VIVIENDA</w:t>
      </w:r>
    </w:p>
    <w:p w:rsidR="00251840" w:rsidRPr="00251840" w:rsidRDefault="00251840" w:rsidP="00251840">
      <w:pPr>
        <w:pStyle w:val="Prrafodelista"/>
        <w:ind w:left="360" w:hanging="153"/>
        <w:jc w:val="both"/>
        <w:rPr>
          <w:rFonts w:ascii="Arial" w:hAnsi="Arial" w:cs="Arial"/>
          <w:b/>
          <w:bCs/>
        </w:rPr>
      </w:pPr>
    </w:p>
    <w:p w:rsidR="00251840" w:rsidRPr="00251840" w:rsidRDefault="00251840" w:rsidP="00251840">
      <w:pPr>
        <w:pStyle w:val="Prrafodelista"/>
        <w:numPr>
          <w:ilvl w:val="0"/>
          <w:numId w:val="1"/>
        </w:numPr>
        <w:ind w:hanging="153"/>
        <w:jc w:val="both"/>
        <w:rPr>
          <w:rFonts w:ascii="Arial" w:hAnsi="Arial" w:cs="Arial"/>
          <w:b/>
          <w:bCs/>
        </w:rPr>
      </w:pPr>
      <w:r w:rsidRPr="00251840">
        <w:rPr>
          <w:rFonts w:ascii="Arial" w:hAnsi="Arial" w:cs="Arial"/>
          <w:b/>
          <w:bCs/>
        </w:rPr>
        <w:t>SOLICITUD DE MODIFICACIÓN DE CONDICIONES DE OTORGAMIENTO DE PRÉSTAMO N° 98720750</w:t>
      </w:r>
    </w:p>
    <w:p w:rsidR="00251840" w:rsidRPr="00251840" w:rsidRDefault="00251840" w:rsidP="00251840">
      <w:pPr>
        <w:pStyle w:val="Prrafodelista"/>
        <w:ind w:left="0" w:hanging="153"/>
        <w:jc w:val="both"/>
        <w:rPr>
          <w:rFonts w:ascii="Arial" w:hAnsi="Arial" w:cs="Arial"/>
          <w:b/>
          <w:bCs/>
        </w:rPr>
      </w:pPr>
    </w:p>
    <w:p w:rsidR="00251840" w:rsidRPr="00251840" w:rsidRDefault="00251840" w:rsidP="00251840">
      <w:pPr>
        <w:pStyle w:val="Prrafodelista"/>
        <w:numPr>
          <w:ilvl w:val="0"/>
          <w:numId w:val="1"/>
        </w:numPr>
        <w:ind w:hanging="153"/>
        <w:jc w:val="both"/>
        <w:rPr>
          <w:rFonts w:ascii="Arial" w:hAnsi="Arial" w:cs="Arial"/>
          <w:b/>
          <w:lang w:val="es-MX"/>
        </w:rPr>
      </w:pPr>
      <w:r w:rsidRPr="00251840">
        <w:rPr>
          <w:rFonts w:ascii="Arial" w:hAnsi="Arial" w:cs="Arial"/>
          <w:b/>
          <w:lang w:val="es-MX"/>
        </w:rPr>
        <w:t>MONITOR DE OPERACIONES AL MES DE ABRIL DE 2018</w:t>
      </w:r>
    </w:p>
    <w:p w:rsidR="00251840" w:rsidRPr="00251840" w:rsidRDefault="00251840" w:rsidP="00251840">
      <w:pPr>
        <w:pStyle w:val="Prrafodelista"/>
        <w:ind w:hanging="153"/>
        <w:rPr>
          <w:rFonts w:ascii="Arial" w:hAnsi="Arial" w:cs="Arial"/>
          <w:b/>
        </w:rPr>
      </w:pPr>
    </w:p>
    <w:p w:rsidR="00251840" w:rsidRPr="00251840" w:rsidRDefault="00251840" w:rsidP="00251840">
      <w:pPr>
        <w:pStyle w:val="Prrafodelista"/>
        <w:numPr>
          <w:ilvl w:val="0"/>
          <w:numId w:val="1"/>
        </w:numPr>
        <w:ind w:hanging="153"/>
        <w:jc w:val="both"/>
        <w:rPr>
          <w:rFonts w:ascii="Arial" w:hAnsi="Arial" w:cs="Arial"/>
          <w:b/>
          <w:lang w:val="es-MX"/>
        </w:rPr>
      </w:pPr>
      <w:r w:rsidRPr="00251840">
        <w:rPr>
          <w:rFonts w:ascii="Arial" w:hAnsi="Arial" w:cs="Arial"/>
          <w:b/>
        </w:rPr>
        <w:t>INFORME DE POSICIONAMIENTO DE MERCADO AL MES DE MARZO DE 2018</w:t>
      </w:r>
    </w:p>
    <w:p w:rsidR="00251840" w:rsidRPr="00251840" w:rsidRDefault="00251840" w:rsidP="00251840">
      <w:pPr>
        <w:pStyle w:val="Prrafodelista"/>
        <w:ind w:hanging="153"/>
        <w:rPr>
          <w:rFonts w:ascii="Arial" w:hAnsi="Arial" w:cs="Arial"/>
          <w:b/>
          <w:lang w:val="es-MX"/>
        </w:rPr>
      </w:pPr>
    </w:p>
    <w:p w:rsidR="00251840" w:rsidRPr="00251840" w:rsidRDefault="00251840" w:rsidP="00251840">
      <w:pPr>
        <w:pStyle w:val="Prrafodelista"/>
        <w:numPr>
          <w:ilvl w:val="0"/>
          <w:numId w:val="1"/>
        </w:numPr>
        <w:ind w:hanging="153"/>
        <w:jc w:val="both"/>
        <w:rPr>
          <w:rFonts w:ascii="Arial" w:hAnsi="Arial" w:cs="Arial"/>
          <w:b/>
          <w:lang w:val="es-SV"/>
        </w:rPr>
      </w:pPr>
      <w:r w:rsidRPr="00251840">
        <w:rPr>
          <w:rFonts w:ascii="Arial" w:hAnsi="Arial" w:cs="Arial"/>
          <w:b/>
        </w:rPr>
        <w:t>INFORME SOBRE DE COBERTURA DE PRÉSTAMOS VENCIDOS EN FEBRERO Y ABRIL DE 2018</w:t>
      </w:r>
    </w:p>
    <w:p w:rsidR="00251840" w:rsidRPr="00251840" w:rsidRDefault="00251840" w:rsidP="00251840">
      <w:pPr>
        <w:pStyle w:val="Prrafodelista"/>
        <w:ind w:hanging="153"/>
        <w:rPr>
          <w:rFonts w:ascii="Arial" w:hAnsi="Arial" w:cs="Arial"/>
          <w:b/>
          <w:bCs/>
          <w:lang w:val="es-ES_tradnl"/>
        </w:rPr>
      </w:pPr>
    </w:p>
    <w:p w:rsidR="00251840" w:rsidRPr="00251840" w:rsidRDefault="00251840" w:rsidP="00251840">
      <w:pPr>
        <w:pStyle w:val="Prrafodelista"/>
        <w:numPr>
          <w:ilvl w:val="0"/>
          <w:numId w:val="1"/>
        </w:numPr>
        <w:ind w:hanging="153"/>
        <w:jc w:val="both"/>
        <w:rPr>
          <w:rFonts w:ascii="Arial" w:hAnsi="Arial" w:cs="Arial"/>
          <w:b/>
          <w:bCs/>
          <w:lang w:val="es-ES_tradnl"/>
        </w:rPr>
      </w:pPr>
      <w:r w:rsidRPr="00251840">
        <w:rPr>
          <w:rFonts w:ascii="Arial" w:hAnsi="Arial" w:cs="Arial"/>
          <w:b/>
          <w:bCs/>
          <w:lang w:val="es-ES_tradnl"/>
        </w:rPr>
        <w:t xml:space="preserve">INFORME DE LOS AUDITORES INDEPENDIENTES PARA PROPÓSITOS FISCALES POR EL EJERCICIO TERMINADO AL 31 DE DICIEMBRE DE 2017 </w:t>
      </w:r>
    </w:p>
    <w:p w:rsidR="00251840" w:rsidRPr="00251840" w:rsidRDefault="00251840" w:rsidP="00251840">
      <w:pPr>
        <w:pStyle w:val="Prrafodelista"/>
        <w:ind w:left="0" w:hanging="153"/>
        <w:jc w:val="both"/>
        <w:rPr>
          <w:rFonts w:ascii="Arial" w:hAnsi="Arial" w:cs="Arial"/>
          <w:b/>
          <w:bCs/>
          <w:lang w:val="es-ES_tradnl"/>
        </w:rPr>
      </w:pPr>
    </w:p>
    <w:p w:rsidR="00251840" w:rsidRPr="00251840" w:rsidRDefault="00251840" w:rsidP="00251840">
      <w:pPr>
        <w:pStyle w:val="Prrafodelista"/>
        <w:numPr>
          <w:ilvl w:val="0"/>
          <w:numId w:val="1"/>
        </w:numPr>
        <w:ind w:hanging="153"/>
        <w:jc w:val="both"/>
        <w:rPr>
          <w:rFonts w:ascii="Arial" w:hAnsi="Arial" w:cs="Arial"/>
          <w:b/>
          <w:lang w:val="es-MX"/>
        </w:rPr>
      </w:pPr>
      <w:r w:rsidRPr="00251840">
        <w:rPr>
          <w:rFonts w:ascii="Arial" w:hAnsi="Arial" w:cs="Arial"/>
          <w:b/>
        </w:rPr>
        <w:t>AUTORIZACIÓN DE PRECIOS DE VENTA PARA ACTIVOS EXTRAORDINARIOS</w:t>
      </w:r>
    </w:p>
    <w:p w:rsidR="00251840" w:rsidRPr="00251840" w:rsidRDefault="00251840" w:rsidP="00251840">
      <w:pPr>
        <w:pStyle w:val="Prrafodelista"/>
        <w:ind w:hanging="153"/>
        <w:rPr>
          <w:rFonts w:ascii="Arial" w:hAnsi="Arial" w:cs="Arial"/>
          <w:b/>
        </w:rPr>
      </w:pPr>
    </w:p>
    <w:p w:rsidR="00251840" w:rsidRPr="00251840" w:rsidRDefault="00251840" w:rsidP="00251840">
      <w:pPr>
        <w:pStyle w:val="Prrafodelista"/>
        <w:numPr>
          <w:ilvl w:val="0"/>
          <w:numId w:val="1"/>
        </w:numPr>
        <w:ind w:hanging="153"/>
        <w:jc w:val="both"/>
        <w:rPr>
          <w:rFonts w:ascii="Arial" w:hAnsi="Arial" w:cs="Arial"/>
          <w:b/>
        </w:rPr>
      </w:pPr>
      <w:r w:rsidRPr="00251840">
        <w:rPr>
          <w:rFonts w:ascii="Arial" w:hAnsi="Arial" w:cs="Arial"/>
          <w:b/>
        </w:rPr>
        <w:t>INFORME DE LIBRE GESTIÓN N° FSV-553/2017”SUMINISTRO DE CONSUMIBLES PARA IMPRESORES LASER Y DE INYECCION DE TINTA”</w:t>
      </w:r>
    </w:p>
    <w:p w:rsidR="00251840" w:rsidRPr="00251840" w:rsidRDefault="00251840" w:rsidP="00251840">
      <w:pPr>
        <w:pStyle w:val="Prrafodelista"/>
        <w:ind w:left="0" w:hanging="153"/>
        <w:rPr>
          <w:rFonts w:ascii="Arial" w:hAnsi="Arial" w:cs="Arial"/>
          <w:b/>
        </w:rPr>
      </w:pPr>
    </w:p>
    <w:p w:rsidR="00251840" w:rsidRPr="00251840" w:rsidRDefault="00251840" w:rsidP="00251840">
      <w:pPr>
        <w:pStyle w:val="Prrafodelista"/>
        <w:numPr>
          <w:ilvl w:val="0"/>
          <w:numId w:val="1"/>
        </w:numPr>
        <w:ind w:hanging="153"/>
        <w:jc w:val="both"/>
        <w:rPr>
          <w:rFonts w:ascii="Arial" w:hAnsi="Arial" w:cs="Arial"/>
          <w:b/>
          <w:lang w:val="es-MX"/>
        </w:rPr>
      </w:pPr>
      <w:r w:rsidRPr="00251840">
        <w:rPr>
          <w:rFonts w:ascii="Arial" w:hAnsi="Arial" w:cs="Arial"/>
          <w:b/>
        </w:rPr>
        <w:t>BASES DE LICITACIÓN PÚBLICA N° FSV-03/2018 “SERVICIOS DE GESTIÓN DE AVALÚOS”</w:t>
      </w:r>
    </w:p>
    <w:p w:rsidR="00251840" w:rsidRDefault="00251840" w:rsidP="00251840">
      <w:pPr>
        <w:pStyle w:val="Prrafodelista"/>
        <w:ind w:hanging="153"/>
        <w:rPr>
          <w:rFonts w:ascii="Arial" w:hAnsi="Arial" w:cs="Arial"/>
          <w:b/>
          <w:lang w:val="es-MX"/>
        </w:rPr>
      </w:pPr>
    </w:p>
    <w:p w:rsidR="00251840" w:rsidRDefault="00251840" w:rsidP="00251840">
      <w:pPr>
        <w:pStyle w:val="Prrafodelista"/>
        <w:numPr>
          <w:ilvl w:val="0"/>
          <w:numId w:val="1"/>
        </w:numPr>
        <w:ind w:hanging="153"/>
        <w:jc w:val="both"/>
        <w:rPr>
          <w:rFonts w:ascii="Arial" w:hAnsi="Arial" w:cs="Arial"/>
          <w:b/>
          <w:lang w:val="es-MX"/>
        </w:rPr>
      </w:pPr>
      <w:r w:rsidRPr="00C76C86">
        <w:rPr>
          <w:rFonts w:ascii="Arial" w:hAnsi="Arial" w:cs="Arial"/>
          <w:b/>
          <w:lang w:val="es-MX"/>
        </w:rPr>
        <w:t>NOMBRAMIENTO DE LA COMISIÓN PARA ELABORACIÓN NORMAS TÉCNICAS DE CONTROL INTERNO ESPECÍFICAS</w:t>
      </w:r>
    </w:p>
    <w:p w:rsidR="00251840" w:rsidRPr="00251840" w:rsidRDefault="00251840" w:rsidP="00251840">
      <w:pPr>
        <w:pStyle w:val="Prrafodelista"/>
        <w:rPr>
          <w:rFonts w:ascii="Arial" w:eastAsia="Arial Unicode MS" w:hAnsi="Arial" w:cs="Arial"/>
          <w:b/>
        </w:rPr>
      </w:pPr>
    </w:p>
    <w:p w:rsidR="00251840" w:rsidRPr="00C76C86" w:rsidRDefault="00251840" w:rsidP="00251840">
      <w:pPr>
        <w:pStyle w:val="Prrafodelista"/>
        <w:numPr>
          <w:ilvl w:val="0"/>
          <w:numId w:val="1"/>
        </w:numPr>
        <w:ind w:hanging="153"/>
        <w:jc w:val="both"/>
        <w:rPr>
          <w:rFonts w:ascii="Arial" w:hAnsi="Arial" w:cs="Arial"/>
          <w:b/>
          <w:lang w:val="es-MX"/>
        </w:rPr>
      </w:pPr>
      <w:r w:rsidRPr="00251840">
        <w:rPr>
          <w:rFonts w:ascii="Arial" w:eastAsia="Arial Unicode MS" w:hAnsi="Arial" w:cs="Arial"/>
          <w:b/>
        </w:rPr>
        <w:t xml:space="preserve">ACUERDO DE RESOLUCIÓN </w:t>
      </w:r>
      <w:r w:rsidRPr="00FF3FBD">
        <w:rPr>
          <w:rFonts w:ascii="Arial" w:eastAsia="Arial Unicode MS" w:hAnsi="Arial" w:cs="Arial"/>
          <w:b/>
        </w:rPr>
        <w:t>SOBRE INFORMACIÓN RESERVADA DE ESTA SESIÓN</w:t>
      </w:r>
    </w:p>
    <w:p w:rsidR="00EE1EA3" w:rsidRDefault="00EE1EA3" w:rsidP="00251840">
      <w:pPr>
        <w:pStyle w:val="Prrafodelista"/>
        <w:ind w:left="720"/>
        <w:jc w:val="center"/>
        <w:rPr>
          <w:rFonts w:ascii="Arial" w:hAnsi="Arial" w:cs="Arial"/>
          <w:b/>
          <w:snapToGrid w:val="0"/>
          <w:u w:val="single"/>
        </w:rPr>
      </w:pPr>
    </w:p>
    <w:p w:rsidR="00EE1EA3" w:rsidRDefault="00EE1EA3" w:rsidP="00251840">
      <w:pPr>
        <w:pStyle w:val="Prrafodelista"/>
        <w:ind w:left="720"/>
        <w:jc w:val="center"/>
        <w:rPr>
          <w:rFonts w:ascii="Arial" w:hAnsi="Arial" w:cs="Arial"/>
          <w:b/>
          <w:snapToGrid w:val="0"/>
          <w:u w:val="single"/>
        </w:rPr>
      </w:pPr>
    </w:p>
    <w:p w:rsidR="00251840" w:rsidRPr="00251840" w:rsidRDefault="00251840" w:rsidP="00251840">
      <w:pPr>
        <w:pStyle w:val="Prrafodelista"/>
        <w:ind w:left="720"/>
        <w:jc w:val="center"/>
        <w:rPr>
          <w:rFonts w:ascii="Arial" w:hAnsi="Arial" w:cs="Arial"/>
          <w:b/>
          <w:lang w:val="es-MX"/>
        </w:rPr>
      </w:pPr>
      <w:r w:rsidRPr="00251840">
        <w:rPr>
          <w:rFonts w:ascii="Arial" w:hAnsi="Arial" w:cs="Arial"/>
          <w:b/>
          <w:snapToGrid w:val="0"/>
          <w:u w:val="single"/>
        </w:rPr>
        <w:t>DESARROLLO</w:t>
      </w:r>
    </w:p>
    <w:p w:rsidR="00251840" w:rsidRPr="009503CE" w:rsidRDefault="00251840" w:rsidP="00251840">
      <w:pPr>
        <w:jc w:val="center"/>
        <w:rPr>
          <w:rFonts w:ascii="Arial" w:hAnsi="Arial" w:cs="Arial"/>
          <w:b/>
          <w:snapToGrid w:val="0"/>
          <w:u w:val="single"/>
        </w:rPr>
      </w:pPr>
    </w:p>
    <w:p w:rsidR="00251840" w:rsidRPr="009503CE" w:rsidRDefault="00251840" w:rsidP="00251840">
      <w:pPr>
        <w:numPr>
          <w:ilvl w:val="0"/>
          <w:numId w:val="18"/>
        </w:numPr>
        <w:jc w:val="both"/>
        <w:rPr>
          <w:rFonts w:ascii="Arial" w:hAnsi="Arial" w:cs="Arial"/>
          <w:b/>
          <w:snapToGrid w:val="0"/>
        </w:rPr>
      </w:pPr>
      <w:r w:rsidRPr="009503CE">
        <w:rPr>
          <w:rFonts w:ascii="Arial" w:hAnsi="Arial" w:cs="Arial"/>
          <w:b/>
          <w:snapToGrid w:val="0"/>
        </w:rPr>
        <w:t xml:space="preserve">APROBACION DE AGENDA. </w:t>
      </w:r>
      <w:r w:rsidRPr="009503CE">
        <w:rPr>
          <w:rFonts w:ascii="Arial" w:hAnsi="Arial" w:cs="Arial"/>
          <w:snapToGrid w:val="0"/>
        </w:rPr>
        <w:t>Fue aprobada.</w:t>
      </w:r>
    </w:p>
    <w:p w:rsidR="00251840" w:rsidRPr="009503CE" w:rsidRDefault="00251840" w:rsidP="00251840">
      <w:pPr>
        <w:jc w:val="both"/>
        <w:rPr>
          <w:rFonts w:ascii="Arial" w:hAnsi="Arial" w:cs="Arial"/>
          <w:b/>
          <w:snapToGrid w:val="0"/>
        </w:rPr>
      </w:pPr>
    </w:p>
    <w:p w:rsidR="00251840" w:rsidRPr="009503CE" w:rsidRDefault="00251840" w:rsidP="00251840">
      <w:pPr>
        <w:numPr>
          <w:ilvl w:val="0"/>
          <w:numId w:val="18"/>
        </w:numPr>
        <w:jc w:val="both"/>
        <w:rPr>
          <w:rFonts w:ascii="Arial" w:hAnsi="Arial" w:cs="Arial"/>
        </w:rPr>
      </w:pPr>
      <w:r>
        <w:rPr>
          <w:rFonts w:ascii="Arial" w:hAnsi="Arial" w:cs="Arial"/>
          <w:b/>
          <w:snapToGrid w:val="0"/>
        </w:rPr>
        <w:t>APROBACIÓN Y RATIFICACIÓ</w:t>
      </w:r>
      <w:r w:rsidRPr="009503CE">
        <w:rPr>
          <w:rFonts w:ascii="Arial" w:hAnsi="Arial" w:cs="Arial"/>
          <w:b/>
          <w:snapToGrid w:val="0"/>
        </w:rPr>
        <w:t xml:space="preserve">N DE ACTA ANTERIOR. </w:t>
      </w:r>
      <w:r w:rsidRPr="009503CE">
        <w:rPr>
          <w:rFonts w:ascii="Arial" w:hAnsi="Arial" w:cs="Arial"/>
        </w:rPr>
        <w:t>Se aprobó el Acta N° JD-0</w:t>
      </w:r>
      <w:r>
        <w:rPr>
          <w:rFonts w:ascii="Arial" w:hAnsi="Arial" w:cs="Arial"/>
        </w:rPr>
        <w:t>9</w:t>
      </w:r>
      <w:r w:rsidR="0073451B">
        <w:rPr>
          <w:rFonts w:ascii="Arial" w:hAnsi="Arial" w:cs="Arial"/>
        </w:rPr>
        <w:t xml:space="preserve">6/2018 del </w:t>
      </w:r>
      <w:r>
        <w:rPr>
          <w:rFonts w:ascii="Arial" w:hAnsi="Arial" w:cs="Arial"/>
        </w:rPr>
        <w:t>3</w:t>
      </w:r>
      <w:r w:rsidR="0073451B">
        <w:rPr>
          <w:rFonts w:ascii="Arial" w:hAnsi="Arial" w:cs="Arial"/>
        </w:rPr>
        <w:t>0</w:t>
      </w:r>
      <w:r w:rsidRPr="009503CE">
        <w:rPr>
          <w:rFonts w:ascii="Arial" w:hAnsi="Arial" w:cs="Arial"/>
        </w:rPr>
        <w:t xml:space="preserve"> de </w:t>
      </w:r>
      <w:r>
        <w:rPr>
          <w:rFonts w:ascii="Arial" w:hAnsi="Arial" w:cs="Arial"/>
        </w:rPr>
        <w:t>mayo</w:t>
      </w:r>
      <w:r w:rsidRPr="009503CE">
        <w:rPr>
          <w:rFonts w:ascii="Arial" w:hAnsi="Arial" w:cs="Arial"/>
        </w:rPr>
        <w:t xml:space="preserve"> de 2018, la cual fue ratificada. </w:t>
      </w:r>
    </w:p>
    <w:p w:rsidR="00251840" w:rsidRPr="009503CE" w:rsidRDefault="00251840" w:rsidP="00251840">
      <w:pPr>
        <w:autoSpaceDE w:val="0"/>
        <w:autoSpaceDN w:val="0"/>
        <w:adjustRightInd w:val="0"/>
        <w:jc w:val="both"/>
        <w:rPr>
          <w:rFonts w:ascii="Arial" w:hAnsi="Arial" w:cs="Arial"/>
          <w:b/>
          <w:bCs/>
          <w:lang w:val="es-MX"/>
        </w:rPr>
      </w:pPr>
    </w:p>
    <w:p w:rsidR="00251840" w:rsidRPr="009503CE" w:rsidRDefault="00251840" w:rsidP="00251840">
      <w:pPr>
        <w:autoSpaceDE w:val="0"/>
        <w:autoSpaceDN w:val="0"/>
        <w:adjustRightInd w:val="0"/>
        <w:jc w:val="both"/>
        <w:rPr>
          <w:rFonts w:ascii="Arial" w:hAnsi="Arial" w:cs="Arial"/>
        </w:rPr>
      </w:pPr>
      <w:r>
        <w:rPr>
          <w:rFonts w:ascii="Arial" w:hAnsi="Arial" w:cs="Arial"/>
          <w:b/>
          <w:bCs/>
          <w:lang w:val="es-MX"/>
        </w:rPr>
        <w:t>III) RESOLUCION DE CRÉ</w:t>
      </w:r>
      <w:r w:rsidRPr="009503CE">
        <w:rPr>
          <w:rFonts w:ascii="Arial" w:hAnsi="Arial" w:cs="Arial"/>
          <w:b/>
          <w:bCs/>
          <w:lang w:val="es-MX"/>
        </w:rPr>
        <w:t xml:space="preserve">DITOS PARA VIVIENDA. </w:t>
      </w:r>
      <w:r w:rsidRPr="009503CE">
        <w:rPr>
          <w:rFonts w:ascii="Arial" w:hAnsi="Arial" w:cs="Arial"/>
        </w:rPr>
        <w:t xml:space="preserve">El </w:t>
      </w:r>
      <w:r w:rsidR="00F51ADB" w:rsidRPr="00F51ADB">
        <w:rPr>
          <w:rFonts w:ascii="Arial" w:eastAsia="Arial" w:hAnsi="Arial" w:cs="Arial"/>
          <w:lang w:val="es-ES_tradnl"/>
        </w:rPr>
        <w:t>Director Ejecutivo en Funciones</w:t>
      </w:r>
      <w:r w:rsidR="00F51ADB" w:rsidRPr="00251840">
        <w:rPr>
          <w:rFonts w:ascii="Arial" w:hAnsi="Arial" w:cs="Arial"/>
        </w:rPr>
        <w:t xml:space="preserve"> </w:t>
      </w:r>
      <w:r w:rsidRPr="009503CE">
        <w:rPr>
          <w:rFonts w:ascii="Arial" w:hAnsi="Arial" w:cs="Arial"/>
        </w:rPr>
        <w:t xml:space="preserve">sometió a consideración de Junta Directiva, </w:t>
      </w:r>
      <w:r w:rsidR="0073451B" w:rsidRPr="0073451B">
        <w:rPr>
          <w:rFonts w:ascii="Arial" w:eastAsia="Arial" w:hAnsi="Arial" w:cs="Arial"/>
          <w:lang w:val="es-ES_tradnl"/>
        </w:rPr>
        <w:t xml:space="preserve">17 solicitudes de crédito por un monto de $267,566.19, </w:t>
      </w:r>
      <w:r w:rsidRPr="009503CE">
        <w:rPr>
          <w:rFonts w:ascii="Arial" w:hAnsi="Arial" w:cs="Arial"/>
        </w:rPr>
        <w:t>según consta en el Acta N° 0</w:t>
      </w:r>
      <w:r>
        <w:rPr>
          <w:rFonts w:ascii="Arial" w:hAnsi="Arial" w:cs="Arial"/>
        </w:rPr>
        <w:t>9</w:t>
      </w:r>
      <w:r w:rsidR="0073451B">
        <w:rPr>
          <w:rFonts w:ascii="Arial" w:hAnsi="Arial" w:cs="Arial"/>
        </w:rPr>
        <w:t>7</w:t>
      </w:r>
      <w:r w:rsidRPr="009503CE">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056012" w:rsidRDefault="00056012"/>
    <w:p w:rsidR="0073451B" w:rsidRPr="00332C41" w:rsidRDefault="0073451B" w:rsidP="0073451B">
      <w:pPr>
        <w:jc w:val="both"/>
        <w:rPr>
          <w:rFonts w:ascii="Arial" w:hAnsi="Arial" w:cs="Arial"/>
          <w:lang w:val="es-MX"/>
        </w:rPr>
      </w:pPr>
      <w:r w:rsidRPr="00332C41">
        <w:rPr>
          <w:rFonts w:ascii="Arial" w:hAnsi="Arial" w:cs="Arial"/>
          <w:b/>
          <w:lang w:val="es-MX"/>
        </w:rPr>
        <w:t xml:space="preserve">IV) ESCRUTINIO DE ELECCIÓN DE UN REPRESENTANTE SUPLENTE DEL SECTOR LABORAL ANTE LA ASAMBLEA DE GOBERNADORES DEL FONDO SOCIAL PARA LA VIVIENDA. </w:t>
      </w:r>
      <w:r w:rsidRPr="00332C41">
        <w:rPr>
          <w:rFonts w:ascii="Arial" w:hAnsi="Arial" w:cs="Arial"/>
          <w:lang w:val="es-MX"/>
        </w:rPr>
        <w:t xml:space="preserve">El Director Ejecutivo en Funciones informó a Junta Directiva que, de conformidad con el punto IV) del Acta de Sesión de Junta Directiva N° JD-047/2018 del 8 de marzo de 2018, se procedió a convocar a elección de un Representante Suplente del Sector Laboral ante la Asamblea de Gobernadores del FSV, de conformidad al Art. 10 de la Ley del FSV y Art. 11 del “Reglamento para la Elección de los Representantes de los Trabajadores y Patronos en la Asamblea de Gobernadores y el Consejo de Vigilancia del Fondo Social para la Vivienda”, fijando como fecha de escrutinio el 31 de mayo de 2018. Explicó el Gerente General que para tal efecto, se solicitó a la Señora Ministra de Trabajo y Previsión Social, la Nómina de Organizaciones Laborales vigentes para participar en dicha elección, según lo indica el Art. 2 del Reglamento antes citado. Dicha información fue recibida el 11 de abril del presente año, para la preparación de las papeletas de elección, tal como lo señala el Art.3 del Reglamento de Elección. Se procedió a convocar a dicha elección, según listado  enviado por el Ministerio de Trabajo y Previsión Social, con un total de 329 Organizaciones Laborales, procediéndose a enviar las papeletas, a igual número de asociaciones  de trabajadores, informándose que fueron entregadas 250 papeletas; y 79 no pudieron ser entregadas por cambio de dirección o no contar con su dirección correcta. De las 250 papeletas entregadas, fueron recibidas en Presidencia 44 papeletas, que se adjuntan a la presente, para la realización del escrutinio respectivo, bajo la supervisión de la Unidad de Auditoría Interna. Después de haber abierto las papeletas y realizado el conteo correspondiente, las cifras resultantes del escrutinio son las siguientes: 18 Organizaciones Laborales con un total de 1,163 votos, propusieron al SEÑOR JULIO CÉSAR FLORES. 18 Organizaciones Laborales con un total de 180 votos, propusieron al SEÑOR AMÍLCAR CALDERON. 2 Organizaciones Laborales con un total de 45 votos, propusieron al </w:t>
      </w:r>
      <w:r w:rsidRPr="00332C41">
        <w:rPr>
          <w:rFonts w:ascii="Arial" w:hAnsi="Arial" w:cs="Arial"/>
          <w:lang w:val="es-MX"/>
        </w:rPr>
        <w:lastRenderedPageBreak/>
        <w:t xml:space="preserve">SEÑOR LUIS ALBERTO ORTEGA </w:t>
      </w:r>
      <w:proofErr w:type="spellStart"/>
      <w:r w:rsidRPr="00332C41">
        <w:rPr>
          <w:rFonts w:ascii="Arial" w:hAnsi="Arial" w:cs="Arial"/>
          <w:lang w:val="es-MX"/>
        </w:rPr>
        <w:t>ORTEGA</w:t>
      </w:r>
      <w:proofErr w:type="spellEnd"/>
      <w:r w:rsidRPr="00332C41">
        <w:rPr>
          <w:rFonts w:ascii="Arial" w:hAnsi="Arial" w:cs="Arial"/>
          <w:lang w:val="es-MX"/>
        </w:rPr>
        <w:t>. 2 Organizaciones Laborales con un total de  40 votos, propusieron a la SEÑORA RUTH MARISTELA GIL DE GUEVARA. Una Organización Laboral con un total de 14 votos, propuso a la SEÑORA DAYSI AGUILAR DE RODEZNO. Una Organización Laboral, con un total de 3 votos, propuso al SEÑOR JOSÉ ANTONIO GÓMEZ MACHUCA. Una Organización Laboral con un total de 1 voto propuso al SEÑOR AMÍLCAR CARDONA. Una organización Laboral con un total de 19 votos, cuya papeleta no tiene nombre del candidato.</w:t>
      </w:r>
      <w:r w:rsidRPr="00332C41">
        <w:rPr>
          <w:rFonts w:ascii="Arial" w:hAnsi="Arial" w:cs="Arial"/>
          <w:b/>
          <w:lang w:val="es-MX"/>
        </w:rPr>
        <w:t xml:space="preserve"> </w:t>
      </w:r>
      <w:r w:rsidRPr="00332C41">
        <w:rPr>
          <w:rFonts w:ascii="Arial" w:hAnsi="Arial" w:cs="Arial"/>
          <w:lang w:val="es-MX"/>
        </w:rPr>
        <w:t xml:space="preserve">Todo ello de conformidad con las correspondientes papeletas, que se adjuntan a la presente acta. 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Pr="00332C41">
        <w:rPr>
          <w:rFonts w:ascii="Arial" w:hAnsi="Arial" w:cs="Arial"/>
          <w:b/>
          <w:lang w:val="es-MX"/>
        </w:rPr>
        <w:t>ACUERDA:</w:t>
      </w:r>
    </w:p>
    <w:p w:rsidR="0073451B" w:rsidRPr="00332C41" w:rsidRDefault="0073451B" w:rsidP="0073451B">
      <w:pPr>
        <w:jc w:val="both"/>
        <w:rPr>
          <w:rFonts w:ascii="Arial" w:hAnsi="Arial" w:cs="Arial"/>
          <w:lang w:val="es-MX"/>
        </w:rPr>
      </w:pPr>
    </w:p>
    <w:p w:rsidR="0073451B" w:rsidRPr="00332C41" w:rsidRDefault="0073451B" w:rsidP="0073451B">
      <w:pPr>
        <w:pStyle w:val="Prrafodelista"/>
        <w:numPr>
          <w:ilvl w:val="0"/>
          <w:numId w:val="33"/>
        </w:numPr>
        <w:ind w:left="360"/>
        <w:contextualSpacing/>
        <w:jc w:val="both"/>
        <w:rPr>
          <w:rFonts w:ascii="Arial" w:hAnsi="Arial" w:cs="Arial"/>
          <w:lang w:val="es-MX"/>
        </w:rPr>
      </w:pPr>
      <w:r w:rsidRPr="00332C41">
        <w:rPr>
          <w:rFonts w:ascii="Arial" w:hAnsi="Arial" w:cs="Arial"/>
          <w:lang w:val="es-MX"/>
        </w:rPr>
        <w:t xml:space="preserve">Declarar electo como Representante Suplente del Sector Laboral ante la Asamblea de Gobernadores del FSV, al </w:t>
      </w:r>
      <w:r w:rsidRPr="00332C41">
        <w:rPr>
          <w:rFonts w:ascii="Arial" w:hAnsi="Arial" w:cs="Arial"/>
          <w:b/>
          <w:lang w:val="es-MX"/>
        </w:rPr>
        <w:t>SEÑOR JULIO CÉSAR FLORES</w:t>
      </w:r>
      <w:r w:rsidRPr="00332C41">
        <w:rPr>
          <w:rFonts w:ascii="Arial" w:hAnsi="Arial" w:cs="Arial"/>
          <w:lang w:val="es-MX"/>
        </w:rPr>
        <w:t>, para un período de 4 años, del 31 de mayo de 2018 al 30 de mayo de 2022.</w:t>
      </w:r>
    </w:p>
    <w:p w:rsidR="0073451B" w:rsidRPr="00332C41" w:rsidRDefault="0073451B" w:rsidP="0073451B">
      <w:pPr>
        <w:pStyle w:val="Prrafodelista"/>
        <w:ind w:left="360"/>
        <w:jc w:val="both"/>
        <w:rPr>
          <w:rFonts w:ascii="Arial" w:hAnsi="Arial" w:cs="Arial"/>
          <w:lang w:val="es-MX"/>
        </w:rPr>
      </w:pPr>
    </w:p>
    <w:p w:rsidR="0073451B" w:rsidRPr="00332C41" w:rsidRDefault="0073451B" w:rsidP="0073451B">
      <w:pPr>
        <w:pStyle w:val="Prrafodelista"/>
        <w:numPr>
          <w:ilvl w:val="0"/>
          <w:numId w:val="33"/>
        </w:numPr>
        <w:ind w:left="360"/>
        <w:contextualSpacing/>
        <w:jc w:val="both"/>
        <w:rPr>
          <w:rFonts w:ascii="Arial" w:hAnsi="Arial" w:cs="Arial"/>
          <w:lang w:val="es-MX"/>
        </w:rPr>
      </w:pPr>
      <w:r w:rsidRPr="00332C41">
        <w:rPr>
          <w:rFonts w:ascii="Arial" w:hAnsi="Arial" w:cs="Arial"/>
          <w:lang w:val="es-MX"/>
        </w:rPr>
        <w:t>Que el Presidente y Director Ejecutivo, comunique el Acuerdo anterior a las Organizaciones Laborales que participaron en este proceso, a la Asamblea de Gobernadores y al SEÑOR JULIO CÉSAR FLORES. A este último se le enviará certificación del punto de acta que le servirá de credencial.</w:t>
      </w:r>
    </w:p>
    <w:p w:rsidR="0073451B" w:rsidRPr="00332C41" w:rsidRDefault="0073451B" w:rsidP="0073451B">
      <w:pPr>
        <w:pStyle w:val="Prrafodelista"/>
        <w:ind w:left="360"/>
        <w:rPr>
          <w:rFonts w:ascii="Arial" w:hAnsi="Arial" w:cs="Arial"/>
          <w:lang w:val="es-MX"/>
        </w:rPr>
      </w:pPr>
    </w:p>
    <w:p w:rsidR="0073451B" w:rsidRPr="00332C41" w:rsidRDefault="0073451B" w:rsidP="0073451B">
      <w:pPr>
        <w:pStyle w:val="Prrafodelista"/>
        <w:numPr>
          <w:ilvl w:val="0"/>
          <w:numId w:val="33"/>
        </w:numPr>
        <w:ind w:left="360"/>
        <w:contextualSpacing/>
        <w:jc w:val="both"/>
        <w:rPr>
          <w:rFonts w:ascii="Arial" w:hAnsi="Arial" w:cs="Arial"/>
          <w:lang w:val="es-MX"/>
        </w:rPr>
      </w:pPr>
      <w:r w:rsidRPr="00332C41">
        <w:rPr>
          <w:rFonts w:ascii="Arial" w:hAnsi="Arial" w:cs="Arial"/>
          <w:lang w:val="es-MX"/>
        </w:rPr>
        <w:t>Este punto se ratifica en esta misma sesión.</w:t>
      </w:r>
    </w:p>
    <w:p w:rsidR="00056012" w:rsidRDefault="00056012">
      <w:pPr>
        <w:rPr>
          <w:lang w:val="es-MX"/>
        </w:rPr>
      </w:pPr>
    </w:p>
    <w:p w:rsidR="0073451B" w:rsidRPr="0073451B" w:rsidRDefault="0073451B">
      <w:pPr>
        <w:rPr>
          <w:lang w:val="es-MX"/>
        </w:rPr>
      </w:pPr>
    </w:p>
    <w:p w:rsidR="00056012" w:rsidRPr="00BA20F9" w:rsidRDefault="00056012" w:rsidP="00056012">
      <w:pPr>
        <w:jc w:val="both"/>
        <w:rPr>
          <w:rFonts w:ascii="Arial" w:hAnsi="Arial" w:cs="Arial"/>
        </w:rPr>
      </w:pPr>
      <w:r>
        <w:rPr>
          <w:rFonts w:ascii="Arial" w:hAnsi="Arial" w:cs="Arial"/>
          <w:b/>
          <w:bCs/>
        </w:rPr>
        <w:t xml:space="preserve">V) </w:t>
      </w:r>
      <w:r w:rsidRPr="00962CC8">
        <w:rPr>
          <w:rFonts w:ascii="Arial" w:hAnsi="Arial" w:cs="Arial"/>
          <w:b/>
          <w:bCs/>
        </w:rPr>
        <w:t xml:space="preserve">SOLICITUD DE MODIFICACIÓN DE CONDICIONES DE OTORGAMIENTO DE PRÉSTAMO N° </w:t>
      </w:r>
      <w:r w:rsidR="00A000CE">
        <w:rPr>
          <w:rFonts w:ascii="Arial" w:hAnsi="Arial" w:cs="Arial"/>
          <w:b/>
          <w:bCs/>
        </w:rPr>
        <w:t>_________________</w:t>
      </w:r>
      <w:r>
        <w:rPr>
          <w:rFonts w:ascii="Arial" w:hAnsi="Arial" w:cs="Arial"/>
          <w:b/>
          <w:bCs/>
        </w:rPr>
        <w:t xml:space="preserve">. </w:t>
      </w:r>
      <w:r w:rsidRPr="007112E7">
        <w:rPr>
          <w:rFonts w:ascii="Arial" w:hAnsi="Arial" w:cs="Arial"/>
        </w:rPr>
        <w:t>El Director Ejecutivo</w:t>
      </w:r>
      <w:r>
        <w:rPr>
          <w:rFonts w:ascii="Arial" w:hAnsi="Arial" w:cs="Arial"/>
        </w:rPr>
        <w:t xml:space="preserve"> en Funciones</w:t>
      </w:r>
      <w:r w:rsidRPr="007112E7">
        <w:rPr>
          <w:rFonts w:ascii="Arial" w:hAnsi="Arial" w:cs="Arial"/>
        </w:rPr>
        <w:t xml:space="preserve"> sometió</w:t>
      </w:r>
      <w:r w:rsidRPr="007112E7">
        <w:rPr>
          <w:rFonts w:ascii="Arial" w:hAnsi="Arial" w:cs="Arial"/>
          <w:lang w:val="es-MX"/>
        </w:rPr>
        <w:t xml:space="preserve"> a consideración de los Directores, </w:t>
      </w:r>
      <w:r w:rsidRPr="00BA20F9">
        <w:rPr>
          <w:rFonts w:ascii="Arial" w:hAnsi="Arial" w:cs="Arial"/>
          <w:bCs/>
        </w:rPr>
        <w:t>solicitud de modificación de condiciones</w:t>
      </w:r>
      <w:r>
        <w:rPr>
          <w:rFonts w:ascii="Arial" w:hAnsi="Arial" w:cs="Arial"/>
          <w:bCs/>
        </w:rPr>
        <w:t xml:space="preserve"> de préstamo. </w:t>
      </w:r>
      <w:r w:rsidRPr="007112E7">
        <w:rPr>
          <w:rFonts w:ascii="Arial" w:hAnsi="Arial" w:cs="Arial"/>
        </w:rPr>
        <w:t>Para su presentación invitó al Ingeniero Luis Gilberto Barahona,</w:t>
      </w:r>
      <w:r w:rsidRPr="00BA20F9">
        <w:rPr>
          <w:rFonts w:ascii="Arial" w:hAnsi="Arial" w:cs="Arial"/>
          <w:lang w:val="es-MX"/>
        </w:rPr>
        <w:t xml:space="preserve"> </w:t>
      </w:r>
      <w:r>
        <w:rPr>
          <w:rFonts w:ascii="Arial" w:hAnsi="Arial" w:cs="Arial"/>
          <w:lang w:val="es-MX"/>
        </w:rPr>
        <w:t xml:space="preserve">Gerente de Servicio al Cliente en Funciones, </w:t>
      </w:r>
      <w:r w:rsidRPr="007112E7">
        <w:rPr>
          <w:rFonts w:ascii="Arial" w:hAnsi="Arial" w:cs="Arial"/>
        </w:rPr>
        <w:t xml:space="preserve">quien </w:t>
      </w:r>
      <w:r>
        <w:rPr>
          <w:rFonts w:ascii="Arial" w:hAnsi="Arial" w:cs="Arial"/>
        </w:rPr>
        <w:t xml:space="preserve">expuso lo antecedentes de la </w:t>
      </w:r>
      <w:r w:rsidRPr="00147403">
        <w:rPr>
          <w:rFonts w:ascii="Arial" w:hAnsi="Arial" w:cs="Arial"/>
          <w:bCs/>
          <w:lang w:val="es-MX"/>
        </w:rPr>
        <w:t>solicitud de cr</w:t>
      </w:r>
      <w:r>
        <w:rPr>
          <w:rFonts w:ascii="Arial" w:hAnsi="Arial" w:cs="Arial"/>
          <w:bCs/>
          <w:lang w:val="es-MX"/>
        </w:rPr>
        <w:t xml:space="preserve">édito N° </w:t>
      </w:r>
      <w:r w:rsidR="000F192E">
        <w:rPr>
          <w:rFonts w:ascii="Arial" w:hAnsi="Arial" w:cs="Arial"/>
          <w:bCs/>
          <w:lang w:val="es-MX"/>
        </w:rPr>
        <w:t>__________________</w:t>
      </w:r>
      <w:r>
        <w:rPr>
          <w:rFonts w:ascii="Arial" w:hAnsi="Arial" w:cs="Arial"/>
          <w:bCs/>
          <w:lang w:val="es-MX"/>
        </w:rPr>
        <w:t xml:space="preserve">, así: </w:t>
      </w:r>
      <w:r w:rsidRPr="00BA20F9">
        <w:rPr>
          <w:rFonts w:ascii="Arial" w:hAnsi="Arial" w:cs="Arial"/>
          <w:lang w:val="es-MX"/>
        </w:rPr>
        <w:t>Con fecha 18 de julio de 2017, se extendió com</w:t>
      </w:r>
      <w:r w:rsidR="000F192E">
        <w:rPr>
          <w:rFonts w:ascii="Arial" w:hAnsi="Arial" w:cs="Arial"/>
          <w:lang w:val="es-MX"/>
        </w:rPr>
        <w:t xml:space="preserve">probante de precalificación al </w:t>
      </w:r>
      <w:r w:rsidRPr="00BA20F9">
        <w:rPr>
          <w:rFonts w:ascii="Arial" w:hAnsi="Arial" w:cs="Arial"/>
          <w:lang w:val="es-MX"/>
        </w:rPr>
        <w:t xml:space="preserve">Sr. </w:t>
      </w:r>
      <w:r w:rsidR="000F192E">
        <w:rPr>
          <w:rFonts w:ascii="Arial" w:hAnsi="Arial" w:cs="Arial"/>
          <w:lang w:val="es-MX"/>
        </w:rPr>
        <w:t>___________________________</w:t>
      </w:r>
      <w:r>
        <w:rPr>
          <w:rFonts w:ascii="Arial" w:hAnsi="Arial" w:cs="Arial"/>
          <w:lang w:val="es-MX"/>
        </w:rPr>
        <w:t xml:space="preserve">, de </w:t>
      </w:r>
      <w:r w:rsidR="000F192E">
        <w:rPr>
          <w:rFonts w:ascii="Arial" w:hAnsi="Arial" w:cs="Arial"/>
          <w:lang w:val="es-MX"/>
        </w:rPr>
        <w:t>__</w:t>
      </w:r>
      <w:r>
        <w:rPr>
          <w:rFonts w:ascii="Arial" w:hAnsi="Arial" w:cs="Arial"/>
          <w:lang w:val="es-MX"/>
        </w:rPr>
        <w:t xml:space="preserve"> años de edad, para el Programa </w:t>
      </w:r>
      <w:r w:rsidR="000F192E">
        <w:rPr>
          <w:rFonts w:ascii="Arial" w:hAnsi="Arial" w:cs="Arial"/>
          <w:lang w:val="es-MX"/>
        </w:rPr>
        <w:t>___________________</w:t>
      </w:r>
      <w:r w:rsidRPr="00BA20F9">
        <w:rPr>
          <w:rFonts w:ascii="Arial" w:hAnsi="Arial" w:cs="Arial"/>
          <w:lang w:val="es-MX"/>
        </w:rPr>
        <w:t xml:space="preserve">, no </w:t>
      </w:r>
      <w:proofErr w:type="gramStart"/>
      <w:r w:rsidRPr="00BA20F9">
        <w:rPr>
          <w:rFonts w:ascii="Arial" w:hAnsi="Arial" w:cs="Arial"/>
          <w:lang w:val="es-MX"/>
        </w:rPr>
        <w:t>obstante</w:t>
      </w:r>
      <w:proofErr w:type="gramEnd"/>
      <w:r w:rsidRPr="00BA20F9">
        <w:rPr>
          <w:rFonts w:ascii="Arial" w:hAnsi="Arial" w:cs="Arial"/>
          <w:lang w:val="es-MX"/>
        </w:rPr>
        <w:t xml:space="preserve"> por error se le puso Programa </w:t>
      </w:r>
      <w:r w:rsidR="000F192E">
        <w:rPr>
          <w:rFonts w:ascii="Arial" w:hAnsi="Arial" w:cs="Arial"/>
          <w:lang w:val="es-MX"/>
        </w:rPr>
        <w:t>_________</w:t>
      </w:r>
      <w:r w:rsidRPr="00BA20F9">
        <w:rPr>
          <w:rFonts w:ascii="Arial" w:hAnsi="Arial" w:cs="Arial"/>
          <w:lang w:val="es-MX"/>
        </w:rPr>
        <w:t xml:space="preserve">. </w:t>
      </w:r>
      <w:r>
        <w:rPr>
          <w:rFonts w:ascii="Arial" w:hAnsi="Arial" w:cs="Arial"/>
          <w:lang w:val="es-MX"/>
        </w:rPr>
        <w:t xml:space="preserve">La </w:t>
      </w:r>
      <w:r w:rsidRPr="00BA20F9">
        <w:rPr>
          <w:rFonts w:ascii="Arial" w:hAnsi="Arial" w:cs="Arial"/>
          <w:lang w:val="es-MX"/>
        </w:rPr>
        <w:t xml:space="preserve">Adquisición </w:t>
      </w:r>
      <w:r>
        <w:rPr>
          <w:rFonts w:ascii="Arial" w:hAnsi="Arial" w:cs="Arial"/>
          <w:lang w:val="es-MX"/>
        </w:rPr>
        <w:t>es para</w:t>
      </w:r>
      <w:r w:rsidRPr="00BA20F9">
        <w:rPr>
          <w:rFonts w:ascii="Arial" w:hAnsi="Arial" w:cs="Arial"/>
          <w:lang w:val="es-MX"/>
        </w:rPr>
        <w:t xml:space="preserve"> vivienda nueva</w:t>
      </w:r>
      <w:r>
        <w:rPr>
          <w:rFonts w:ascii="Arial" w:hAnsi="Arial" w:cs="Arial"/>
          <w:lang w:val="es-MX"/>
        </w:rPr>
        <w:t xml:space="preserve"> u</w:t>
      </w:r>
      <w:r w:rsidRPr="00BA20F9">
        <w:rPr>
          <w:rFonts w:ascii="Arial" w:hAnsi="Arial" w:cs="Arial"/>
          <w:lang w:val="es-MX"/>
        </w:rPr>
        <w:t xml:space="preserve">bicada en </w:t>
      </w:r>
      <w:r w:rsidR="000F192E">
        <w:rPr>
          <w:rFonts w:ascii="Arial" w:hAnsi="Arial" w:cs="Arial"/>
          <w:lang w:val="es-MX"/>
        </w:rPr>
        <w:t>_________________________</w:t>
      </w:r>
      <w:r>
        <w:rPr>
          <w:rFonts w:ascii="Arial" w:hAnsi="Arial" w:cs="Arial"/>
          <w:lang w:val="es-MX"/>
        </w:rPr>
        <w:t xml:space="preserve"> con un s</w:t>
      </w:r>
      <w:r w:rsidRPr="00BA20F9">
        <w:rPr>
          <w:rFonts w:ascii="Arial" w:hAnsi="Arial" w:cs="Arial"/>
          <w:lang w:val="es-MX"/>
        </w:rPr>
        <w:t xml:space="preserve">alario reportado de </w:t>
      </w:r>
      <w:r w:rsidR="000F192E">
        <w:rPr>
          <w:rFonts w:ascii="Arial" w:hAnsi="Arial" w:cs="Arial"/>
          <w:lang w:val="es-MX"/>
        </w:rPr>
        <w:t>_____________</w:t>
      </w:r>
      <w:r>
        <w:rPr>
          <w:rFonts w:ascii="Arial" w:hAnsi="Arial" w:cs="Arial"/>
          <w:lang w:val="es-MX"/>
        </w:rPr>
        <w:t>, m</w:t>
      </w:r>
      <w:r w:rsidRPr="00BA20F9">
        <w:rPr>
          <w:rFonts w:ascii="Arial" w:hAnsi="Arial" w:cs="Arial"/>
          <w:lang w:val="es-MX"/>
        </w:rPr>
        <w:t xml:space="preserve">onto solicitado </w:t>
      </w:r>
      <w:proofErr w:type="gramStart"/>
      <w:r w:rsidRPr="00BA20F9">
        <w:rPr>
          <w:rFonts w:ascii="Arial" w:hAnsi="Arial" w:cs="Arial"/>
          <w:lang w:val="es-MX"/>
        </w:rPr>
        <w:t>de  $</w:t>
      </w:r>
      <w:proofErr w:type="gramEnd"/>
      <w:r w:rsidRPr="00BA20F9">
        <w:rPr>
          <w:rFonts w:ascii="Arial" w:hAnsi="Arial" w:cs="Arial"/>
          <w:lang w:val="es-MX"/>
        </w:rPr>
        <w:t>32,152.07</w:t>
      </w:r>
      <w:r>
        <w:rPr>
          <w:rFonts w:ascii="Arial" w:hAnsi="Arial" w:cs="Arial"/>
          <w:lang w:val="es-MX"/>
        </w:rPr>
        <w:t>, p</w:t>
      </w:r>
      <w:r w:rsidRPr="00BA20F9">
        <w:rPr>
          <w:rFonts w:ascii="Arial" w:hAnsi="Arial" w:cs="Arial"/>
          <w:lang w:val="es-MX"/>
        </w:rPr>
        <w:t>lazo de 180 meses</w:t>
      </w:r>
      <w:r>
        <w:rPr>
          <w:rFonts w:ascii="Arial" w:hAnsi="Arial" w:cs="Arial"/>
          <w:lang w:val="es-MX"/>
        </w:rPr>
        <w:t xml:space="preserve">, </w:t>
      </w:r>
      <w:r w:rsidRPr="00BA20F9">
        <w:rPr>
          <w:rFonts w:ascii="Arial" w:hAnsi="Arial" w:cs="Arial"/>
          <w:lang w:val="es-MX"/>
        </w:rPr>
        <w:t>Tasa de interés del 8.0%</w:t>
      </w:r>
      <w:r>
        <w:rPr>
          <w:rFonts w:ascii="Arial" w:hAnsi="Arial" w:cs="Arial"/>
          <w:lang w:val="es-MX"/>
        </w:rPr>
        <w:t xml:space="preserve"> y p</w:t>
      </w:r>
      <w:r w:rsidRPr="00BA20F9">
        <w:rPr>
          <w:rFonts w:ascii="Arial" w:hAnsi="Arial" w:cs="Arial"/>
          <w:lang w:val="es-MX"/>
        </w:rPr>
        <w:t>rima del 20.0%</w:t>
      </w:r>
      <w:r>
        <w:rPr>
          <w:rFonts w:ascii="Arial" w:hAnsi="Arial" w:cs="Arial"/>
          <w:lang w:val="es-MX"/>
        </w:rPr>
        <w:t>. El</w:t>
      </w:r>
      <w:r w:rsidRPr="00BA20F9">
        <w:rPr>
          <w:rFonts w:ascii="Arial" w:hAnsi="Arial" w:cs="Arial"/>
          <w:lang w:val="es-MX"/>
        </w:rPr>
        <w:t xml:space="preserve"> 16 de agosto de 2017, en la Agencia Santa Ana fue ingresada la solicitud de crédito del </w:t>
      </w:r>
      <w:r w:rsidR="000F192E">
        <w:rPr>
          <w:rFonts w:ascii="Arial" w:hAnsi="Arial" w:cs="Arial"/>
          <w:lang w:val="es-MX"/>
        </w:rPr>
        <w:t>_________________________</w:t>
      </w:r>
      <w:r w:rsidRPr="00BA20F9">
        <w:rPr>
          <w:rFonts w:ascii="Arial" w:hAnsi="Arial" w:cs="Arial"/>
          <w:lang w:val="es-MX"/>
        </w:rPr>
        <w:t xml:space="preserve">, en condiciones del Programa </w:t>
      </w:r>
      <w:r w:rsidR="000F192E">
        <w:rPr>
          <w:rFonts w:ascii="Arial" w:hAnsi="Arial" w:cs="Arial"/>
          <w:lang w:val="es-MX"/>
        </w:rPr>
        <w:t>__________________________________</w:t>
      </w:r>
      <w:r w:rsidRPr="00BA20F9">
        <w:rPr>
          <w:rFonts w:ascii="Arial" w:hAnsi="Arial" w:cs="Arial"/>
          <w:lang w:val="es-MX"/>
        </w:rPr>
        <w:t xml:space="preserve">, siendo analizada el 18 de agosto de 2017 por la Analista de dicha Agencia Sra. Ana Cecilia Pineda de Díaz, por un monto </w:t>
      </w:r>
      <w:proofErr w:type="gramStart"/>
      <w:r w:rsidRPr="00BA20F9">
        <w:rPr>
          <w:rFonts w:ascii="Arial" w:hAnsi="Arial" w:cs="Arial"/>
          <w:lang w:val="es-MX"/>
        </w:rPr>
        <w:t>de  $</w:t>
      </w:r>
      <w:proofErr w:type="gramEnd"/>
      <w:r w:rsidRPr="00BA20F9">
        <w:rPr>
          <w:rFonts w:ascii="Arial" w:hAnsi="Arial" w:cs="Arial"/>
          <w:lang w:val="es-MX"/>
        </w:rPr>
        <w:t>32,448.36, tasa de interés del 8</w:t>
      </w:r>
      <w:r w:rsidRPr="00BA20F9">
        <w:rPr>
          <w:rFonts w:ascii="Arial" w:hAnsi="Arial" w:cs="Arial"/>
          <w:b/>
          <w:bCs/>
          <w:lang w:val="es-MX"/>
        </w:rPr>
        <w:t>%</w:t>
      </w:r>
      <w:r w:rsidRPr="00BA20F9">
        <w:rPr>
          <w:rFonts w:ascii="Arial" w:hAnsi="Arial" w:cs="Arial"/>
          <w:lang w:val="es-MX"/>
        </w:rPr>
        <w:t xml:space="preserve">, y por error plazo de </w:t>
      </w:r>
      <w:r w:rsidRPr="00BA20F9">
        <w:rPr>
          <w:rFonts w:ascii="Arial" w:hAnsi="Arial" w:cs="Arial"/>
          <w:b/>
          <w:bCs/>
          <w:lang w:val="es-MX"/>
        </w:rPr>
        <w:t>300 meses</w:t>
      </w:r>
      <w:r w:rsidRPr="00BA20F9">
        <w:rPr>
          <w:rFonts w:ascii="Arial" w:hAnsi="Arial" w:cs="Arial"/>
          <w:lang w:val="es-MX"/>
        </w:rPr>
        <w:t xml:space="preserve">, prima del 20% equivalente a $8,038.02 y cuota de pago de </w:t>
      </w:r>
      <w:r w:rsidRPr="00BA20F9">
        <w:rPr>
          <w:rFonts w:ascii="Arial" w:hAnsi="Arial" w:cs="Arial"/>
          <w:b/>
          <w:bCs/>
          <w:lang w:val="es-MX"/>
        </w:rPr>
        <w:t>$272.70</w:t>
      </w:r>
      <w:r>
        <w:rPr>
          <w:rFonts w:ascii="Arial" w:hAnsi="Arial" w:cs="Arial"/>
          <w:b/>
          <w:bCs/>
          <w:lang w:val="es-MX"/>
        </w:rPr>
        <w:t xml:space="preserve">. </w:t>
      </w:r>
      <w:r w:rsidRPr="00BA20F9">
        <w:rPr>
          <w:rFonts w:ascii="Arial" w:hAnsi="Arial" w:cs="Arial"/>
          <w:lang w:val="es-MX"/>
        </w:rPr>
        <w:t>La solicitud fue revisada previa aprobación</w:t>
      </w:r>
      <w:r>
        <w:rPr>
          <w:rFonts w:ascii="Arial" w:hAnsi="Arial" w:cs="Arial"/>
          <w:lang w:val="es-MX"/>
        </w:rPr>
        <w:t>,</w:t>
      </w:r>
      <w:r w:rsidRPr="00BA20F9">
        <w:rPr>
          <w:rFonts w:ascii="Arial" w:hAnsi="Arial" w:cs="Arial"/>
          <w:lang w:val="es-MX"/>
        </w:rPr>
        <w:t xml:space="preserve"> por el Jefe de Agencia Santa Ana, Licdo. José Fernando Orellana, en lo referente a la correcta aplicación de las </w:t>
      </w:r>
      <w:r w:rsidRPr="00BA20F9">
        <w:rPr>
          <w:rFonts w:ascii="Arial" w:hAnsi="Arial" w:cs="Arial"/>
          <w:lang w:val="es-SV"/>
        </w:rPr>
        <w:t xml:space="preserve">condiciones crediticias establecidas en la Política Crediticia vigente; quien no se percató del error en el plazo y cuota de pago asignada, siendo lo correcto </w:t>
      </w:r>
      <w:r w:rsidRPr="00BA20F9">
        <w:rPr>
          <w:rFonts w:ascii="Arial" w:hAnsi="Arial" w:cs="Arial"/>
          <w:b/>
          <w:bCs/>
          <w:lang w:val="es-SV"/>
        </w:rPr>
        <w:t xml:space="preserve">180 meses </w:t>
      </w:r>
      <w:r w:rsidRPr="00BA20F9">
        <w:rPr>
          <w:rFonts w:ascii="Arial" w:hAnsi="Arial" w:cs="Arial"/>
          <w:lang w:val="es-SV"/>
        </w:rPr>
        <w:t xml:space="preserve">y </w:t>
      </w:r>
      <w:r w:rsidRPr="00BA20F9">
        <w:rPr>
          <w:rFonts w:ascii="Arial" w:hAnsi="Arial" w:cs="Arial"/>
          <w:b/>
          <w:bCs/>
          <w:lang w:val="es-MX"/>
        </w:rPr>
        <w:t xml:space="preserve">$325.10 </w:t>
      </w:r>
      <w:r w:rsidRPr="00BA20F9">
        <w:rPr>
          <w:rFonts w:ascii="Arial" w:hAnsi="Arial" w:cs="Arial"/>
          <w:lang w:val="es-MX"/>
        </w:rPr>
        <w:t xml:space="preserve">respectivamente, </w:t>
      </w:r>
      <w:r w:rsidRPr="00BA20F9">
        <w:rPr>
          <w:rFonts w:ascii="Arial" w:hAnsi="Arial" w:cs="Arial"/>
          <w:lang w:val="es-SV"/>
        </w:rPr>
        <w:t xml:space="preserve">procediendo a estampar sello y firma de </w:t>
      </w:r>
      <w:r w:rsidRPr="00147403">
        <w:rPr>
          <w:rFonts w:ascii="Arial" w:hAnsi="Arial" w:cs="Arial"/>
          <w:bCs/>
          <w:lang w:val="es-SV"/>
        </w:rPr>
        <w:t>REVISADO PARA COMITÉ DE CREDITOS. En consecuencia, l</w:t>
      </w:r>
      <w:r w:rsidRPr="00147403">
        <w:rPr>
          <w:rFonts w:ascii="Arial" w:hAnsi="Arial" w:cs="Arial"/>
          <w:lang w:val="es-MX"/>
        </w:rPr>
        <w:t>a</w:t>
      </w:r>
      <w:r w:rsidRPr="00BA20F9">
        <w:rPr>
          <w:rFonts w:ascii="Arial" w:hAnsi="Arial" w:cs="Arial"/>
          <w:lang w:val="es-MX"/>
        </w:rPr>
        <w:t xml:space="preserve"> solicitud fue presentada a aprobación de Junta Directiva en </w:t>
      </w:r>
      <w:r w:rsidRPr="00BA20F9">
        <w:rPr>
          <w:rFonts w:ascii="Arial" w:hAnsi="Arial" w:cs="Arial"/>
          <w:lang w:val="es-MX"/>
        </w:rPr>
        <w:lastRenderedPageBreak/>
        <w:t xml:space="preserve">sesión </w:t>
      </w:r>
      <w:r>
        <w:rPr>
          <w:rFonts w:ascii="Arial" w:hAnsi="Arial" w:cs="Arial"/>
          <w:lang w:val="es-MX"/>
        </w:rPr>
        <w:t xml:space="preserve">N° </w:t>
      </w:r>
      <w:r w:rsidRPr="00BA20F9">
        <w:rPr>
          <w:rFonts w:ascii="Arial" w:hAnsi="Arial" w:cs="Arial"/>
          <w:lang w:val="es-MX"/>
        </w:rPr>
        <w:t>JD-159/2017 del 5 de septiembre de 2017 y escriturada en el mismo mes, con Orden Irrevocable de Descuento para pago en ventanilla de una cuota de</w:t>
      </w:r>
      <w:r>
        <w:rPr>
          <w:rFonts w:ascii="Arial" w:hAnsi="Arial" w:cs="Arial"/>
          <w:lang w:val="es-MX"/>
        </w:rPr>
        <w:t xml:space="preserve"> $272. 70 y plazo de 300 meses. </w:t>
      </w:r>
      <w:r w:rsidRPr="00BA20F9">
        <w:rPr>
          <w:rFonts w:ascii="Arial" w:hAnsi="Arial" w:cs="Arial"/>
          <w:lang w:val="es-MX"/>
        </w:rPr>
        <w:t xml:space="preserve">Con fecha 02 de </w:t>
      </w:r>
      <w:proofErr w:type="gramStart"/>
      <w:r w:rsidRPr="00BA20F9">
        <w:rPr>
          <w:rFonts w:ascii="Arial" w:hAnsi="Arial" w:cs="Arial"/>
          <w:lang w:val="es-MX"/>
        </w:rPr>
        <w:t>Mayo</w:t>
      </w:r>
      <w:proofErr w:type="gramEnd"/>
      <w:r w:rsidRPr="00BA20F9">
        <w:rPr>
          <w:rFonts w:ascii="Arial" w:hAnsi="Arial" w:cs="Arial"/>
          <w:lang w:val="es-MX"/>
        </w:rPr>
        <w:t xml:space="preserve"> de 2018, el Jefe de Agencia Santa Ana, Lic. José Fernando Orellana Recinos,</w:t>
      </w:r>
      <w:r>
        <w:rPr>
          <w:rFonts w:ascii="Arial" w:hAnsi="Arial" w:cs="Arial"/>
          <w:lang w:val="es-MX"/>
        </w:rPr>
        <w:t xml:space="preserve"> </w:t>
      </w:r>
      <w:r w:rsidRPr="00BA20F9">
        <w:rPr>
          <w:rFonts w:ascii="Arial" w:hAnsi="Arial" w:cs="Arial"/>
          <w:lang w:val="es-MX"/>
        </w:rPr>
        <w:t xml:space="preserve">notificó telefónicamente al Sr. </w:t>
      </w:r>
      <w:r w:rsidR="000F192E">
        <w:rPr>
          <w:rFonts w:ascii="Arial" w:hAnsi="Arial" w:cs="Arial"/>
          <w:lang w:val="es-MX"/>
        </w:rPr>
        <w:t>_________________</w:t>
      </w:r>
      <w:r w:rsidRPr="00BA20F9">
        <w:rPr>
          <w:rFonts w:ascii="Arial" w:hAnsi="Arial" w:cs="Arial"/>
          <w:lang w:val="es-MX"/>
        </w:rPr>
        <w:t xml:space="preserve">, sobre el error cometido en el otorgamiento del préstamo No. </w:t>
      </w:r>
      <w:r w:rsidR="000F192E">
        <w:rPr>
          <w:rFonts w:ascii="Arial" w:hAnsi="Arial" w:cs="Arial"/>
          <w:lang w:val="es-MX"/>
        </w:rPr>
        <w:t>________________</w:t>
      </w:r>
      <w:r w:rsidRPr="00BA20F9">
        <w:rPr>
          <w:rFonts w:ascii="Arial" w:hAnsi="Arial" w:cs="Arial"/>
          <w:lang w:val="es-MX"/>
        </w:rPr>
        <w:t xml:space="preserve">, quien accedió a extender </w:t>
      </w:r>
      <w:r w:rsidRPr="00147403">
        <w:rPr>
          <w:rFonts w:ascii="Arial" w:hAnsi="Arial" w:cs="Arial"/>
          <w:bCs/>
          <w:lang w:val="es-MX"/>
        </w:rPr>
        <w:t>NOTA DE ACEPTACIÓN</w:t>
      </w:r>
      <w:r w:rsidRPr="00BA20F9">
        <w:rPr>
          <w:rFonts w:ascii="Arial" w:hAnsi="Arial" w:cs="Arial"/>
          <w:b/>
          <w:bCs/>
          <w:lang w:val="es-MX"/>
        </w:rPr>
        <w:t xml:space="preserve"> </w:t>
      </w:r>
      <w:r w:rsidRPr="00BA20F9">
        <w:rPr>
          <w:rFonts w:ascii="Arial" w:hAnsi="Arial" w:cs="Arial"/>
          <w:lang w:val="es-MX"/>
        </w:rPr>
        <w:t>del cambio en el plazo a 180 meses y nueva cuota de pago por $325.10</w:t>
      </w:r>
      <w:r>
        <w:rPr>
          <w:rFonts w:ascii="Arial" w:hAnsi="Arial" w:cs="Arial"/>
          <w:lang w:val="es-MX"/>
        </w:rPr>
        <w:t xml:space="preserve"> (</w:t>
      </w:r>
      <w:r w:rsidRPr="00FD5333">
        <w:rPr>
          <w:rFonts w:ascii="Arial" w:hAnsi="Arial" w:cs="Arial"/>
          <w:bCs/>
          <w:lang w:val="es-MX"/>
        </w:rPr>
        <w:t>incremento de cuota mensual de pago $52.40</w:t>
      </w:r>
      <w:r>
        <w:rPr>
          <w:rFonts w:ascii="Arial" w:hAnsi="Arial" w:cs="Arial"/>
          <w:bCs/>
          <w:lang w:val="es-MX"/>
        </w:rPr>
        <w:t xml:space="preserve"> por cambio de plazo)</w:t>
      </w:r>
      <w:r w:rsidRPr="00BA20F9">
        <w:rPr>
          <w:rFonts w:ascii="Arial" w:hAnsi="Arial" w:cs="Arial"/>
          <w:lang w:val="es-MX"/>
        </w:rPr>
        <w:t>, con orden irrevocable de descuento para pago en ventanilla</w:t>
      </w:r>
      <w:r>
        <w:rPr>
          <w:rFonts w:ascii="Arial" w:hAnsi="Arial" w:cs="Arial"/>
          <w:lang w:val="es-MX"/>
        </w:rPr>
        <w:t xml:space="preserve">. Expuso además </w:t>
      </w:r>
      <w:r w:rsidRPr="00FD5333">
        <w:rPr>
          <w:rFonts w:ascii="Arial" w:hAnsi="Arial" w:cs="Arial"/>
          <w:bCs/>
          <w:lang w:val="es-SV"/>
        </w:rPr>
        <w:t>nota de aceptación del personal de Agencia Santa</w:t>
      </w:r>
      <w:r>
        <w:rPr>
          <w:rFonts w:ascii="Arial" w:hAnsi="Arial" w:cs="Arial"/>
          <w:bCs/>
          <w:lang w:val="es-SV"/>
        </w:rPr>
        <w:t xml:space="preserve"> Ana </w:t>
      </w:r>
      <w:r w:rsidRPr="00FD5333">
        <w:rPr>
          <w:rFonts w:ascii="Arial" w:hAnsi="Arial" w:cs="Arial"/>
          <w:bCs/>
          <w:lang w:val="es-SV"/>
        </w:rPr>
        <w:t>directamente involucrado en el error de otorgamiento</w:t>
      </w:r>
      <w:r>
        <w:rPr>
          <w:rFonts w:ascii="Arial" w:hAnsi="Arial" w:cs="Arial"/>
          <w:bCs/>
          <w:lang w:val="es-SV"/>
        </w:rPr>
        <w:t xml:space="preserve">, </w:t>
      </w:r>
      <w:r w:rsidRPr="00FD5333">
        <w:rPr>
          <w:rFonts w:ascii="Arial" w:hAnsi="Arial" w:cs="Arial"/>
          <w:bCs/>
          <w:lang w:val="es-SV"/>
        </w:rPr>
        <w:t>para asumir los gastos producto de la modificación de la escritur</w:t>
      </w:r>
      <w:r>
        <w:rPr>
          <w:rFonts w:ascii="Arial" w:hAnsi="Arial" w:cs="Arial"/>
          <w:bCs/>
          <w:lang w:val="es-SV"/>
        </w:rPr>
        <w:t>a. Luego de la exposición, se solicita a</w:t>
      </w:r>
      <w:proofErr w:type="spellStart"/>
      <w:r w:rsidRPr="00BA20F9">
        <w:rPr>
          <w:rFonts w:ascii="Arial" w:hAnsi="Arial" w:cs="Arial"/>
          <w:lang w:val="es-MX"/>
        </w:rPr>
        <w:t>utorizar</w:t>
      </w:r>
      <w:proofErr w:type="spellEnd"/>
      <w:r w:rsidRPr="00BA20F9">
        <w:rPr>
          <w:rFonts w:ascii="Arial" w:hAnsi="Arial" w:cs="Arial"/>
          <w:lang w:val="es-MX"/>
        </w:rPr>
        <w:t xml:space="preserve"> la modificación </w:t>
      </w:r>
      <w:r w:rsidRPr="00BA20F9">
        <w:rPr>
          <w:rFonts w:ascii="Arial" w:hAnsi="Arial" w:cs="Arial"/>
          <w:lang w:val="es-SV"/>
        </w:rPr>
        <w:t xml:space="preserve">del plazo para el </w:t>
      </w:r>
      <w:r w:rsidRPr="00FD5333">
        <w:rPr>
          <w:rFonts w:ascii="Arial" w:hAnsi="Arial" w:cs="Arial"/>
          <w:lang w:val="es-SV"/>
        </w:rPr>
        <w:t xml:space="preserve">préstamo </w:t>
      </w:r>
      <w:r w:rsidRPr="00FD5333">
        <w:rPr>
          <w:rFonts w:ascii="Arial" w:hAnsi="Arial" w:cs="Arial"/>
          <w:bCs/>
          <w:lang w:val="es-SV"/>
        </w:rPr>
        <w:t xml:space="preserve">N° </w:t>
      </w:r>
      <w:r w:rsidR="000F192E">
        <w:rPr>
          <w:rFonts w:ascii="Arial" w:hAnsi="Arial" w:cs="Arial"/>
          <w:bCs/>
          <w:lang w:val="es-SV"/>
        </w:rPr>
        <w:t>___________</w:t>
      </w:r>
      <w:r w:rsidRPr="00FD5333">
        <w:rPr>
          <w:rFonts w:ascii="Arial" w:hAnsi="Arial" w:cs="Arial"/>
          <w:bCs/>
          <w:lang w:val="es-SV"/>
        </w:rPr>
        <w:t xml:space="preserve"> </w:t>
      </w:r>
      <w:r w:rsidRPr="00FD5333">
        <w:rPr>
          <w:rFonts w:ascii="Arial" w:hAnsi="Arial" w:cs="Arial"/>
          <w:lang w:val="es-SV"/>
        </w:rPr>
        <w:t xml:space="preserve">a nombre del Sr. </w:t>
      </w:r>
      <w:r w:rsidR="000F192E">
        <w:rPr>
          <w:rFonts w:ascii="Arial" w:hAnsi="Arial" w:cs="Arial"/>
          <w:bCs/>
          <w:lang w:val="es-SV"/>
        </w:rPr>
        <w:t>_______________________</w:t>
      </w:r>
      <w:r w:rsidRPr="00FD5333">
        <w:rPr>
          <w:rFonts w:ascii="Arial" w:hAnsi="Arial" w:cs="Arial"/>
          <w:lang w:val="es-SV"/>
        </w:rPr>
        <w:t>; autorizar se realicen las operaciones para revertir los movimientos contables y administrativos que incluye cuotas de pago y órdenes de descuento en el módulo de préstamos, siendo los gastos resultantes de dicha modificación</w:t>
      </w:r>
      <w:r w:rsidRPr="00BA20F9">
        <w:rPr>
          <w:rFonts w:ascii="Arial" w:hAnsi="Arial" w:cs="Arial"/>
          <w:lang w:val="es-SV"/>
        </w:rPr>
        <w:t xml:space="preserve"> cancelados por el personal directamente involucrado, que para éste caso son la Analista de Créditos de Agencia y el Jefe de la Agencia Santa Ana.</w:t>
      </w:r>
      <w:r>
        <w:rPr>
          <w:rFonts w:ascii="Arial" w:hAnsi="Arial" w:cs="Arial"/>
          <w:lang w:val="es-SV"/>
        </w:rPr>
        <w:t xml:space="preserve"> Y q</w:t>
      </w:r>
      <w:r w:rsidRPr="00BA20F9">
        <w:rPr>
          <w:rFonts w:ascii="Arial" w:hAnsi="Arial" w:cs="Arial"/>
          <w:lang w:val="es-SV"/>
        </w:rPr>
        <w:t xml:space="preserve">ue el Jefe de Agencia Santa Ana, coordine las gestiones necesarias para que se realice el cambio de plazo del préstamo N° </w:t>
      </w:r>
      <w:r w:rsidR="000F192E">
        <w:rPr>
          <w:rFonts w:ascii="Arial" w:hAnsi="Arial" w:cs="Arial"/>
          <w:lang w:val="es-SV"/>
        </w:rPr>
        <w:t>_____________</w:t>
      </w:r>
      <w:r w:rsidRPr="00BA20F9">
        <w:rPr>
          <w:rFonts w:ascii="Arial" w:hAnsi="Arial" w:cs="Arial"/>
          <w:lang w:val="es-SV"/>
        </w:rPr>
        <w:t xml:space="preserve"> y de la cuota de </w:t>
      </w:r>
      <w:proofErr w:type="gramStart"/>
      <w:r w:rsidRPr="00BA20F9">
        <w:rPr>
          <w:rFonts w:ascii="Arial" w:hAnsi="Arial" w:cs="Arial"/>
          <w:lang w:val="es-SV"/>
        </w:rPr>
        <w:t>pago</w:t>
      </w:r>
      <w:proofErr w:type="gramEnd"/>
      <w:r w:rsidRPr="00BA20F9">
        <w:rPr>
          <w:rFonts w:ascii="Arial" w:hAnsi="Arial" w:cs="Arial"/>
          <w:lang w:val="es-SV"/>
        </w:rPr>
        <w:t xml:space="preserve"> así como la sustitución de las órdenes de descuento a partir del cierre del siguiente mes que se ejecute la operación.</w:t>
      </w:r>
      <w:r>
        <w:rPr>
          <w:rFonts w:ascii="Arial" w:hAnsi="Arial" w:cs="Arial"/>
          <w:lang w:val="es-SV"/>
        </w:rPr>
        <w:t xml:space="preserve"> Y a</w:t>
      </w:r>
      <w:r w:rsidRPr="00BA20F9">
        <w:rPr>
          <w:rFonts w:ascii="Arial" w:hAnsi="Arial" w:cs="Arial"/>
          <w:lang w:val="es-SV"/>
        </w:rPr>
        <w:t xml:space="preserve">utorizar para que se realice la modificación al mutuo hipotecario en cuanto a plazo y cuota de pago del préstamo N° </w:t>
      </w:r>
      <w:r w:rsidR="000F192E">
        <w:rPr>
          <w:rFonts w:ascii="Arial" w:hAnsi="Arial" w:cs="Arial"/>
          <w:lang w:val="es-SV"/>
        </w:rPr>
        <w:t>______________</w:t>
      </w:r>
      <w:r w:rsidRPr="00BA20F9">
        <w:rPr>
          <w:rFonts w:ascii="Arial" w:hAnsi="Arial" w:cs="Arial"/>
          <w:lang w:val="es-SV"/>
        </w:rPr>
        <w:t>.</w:t>
      </w:r>
      <w:r>
        <w:rPr>
          <w:rFonts w:ascii="Arial" w:hAnsi="Arial" w:cs="Arial"/>
          <w:lang w:val="es-SV"/>
        </w:rPr>
        <w:t xml:space="preserve"> </w:t>
      </w:r>
      <w:r w:rsidRPr="007112E7">
        <w:rPr>
          <w:rFonts w:ascii="Arial" w:hAnsi="Arial" w:cs="Arial"/>
        </w:rPr>
        <w:t>Junta Directiva, luego de conocer la solicitud presentada por el</w:t>
      </w:r>
      <w:r w:rsidRPr="00BA20F9">
        <w:rPr>
          <w:rFonts w:ascii="Arial" w:hAnsi="Arial" w:cs="Arial"/>
          <w:lang w:val="es-MX"/>
        </w:rPr>
        <w:t xml:space="preserve"> </w:t>
      </w:r>
      <w:r w:rsidRPr="007112E7">
        <w:rPr>
          <w:rFonts w:ascii="Arial" w:hAnsi="Arial" w:cs="Arial"/>
        </w:rPr>
        <w:t>Ingeniero Luis Gilberto Barahona,</w:t>
      </w:r>
      <w:r w:rsidRPr="00BA20F9">
        <w:rPr>
          <w:rFonts w:ascii="Arial" w:hAnsi="Arial" w:cs="Arial"/>
          <w:lang w:val="es-MX"/>
        </w:rPr>
        <w:t xml:space="preserve"> </w:t>
      </w:r>
      <w:r>
        <w:rPr>
          <w:rFonts w:ascii="Arial" w:hAnsi="Arial" w:cs="Arial"/>
          <w:lang w:val="es-MX"/>
        </w:rPr>
        <w:t>Gerente de Servicio al Cliente en Funciones</w:t>
      </w:r>
      <w:r w:rsidRPr="007112E7">
        <w:rPr>
          <w:rFonts w:ascii="Arial" w:hAnsi="Arial" w:cs="Arial"/>
        </w:rPr>
        <w:t xml:space="preserve">, por unanimidad </w:t>
      </w:r>
      <w:r w:rsidRPr="007112E7">
        <w:rPr>
          <w:rFonts w:ascii="Arial" w:hAnsi="Arial" w:cs="Arial"/>
          <w:b/>
        </w:rPr>
        <w:t>ACUERDA:</w:t>
      </w:r>
    </w:p>
    <w:p w:rsidR="00056012" w:rsidRPr="00FD5333" w:rsidRDefault="00056012" w:rsidP="00056012">
      <w:pPr>
        <w:tabs>
          <w:tab w:val="left" w:pos="851"/>
        </w:tabs>
        <w:jc w:val="both"/>
        <w:textAlignment w:val="baseline"/>
        <w:rPr>
          <w:rFonts w:ascii="Arial" w:hAnsi="Arial" w:cs="Arial"/>
        </w:rPr>
      </w:pPr>
    </w:p>
    <w:p w:rsidR="00056012" w:rsidRDefault="00056012" w:rsidP="00056012">
      <w:pPr>
        <w:numPr>
          <w:ilvl w:val="0"/>
          <w:numId w:val="7"/>
        </w:numPr>
        <w:tabs>
          <w:tab w:val="left" w:pos="851"/>
        </w:tabs>
        <w:jc w:val="both"/>
        <w:textAlignment w:val="baseline"/>
        <w:rPr>
          <w:rFonts w:ascii="Arial" w:hAnsi="Arial" w:cs="Arial"/>
          <w:lang w:val="es-SV"/>
        </w:rPr>
      </w:pPr>
      <w:r w:rsidRPr="00BA20F9">
        <w:rPr>
          <w:rFonts w:ascii="Arial" w:hAnsi="Arial" w:cs="Arial"/>
          <w:lang w:val="es-MX"/>
        </w:rPr>
        <w:t xml:space="preserve">Autorizar la modificación </w:t>
      </w:r>
      <w:r w:rsidRPr="00BA20F9">
        <w:rPr>
          <w:rFonts w:ascii="Arial" w:hAnsi="Arial" w:cs="Arial"/>
          <w:lang w:val="es-SV"/>
        </w:rPr>
        <w:t xml:space="preserve">del plazo para el préstamo </w:t>
      </w:r>
      <w:r w:rsidRPr="00BA20F9">
        <w:rPr>
          <w:rFonts w:ascii="Arial" w:hAnsi="Arial" w:cs="Arial"/>
          <w:b/>
          <w:bCs/>
          <w:lang w:val="es-SV"/>
        </w:rPr>
        <w:t xml:space="preserve">N° </w:t>
      </w:r>
      <w:r w:rsidR="000F192E">
        <w:rPr>
          <w:rFonts w:ascii="Arial" w:hAnsi="Arial" w:cs="Arial"/>
          <w:b/>
          <w:bCs/>
          <w:lang w:val="es-SV"/>
        </w:rPr>
        <w:t>____________</w:t>
      </w:r>
      <w:r w:rsidRPr="00BA20F9">
        <w:rPr>
          <w:rFonts w:ascii="Arial" w:hAnsi="Arial" w:cs="Arial"/>
          <w:b/>
          <w:bCs/>
          <w:lang w:val="es-SV"/>
        </w:rPr>
        <w:t xml:space="preserve"> </w:t>
      </w:r>
      <w:r w:rsidRPr="00BA20F9">
        <w:rPr>
          <w:rFonts w:ascii="Arial" w:hAnsi="Arial" w:cs="Arial"/>
          <w:lang w:val="es-SV"/>
        </w:rPr>
        <w:t xml:space="preserve">a nombre del Sr.  </w:t>
      </w:r>
      <w:r w:rsidR="000F192E">
        <w:rPr>
          <w:rFonts w:ascii="Arial" w:hAnsi="Arial" w:cs="Arial"/>
          <w:b/>
          <w:bCs/>
          <w:lang w:val="es-SV"/>
        </w:rPr>
        <w:t>_______________________________</w:t>
      </w:r>
      <w:r w:rsidRPr="00BA20F9">
        <w:rPr>
          <w:rFonts w:ascii="Arial" w:hAnsi="Arial" w:cs="Arial"/>
          <w:lang w:val="es-SV"/>
        </w:rPr>
        <w:t xml:space="preserve">, aplicando plazo de 180 meses en vez de 300 meses y cuota de pago de </w:t>
      </w:r>
      <w:r w:rsidRPr="00BA20F9">
        <w:rPr>
          <w:rFonts w:ascii="Arial" w:hAnsi="Arial" w:cs="Arial"/>
          <w:lang w:val="es-MX"/>
        </w:rPr>
        <w:t xml:space="preserve">$325.10 en vez de $272.70, según </w:t>
      </w:r>
      <w:r w:rsidRPr="00BA20F9">
        <w:rPr>
          <w:rFonts w:ascii="Arial" w:hAnsi="Arial" w:cs="Arial"/>
          <w:lang w:val="es-SV"/>
        </w:rPr>
        <w:t>las condiciones de política crediticia vigente a la fecha de aprobación.</w:t>
      </w:r>
    </w:p>
    <w:p w:rsidR="00056012" w:rsidRPr="00BA20F9" w:rsidRDefault="00056012" w:rsidP="00056012">
      <w:pPr>
        <w:tabs>
          <w:tab w:val="left" w:pos="851"/>
        </w:tabs>
        <w:ind w:left="360"/>
        <w:jc w:val="both"/>
        <w:textAlignment w:val="baseline"/>
        <w:rPr>
          <w:rFonts w:ascii="Arial" w:hAnsi="Arial" w:cs="Arial"/>
          <w:lang w:val="es-SV"/>
        </w:rPr>
      </w:pPr>
    </w:p>
    <w:p w:rsidR="00056012" w:rsidRDefault="00056012" w:rsidP="00056012">
      <w:pPr>
        <w:numPr>
          <w:ilvl w:val="0"/>
          <w:numId w:val="7"/>
        </w:numPr>
        <w:tabs>
          <w:tab w:val="left" w:pos="851"/>
        </w:tabs>
        <w:jc w:val="both"/>
        <w:textAlignment w:val="baseline"/>
        <w:rPr>
          <w:rFonts w:ascii="Arial" w:hAnsi="Arial" w:cs="Arial"/>
          <w:lang w:val="es-SV"/>
        </w:rPr>
      </w:pPr>
      <w:r w:rsidRPr="00BA20F9">
        <w:rPr>
          <w:rFonts w:ascii="Arial" w:hAnsi="Arial" w:cs="Arial"/>
          <w:lang w:val="es-SV"/>
        </w:rPr>
        <w:t>Autorizar se realicen las operaciones para revertir los movimientos contables y administrativos que incluye cuotas de pago y órdenes de descuento en el módulo de préstamos, desde la fecha de otorgamiento a la fecha que se realice la operación. De ser necesario los gastos resultantes de dicha modificación serán cancelados por el personal directamente involucrado, que para éste caso son la Analista de Créditos de Agencia y el Jefe de la Agencia Santa Ana.</w:t>
      </w:r>
    </w:p>
    <w:p w:rsidR="00056012" w:rsidRDefault="00056012" w:rsidP="00056012">
      <w:pPr>
        <w:pStyle w:val="Prrafodelista"/>
        <w:rPr>
          <w:rFonts w:ascii="Arial" w:hAnsi="Arial" w:cs="Arial"/>
          <w:lang w:val="es-SV"/>
        </w:rPr>
      </w:pPr>
    </w:p>
    <w:p w:rsidR="00056012" w:rsidRDefault="00056012" w:rsidP="00056012">
      <w:pPr>
        <w:numPr>
          <w:ilvl w:val="0"/>
          <w:numId w:val="7"/>
        </w:numPr>
        <w:tabs>
          <w:tab w:val="left" w:pos="851"/>
        </w:tabs>
        <w:jc w:val="both"/>
        <w:textAlignment w:val="baseline"/>
        <w:rPr>
          <w:rFonts w:ascii="Arial" w:hAnsi="Arial" w:cs="Arial"/>
          <w:lang w:val="es-SV"/>
        </w:rPr>
      </w:pPr>
      <w:r w:rsidRPr="00BA20F9">
        <w:rPr>
          <w:rFonts w:ascii="Arial" w:hAnsi="Arial" w:cs="Arial"/>
          <w:lang w:val="es-SV"/>
        </w:rPr>
        <w:t xml:space="preserve">Que el Jefe de Agencia Santa Ana, coordine las gestiones necesarias para que se realice el cambio de plazo del préstamo N° </w:t>
      </w:r>
      <w:r w:rsidR="000F192E">
        <w:rPr>
          <w:rFonts w:ascii="Arial" w:hAnsi="Arial" w:cs="Arial"/>
          <w:lang w:val="es-SV"/>
        </w:rPr>
        <w:t>_______________</w:t>
      </w:r>
      <w:r w:rsidRPr="00BA20F9">
        <w:rPr>
          <w:rFonts w:ascii="Arial" w:hAnsi="Arial" w:cs="Arial"/>
          <w:lang w:val="es-SV"/>
        </w:rPr>
        <w:t xml:space="preserve"> y de la cuota de </w:t>
      </w:r>
      <w:proofErr w:type="gramStart"/>
      <w:r w:rsidRPr="00BA20F9">
        <w:rPr>
          <w:rFonts w:ascii="Arial" w:hAnsi="Arial" w:cs="Arial"/>
          <w:lang w:val="es-SV"/>
        </w:rPr>
        <w:t>pago</w:t>
      </w:r>
      <w:proofErr w:type="gramEnd"/>
      <w:r w:rsidRPr="00BA20F9">
        <w:rPr>
          <w:rFonts w:ascii="Arial" w:hAnsi="Arial" w:cs="Arial"/>
          <w:lang w:val="es-SV"/>
        </w:rPr>
        <w:t xml:space="preserve"> así como la sustitución de las órdenes de descuento a partir del cierre del siguiente mes que se ejecute la operación.</w:t>
      </w:r>
    </w:p>
    <w:p w:rsidR="00056012" w:rsidRDefault="00056012" w:rsidP="00056012">
      <w:pPr>
        <w:pStyle w:val="Prrafodelista"/>
        <w:rPr>
          <w:rFonts w:ascii="Arial" w:hAnsi="Arial" w:cs="Arial"/>
          <w:lang w:val="es-SV"/>
        </w:rPr>
      </w:pPr>
    </w:p>
    <w:p w:rsidR="00056012" w:rsidRDefault="00056012" w:rsidP="00056012">
      <w:pPr>
        <w:numPr>
          <w:ilvl w:val="0"/>
          <w:numId w:val="7"/>
        </w:numPr>
        <w:tabs>
          <w:tab w:val="left" w:pos="851"/>
        </w:tabs>
        <w:jc w:val="both"/>
        <w:textAlignment w:val="baseline"/>
        <w:rPr>
          <w:rFonts w:ascii="Arial" w:hAnsi="Arial" w:cs="Arial"/>
          <w:lang w:val="es-SV"/>
        </w:rPr>
      </w:pPr>
      <w:r w:rsidRPr="00BA20F9">
        <w:rPr>
          <w:rFonts w:ascii="Arial" w:hAnsi="Arial" w:cs="Arial"/>
          <w:lang w:val="es-SV"/>
        </w:rPr>
        <w:t xml:space="preserve">Autorizar para que se realice la modificación al mutuo hipotecario en cuanto a plazo y cuota de pago del préstamo N° </w:t>
      </w:r>
      <w:r w:rsidR="00D9282E">
        <w:rPr>
          <w:rFonts w:ascii="Arial" w:hAnsi="Arial" w:cs="Arial"/>
          <w:lang w:val="es-SV"/>
        </w:rPr>
        <w:t>____________</w:t>
      </w:r>
      <w:r w:rsidRPr="00BA20F9">
        <w:rPr>
          <w:rFonts w:ascii="Arial" w:hAnsi="Arial" w:cs="Arial"/>
          <w:lang w:val="es-SV"/>
        </w:rPr>
        <w:t>.</w:t>
      </w:r>
    </w:p>
    <w:p w:rsidR="00056012" w:rsidRDefault="00056012" w:rsidP="00056012">
      <w:pPr>
        <w:pStyle w:val="Prrafodelista"/>
        <w:rPr>
          <w:rFonts w:ascii="Arial" w:hAnsi="Arial" w:cs="Arial"/>
          <w:lang w:val="es-SV"/>
        </w:rPr>
      </w:pPr>
    </w:p>
    <w:p w:rsidR="00056012" w:rsidRPr="00BA20F9" w:rsidRDefault="00056012" w:rsidP="00056012">
      <w:pPr>
        <w:numPr>
          <w:ilvl w:val="0"/>
          <w:numId w:val="7"/>
        </w:numPr>
        <w:tabs>
          <w:tab w:val="left" w:pos="851"/>
        </w:tabs>
        <w:jc w:val="both"/>
        <w:textAlignment w:val="baseline"/>
        <w:rPr>
          <w:rFonts w:ascii="Arial" w:hAnsi="Arial" w:cs="Arial"/>
          <w:lang w:val="es-SV"/>
        </w:rPr>
      </w:pPr>
      <w:r>
        <w:rPr>
          <w:rFonts w:ascii="Arial" w:hAnsi="Arial" w:cs="Arial"/>
          <w:lang w:val="es-MX"/>
        </w:rPr>
        <w:t>Este punto se r</w:t>
      </w:r>
      <w:r w:rsidRPr="00BA20F9">
        <w:rPr>
          <w:rFonts w:ascii="Arial" w:hAnsi="Arial" w:cs="Arial"/>
          <w:lang w:val="es-MX"/>
        </w:rPr>
        <w:t>atifica en ésta misma sesión.</w:t>
      </w:r>
    </w:p>
    <w:p w:rsidR="00D9282E" w:rsidRPr="00D9282E" w:rsidRDefault="00D9282E" w:rsidP="00D9282E">
      <w:pPr>
        <w:spacing w:line="360" w:lineRule="auto"/>
        <w:rPr>
          <w:rFonts w:ascii="Arial" w:hAnsi="Arial" w:cs="Arial"/>
          <w:b/>
          <w:color w:val="FF0000"/>
          <w:sz w:val="22"/>
          <w:szCs w:val="22"/>
        </w:rPr>
      </w:pPr>
      <w:r w:rsidRPr="00D9282E">
        <w:rPr>
          <w:rFonts w:ascii="Arial" w:hAnsi="Arial" w:cs="Arial"/>
          <w:b/>
          <w:color w:val="FF0000"/>
          <w:sz w:val="22"/>
          <w:szCs w:val="22"/>
        </w:rPr>
        <w:t xml:space="preserve">Supresión de información confidencial, conforme a lo dispuesto en el art. 24 </w:t>
      </w:r>
      <w:proofErr w:type="spellStart"/>
      <w:r w:rsidRPr="00D9282E">
        <w:rPr>
          <w:rFonts w:ascii="Arial" w:hAnsi="Arial" w:cs="Arial"/>
          <w:b/>
          <w:color w:val="FF0000"/>
          <w:sz w:val="22"/>
          <w:szCs w:val="22"/>
        </w:rPr>
        <w:t>lit.</w:t>
      </w:r>
      <w:proofErr w:type="spellEnd"/>
      <w:r w:rsidRPr="00D9282E">
        <w:rPr>
          <w:rFonts w:ascii="Arial" w:hAnsi="Arial" w:cs="Arial"/>
          <w:b/>
          <w:color w:val="FF0000"/>
          <w:sz w:val="22"/>
          <w:szCs w:val="22"/>
        </w:rPr>
        <w:t xml:space="preserve"> d) LAIP. </w:t>
      </w:r>
    </w:p>
    <w:p w:rsidR="00056012" w:rsidRPr="00056012" w:rsidRDefault="00056012" w:rsidP="00962CC8">
      <w:pPr>
        <w:jc w:val="both"/>
        <w:rPr>
          <w:rFonts w:ascii="Arial" w:hAnsi="Arial" w:cs="Arial"/>
          <w:b/>
          <w:lang w:val="es-SV"/>
        </w:rPr>
      </w:pPr>
    </w:p>
    <w:p w:rsidR="00056012" w:rsidRDefault="00056012" w:rsidP="00962CC8">
      <w:pPr>
        <w:jc w:val="both"/>
        <w:rPr>
          <w:rFonts w:ascii="Arial" w:hAnsi="Arial" w:cs="Arial"/>
          <w:b/>
          <w:lang w:val="es-MX"/>
        </w:rPr>
      </w:pPr>
    </w:p>
    <w:p w:rsidR="00962CC8" w:rsidRPr="00962CC8" w:rsidRDefault="00962CC8" w:rsidP="00962CC8">
      <w:pPr>
        <w:jc w:val="both"/>
        <w:rPr>
          <w:rFonts w:ascii="Arial" w:hAnsi="Arial" w:cs="Arial"/>
        </w:rPr>
      </w:pPr>
      <w:r>
        <w:rPr>
          <w:rFonts w:ascii="Arial" w:hAnsi="Arial" w:cs="Arial"/>
          <w:b/>
          <w:lang w:val="es-MX"/>
        </w:rPr>
        <w:t xml:space="preserve">VI) </w:t>
      </w:r>
      <w:r w:rsidRPr="00962CC8">
        <w:rPr>
          <w:rFonts w:ascii="Arial" w:hAnsi="Arial" w:cs="Arial"/>
          <w:b/>
          <w:lang w:val="es-MX"/>
        </w:rPr>
        <w:t>MONITOR DE OPERACIONES AL MES DE ABRIL 2018.</w:t>
      </w:r>
      <w:r w:rsidR="0073451B">
        <w:rPr>
          <w:rFonts w:ascii="Arial" w:hAnsi="Arial" w:cs="Arial"/>
          <w:b/>
          <w:lang w:val="es-MX"/>
        </w:rPr>
        <w:t xml:space="preserve"> </w:t>
      </w:r>
      <w:r w:rsidRPr="00962CC8">
        <w:rPr>
          <w:rFonts w:ascii="Arial" w:hAnsi="Arial" w:cs="Arial"/>
          <w:lang w:val="es-MX"/>
        </w:rPr>
        <w:t>El Director Ejecutivo</w:t>
      </w:r>
      <w:r w:rsidR="00B62ADB">
        <w:rPr>
          <w:rFonts w:ascii="Arial" w:hAnsi="Arial" w:cs="Arial"/>
          <w:lang w:val="es-MX"/>
        </w:rPr>
        <w:t xml:space="preserve"> en Funciones</w:t>
      </w:r>
      <w:r w:rsidRPr="00962CC8">
        <w:rPr>
          <w:rFonts w:ascii="Arial" w:hAnsi="Arial" w:cs="Arial"/>
          <w:lang w:val="es-MX"/>
        </w:rPr>
        <w:t xml:space="preserve">,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962CC8">
        <w:rPr>
          <w:rFonts w:ascii="Arial" w:hAnsi="Arial" w:cs="Arial"/>
        </w:rPr>
        <w:t xml:space="preserve">$36.84 </w:t>
      </w:r>
      <w:r w:rsidRPr="00962CC8">
        <w:rPr>
          <w:rFonts w:ascii="Arial" w:hAnsi="Arial" w:cs="Arial"/>
          <w:lang w:val="es-MX"/>
        </w:rPr>
        <w:t xml:space="preserve">millones; egresos de operación por </w:t>
      </w:r>
      <w:r w:rsidRPr="00962CC8">
        <w:rPr>
          <w:rFonts w:ascii="Arial" w:hAnsi="Arial" w:cs="Arial"/>
        </w:rPr>
        <w:t xml:space="preserve">$21.12 </w:t>
      </w:r>
      <w:r w:rsidRPr="00962CC8">
        <w:rPr>
          <w:rFonts w:ascii="Arial" w:hAnsi="Arial" w:cs="Arial"/>
          <w:lang w:val="es-MX"/>
        </w:rPr>
        <w:t xml:space="preserve">millones y un excedente de </w:t>
      </w:r>
      <w:r w:rsidRPr="00962CC8">
        <w:rPr>
          <w:rFonts w:ascii="Arial" w:hAnsi="Arial" w:cs="Arial"/>
        </w:rPr>
        <w:t xml:space="preserve">$15.72 </w:t>
      </w:r>
      <w:r w:rsidRPr="00962CC8">
        <w:rPr>
          <w:rFonts w:ascii="Arial" w:hAnsi="Arial" w:cs="Arial"/>
          <w:lang w:val="es-MX"/>
        </w:rPr>
        <w:t xml:space="preserve">millones. La cartera hipotecaria alcanzó </w:t>
      </w:r>
      <w:r w:rsidRPr="00962CC8">
        <w:rPr>
          <w:rFonts w:ascii="Arial" w:hAnsi="Arial" w:cs="Arial"/>
          <w:bCs/>
          <w:iCs/>
        </w:rPr>
        <w:t xml:space="preserve">98,676 </w:t>
      </w:r>
      <w:r w:rsidRPr="00962CC8">
        <w:rPr>
          <w:rFonts w:ascii="Arial" w:hAnsi="Arial" w:cs="Arial"/>
          <w:lang w:val="es-MX"/>
        </w:rPr>
        <w:t xml:space="preserve">préstamos vigentes con adeudos de </w:t>
      </w:r>
      <w:r w:rsidRPr="00962CC8">
        <w:rPr>
          <w:rFonts w:ascii="Arial" w:hAnsi="Arial" w:cs="Arial"/>
          <w:bCs/>
          <w:iCs/>
        </w:rPr>
        <w:t xml:space="preserve">$962.95 </w:t>
      </w:r>
      <w:r w:rsidRPr="00962CC8">
        <w:rPr>
          <w:rFonts w:ascii="Arial" w:hAnsi="Arial" w:cs="Arial"/>
          <w:lang w:val="es-MX"/>
        </w:rPr>
        <w:t>millones. Se acumulan 1,698 créditos otorgados por $27.47 millones. La comercialización de activos extraordinarios acumula 315 inmuebles por $3.28 millones, que comprenden 309 ventas al crédito por $3.25 millones y 6 ventas al contado por $0.03 millones. La devolución de cotizaciones acumula 5,819 casos atendidos por $3.28 millones que comprenden capital e intereses. Adicionalmente, se realizaron 1,228 traslados de cotizaciones a saldos de préstamos por $0.34 millones. Del total de la cartera hipotecaria, el 99.4% (</w:t>
      </w:r>
      <w:r w:rsidRPr="00962CC8">
        <w:rPr>
          <w:rFonts w:ascii="Arial" w:hAnsi="Arial" w:cs="Arial"/>
        </w:rPr>
        <w:t xml:space="preserve">98,038 </w:t>
      </w:r>
      <w:r w:rsidRPr="00962CC8">
        <w:rPr>
          <w:rFonts w:ascii="Arial" w:hAnsi="Arial" w:cs="Arial"/>
          <w:lang w:val="es-MX"/>
        </w:rPr>
        <w:t xml:space="preserve">hipotecas) están inscritas y únicamente un 0.6% (638 hipotecas) están en su período normal de inscripción, en el período informado han sido inscritas 1,837 hipotecas. La Disponibilidad Financiera registra $74.98 millones, que no incluye $3.31 millones que corresponden al Fondo de Protección del personal del </w:t>
      </w:r>
      <w:r w:rsidRPr="00962CC8">
        <w:rPr>
          <w:rFonts w:ascii="Arial" w:hAnsi="Arial" w:cs="Arial"/>
          <w:lang w:val="es-SV"/>
        </w:rPr>
        <w:t>FSV</w:t>
      </w:r>
      <w:r w:rsidRPr="00962CC8">
        <w:rPr>
          <w:rFonts w:ascii="Arial" w:hAnsi="Arial" w:cs="Arial"/>
          <w:lang w:val="es-MX"/>
        </w:rPr>
        <w:t xml:space="preserve">. Junta Directiva, conocido el documento preparado por el Gerente de Planificación, y luego de efectuar el análisis y comentarios correspondientes, por unanimidad </w:t>
      </w:r>
      <w:r w:rsidRPr="00962CC8">
        <w:rPr>
          <w:rFonts w:ascii="Arial" w:hAnsi="Arial" w:cs="Arial"/>
          <w:b/>
          <w:lang w:val="es-MX"/>
        </w:rPr>
        <w:t>ACUERDA:</w:t>
      </w:r>
    </w:p>
    <w:p w:rsidR="00962CC8" w:rsidRPr="00962CC8" w:rsidRDefault="00962CC8" w:rsidP="00962CC8">
      <w:pPr>
        <w:jc w:val="both"/>
        <w:rPr>
          <w:rFonts w:ascii="Arial" w:hAnsi="Arial" w:cs="Arial"/>
        </w:rPr>
      </w:pPr>
    </w:p>
    <w:p w:rsidR="00962CC8" w:rsidRPr="00962CC8" w:rsidRDefault="00962CC8" w:rsidP="00962CC8">
      <w:pPr>
        <w:jc w:val="both"/>
        <w:rPr>
          <w:rFonts w:ascii="Arial" w:hAnsi="Arial" w:cs="Arial"/>
          <w:lang w:val="es-MX"/>
        </w:rPr>
      </w:pPr>
      <w:r w:rsidRPr="00962CC8">
        <w:rPr>
          <w:rFonts w:ascii="Arial" w:hAnsi="Arial" w:cs="Arial"/>
          <w:lang w:val="es-MX"/>
        </w:rPr>
        <w:t>Dar por recibido el Monitor de Operaciones y Disponibilidad Financiera al mes de abril 2018.</w:t>
      </w:r>
    </w:p>
    <w:p w:rsidR="00962CC8" w:rsidRDefault="00962CC8">
      <w:pPr>
        <w:rPr>
          <w:lang w:val="es-MX"/>
        </w:rPr>
      </w:pPr>
    </w:p>
    <w:p w:rsidR="00962CC8" w:rsidRDefault="00962CC8">
      <w:pPr>
        <w:rPr>
          <w:lang w:val="es-MX"/>
        </w:rPr>
      </w:pPr>
    </w:p>
    <w:p w:rsidR="00784546" w:rsidRDefault="00962CC8" w:rsidP="0073451B">
      <w:pPr>
        <w:tabs>
          <w:tab w:val="num" w:pos="720"/>
        </w:tabs>
        <w:jc w:val="both"/>
        <w:rPr>
          <w:rFonts w:ascii="Arial" w:hAnsi="Arial" w:cs="Arial"/>
        </w:rPr>
      </w:pPr>
      <w:r w:rsidRPr="00F046C0">
        <w:rPr>
          <w:rFonts w:ascii="Arial" w:hAnsi="Arial" w:cs="Arial"/>
          <w:b/>
        </w:rPr>
        <w:t xml:space="preserve">VII) INFORME DE POSICIONAMIENTO </w:t>
      </w:r>
      <w:r w:rsidR="00B62ADB" w:rsidRPr="00F046C0">
        <w:rPr>
          <w:rFonts w:ascii="Arial" w:hAnsi="Arial" w:cs="Arial"/>
          <w:b/>
        </w:rPr>
        <w:t xml:space="preserve">DE MERCADO </w:t>
      </w:r>
      <w:r w:rsidRPr="00F046C0">
        <w:rPr>
          <w:rFonts w:ascii="Arial" w:hAnsi="Arial" w:cs="Arial"/>
          <w:b/>
        </w:rPr>
        <w:t>AL MES DE MARZO DE 2018</w:t>
      </w:r>
      <w:r w:rsidR="00B62ADB" w:rsidRPr="00F046C0">
        <w:rPr>
          <w:rFonts w:ascii="Arial" w:hAnsi="Arial" w:cs="Arial"/>
          <w:b/>
        </w:rPr>
        <w:t xml:space="preserve">. </w:t>
      </w:r>
      <w:r w:rsidRPr="00F046C0">
        <w:rPr>
          <w:rFonts w:ascii="Arial" w:hAnsi="Arial" w:cs="Arial"/>
          <w:lang w:val="es-MX"/>
        </w:rPr>
        <w:t xml:space="preserve">El </w:t>
      </w:r>
      <w:r w:rsidR="00B62ADB" w:rsidRPr="00F046C0">
        <w:rPr>
          <w:rFonts w:ascii="Arial" w:hAnsi="Arial" w:cs="Arial"/>
          <w:lang w:val="es-MX"/>
        </w:rPr>
        <w:t xml:space="preserve">Director Ejecutivo en Funciones </w:t>
      </w:r>
      <w:r w:rsidRPr="00F046C0">
        <w:rPr>
          <w:rFonts w:ascii="Arial" w:hAnsi="Arial" w:cs="Arial"/>
          <w:lang w:val="es-MX"/>
        </w:rPr>
        <w:t xml:space="preserve">invitó al Licenciado Luis Josué Ventura, Gerente de Planificación, para someter a consideración de Junta Directiva, </w:t>
      </w:r>
      <w:r w:rsidRPr="00F046C0">
        <w:rPr>
          <w:rFonts w:ascii="Arial" w:hAnsi="Arial" w:cs="Arial"/>
        </w:rPr>
        <w:t>el informe sobre posicionamiento de mercado con datos a marzo de 201</w:t>
      </w:r>
      <w:r w:rsidR="00010B56" w:rsidRPr="00F046C0">
        <w:rPr>
          <w:rFonts w:ascii="Arial" w:hAnsi="Arial" w:cs="Arial"/>
        </w:rPr>
        <w:t>8</w:t>
      </w:r>
      <w:r w:rsidRPr="00F046C0">
        <w:rPr>
          <w:rFonts w:ascii="Arial" w:hAnsi="Arial" w:cs="Arial"/>
        </w:rPr>
        <w:t xml:space="preserve">. </w:t>
      </w:r>
      <w:r w:rsidRPr="00F046C0">
        <w:rPr>
          <w:rFonts w:ascii="Arial" w:hAnsi="Arial" w:cs="Arial"/>
          <w:lang w:val="es-MX"/>
        </w:rPr>
        <w:t xml:space="preserve">El Licenciado Ventura expuso el documento cuyo contenido, presentado en cuadros de datos, es el siguiente: </w:t>
      </w:r>
      <w:r w:rsidRPr="00F046C0">
        <w:rPr>
          <w:rFonts w:ascii="Arial" w:hAnsi="Arial" w:cs="Arial"/>
          <w:bCs/>
        </w:rPr>
        <w:t xml:space="preserve">1. Créditos otorgados. 2. Cartera de Préstamos Sistema Financiero </w:t>
      </w:r>
      <w:r w:rsidRPr="00922088">
        <w:rPr>
          <w:rFonts w:ascii="Arial" w:hAnsi="Arial" w:cs="Arial"/>
          <w:bCs/>
        </w:rPr>
        <w:t xml:space="preserve">Sector Vivienda. 3. Tasas de interés efectivas. 4. Proyectos habitacionales. 5. Análisis integrado del comportamiento de créditos del FSV y el entorno. 6. </w:t>
      </w:r>
      <w:r>
        <w:rPr>
          <w:rFonts w:ascii="Arial" w:hAnsi="Arial" w:cs="Arial"/>
          <w:bCs/>
        </w:rPr>
        <w:t>Conclus</w:t>
      </w:r>
      <w:r w:rsidRPr="00922088">
        <w:rPr>
          <w:rFonts w:ascii="Arial" w:hAnsi="Arial" w:cs="Arial"/>
          <w:bCs/>
        </w:rPr>
        <w:t xml:space="preserve">iones. Indicó </w:t>
      </w:r>
      <w:r w:rsidRPr="00922088">
        <w:rPr>
          <w:rFonts w:ascii="Arial" w:hAnsi="Arial" w:cs="Arial"/>
          <w:lang w:val="es-MX"/>
        </w:rPr>
        <w:t>que e</w:t>
      </w:r>
      <w:r w:rsidRPr="00922088">
        <w:rPr>
          <w:rFonts w:ascii="Arial" w:hAnsi="Arial" w:cs="Arial"/>
        </w:rPr>
        <w:t>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w:t>
      </w:r>
      <w:r>
        <w:rPr>
          <w:rFonts w:ascii="Arial" w:hAnsi="Arial" w:cs="Arial"/>
        </w:rPr>
        <w:t xml:space="preserve"> y por tanto forman parte del análisis de contexto del FSV</w:t>
      </w:r>
      <w:r w:rsidRPr="00922088">
        <w:rPr>
          <w:rFonts w:ascii="Arial" w:hAnsi="Arial" w:cs="Arial"/>
        </w:rPr>
        <w:t xml:space="preserve">. Es importante mencionar que para efectos de este análisis se han considerado a los competidores del entorno registrados en el Sistema Financiero salvadoreño con más representación en el monto de créditos otorgados en el último año, </w:t>
      </w:r>
    </w:p>
    <w:p w:rsidR="00784546" w:rsidRDefault="002D7FF5" w:rsidP="0073451B">
      <w:pPr>
        <w:tabs>
          <w:tab w:val="num" w:pos="720"/>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2324735</wp:posOffset>
                </wp:positionH>
                <wp:positionV relativeFrom="paragraph">
                  <wp:posOffset>52070</wp:posOffset>
                </wp:positionV>
                <wp:extent cx="1123950" cy="10668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12395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94173"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3.05pt,4.1pt" to="271.5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" strokecolor="#4579b8 [3044]"/>
            </w:pict>
          </mc:Fallback>
        </mc:AlternateContent>
      </w: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2D7FF5" w:rsidP="0073451B">
      <w:pPr>
        <w:tabs>
          <w:tab w:val="num" w:pos="720"/>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14:anchorId="10753439" wp14:editId="7B611CA3">
                <wp:simplePos x="0" y="0"/>
                <wp:positionH relativeFrom="column">
                  <wp:posOffset>562610</wp:posOffset>
                </wp:positionH>
                <wp:positionV relativeFrom="paragraph">
                  <wp:posOffset>11430</wp:posOffset>
                </wp:positionV>
                <wp:extent cx="4933950" cy="81724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933950" cy="817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A2891"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9pt" to="432.8pt,6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" strokecolor="#4579b8 [3044]"/>
            </w:pict>
          </mc:Fallback>
        </mc:AlternateContent>
      </w: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2D7FF5" w:rsidP="0073451B">
      <w:pPr>
        <w:tabs>
          <w:tab w:val="num" w:pos="720"/>
        </w:tabs>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2336" behindDoc="0" locked="0" layoutInCell="1" allowOverlap="1" wp14:anchorId="164E39B5" wp14:editId="5208969D">
                <wp:simplePos x="0" y="0"/>
                <wp:positionH relativeFrom="column">
                  <wp:posOffset>76834</wp:posOffset>
                </wp:positionH>
                <wp:positionV relativeFrom="paragraph">
                  <wp:posOffset>-118110</wp:posOffset>
                </wp:positionV>
                <wp:extent cx="5457825" cy="86868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457825" cy="868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62F7B"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9.3pt" to="435.8pt,6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" strokecolor="#4579b8 [3044]"/>
            </w:pict>
          </mc:Fallback>
        </mc:AlternateContent>
      </w: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784546" w:rsidRDefault="00784546" w:rsidP="0073451B">
      <w:pPr>
        <w:tabs>
          <w:tab w:val="num" w:pos="720"/>
        </w:tabs>
        <w:jc w:val="both"/>
        <w:rPr>
          <w:rFonts w:ascii="Arial" w:hAnsi="Arial" w:cs="Arial"/>
        </w:rPr>
      </w:pPr>
    </w:p>
    <w:p w:rsidR="00962CC8" w:rsidRPr="00922088" w:rsidRDefault="00962CC8" w:rsidP="0073451B">
      <w:pPr>
        <w:tabs>
          <w:tab w:val="num" w:pos="720"/>
        </w:tabs>
        <w:jc w:val="both"/>
        <w:rPr>
          <w:rFonts w:ascii="Arial" w:hAnsi="Arial" w:cs="Arial"/>
          <w:lang w:val="es-MX"/>
        </w:rPr>
      </w:pPr>
      <w:r w:rsidRPr="00922088">
        <w:rPr>
          <w:rFonts w:ascii="Arial" w:hAnsi="Arial" w:cs="Arial"/>
          <w:lang w:val="es-MX"/>
        </w:rPr>
        <w:t xml:space="preserve">Junta Directiva, conocido el informe presentado por el Licenciado Luis Josué Ventura, Gerente de Planificación, por unanimidad </w:t>
      </w:r>
      <w:r w:rsidRPr="00922088">
        <w:rPr>
          <w:rFonts w:ascii="Arial" w:hAnsi="Arial" w:cs="Arial"/>
          <w:b/>
          <w:lang w:val="es-MX"/>
        </w:rPr>
        <w:t>ACUERDA:</w:t>
      </w:r>
    </w:p>
    <w:p w:rsidR="00962CC8" w:rsidRPr="00922088" w:rsidRDefault="00962CC8" w:rsidP="00962CC8">
      <w:pPr>
        <w:jc w:val="both"/>
        <w:rPr>
          <w:rFonts w:ascii="Arial" w:hAnsi="Arial" w:cs="Arial"/>
          <w:lang w:val="es-MX"/>
        </w:rPr>
      </w:pPr>
    </w:p>
    <w:p w:rsidR="008122D9" w:rsidRPr="008122D9" w:rsidRDefault="008122D9" w:rsidP="008122D9">
      <w:pPr>
        <w:jc w:val="both"/>
        <w:rPr>
          <w:rFonts w:ascii="Arial" w:hAnsi="Arial" w:cs="Arial"/>
          <w:lang w:val="es-SV"/>
        </w:rPr>
      </w:pPr>
      <w:r w:rsidRPr="008122D9">
        <w:rPr>
          <w:rFonts w:ascii="Arial" w:hAnsi="Arial" w:cs="Arial"/>
          <w:lang w:val="es-SV"/>
        </w:rPr>
        <w:t>Dar por recibido el informe sobre posicionamiento de mercado al mes de marzo</w:t>
      </w:r>
      <w:r>
        <w:rPr>
          <w:rFonts w:ascii="Arial" w:hAnsi="Arial" w:cs="Arial"/>
          <w:lang w:val="es-SV"/>
        </w:rPr>
        <w:t xml:space="preserve"> de</w:t>
      </w:r>
      <w:r w:rsidRPr="008122D9">
        <w:rPr>
          <w:rFonts w:ascii="Arial" w:hAnsi="Arial" w:cs="Arial"/>
          <w:lang w:val="es-SV"/>
        </w:rPr>
        <w:t xml:space="preserve"> 2018, donde se detalla con datos estadísticos los resultados obtenidos por la institución en el mercado de créditos para vivienda y su comportamiento competitivo en relación al entorno.</w:t>
      </w:r>
    </w:p>
    <w:p w:rsidR="00710882" w:rsidRPr="00710882" w:rsidRDefault="00710882" w:rsidP="00710882">
      <w:pPr>
        <w:spacing w:line="360" w:lineRule="auto"/>
        <w:rPr>
          <w:rFonts w:ascii="Arial" w:hAnsi="Arial" w:cs="Arial"/>
          <w:b/>
          <w:color w:val="FF0000"/>
          <w:sz w:val="22"/>
          <w:szCs w:val="22"/>
        </w:rPr>
      </w:pPr>
      <w:r w:rsidRPr="00710882">
        <w:rPr>
          <w:rFonts w:ascii="Arial" w:hAnsi="Arial" w:cs="Arial"/>
          <w:b/>
          <w:color w:val="FF0000"/>
          <w:sz w:val="22"/>
          <w:szCs w:val="22"/>
        </w:rPr>
        <w:t xml:space="preserve">Supresión de información confidencial, conforme a lo dispuesto en el art. 24 </w:t>
      </w:r>
      <w:proofErr w:type="spellStart"/>
      <w:r w:rsidRPr="00710882">
        <w:rPr>
          <w:rFonts w:ascii="Arial" w:hAnsi="Arial" w:cs="Arial"/>
          <w:b/>
          <w:color w:val="FF0000"/>
          <w:sz w:val="22"/>
          <w:szCs w:val="22"/>
        </w:rPr>
        <w:t>lit.</w:t>
      </w:r>
      <w:proofErr w:type="spellEnd"/>
      <w:r w:rsidRPr="00710882">
        <w:rPr>
          <w:rFonts w:ascii="Arial" w:hAnsi="Arial" w:cs="Arial"/>
          <w:b/>
          <w:color w:val="FF0000"/>
          <w:sz w:val="22"/>
          <w:szCs w:val="22"/>
        </w:rPr>
        <w:t xml:space="preserve"> d) LAIP. </w:t>
      </w:r>
    </w:p>
    <w:p w:rsidR="007C79A0" w:rsidRPr="00710882" w:rsidRDefault="00962CC8" w:rsidP="00962CC8">
      <w:pPr>
        <w:jc w:val="both"/>
        <w:rPr>
          <w:rFonts w:ascii="Arial" w:hAnsi="Arial" w:cs="Arial"/>
        </w:rPr>
      </w:pPr>
      <w:r w:rsidRPr="00997A75">
        <w:rPr>
          <w:rFonts w:ascii="Arial" w:hAnsi="Arial" w:cs="Arial"/>
        </w:rPr>
        <w:t xml:space="preserve"> </w:t>
      </w:r>
    </w:p>
    <w:p w:rsidR="00BA20F9" w:rsidRPr="00BA20F9" w:rsidRDefault="00010B56" w:rsidP="0073451B">
      <w:pPr>
        <w:jc w:val="both"/>
        <w:rPr>
          <w:rFonts w:ascii="Arial" w:hAnsi="Arial" w:cs="Arial"/>
          <w:lang w:val="es-MX"/>
        </w:rPr>
      </w:pPr>
      <w:r>
        <w:rPr>
          <w:rFonts w:ascii="Arial" w:hAnsi="Arial" w:cs="Arial"/>
          <w:b/>
        </w:rPr>
        <w:t xml:space="preserve">VIII) </w:t>
      </w:r>
      <w:r w:rsidR="00962CC8" w:rsidRPr="00962CC8">
        <w:rPr>
          <w:rFonts w:ascii="Arial" w:hAnsi="Arial" w:cs="Arial"/>
          <w:b/>
        </w:rPr>
        <w:t>INFORME SOBRE COBERTURA DE PRÉSTAMOS VENCIDOS EN FEBRERO Y ABRIL DE 2018</w:t>
      </w:r>
      <w:r w:rsidR="00FD5333">
        <w:rPr>
          <w:rFonts w:ascii="Arial" w:hAnsi="Arial" w:cs="Arial"/>
          <w:b/>
        </w:rPr>
        <w:t>.</w:t>
      </w:r>
      <w:r w:rsidR="0073451B">
        <w:rPr>
          <w:rFonts w:ascii="Arial" w:hAnsi="Arial" w:cs="Arial"/>
          <w:b/>
        </w:rPr>
        <w:t xml:space="preserve"> </w:t>
      </w:r>
      <w:r w:rsidR="00BA20F9" w:rsidRPr="007112E7">
        <w:rPr>
          <w:rFonts w:ascii="Arial" w:hAnsi="Arial" w:cs="Arial"/>
        </w:rPr>
        <w:t>El Director Ejecutivo</w:t>
      </w:r>
      <w:r w:rsidR="00BA20F9">
        <w:rPr>
          <w:rFonts w:ascii="Arial" w:hAnsi="Arial" w:cs="Arial"/>
        </w:rPr>
        <w:t xml:space="preserve"> en Funciones</w:t>
      </w:r>
      <w:r w:rsidR="00BA20F9" w:rsidRPr="007112E7">
        <w:rPr>
          <w:rFonts w:ascii="Arial" w:hAnsi="Arial" w:cs="Arial"/>
        </w:rPr>
        <w:t xml:space="preserve"> sometió</w:t>
      </w:r>
      <w:r w:rsidR="00BA20F9" w:rsidRPr="007112E7">
        <w:rPr>
          <w:rFonts w:ascii="Arial" w:hAnsi="Arial" w:cs="Arial"/>
          <w:lang w:val="es-MX"/>
        </w:rPr>
        <w:t xml:space="preserve"> a consideración de los Directores,</w:t>
      </w:r>
      <w:r w:rsidR="00FD5333">
        <w:rPr>
          <w:rFonts w:ascii="Arial" w:hAnsi="Arial" w:cs="Arial"/>
          <w:lang w:val="es-MX"/>
        </w:rPr>
        <w:t xml:space="preserve"> el</w:t>
      </w:r>
      <w:r w:rsidR="00BA20F9" w:rsidRPr="007112E7">
        <w:rPr>
          <w:rFonts w:ascii="Arial" w:hAnsi="Arial" w:cs="Arial"/>
          <w:lang w:val="es-MX"/>
        </w:rPr>
        <w:t xml:space="preserve"> </w:t>
      </w:r>
      <w:r w:rsidR="00FD5333" w:rsidRPr="00FD5333">
        <w:rPr>
          <w:rFonts w:ascii="Arial" w:hAnsi="Arial" w:cs="Arial"/>
        </w:rPr>
        <w:t>informe sobre cobertura de préstamos vencidos en febrero y abril de 2018</w:t>
      </w:r>
      <w:r w:rsidR="00FD5333">
        <w:rPr>
          <w:rFonts w:ascii="Arial" w:hAnsi="Arial" w:cs="Arial"/>
        </w:rPr>
        <w:t xml:space="preserve">. </w:t>
      </w:r>
      <w:r w:rsidR="00BA20F9" w:rsidRPr="007112E7">
        <w:rPr>
          <w:rFonts w:ascii="Arial" w:hAnsi="Arial" w:cs="Arial"/>
        </w:rPr>
        <w:t xml:space="preserve">Para su presentación invitó al </w:t>
      </w:r>
      <w:r w:rsidR="00BA20F9" w:rsidRPr="007112E7">
        <w:rPr>
          <w:rFonts w:ascii="Arial" w:hAnsi="Arial" w:cs="Arial"/>
          <w:lang w:val="es-MX"/>
        </w:rPr>
        <w:t>Licenciado René Cuéllar Marenco, Gerente de Finanzas,</w:t>
      </w:r>
      <w:r w:rsidR="00BA20F9">
        <w:rPr>
          <w:rFonts w:ascii="Arial" w:hAnsi="Arial" w:cs="Arial"/>
          <w:lang w:val="es-MX"/>
        </w:rPr>
        <w:t xml:space="preserve"> </w:t>
      </w:r>
      <w:r w:rsidR="00BA20F9" w:rsidRPr="007112E7">
        <w:rPr>
          <w:rFonts w:ascii="Arial" w:hAnsi="Arial" w:cs="Arial"/>
        </w:rPr>
        <w:t>quien indicó</w:t>
      </w:r>
      <w:r w:rsidR="00FD5333">
        <w:rPr>
          <w:rFonts w:ascii="Arial" w:hAnsi="Arial" w:cs="Arial"/>
        </w:rPr>
        <w:t xml:space="preserve"> como antecedentes,</w:t>
      </w:r>
      <w:r w:rsidR="00BA20F9" w:rsidRPr="007112E7">
        <w:rPr>
          <w:rFonts w:ascii="Arial" w:hAnsi="Arial" w:cs="Arial"/>
        </w:rPr>
        <w:t xml:space="preserve"> que</w:t>
      </w:r>
      <w:r w:rsidR="00FD5333">
        <w:rPr>
          <w:rFonts w:ascii="Arial" w:hAnsi="Arial" w:cs="Arial"/>
        </w:rPr>
        <w:t xml:space="preserve"> e</w:t>
      </w:r>
      <w:r w:rsidR="00FD5333" w:rsidRPr="00FD5333">
        <w:rPr>
          <w:rFonts w:ascii="Arial" w:hAnsi="Arial" w:cs="Arial"/>
          <w:lang w:val="es-MX"/>
        </w:rPr>
        <w:t>n Sesión de Asamblea de Gobernadores N</w:t>
      </w:r>
      <w:r w:rsidR="00FD5333">
        <w:rPr>
          <w:rFonts w:ascii="Arial" w:hAnsi="Arial" w:cs="Arial"/>
          <w:lang w:val="es-MX"/>
        </w:rPr>
        <w:t>°</w:t>
      </w:r>
      <w:r w:rsidR="00FD5333" w:rsidRPr="00FD5333">
        <w:rPr>
          <w:rFonts w:ascii="Arial" w:hAnsi="Arial" w:cs="Arial"/>
          <w:lang w:val="es-MX"/>
        </w:rPr>
        <w:t xml:space="preserve"> AG-136 del 20 de noviembre de 2013, en el Punto 5. «Medidas de apoyo a la sostenibilidad financiera del FSV», se autoriz</w:t>
      </w:r>
      <w:r w:rsidR="00FD5333">
        <w:rPr>
          <w:rFonts w:ascii="Arial" w:hAnsi="Arial" w:cs="Arial"/>
          <w:lang w:val="es-MX"/>
        </w:rPr>
        <w:t>ó</w:t>
      </w:r>
      <w:r w:rsidR="00FD5333" w:rsidRPr="00FD5333">
        <w:rPr>
          <w:rFonts w:ascii="Arial" w:hAnsi="Arial" w:cs="Arial"/>
          <w:lang w:val="es-MX"/>
        </w:rPr>
        <w:t xml:space="preserve"> a partir del 2 de diciembre de 2013</w:t>
      </w:r>
      <w:r w:rsidR="00FD5333">
        <w:rPr>
          <w:rFonts w:ascii="Arial" w:hAnsi="Arial" w:cs="Arial"/>
          <w:lang w:val="es-MX"/>
        </w:rPr>
        <w:t>,</w:t>
      </w:r>
      <w:r w:rsidR="00FD5333" w:rsidRPr="00FD5333">
        <w:rPr>
          <w:rFonts w:ascii="Arial" w:hAnsi="Arial" w:cs="Arial"/>
          <w:lang w:val="es-MX"/>
        </w:rPr>
        <w:t xml:space="preserve"> lo siguiente:</w:t>
      </w:r>
      <w:r w:rsidR="00FD5333">
        <w:rPr>
          <w:rFonts w:ascii="Arial" w:hAnsi="Arial" w:cs="Arial"/>
          <w:lang w:val="es-MX"/>
        </w:rPr>
        <w:t xml:space="preserve"> “</w:t>
      </w:r>
      <w:r w:rsidR="00FD5333" w:rsidRPr="00FD5333">
        <w:rPr>
          <w:rFonts w:ascii="Arial" w:hAnsi="Arial" w:cs="Arial"/>
          <w:lang w:val="es-MX"/>
        </w:rPr>
        <w:t>2.Modificar la Política de Cobertura de Capital de los Préstamos hipotecarios vencidos incrementándola desde 150% hasta 175%, con una banda de fluctuación eventual de hasta el 30% arriba de 175% por circunstancias especiales debidamente justificadas por la Administración e informadas a Junta Directiva.</w:t>
      </w:r>
      <w:r w:rsidR="00547000">
        <w:rPr>
          <w:rFonts w:ascii="Arial" w:hAnsi="Arial" w:cs="Arial"/>
          <w:lang w:val="es-MX"/>
        </w:rPr>
        <w:t xml:space="preserve">” Expuso en cuadro de datos, los resultados de las Reservas de Saneamiento de los préstamos vencidos, que indica un 206.39% al mes de abril de 2018, siendo 205.00% el límite autorizado. Señaló como las causas de estos resultados, las siguientes: </w:t>
      </w:r>
      <w:r w:rsidR="004A6D26" w:rsidRPr="00FD5333">
        <w:rPr>
          <w:rFonts w:ascii="Arial" w:hAnsi="Arial" w:cs="Arial"/>
          <w:lang w:val="es-MX"/>
        </w:rPr>
        <w:t>El impacto en febrero, es un mes corto (28 días), para el c</w:t>
      </w:r>
      <w:r w:rsidR="00FD5333">
        <w:rPr>
          <w:rFonts w:ascii="Arial" w:hAnsi="Arial" w:cs="Arial"/>
          <w:lang w:val="es-MX"/>
        </w:rPr>
        <w:t>á</w:t>
      </w:r>
      <w:r w:rsidR="004A6D26" w:rsidRPr="00FD5333">
        <w:rPr>
          <w:rFonts w:ascii="Arial" w:hAnsi="Arial" w:cs="Arial"/>
          <w:lang w:val="es-MX"/>
        </w:rPr>
        <w:t>lculo de los créditos vencidos (+ de 90 días) estos disminuyen ya que hace retornar los préstamos vencidos que están en la frontera mencionada, y los vuelve temporalmente vigentes,  esto porque los días sumados en el trimestre resultan menores. En las experiencias de años anteriores, este efecto duraría hasta el mes de abril 2018.</w:t>
      </w:r>
      <w:r w:rsidR="00547000">
        <w:rPr>
          <w:rFonts w:ascii="Arial" w:hAnsi="Arial" w:cs="Arial"/>
          <w:lang w:val="es-MX"/>
        </w:rPr>
        <w:t xml:space="preserve"> </w:t>
      </w:r>
      <w:r w:rsidR="004A6D26" w:rsidRPr="00FD5333">
        <w:rPr>
          <w:rFonts w:ascii="Arial" w:hAnsi="Arial" w:cs="Arial"/>
          <w:lang w:val="es-MX"/>
        </w:rPr>
        <w:t xml:space="preserve">La Reserva Voluntaria se mantiene en sus montos promedios, por lo que la consecuencia es que la cobertura resulte mayor a lo controlado, lo cual es temporal, esperando que esto se normalice hacia el mes de mayo 2018.  </w:t>
      </w:r>
      <w:r w:rsidR="00547000">
        <w:rPr>
          <w:rFonts w:ascii="Arial" w:hAnsi="Arial" w:cs="Arial"/>
          <w:lang w:val="es-MX"/>
        </w:rPr>
        <w:t>Luego de la exposición, se solicita d</w:t>
      </w:r>
      <w:proofErr w:type="spellStart"/>
      <w:r w:rsidR="00FD5333" w:rsidRPr="00FD5333">
        <w:rPr>
          <w:rFonts w:ascii="Arial" w:hAnsi="Arial" w:cs="Arial"/>
          <w:bCs/>
          <w:lang w:val="es-SV"/>
        </w:rPr>
        <w:t>ar</w:t>
      </w:r>
      <w:proofErr w:type="spellEnd"/>
      <w:r w:rsidR="00FD5333" w:rsidRPr="00FD5333">
        <w:rPr>
          <w:rFonts w:ascii="Arial" w:hAnsi="Arial" w:cs="Arial"/>
          <w:bCs/>
          <w:lang w:val="es-SV"/>
        </w:rPr>
        <w:t xml:space="preserve"> por conocida la ejecución de la política de Cobertura de los Préstamos Hipotecarios vencidos y las causas que provocan el exceso, en los meses de  Febrero y  Abril de 2018.</w:t>
      </w:r>
      <w:r w:rsidR="00547000">
        <w:rPr>
          <w:rFonts w:ascii="Arial" w:hAnsi="Arial" w:cs="Arial"/>
          <w:bCs/>
          <w:lang w:val="es-SV"/>
        </w:rPr>
        <w:t xml:space="preserve"> </w:t>
      </w:r>
      <w:r w:rsidR="00BA20F9" w:rsidRPr="007112E7">
        <w:rPr>
          <w:rFonts w:ascii="Arial" w:hAnsi="Arial" w:cs="Arial"/>
        </w:rPr>
        <w:t>Junta Directiva, luego de conocer la solicitud presentada por el</w:t>
      </w:r>
      <w:r w:rsidR="00BA20F9" w:rsidRPr="00BA20F9">
        <w:rPr>
          <w:rFonts w:ascii="Arial" w:hAnsi="Arial" w:cs="Arial"/>
          <w:lang w:val="es-MX"/>
        </w:rPr>
        <w:t xml:space="preserve"> </w:t>
      </w:r>
      <w:r w:rsidR="00BA20F9" w:rsidRPr="007112E7">
        <w:rPr>
          <w:rFonts w:ascii="Arial" w:hAnsi="Arial" w:cs="Arial"/>
          <w:lang w:val="es-MX"/>
        </w:rPr>
        <w:t>Licenciado René Cuéll</w:t>
      </w:r>
      <w:r w:rsidR="00BA20F9">
        <w:rPr>
          <w:rFonts w:ascii="Arial" w:hAnsi="Arial" w:cs="Arial"/>
          <w:lang w:val="es-MX"/>
        </w:rPr>
        <w:t>ar Marenco, Gerente de Finanzas</w:t>
      </w:r>
      <w:r w:rsidR="00BA20F9" w:rsidRPr="007112E7">
        <w:rPr>
          <w:rFonts w:ascii="Arial" w:hAnsi="Arial" w:cs="Arial"/>
        </w:rPr>
        <w:t xml:space="preserve">, por unanimidad </w:t>
      </w:r>
      <w:r w:rsidR="00BA20F9" w:rsidRPr="007112E7">
        <w:rPr>
          <w:rFonts w:ascii="Arial" w:hAnsi="Arial" w:cs="Arial"/>
          <w:b/>
        </w:rPr>
        <w:t>ACUERDA:</w:t>
      </w:r>
    </w:p>
    <w:p w:rsidR="00962CC8" w:rsidRPr="00BA20F9" w:rsidRDefault="00962CC8" w:rsidP="00FD5333">
      <w:pPr>
        <w:pStyle w:val="Prrafodelista"/>
        <w:ind w:left="-12"/>
        <w:jc w:val="both"/>
        <w:rPr>
          <w:rFonts w:ascii="Arial" w:hAnsi="Arial" w:cs="Arial"/>
          <w:b/>
          <w:bCs/>
        </w:rPr>
      </w:pPr>
    </w:p>
    <w:p w:rsidR="00FD5333" w:rsidRPr="00FD5333" w:rsidRDefault="00FD5333" w:rsidP="00FD5333">
      <w:pPr>
        <w:pStyle w:val="Prrafodelista"/>
        <w:ind w:left="-12"/>
        <w:jc w:val="both"/>
        <w:rPr>
          <w:rFonts w:ascii="Arial" w:hAnsi="Arial" w:cs="Arial"/>
          <w:bCs/>
          <w:lang w:val="es-SV"/>
        </w:rPr>
      </w:pPr>
      <w:r w:rsidRPr="00FD5333">
        <w:rPr>
          <w:rFonts w:ascii="Arial" w:hAnsi="Arial" w:cs="Arial"/>
          <w:bCs/>
          <w:lang w:val="es-SV"/>
        </w:rPr>
        <w:t>Dar por conocida la ejecución de la política de Cobertura de los Préstamos Hipotecarios vencidos y las causas que provocan el exceso, en los meses de  Febrero y  Abril de 2018.</w:t>
      </w:r>
    </w:p>
    <w:p w:rsidR="00010B56" w:rsidRDefault="00010B56" w:rsidP="00962CC8">
      <w:pPr>
        <w:pStyle w:val="Prrafodelista"/>
        <w:ind w:left="-12"/>
        <w:rPr>
          <w:rFonts w:ascii="Arial" w:hAnsi="Arial" w:cs="Arial"/>
          <w:b/>
          <w:bCs/>
          <w:lang w:val="es-SV"/>
        </w:rPr>
      </w:pPr>
    </w:p>
    <w:p w:rsidR="00547000" w:rsidRPr="00FD5333" w:rsidRDefault="00547000" w:rsidP="00962CC8">
      <w:pPr>
        <w:pStyle w:val="Prrafodelista"/>
        <w:ind w:left="-12"/>
        <w:rPr>
          <w:rFonts w:ascii="Arial" w:hAnsi="Arial" w:cs="Arial"/>
          <w:b/>
          <w:bCs/>
          <w:lang w:val="es-SV"/>
        </w:rPr>
      </w:pPr>
    </w:p>
    <w:p w:rsidR="00547000" w:rsidRDefault="00010B56" w:rsidP="00547000">
      <w:pPr>
        <w:jc w:val="both"/>
        <w:rPr>
          <w:rFonts w:ascii="Arial" w:hAnsi="Arial" w:cs="Arial"/>
          <w:b/>
          <w:bCs/>
          <w:lang w:val="es-MX"/>
        </w:rPr>
      </w:pPr>
      <w:r>
        <w:rPr>
          <w:rFonts w:ascii="Arial" w:hAnsi="Arial" w:cs="Arial"/>
          <w:b/>
          <w:bCs/>
          <w:lang w:val="es-ES_tradnl"/>
        </w:rPr>
        <w:t xml:space="preserve">IX) </w:t>
      </w:r>
      <w:r w:rsidR="00962CC8" w:rsidRPr="00962CC8">
        <w:rPr>
          <w:rFonts w:ascii="Arial" w:hAnsi="Arial" w:cs="Arial"/>
          <w:b/>
          <w:bCs/>
          <w:lang w:val="es-ES_tradnl"/>
        </w:rPr>
        <w:t>INFORME DE LOS AUDITORES INDEPENDIENTES PARA PROPÓSITOS FISCALES POR EL EJERCICIO TERMINADO AL 31 DE DICIEMBRE DE 2017</w:t>
      </w:r>
      <w:r w:rsidR="00863691">
        <w:rPr>
          <w:rFonts w:ascii="Arial" w:hAnsi="Arial" w:cs="Arial"/>
          <w:b/>
          <w:bCs/>
          <w:lang w:val="es-ES_tradnl"/>
        </w:rPr>
        <w:t>.</w:t>
      </w:r>
      <w:r w:rsidR="00962CC8" w:rsidRPr="00962CC8">
        <w:rPr>
          <w:rFonts w:ascii="Arial" w:hAnsi="Arial" w:cs="Arial"/>
          <w:b/>
          <w:bCs/>
          <w:lang w:val="es-ES_tradnl"/>
        </w:rPr>
        <w:t xml:space="preserve"> </w:t>
      </w:r>
      <w:r w:rsidR="00547000" w:rsidRPr="00A304FA">
        <w:rPr>
          <w:rFonts w:ascii="Arial" w:hAnsi="Arial" w:cs="Arial"/>
          <w:bCs/>
          <w:lang w:val="es-ES_tradnl"/>
        </w:rPr>
        <w:t>E</w:t>
      </w:r>
      <w:r w:rsidR="00547000" w:rsidRPr="00A304FA">
        <w:rPr>
          <w:rFonts w:ascii="Arial" w:hAnsi="Arial" w:cs="Arial"/>
          <w:bCs/>
          <w:lang w:val="es-MX"/>
        </w:rPr>
        <w:t>l</w:t>
      </w:r>
      <w:r w:rsidR="00547000" w:rsidRPr="009A732C">
        <w:rPr>
          <w:rFonts w:ascii="Arial" w:hAnsi="Arial" w:cs="Arial"/>
          <w:bCs/>
          <w:lang w:val="es-MX"/>
        </w:rPr>
        <w:t xml:space="preserve"> Presidente y Director Ejecutivo sometió a consideración de los Directores el informe de los Auditores Independientes para Propósitos Fiscales, por el ejercicio terminado al 31 de Diciembre de 201</w:t>
      </w:r>
      <w:r w:rsidR="00547000">
        <w:rPr>
          <w:rFonts w:ascii="Arial" w:hAnsi="Arial" w:cs="Arial"/>
          <w:bCs/>
          <w:lang w:val="es-MX"/>
        </w:rPr>
        <w:t>7</w:t>
      </w:r>
      <w:r w:rsidR="00547000" w:rsidRPr="009A732C">
        <w:rPr>
          <w:rFonts w:ascii="Arial" w:hAnsi="Arial" w:cs="Arial"/>
          <w:bCs/>
          <w:lang w:val="es-MX"/>
        </w:rPr>
        <w:t xml:space="preserve">. Para su presentación invitó al Licenciado René Cuellar Marenco, Gerente de Finanzas, quien indicó que éste ha sido presentado por los Auditores Externos del FSV, Elías &amp; Asociados y es el resultado </w:t>
      </w:r>
      <w:r w:rsidR="00547000" w:rsidRPr="009A732C">
        <w:rPr>
          <w:rFonts w:ascii="Arial" w:hAnsi="Arial" w:cs="Arial"/>
          <w:bCs/>
          <w:lang w:val="es-MX"/>
        </w:rPr>
        <w:lastRenderedPageBreak/>
        <w:t xml:space="preserve">de la auditoría efectuada por esta firma. </w:t>
      </w:r>
      <w:r w:rsidR="00863691">
        <w:rPr>
          <w:rFonts w:ascii="Arial" w:hAnsi="Arial" w:cs="Arial"/>
          <w:bCs/>
          <w:lang w:val="es-MX"/>
        </w:rPr>
        <w:t>Explicó que r</w:t>
      </w:r>
      <w:r w:rsidR="00863691" w:rsidRPr="00863691">
        <w:rPr>
          <w:rFonts w:ascii="Arial" w:hAnsi="Arial" w:cs="Arial"/>
          <w:bCs/>
          <w:lang w:val="es-MX"/>
        </w:rPr>
        <w:t>especto de la obligación formal de presentar por parte del Auditor Externo, el Dictamen e informe fiscal al Ministerio de Hacienda del periodo 2016, dicha entidad inicio en octubre de 2016, el proyecto de presentación en línea del Dictamen e informe fiscal, los Anexos Fiscales y Estados Financieros; por segundo año consecutivo para el periodo 2017, se continuó con el proceso de capacitación y pruebas a las mejoras realizadas al aplicativo instalado en la p</w:t>
      </w:r>
      <w:r w:rsidR="00863691">
        <w:rPr>
          <w:rFonts w:ascii="Arial" w:hAnsi="Arial" w:cs="Arial"/>
          <w:bCs/>
          <w:lang w:val="es-MX"/>
        </w:rPr>
        <w:t>á</w:t>
      </w:r>
      <w:r w:rsidR="00863691" w:rsidRPr="00863691">
        <w:rPr>
          <w:rFonts w:ascii="Arial" w:hAnsi="Arial" w:cs="Arial"/>
          <w:bCs/>
          <w:lang w:val="es-MX"/>
        </w:rPr>
        <w:t xml:space="preserve">gina Web de dicho Ministerio. Habiéndose </w:t>
      </w:r>
      <w:r w:rsidR="00863691" w:rsidRPr="00863691">
        <w:rPr>
          <w:rFonts w:ascii="Arial" w:hAnsi="Arial" w:cs="Arial"/>
          <w:bCs/>
          <w:lang w:val="es-SV"/>
        </w:rPr>
        <w:t>recibido del auditor fiscal Borrador en físico del Dictamen e informe fiscal al 31 de diciembre de 2017, con fecha 23 de marzo de 2018 para efectuar revisión y corrección de los componentes del informe, conforme a los formatos que requiere la plataforma de</w:t>
      </w:r>
      <w:r w:rsidR="0073451B">
        <w:rPr>
          <w:rFonts w:ascii="Arial" w:hAnsi="Arial" w:cs="Arial"/>
          <w:bCs/>
          <w:lang w:val="es-SV"/>
        </w:rPr>
        <w:t xml:space="preserve">l Ministerio de Hacienda. </w:t>
      </w:r>
      <w:r w:rsidR="00863691" w:rsidRPr="00863691">
        <w:rPr>
          <w:rFonts w:ascii="Arial" w:hAnsi="Arial" w:cs="Arial"/>
          <w:bCs/>
          <w:lang w:val="es-SV"/>
        </w:rPr>
        <w:t xml:space="preserve">En cumplimiento de a la obligación contractual del Auditor fiscal para presentar el Dictamen e informe fiscal ante la administración tributaria, éste proceso se cumplió antes de finalizar el periodo normal establecido para tal efecto, que vence 31 de mayo de cada año. </w:t>
      </w:r>
      <w:r w:rsidR="0073451B">
        <w:rPr>
          <w:rFonts w:ascii="Arial" w:hAnsi="Arial" w:cs="Arial"/>
          <w:bCs/>
          <w:lang w:val="es-SV"/>
        </w:rPr>
        <w:t xml:space="preserve"> </w:t>
      </w:r>
      <w:r w:rsidR="00863691" w:rsidRPr="00863691">
        <w:rPr>
          <w:rFonts w:ascii="Arial" w:hAnsi="Arial" w:cs="Arial"/>
          <w:bCs/>
          <w:lang w:val="es-SV"/>
        </w:rPr>
        <w:t>Habiéndose recibido del auditor fiscal (en archivo electrónico) el formulario F-455 (V2) Carta de presentación del Dictamen, el Dictamen e informe fiscal, los Anexos Fiscales y Estados Financieros y sus notas  al 31 de diciembre de 2017, presentados en la plataforma del dictamen fiscal en línea, con fecha 28 de mayo de 2018.</w:t>
      </w:r>
      <w:r w:rsidR="0073451B">
        <w:rPr>
          <w:rFonts w:ascii="Arial" w:hAnsi="Arial" w:cs="Arial"/>
          <w:bCs/>
          <w:lang w:val="es-SV"/>
        </w:rPr>
        <w:t xml:space="preserve"> </w:t>
      </w:r>
      <w:r w:rsidR="00547000" w:rsidRPr="009A732C">
        <w:rPr>
          <w:rFonts w:ascii="Arial" w:hAnsi="Arial" w:cs="Arial"/>
          <w:bCs/>
          <w:lang w:val="es-MX"/>
        </w:rPr>
        <w:t>Presentó en detalle el informe de los auditores, que en su parte medular dice: “…</w:t>
      </w:r>
      <w:r w:rsidR="004A6D26">
        <w:rPr>
          <w:rFonts w:ascii="Arial" w:hAnsi="Arial" w:cs="Arial"/>
          <w:bCs/>
          <w:lang w:val="es-MX"/>
        </w:rPr>
        <w:t>E</w:t>
      </w:r>
      <w:r w:rsidR="00547000" w:rsidRPr="009A732C">
        <w:rPr>
          <w:rFonts w:ascii="Arial" w:hAnsi="Arial" w:cs="Arial"/>
          <w:bCs/>
          <w:lang w:val="es-MX"/>
        </w:rPr>
        <w:t xml:space="preserve">l Fondo Social para la Vivienda cumplió en todos los aspectos importantes con las obligaciones </w:t>
      </w:r>
      <w:r w:rsidR="004A6D26">
        <w:rPr>
          <w:rFonts w:ascii="Arial" w:hAnsi="Arial" w:cs="Arial"/>
          <w:bCs/>
          <w:lang w:val="es-MX"/>
        </w:rPr>
        <w:t xml:space="preserve">del Código </w:t>
      </w:r>
      <w:r w:rsidR="004A6D26" w:rsidRPr="009A732C">
        <w:rPr>
          <w:rFonts w:ascii="Arial" w:hAnsi="Arial" w:cs="Arial"/>
          <w:bCs/>
          <w:lang w:val="es-MX"/>
        </w:rPr>
        <w:t>Tributari</w:t>
      </w:r>
      <w:r w:rsidR="004A6D26">
        <w:rPr>
          <w:rFonts w:ascii="Arial" w:hAnsi="Arial" w:cs="Arial"/>
          <w:bCs/>
          <w:lang w:val="es-MX"/>
        </w:rPr>
        <w:t>o, Ley de Impuesto sobre la Renta y la Ley de Impuesto a la Transferencia de Bienes Muebles y a la Prestación de Servicios y sus respectivos Reglamentos vigentes durante el ejercicio dictaminado…</w:t>
      </w:r>
      <w:r w:rsidR="00547000" w:rsidRPr="009A732C">
        <w:rPr>
          <w:rFonts w:ascii="Arial" w:hAnsi="Arial" w:cs="Arial"/>
          <w:bCs/>
          <w:lang w:val="es-MX"/>
        </w:rPr>
        <w:t>” En vista de lo anterior se solicita dar por conocido el presente informe. Junta Directiva, luego de conocer el informe Fiscal del Auditor Externo 201</w:t>
      </w:r>
      <w:r w:rsidR="00863691">
        <w:rPr>
          <w:rFonts w:ascii="Arial" w:hAnsi="Arial" w:cs="Arial"/>
          <w:bCs/>
          <w:lang w:val="es-MX"/>
        </w:rPr>
        <w:t>7</w:t>
      </w:r>
      <w:r w:rsidR="00547000" w:rsidRPr="009A732C">
        <w:rPr>
          <w:rFonts w:ascii="Arial" w:hAnsi="Arial" w:cs="Arial"/>
          <w:bCs/>
          <w:lang w:val="es-MX"/>
        </w:rPr>
        <w:t xml:space="preserve">, preparado por la Sociedad Elías &amp; Asociados, presentado por el Licenciado René Cuellar Marenco, Gerente de Finanzas, por unanimidad </w:t>
      </w:r>
      <w:r w:rsidR="00547000" w:rsidRPr="009A732C">
        <w:rPr>
          <w:rFonts w:ascii="Arial" w:hAnsi="Arial" w:cs="Arial"/>
          <w:b/>
          <w:bCs/>
          <w:lang w:val="es-MX"/>
        </w:rPr>
        <w:t>ACUERDA:</w:t>
      </w:r>
    </w:p>
    <w:p w:rsidR="00547000" w:rsidRPr="009A732C" w:rsidRDefault="00547000" w:rsidP="00547000">
      <w:pPr>
        <w:jc w:val="both"/>
        <w:rPr>
          <w:rFonts w:ascii="Arial" w:hAnsi="Arial" w:cs="Arial"/>
          <w:bCs/>
          <w:lang w:val="es-MX"/>
        </w:rPr>
      </w:pPr>
    </w:p>
    <w:p w:rsidR="00863691" w:rsidRPr="00863691" w:rsidRDefault="00863691" w:rsidP="00863691">
      <w:pPr>
        <w:tabs>
          <w:tab w:val="left" w:pos="1276"/>
        </w:tabs>
        <w:contextualSpacing/>
        <w:jc w:val="both"/>
        <w:rPr>
          <w:rFonts w:ascii="Arial" w:hAnsi="Arial" w:cs="Arial"/>
          <w:bCs/>
          <w:lang w:val="es-SV"/>
        </w:rPr>
      </w:pPr>
      <w:r w:rsidRPr="00863691">
        <w:rPr>
          <w:rFonts w:ascii="Arial" w:hAnsi="Arial" w:cs="Arial"/>
          <w:bCs/>
          <w:lang w:val="es-MX"/>
        </w:rPr>
        <w:t xml:space="preserve">Dar por conocido y aceptado el informe de los Auditores Independientes para Propósitos Fiscales, por el ejercicio terminado al 31 de Diciembre de 2017. </w:t>
      </w:r>
    </w:p>
    <w:p w:rsidR="00547000" w:rsidRDefault="00547000" w:rsidP="00547000">
      <w:pPr>
        <w:tabs>
          <w:tab w:val="left" w:pos="1276"/>
        </w:tabs>
        <w:contextualSpacing/>
        <w:jc w:val="both"/>
        <w:rPr>
          <w:rFonts w:ascii="Arial" w:hAnsi="Arial" w:cs="Arial"/>
          <w:b/>
          <w:bCs/>
          <w:lang w:val="es-SV"/>
        </w:rPr>
      </w:pPr>
    </w:p>
    <w:p w:rsidR="007C79A0" w:rsidRDefault="007C79A0" w:rsidP="00547000">
      <w:pPr>
        <w:tabs>
          <w:tab w:val="left" w:pos="1276"/>
        </w:tabs>
        <w:contextualSpacing/>
        <w:jc w:val="both"/>
        <w:rPr>
          <w:rFonts w:ascii="Arial" w:hAnsi="Arial" w:cs="Arial"/>
          <w:b/>
          <w:bCs/>
          <w:lang w:val="es-SV"/>
        </w:rPr>
      </w:pPr>
    </w:p>
    <w:p w:rsidR="007B708A" w:rsidRDefault="00056012" w:rsidP="00056012">
      <w:pPr>
        <w:jc w:val="both"/>
        <w:rPr>
          <w:rFonts w:ascii="Arial" w:hAnsi="Arial" w:cs="Arial"/>
          <w:lang w:val="es-MX"/>
        </w:rPr>
      </w:pPr>
      <w:r>
        <w:rPr>
          <w:rFonts w:ascii="Arial" w:hAnsi="Arial" w:cs="Arial"/>
          <w:b/>
        </w:rPr>
        <w:t>X) AUTORIZACIÓ</w:t>
      </w:r>
      <w:r w:rsidRPr="00B67623">
        <w:rPr>
          <w:rFonts w:ascii="Arial" w:hAnsi="Arial" w:cs="Arial"/>
          <w:b/>
        </w:rPr>
        <w:t xml:space="preserve">N DE PRECIOS DE VENTA DE ACTIVOS EXTRAORDINARIOS. </w:t>
      </w:r>
      <w:r w:rsidRPr="00B67623">
        <w:rPr>
          <w:rFonts w:ascii="Arial" w:hAnsi="Arial" w:cs="Arial"/>
          <w:lang w:val="es-MX"/>
        </w:rPr>
        <w:t xml:space="preserve">El </w:t>
      </w:r>
      <w:r w:rsidRPr="00962CC8">
        <w:rPr>
          <w:rFonts w:ascii="Arial" w:hAnsi="Arial" w:cs="Arial"/>
          <w:lang w:val="es-MX"/>
        </w:rPr>
        <w:t>Director Ejecutivo</w:t>
      </w:r>
      <w:r>
        <w:rPr>
          <w:rFonts w:ascii="Arial" w:hAnsi="Arial" w:cs="Arial"/>
          <w:lang w:val="es-MX"/>
        </w:rPr>
        <w:t xml:space="preserve"> en Funciones</w:t>
      </w:r>
      <w:r w:rsidRPr="00B67623">
        <w:rPr>
          <w:rFonts w:ascii="Arial" w:hAnsi="Arial" w:cs="Arial"/>
          <w:lang w:val="es-MX"/>
        </w:rPr>
        <w:t xml:space="preserve"> invitó al </w:t>
      </w:r>
      <w:r w:rsidRPr="00982F84">
        <w:rPr>
          <w:rFonts w:ascii="Arial" w:hAnsi="Arial" w:cs="Arial"/>
          <w:lang w:val="es-MX"/>
        </w:rPr>
        <w:t xml:space="preserve">Licenciado </w:t>
      </w:r>
      <w:r>
        <w:rPr>
          <w:rFonts w:ascii="Arial" w:hAnsi="Arial" w:cs="Arial"/>
          <w:lang w:val="es-MX"/>
        </w:rPr>
        <w:t xml:space="preserve">Guido Ernesto </w:t>
      </w:r>
      <w:proofErr w:type="spellStart"/>
      <w:r>
        <w:rPr>
          <w:rFonts w:ascii="Arial" w:hAnsi="Arial" w:cs="Arial"/>
          <w:lang w:val="es-MX"/>
        </w:rPr>
        <w:t>Ortíz</w:t>
      </w:r>
      <w:proofErr w:type="spellEnd"/>
      <w:r w:rsidRPr="00982F84">
        <w:rPr>
          <w:rFonts w:ascii="Arial" w:hAnsi="Arial" w:cs="Arial"/>
          <w:lang w:val="es-MX"/>
        </w:rPr>
        <w:t xml:space="preserve">, </w:t>
      </w:r>
      <w:r>
        <w:rPr>
          <w:rFonts w:ascii="Arial" w:hAnsi="Arial" w:cs="Arial"/>
          <w:lang w:val="es-MX"/>
        </w:rPr>
        <w:t>Jefe del Área de Activos Extraordinarios, de la Gerencia</w:t>
      </w:r>
      <w:r w:rsidRPr="00982F84">
        <w:rPr>
          <w:rFonts w:ascii="Arial" w:hAnsi="Arial" w:cs="Arial"/>
          <w:lang w:val="es-MX"/>
        </w:rPr>
        <w:t xml:space="preserv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32</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Ortiz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493,157.85</w:t>
      </w:r>
      <w:r w:rsidRPr="00B67623">
        <w:rPr>
          <w:rFonts w:ascii="Arial" w:hAnsi="Arial" w:cs="Arial"/>
          <w:lang w:val="es-MX"/>
        </w:rPr>
        <w:t xml:space="preserve"> según avalúos técnicos </w:t>
      </w: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2191384</wp:posOffset>
                </wp:positionH>
                <wp:positionV relativeFrom="paragraph">
                  <wp:posOffset>8255</wp:posOffset>
                </wp:positionV>
                <wp:extent cx="1990725" cy="21526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1990725"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FB682"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2.55pt,.65pt" to="329.3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" strokecolor="#4579b8 [3044]"/>
            </w:pict>
          </mc:Fallback>
        </mc:AlternateContent>
      </w: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2324735</wp:posOffset>
                </wp:positionH>
                <wp:positionV relativeFrom="paragraph">
                  <wp:posOffset>-41910</wp:posOffset>
                </wp:positionV>
                <wp:extent cx="695325" cy="771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695325"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BAE13"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3.05pt,-3.3pt" to="237.8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" strokecolor="#4579b8 [3044]"/>
            </w:pict>
          </mc:Fallback>
        </mc:AlternateContent>
      </w: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7B708A" w:rsidRDefault="007B708A" w:rsidP="00056012">
      <w:pPr>
        <w:jc w:val="both"/>
        <w:rPr>
          <w:rFonts w:ascii="Arial" w:hAnsi="Arial" w:cs="Arial"/>
          <w:lang w:val="es-MX"/>
        </w:rPr>
      </w:pPr>
    </w:p>
    <w:p w:rsidR="00056012" w:rsidRPr="00B67623" w:rsidRDefault="007B708A" w:rsidP="00056012">
      <w:pPr>
        <w:jc w:val="both"/>
        <w:rPr>
          <w:rFonts w:ascii="Arial" w:hAnsi="Arial" w:cs="Arial"/>
          <w:lang w:val="es-MX"/>
        </w:rPr>
      </w:pPr>
      <w:r>
        <w:rPr>
          <w:rFonts w:ascii="Arial" w:hAnsi="Arial" w:cs="Arial"/>
          <w:lang w:val="es-MX"/>
        </w:rPr>
        <w:t xml:space="preserve">                                                                                                             </w:t>
      </w:r>
      <w:r w:rsidR="00056012" w:rsidRPr="00B67623">
        <w:rPr>
          <w:rFonts w:ascii="Arial" w:hAnsi="Arial" w:cs="Arial"/>
          <w:lang w:val="es-MX"/>
        </w:rPr>
        <w:t xml:space="preserve">Junta Directiva, conocida la </w:t>
      </w:r>
      <w:r w:rsidR="00056012">
        <w:rPr>
          <w:rFonts w:ascii="Arial" w:hAnsi="Arial" w:cs="Arial"/>
          <w:lang w:val="es-MX"/>
        </w:rPr>
        <w:t>recomendación</w:t>
      </w:r>
      <w:r w:rsidR="00056012" w:rsidRPr="00B67623">
        <w:rPr>
          <w:rFonts w:ascii="Arial" w:hAnsi="Arial" w:cs="Arial"/>
          <w:lang w:val="es-MX"/>
        </w:rPr>
        <w:t xml:space="preserve"> presentada por el </w:t>
      </w:r>
      <w:r w:rsidR="00056012" w:rsidRPr="00982F84">
        <w:rPr>
          <w:rFonts w:ascii="Arial" w:hAnsi="Arial" w:cs="Arial"/>
          <w:lang w:val="es-MX"/>
        </w:rPr>
        <w:t xml:space="preserve">Licenciado </w:t>
      </w:r>
      <w:r w:rsidR="00056012">
        <w:rPr>
          <w:rFonts w:ascii="Arial" w:hAnsi="Arial" w:cs="Arial"/>
          <w:lang w:val="es-MX"/>
        </w:rPr>
        <w:t xml:space="preserve">Guido Ernesto </w:t>
      </w:r>
      <w:proofErr w:type="spellStart"/>
      <w:r w:rsidR="00056012">
        <w:rPr>
          <w:rFonts w:ascii="Arial" w:hAnsi="Arial" w:cs="Arial"/>
          <w:lang w:val="es-MX"/>
        </w:rPr>
        <w:t>Ortíz</w:t>
      </w:r>
      <w:proofErr w:type="spellEnd"/>
      <w:r w:rsidR="00056012" w:rsidRPr="00982F84">
        <w:rPr>
          <w:rFonts w:ascii="Arial" w:hAnsi="Arial" w:cs="Arial"/>
          <w:lang w:val="es-MX"/>
        </w:rPr>
        <w:t xml:space="preserve">, </w:t>
      </w:r>
      <w:r w:rsidR="00056012">
        <w:rPr>
          <w:rFonts w:ascii="Arial" w:hAnsi="Arial" w:cs="Arial"/>
          <w:lang w:val="es-MX"/>
        </w:rPr>
        <w:t>Jefe del Área de Activos Extraordinarios, de la Gerencia</w:t>
      </w:r>
      <w:r w:rsidR="00056012" w:rsidRPr="00982F84">
        <w:rPr>
          <w:rFonts w:ascii="Arial" w:hAnsi="Arial" w:cs="Arial"/>
          <w:lang w:val="es-MX"/>
        </w:rPr>
        <w:t xml:space="preserve"> de Servicio al Cliente</w:t>
      </w:r>
      <w:r w:rsidR="00056012">
        <w:rPr>
          <w:rFonts w:ascii="Arial" w:hAnsi="Arial" w:cs="Arial"/>
          <w:lang w:val="es-MX"/>
        </w:rPr>
        <w:t>,</w:t>
      </w:r>
      <w:r w:rsidR="00056012" w:rsidRPr="00B67623">
        <w:rPr>
          <w:rFonts w:ascii="Arial" w:hAnsi="Arial" w:cs="Arial"/>
          <w:lang w:val="es-MX"/>
        </w:rPr>
        <w:t xml:space="preserve"> por unanimidad </w:t>
      </w:r>
      <w:r w:rsidR="00056012" w:rsidRPr="00B67623">
        <w:rPr>
          <w:rFonts w:ascii="Arial" w:hAnsi="Arial" w:cs="Arial"/>
          <w:b/>
          <w:lang w:val="es-MX"/>
        </w:rPr>
        <w:t>ACUERDA:</w:t>
      </w:r>
    </w:p>
    <w:p w:rsidR="00056012" w:rsidRPr="00B67623" w:rsidRDefault="00056012" w:rsidP="00056012">
      <w:pPr>
        <w:jc w:val="both"/>
        <w:rPr>
          <w:rFonts w:ascii="Arial" w:hAnsi="Arial" w:cs="Arial"/>
          <w:lang w:val="es-MX"/>
        </w:rPr>
      </w:pPr>
    </w:p>
    <w:p w:rsidR="00056012" w:rsidRPr="00B67623" w:rsidRDefault="00056012" w:rsidP="00056012">
      <w:pPr>
        <w:numPr>
          <w:ilvl w:val="0"/>
          <w:numId w:val="2"/>
        </w:numPr>
        <w:ind w:left="360"/>
        <w:jc w:val="both"/>
        <w:rPr>
          <w:rFonts w:ascii="Arial" w:hAnsi="Arial" w:cs="Arial"/>
        </w:rPr>
      </w:pPr>
      <w:r w:rsidRPr="00B67623">
        <w:rPr>
          <w:rFonts w:ascii="Arial" w:hAnsi="Arial" w:cs="Arial"/>
        </w:rPr>
        <w:t xml:space="preserve">Autorizar los precios de venta de </w:t>
      </w:r>
      <w:r>
        <w:rPr>
          <w:rFonts w:ascii="Arial" w:hAnsi="Arial" w:cs="Arial"/>
        </w:rPr>
        <w:t>32</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493,157.85</w:t>
      </w:r>
      <w:r w:rsidRPr="00B67623">
        <w:rPr>
          <w:rFonts w:ascii="Arial" w:hAnsi="Arial" w:cs="Arial"/>
          <w:lang w:val="es-MX"/>
        </w:rPr>
        <w:t xml:space="preserve"> </w:t>
      </w:r>
      <w:r w:rsidRPr="00B67623">
        <w:rPr>
          <w:rFonts w:ascii="Arial" w:hAnsi="Arial" w:cs="Arial"/>
        </w:rPr>
        <w:t>según listado que se anexa a la presente acta.</w:t>
      </w:r>
    </w:p>
    <w:p w:rsidR="00056012" w:rsidRPr="00B67623" w:rsidRDefault="00056012" w:rsidP="00056012">
      <w:pPr>
        <w:ind w:left="-720"/>
        <w:jc w:val="both"/>
        <w:rPr>
          <w:rFonts w:ascii="Arial" w:hAnsi="Arial" w:cs="Arial"/>
        </w:rPr>
      </w:pPr>
    </w:p>
    <w:p w:rsidR="00056012" w:rsidRPr="00B67623" w:rsidRDefault="00056012" w:rsidP="00056012">
      <w:pPr>
        <w:numPr>
          <w:ilvl w:val="0"/>
          <w:numId w:val="2"/>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7B708A">
        <w:rPr>
          <w:rFonts w:ascii="Arial" w:hAnsi="Arial" w:cs="Arial"/>
        </w:rPr>
        <w:t>________________________________________________________________________</w:t>
      </w:r>
    </w:p>
    <w:p w:rsidR="00056012" w:rsidRDefault="00056012" w:rsidP="00056012">
      <w:pPr>
        <w:tabs>
          <w:tab w:val="left" w:pos="426"/>
        </w:tabs>
        <w:ind w:left="-720"/>
        <w:jc w:val="both"/>
        <w:rPr>
          <w:rFonts w:ascii="Arial" w:hAnsi="Arial" w:cs="Arial"/>
        </w:rPr>
      </w:pPr>
    </w:p>
    <w:p w:rsidR="00056012" w:rsidRDefault="00056012" w:rsidP="00056012">
      <w:pPr>
        <w:numPr>
          <w:ilvl w:val="0"/>
          <w:numId w:val="2"/>
        </w:numPr>
        <w:tabs>
          <w:tab w:val="left" w:pos="426"/>
        </w:tabs>
        <w:ind w:left="360"/>
        <w:jc w:val="both"/>
        <w:rPr>
          <w:rFonts w:ascii="Arial" w:hAnsi="Arial" w:cs="Arial"/>
        </w:rPr>
      </w:pPr>
      <w:r w:rsidRPr="00B67623">
        <w:rPr>
          <w:rFonts w:ascii="Arial" w:hAnsi="Arial" w:cs="Arial"/>
        </w:rPr>
        <w:t>Este Punto se ratifica en esta misma sesión.</w:t>
      </w:r>
    </w:p>
    <w:p w:rsidR="007B708A" w:rsidRPr="007B708A" w:rsidRDefault="007B708A" w:rsidP="007B708A">
      <w:pPr>
        <w:spacing w:line="360" w:lineRule="auto"/>
        <w:rPr>
          <w:rFonts w:ascii="Arial" w:hAnsi="Arial" w:cs="Arial"/>
          <w:b/>
          <w:color w:val="FF0000"/>
          <w:sz w:val="22"/>
          <w:szCs w:val="22"/>
        </w:rPr>
      </w:pPr>
      <w:r w:rsidRPr="007B708A">
        <w:rPr>
          <w:rFonts w:ascii="Arial" w:hAnsi="Arial" w:cs="Arial"/>
          <w:b/>
          <w:color w:val="FF0000"/>
          <w:sz w:val="22"/>
          <w:szCs w:val="22"/>
        </w:rPr>
        <w:t xml:space="preserve">Supresión de información confidencial, conforme a lo dispuesto en el art. 24 </w:t>
      </w:r>
      <w:proofErr w:type="spellStart"/>
      <w:r w:rsidRPr="007B708A">
        <w:rPr>
          <w:rFonts w:ascii="Arial" w:hAnsi="Arial" w:cs="Arial"/>
          <w:b/>
          <w:color w:val="FF0000"/>
          <w:sz w:val="22"/>
          <w:szCs w:val="22"/>
        </w:rPr>
        <w:t>lit.</w:t>
      </w:r>
      <w:proofErr w:type="spellEnd"/>
      <w:r w:rsidRPr="007B708A">
        <w:rPr>
          <w:rFonts w:ascii="Arial" w:hAnsi="Arial" w:cs="Arial"/>
          <w:b/>
          <w:color w:val="FF0000"/>
          <w:sz w:val="22"/>
          <w:szCs w:val="22"/>
        </w:rPr>
        <w:t xml:space="preserve"> d) LAIP. </w:t>
      </w:r>
    </w:p>
    <w:p w:rsidR="0073451B" w:rsidRDefault="0073451B" w:rsidP="0073451B">
      <w:pPr>
        <w:tabs>
          <w:tab w:val="left" w:pos="426"/>
        </w:tabs>
        <w:jc w:val="both"/>
        <w:rPr>
          <w:rFonts w:ascii="Arial" w:hAnsi="Arial" w:cs="Arial"/>
        </w:rPr>
      </w:pPr>
    </w:p>
    <w:p w:rsidR="0073451B" w:rsidRPr="0073451B" w:rsidRDefault="0073451B" w:rsidP="0073451B">
      <w:pPr>
        <w:jc w:val="both"/>
        <w:rPr>
          <w:rFonts w:ascii="Arial" w:hAnsi="Arial" w:cs="Arial"/>
          <w:color w:val="000000"/>
          <w:sz w:val="22"/>
          <w:szCs w:val="22"/>
        </w:rPr>
      </w:pPr>
      <w:r w:rsidRPr="00253240">
        <w:rPr>
          <w:rFonts w:ascii="Arial" w:eastAsia="Calibri" w:hAnsi="Arial" w:cs="Arial"/>
          <w:b/>
          <w:sz w:val="22"/>
          <w:szCs w:val="22"/>
          <w:lang w:val="es-SV" w:eastAsia="en-US"/>
        </w:rPr>
        <w:t xml:space="preserve">XI) </w:t>
      </w:r>
      <w:r w:rsidRPr="00906D58">
        <w:rPr>
          <w:rFonts w:ascii="Arial" w:eastAsia="Calibri" w:hAnsi="Arial" w:cs="Arial"/>
          <w:b/>
          <w:sz w:val="22"/>
          <w:szCs w:val="22"/>
          <w:lang w:val="es-SV" w:eastAsia="en-US"/>
        </w:rPr>
        <w:t xml:space="preserve">INFORME SOBRE </w:t>
      </w:r>
      <w:r w:rsidRPr="00906D58">
        <w:rPr>
          <w:rFonts w:ascii="Arial" w:hAnsi="Arial" w:cs="Arial"/>
          <w:b/>
          <w:color w:val="000000"/>
          <w:sz w:val="22"/>
          <w:szCs w:val="22"/>
        </w:rPr>
        <w:t>LIBRE GESTIÓN No. FSV-553/2017 "SUMINISTRO DE CONSUMIBLES PARA IMPRESORES LÁSER Y DE INYECCIÓN DE TINTA”.</w:t>
      </w:r>
      <w:r>
        <w:rPr>
          <w:rFonts w:ascii="Arial" w:hAnsi="Arial" w:cs="Arial"/>
          <w:b/>
          <w:color w:val="000000"/>
          <w:sz w:val="22"/>
          <w:szCs w:val="22"/>
        </w:rPr>
        <w:t xml:space="preserve"> </w:t>
      </w:r>
      <w:r w:rsidRPr="0073451B">
        <w:rPr>
          <w:rFonts w:ascii="Arial" w:hAnsi="Arial" w:cs="Arial"/>
          <w:sz w:val="22"/>
          <w:szCs w:val="22"/>
        </w:rPr>
        <w:t xml:space="preserve">El Director Ejecutivo en Funciones informó a Junta Directiva sobre el desarrollo de la </w:t>
      </w:r>
      <w:r w:rsidRPr="0073451B">
        <w:rPr>
          <w:rFonts w:ascii="Arial" w:hAnsi="Arial" w:cs="Arial"/>
          <w:color w:val="000000"/>
          <w:sz w:val="22"/>
          <w:szCs w:val="22"/>
        </w:rPr>
        <w:t xml:space="preserve">LIBRE GESTIÓN No. FSV-553/2017 "SUMINISTRO DE CONSUMIBLES PARA IMPRESORES LÁSER Y DE INYECCIÓN DE TINTA”. </w:t>
      </w:r>
      <w:r w:rsidRPr="0073451B">
        <w:rPr>
          <w:rFonts w:ascii="Arial" w:hAnsi="Arial" w:cs="Arial"/>
          <w:sz w:val="22"/>
          <w:szCs w:val="22"/>
          <w:lang w:val="es-MX"/>
        </w:rPr>
        <w:t xml:space="preserve">Para efectuar la presentación invitó al </w:t>
      </w:r>
      <w:r w:rsidRPr="0073451B">
        <w:rPr>
          <w:rFonts w:ascii="Arial" w:hAnsi="Arial" w:cs="Arial"/>
          <w:sz w:val="22"/>
          <w:szCs w:val="22"/>
        </w:rPr>
        <w:t>Lic. Ricardo Antonio Avila Cardona, Gerente Administrativo y al Ingeniero Julio Tarcicio Rivas García, Jefe de la Unidad de Adquisiciones y Contrataciones Institucional (UACI)</w:t>
      </w:r>
      <w:r w:rsidRPr="0073451B">
        <w:rPr>
          <w:rFonts w:ascii="Arial" w:hAnsi="Arial" w:cs="Arial"/>
          <w:sz w:val="22"/>
          <w:szCs w:val="22"/>
          <w:lang w:val="es-MX"/>
        </w:rPr>
        <w:t>. I</w:t>
      </w:r>
      <w:proofErr w:type="spellStart"/>
      <w:r w:rsidRPr="0073451B">
        <w:rPr>
          <w:rFonts w:ascii="Arial" w:hAnsi="Arial" w:cs="Arial"/>
          <w:sz w:val="22"/>
          <w:szCs w:val="22"/>
        </w:rPr>
        <w:t>ndicó</w:t>
      </w:r>
      <w:proofErr w:type="spellEnd"/>
      <w:r w:rsidRPr="0073451B">
        <w:rPr>
          <w:rFonts w:ascii="Arial" w:hAnsi="Arial" w:cs="Arial"/>
          <w:sz w:val="22"/>
          <w:szCs w:val="22"/>
        </w:rPr>
        <w:t xml:space="preserve"> </w:t>
      </w:r>
      <w:r w:rsidRPr="0073451B">
        <w:rPr>
          <w:rFonts w:ascii="Arial" w:hAnsi="Arial" w:cs="Arial"/>
          <w:bCs/>
          <w:sz w:val="22"/>
          <w:szCs w:val="22"/>
        </w:rPr>
        <w:t>el Licenciado Ávila</w:t>
      </w:r>
      <w:r w:rsidRPr="0073451B">
        <w:rPr>
          <w:rFonts w:ascii="Arial" w:hAnsi="Arial" w:cs="Arial"/>
          <w:sz w:val="22"/>
          <w:szCs w:val="22"/>
        </w:rPr>
        <w:t xml:space="preserve"> que según el </w:t>
      </w:r>
      <w:r w:rsidRPr="0073451B">
        <w:rPr>
          <w:rFonts w:ascii="Arial" w:hAnsi="Arial" w:cs="Arial"/>
          <w:sz w:val="22"/>
          <w:szCs w:val="22"/>
          <w:lang w:val="es-MX"/>
        </w:rPr>
        <w:t xml:space="preserve">Punto VIII) del Acta de sesión de Junta Directiva N° JD-022/2018 del 01 de febrero de 2018, </w:t>
      </w:r>
      <w:r w:rsidRPr="0073451B">
        <w:rPr>
          <w:rFonts w:ascii="Arial" w:hAnsi="Arial" w:cs="Arial"/>
          <w:sz w:val="22"/>
          <w:szCs w:val="22"/>
        </w:rPr>
        <w:t>fueron aprobadas las Especificaciones Técnicas de la presente Libre Gestión. La Comisión de Evaluación de Ofertas estuvo integrada así:</w:t>
      </w:r>
      <w:r w:rsidRPr="0073451B">
        <w:rPr>
          <w:b/>
          <w:sz w:val="22"/>
          <w:szCs w:val="22"/>
        </w:rPr>
        <w:t xml:space="preserve"> </w:t>
      </w:r>
      <w:r w:rsidRPr="0073451B">
        <w:rPr>
          <w:rFonts w:ascii="Arial" w:hAnsi="Arial" w:cs="Arial"/>
          <w:sz w:val="22"/>
          <w:szCs w:val="22"/>
        </w:rPr>
        <w:t xml:space="preserve">Lic. Ricardo Antonio Avila Cardona, Gerente Administrativo, como solicitante del suministro requerido; Sr. Carlos Romeo Arias Miranda, Coordinador  del Fondo de Protección, Sr. Napoleón Agustín Chávez Campos, Asistente de Almacén; como expertos en la materia de lo que se trata el suministro requerido; Lic. Noé Benjamín Martínez Larin, Asistente de Gerencia, como Analista Financiero; Licda. </w:t>
      </w:r>
      <w:proofErr w:type="spellStart"/>
      <w:r w:rsidRPr="0073451B">
        <w:rPr>
          <w:rFonts w:ascii="Arial" w:hAnsi="Arial" w:cs="Arial"/>
          <w:sz w:val="22"/>
          <w:szCs w:val="22"/>
        </w:rPr>
        <w:t>Ilsia</w:t>
      </w:r>
      <w:proofErr w:type="spellEnd"/>
      <w:r w:rsidRPr="0073451B">
        <w:rPr>
          <w:rFonts w:ascii="Arial" w:hAnsi="Arial" w:cs="Arial"/>
          <w:sz w:val="22"/>
          <w:szCs w:val="22"/>
        </w:rPr>
        <w:t xml:space="preserve"> Rebeca Pineda Beltrán, Técnico UACI, de </w:t>
      </w:r>
      <w:smartTag w:uri="urn:schemas-microsoft-com:office:smarttags" w:element="PersonName">
        <w:smartTagPr>
          <w:attr w:name="ProductID" w:val="la Unidad"/>
        </w:smartTagPr>
        <w:r w:rsidRPr="0073451B">
          <w:rPr>
            <w:rFonts w:ascii="Arial" w:hAnsi="Arial" w:cs="Arial"/>
            <w:sz w:val="22"/>
            <w:szCs w:val="22"/>
          </w:rPr>
          <w:t>la Unidad</w:t>
        </w:r>
      </w:smartTag>
      <w:r w:rsidRPr="0073451B">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73451B">
          <w:rPr>
            <w:rFonts w:ascii="Arial" w:hAnsi="Arial" w:cs="Arial"/>
            <w:sz w:val="22"/>
            <w:szCs w:val="22"/>
          </w:rPr>
          <w:t>la  Comisión</w:t>
        </w:r>
      </w:smartTag>
      <w:r w:rsidRPr="0073451B">
        <w:rPr>
          <w:rFonts w:ascii="Arial" w:hAnsi="Arial" w:cs="Arial"/>
          <w:sz w:val="22"/>
          <w:szCs w:val="22"/>
        </w:rPr>
        <w:t xml:space="preserve"> de Evaluación de Ofertas, y Licda. Katia Lorena Parrales Escobar, Técnico Especialista Jurídico UTL;</w:t>
      </w:r>
      <w:r w:rsidRPr="0073451B">
        <w:rPr>
          <w:rFonts w:ascii="Arial" w:hAnsi="Arial" w:cs="Arial"/>
          <w:color w:val="000000"/>
          <w:sz w:val="22"/>
          <w:szCs w:val="22"/>
        </w:rPr>
        <w:t xml:space="preserve"> como Asesora Legal de la formalidad del proceso; para llevar a cabo la evaluación de las ofertas presentadas en la Libre Gestión No. FSV-553/2017 "SUMINISTRO DE CONSUMIBLES PARA IMPRESORES LASER Y DE INYECCIÓN DE TINTA”.</w:t>
      </w:r>
    </w:p>
    <w:p w:rsidR="0073451B" w:rsidRPr="0073451B" w:rsidRDefault="0073451B" w:rsidP="0073451B">
      <w:pPr>
        <w:tabs>
          <w:tab w:val="left" w:pos="2160"/>
        </w:tabs>
        <w:jc w:val="both"/>
        <w:rPr>
          <w:rFonts w:ascii="Arial" w:hAnsi="Arial" w:cs="Arial"/>
          <w:sz w:val="22"/>
          <w:szCs w:val="22"/>
        </w:rPr>
      </w:pPr>
      <w:r w:rsidRPr="0073451B">
        <w:rPr>
          <w:rFonts w:ascii="Arial" w:hAnsi="Arial" w:cs="Arial"/>
          <w:sz w:val="22"/>
          <w:szCs w:val="22"/>
        </w:rPr>
        <w:t xml:space="preserve">El anuncio para la descarga de las Especificaciones Técnicas se publicó en el sitio electrónico </w:t>
      </w:r>
      <w:hyperlink r:id="rId7" w:history="1">
        <w:r w:rsidRPr="0073451B">
          <w:rPr>
            <w:rStyle w:val="Hipervnculo"/>
            <w:rFonts w:ascii="Arial" w:hAnsi="Arial" w:cs="Arial"/>
            <w:sz w:val="22"/>
            <w:szCs w:val="22"/>
          </w:rPr>
          <w:t>www.comprasal.gob.sv</w:t>
        </w:r>
      </w:hyperlink>
      <w:r w:rsidRPr="0073451B">
        <w:rPr>
          <w:rFonts w:ascii="Arial" w:hAnsi="Arial" w:cs="Arial"/>
          <w:sz w:val="22"/>
          <w:szCs w:val="22"/>
        </w:rPr>
        <w:t xml:space="preserve">, el día catorce de febrero dos mil dieciocho, con el objeto que pudieran participar otras personas interesadas que cumplieran con los aspectos requeridos en ésta Libre Gestión, estableciendo como período para su descarga y obtención del documento de Libre Gestión del catorce de febrero al seis de marzo de dos mil dieciocho. Invitando a participar a  las siguientes Sociedades: 1) PBS El Salvador, S.A. de C.V.; 2) DPG, S.A. de C.V.; 3) STB </w:t>
      </w:r>
      <w:proofErr w:type="spellStart"/>
      <w:r w:rsidRPr="0073451B">
        <w:rPr>
          <w:rFonts w:ascii="Arial" w:hAnsi="Arial" w:cs="Arial"/>
          <w:sz w:val="22"/>
          <w:szCs w:val="22"/>
        </w:rPr>
        <w:t>Computer</w:t>
      </w:r>
      <w:proofErr w:type="spellEnd"/>
      <w:r w:rsidRPr="0073451B">
        <w:rPr>
          <w:rFonts w:ascii="Arial" w:hAnsi="Arial" w:cs="Arial"/>
          <w:sz w:val="22"/>
          <w:szCs w:val="22"/>
        </w:rPr>
        <w:t xml:space="preserve">, S.A. de C.V.; 4) Equipos Electrónicos </w:t>
      </w:r>
      <w:proofErr w:type="spellStart"/>
      <w:r w:rsidRPr="0073451B">
        <w:rPr>
          <w:rFonts w:ascii="Arial" w:hAnsi="Arial" w:cs="Arial"/>
          <w:sz w:val="22"/>
          <w:szCs w:val="22"/>
        </w:rPr>
        <w:t>Valdes</w:t>
      </w:r>
      <w:proofErr w:type="spellEnd"/>
      <w:r w:rsidRPr="0073451B">
        <w:rPr>
          <w:rFonts w:ascii="Arial" w:hAnsi="Arial" w:cs="Arial"/>
          <w:sz w:val="22"/>
          <w:szCs w:val="22"/>
        </w:rPr>
        <w:t xml:space="preserve">, S.A. de C.V. y 5) IPESA de El Salvador, S.A. de C.V. </w:t>
      </w:r>
      <w:r w:rsidRPr="0073451B">
        <w:rPr>
          <w:rFonts w:ascii="Arial" w:hAnsi="Arial" w:cs="Arial"/>
          <w:b/>
          <w:sz w:val="22"/>
          <w:szCs w:val="22"/>
        </w:rPr>
        <w:t>Presentando Ofertas</w:t>
      </w:r>
      <w:r w:rsidRPr="0073451B">
        <w:rPr>
          <w:rFonts w:ascii="Arial" w:hAnsi="Arial" w:cs="Arial"/>
          <w:sz w:val="22"/>
          <w:szCs w:val="22"/>
        </w:rPr>
        <w:t xml:space="preserve"> el día seis de marzo de dos mil dieciocho, las siguientes Sociedades: 1) DPG, S.A. de C.V.; 2) D’QUISA, S.A. de C.V. y 3) PBS El Salvador, S.A. de C.V.</w:t>
      </w:r>
    </w:p>
    <w:p w:rsidR="0073451B" w:rsidRPr="0073451B" w:rsidRDefault="0073451B" w:rsidP="0073451B">
      <w:pPr>
        <w:jc w:val="both"/>
        <w:rPr>
          <w:rFonts w:ascii="Arial" w:hAnsi="Arial" w:cs="Arial"/>
          <w:sz w:val="22"/>
          <w:szCs w:val="22"/>
          <w:lang w:val="es-SV"/>
        </w:rPr>
      </w:pPr>
      <w:r w:rsidRPr="0073451B">
        <w:rPr>
          <w:rFonts w:ascii="Arial" w:hAnsi="Arial" w:cs="Arial"/>
          <w:sz w:val="22"/>
          <w:szCs w:val="22"/>
        </w:rPr>
        <w:t xml:space="preserve">La Comisión de Evaluación de Ofertas, con base al romano </w:t>
      </w:r>
      <w:r w:rsidRPr="0073451B">
        <w:rPr>
          <w:rFonts w:ascii="Arial" w:hAnsi="Arial" w:cs="Arial"/>
          <w:b/>
          <w:sz w:val="22"/>
          <w:szCs w:val="22"/>
        </w:rPr>
        <w:t>II. REQUERIMIENTOS</w:t>
      </w:r>
      <w:r w:rsidRPr="0073451B">
        <w:rPr>
          <w:rFonts w:ascii="Arial" w:hAnsi="Arial" w:cs="Arial"/>
          <w:sz w:val="22"/>
          <w:szCs w:val="22"/>
        </w:rPr>
        <w:t xml:space="preserve">, numeral </w:t>
      </w:r>
      <w:r w:rsidRPr="0073451B">
        <w:rPr>
          <w:rFonts w:ascii="Arial" w:hAnsi="Arial" w:cs="Arial"/>
          <w:b/>
          <w:sz w:val="22"/>
          <w:szCs w:val="22"/>
        </w:rPr>
        <w:t>29. Aspectos Subsanables y No Subsanables</w:t>
      </w:r>
      <w:r w:rsidRPr="0073451B">
        <w:rPr>
          <w:rFonts w:ascii="Arial" w:hAnsi="Arial" w:cs="Arial"/>
          <w:sz w:val="22"/>
          <w:szCs w:val="22"/>
        </w:rPr>
        <w:t xml:space="preserve">, de las Especificaciones Técnicas, procedió a realizar algunas acciones tendientes a subsanar diferentes aspectos en algunas de las ofertas presentadas, para lo cual, </w:t>
      </w:r>
      <w:r w:rsidRPr="0073451B">
        <w:rPr>
          <w:rFonts w:ascii="Arial" w:hAnsi="Arial" w:cs="Arial"/>
          <w:b/>
          <w:sz w:val="22"/>
          <w:szCs w:val="22"/>
        </w:rPr>
        <w:t>ACORDÓ:</w:t>
      </w:r>
      <w:r w:rsidRPr="0073451B">
        <w:rPr>
          <w:rFonts w:ascii="Arial" w:hAnsi="Arial" w:cs="Arial"/>
          <w:sz w:val="22"/>
          <w:szCs w:val="22"/>
        </w:rPr>
        <w:t xml:space="preserve"> conceder un plazo de hasta cinco (5) días hábiles contados a partir del día </w:t>
      </w:r>
      <w:r w:rsidRPr="0073451B">
        <w:rPr>
          <w:rFonts w:ascii="Arial" w:hAnsi="Arial" w:cs="Arial"/>
          <w:sz w:val="22"/>
          <w:szCs w:val="22"/>
        </w:rPr>
        <w:lastRenderedPageBreak/>
        <w:t xml:space="preserve">siguiente al de la notificación, según consta en </w:t>
      </w:r>
      <w:r w:rsidRPr="0073451B">
        <w:rPr>
          <w:rFonts w:ascii="Arial" w:hAnsi="Arial" w:cs="Arial"/>
          <w:b/>
          <w:sz w:val="22"/>
          <w:szCs w:val="22"/>
        </w:rPr>
        <w:t xml:space="preserve">ACTA DE REUNIÓN PREVIA A LA RECOMENDACIÓN DE LA LIBRE GESTIÓN </w:t>
      </w:r>
      <w:r w:rsidRPr="0073451B">
        <w:rPr>
          <w:rFonts w:ascii="Arial" w:hAnsi="Arial" w:cs="Arial"/>
          <w:b/>
          <w:color w:val="000000"/>
          <w:sz w:val="22"/>
          <w:szCs w:val="22"/>
        </w:rPr>
        <w:t>No. FSV-553/2017 "SUMINISTRO DE CONSUMIBLES PARA IMPRESORES LÁSER Y DE INYECCIÓN DE TINTA”</w:t>
      </w:r>
      <w:r w:rsidRPr="0073451B">
        <w:rPr>
          <w:rFonts w:ascii="Arial" w:hAnsi="Arial" w:cs="Arial"/>
          <w:sz w:val="22"/>
          <w:szCs w:val="22"/>
        </w:rPr>
        <w:t xml:space="preserve">, que forma parte del expediente. Con fecha seis de abril de dos mil dieciocho, se presentó  a subsanar de acuerdo a lo requerido y dentro del tiempo establecido el siguiente ofertante: PBS El Salvador, S.A. de C.V., lo cual consta en las correspondientes actas de subsanación que forman parte del expediente. </w:t>
      </w:r>
      <w:r w:rsidRPr="0073451B">
        <w:rPr>
          <w:rFonts w:ascii="Arial" w:hAnsi="Arial" w:cs="Arial"/>
          <w:b/>
          <w:sz w:val="22"/>
          <w:szCs w:val="22"/>
          <w:u w:val="single"/>
        </w:rPr>
        <w:t>Exceptuando</w:t>
      </w:r>
      <w:r w:rsidRPr="0073451B">
        <w:rPr>
          <w:rFonts w:ascii="Arial" w:hAnsi="Arial" w:cs="Arial"/>
          <w:sz w:val="22"/>
          <w:szCs w:val="22"/>
        </w:rPr>
        <w:t xml:space="preserve"> a la Sociedad:</w:t>
      </w:r>
      <w:r w:rsidRPr="0073451B">
        <w:rPr>
          <w:rFonts w:ascii="Arial" w:hAnsi="Arial" w:cs="Arial"/>
          <w:sz w:val="22"/>
          <w:szCs w:val="22"/>
          <w:lang w:val="es-SV"/>
        </w:rPr>
        <w:t xml:space="preserve"> D’QUISA, S.A. de C.V.; quien se presentó a subsanar de forma parcial.  </w:t>
      </w:r>
    </w:p>
    <w:p w:rsidR="0073451B" w:rsidRPr="004322C1" w:rsidRDefault="0073451B" w:rsidP="0073451B">
      <w:pPr>
        <w:pStyle w:val="Textoindependiente"/>
        <w:jc w:val="both"/>
        <w:rPr>
          <w:rFonts w:cs="Arial"/>
          <w:b w:val="0"/>
          <w:lang w:val="es-SV"/>
        </w:rPr>
      </w:pPr>
    </w:p>
    <w:p w:rsidR="0073451B" w:rsidRPr="004322C1" w:rsidRDefault="0073451B" w:rsidP="0073451B">
      <w:pPr>
        <w:pStyle w:val="Textoindependiente"/>
        <w:jc w:val="both"/>
        <w:rPr>
          <w:rFonts w:cs="Arial"/>
          <w:b w:val="0"/>
          <w:sz w:val="18"/>
          <w:lang w:val="es-SV"/>
        </w:rPr>
      </w:pPr>
      <w:r w:rsidRPr="004322C1">
        <w:rPr>
          <w:rFonts w:cs="Arial"/>
          <w:b w:val="0"/>
          <w:iCs/>
          <w:szCs w:val="21"/>
        </w:rPr>
        <w:t xml:space="preserve">La Comisión de Evaluación de Ofertas, </w:t>
      </w:r>
      <w:r w:rsidRPr="004322C1">
        <w:rPr>
          <w:rFonts w:cs="Arial"/>
          <w:b w:val="0"/>
          <w:szCs w:val="21"/>
        </w:rPr>
        <w:t>determinó no continuar evaluando la oferta presentada por la Sociedad siguiente:</w:t>
      </w:r>
    </w:p>
    <w:p w:rsidR="0073451B" w:rsidRDefault="0073451B" w:rsidP="0073451B">
      <w:pPr>
        <w:pStyle w:val="Textoindependiente"/>
        <w:jc w:val="both"/>
        <w:rPr>
          <w:rFonts w:cs="Arial"/>
          <w:b w:val="0"/>
          <w:sz w:val="18"/>
        </w:rPr>
      </w:pPr>
    </w:p>
    <w:p w:rsidR="0073451B" w:rsidRDefault="0073451B" w:rsidP="0073451B">
      <w:pPr>
        <w:pStyle w:val="Textoindependiente"/>
        <w:jc w:val="both"/>
        <w:rPr>
          <w:rFonts w:cs="Arial"/>
          <w:b w:val="0"/>
          <w:iCs/>
          <w:szCs w:val="21"/>
        </w:rPr>
      </w:pPr>
      <w:r w:rsidRPr="008C7236">
        <w:rPr>
          <w:rFonts w:cs="Arial"/>
          <w:iCs/>
          <w:szCs w:val="21"/>
          <w:u w:val="single"/>
        </w:rPr>
        <w:t xml:space="preserve">La Sociedad </w:t>
      </w:r>
      <w:r>
        <w:rPr>
          <w:rFonts w:cs="Arial"/>
          <w:iCs/>
          <w:szCs w:val="21"/>
          <w:u w:val="single"/>
        </w:rPr>
        <w:t>D’QUISA</w:t>
      </w:r>
      <w:r w:rsidRPr="008C7236">
        <w:rPr>
          <w:rFonts w:cs="Arial"/>
          <w:iCs/>
          <w:szCs w:val="21"/>
          <w:u w:val="single"/>
        </w:rPr>
        <w:t>, S.A. DE C.V.</w:t>
      </w:r>
      <w:r w:rsidRPr="008C7236">
        <w:rPr>
          <w:rFonts w:cs="Arial"/>
          <w:iCs/>
          <w:szCs w:val="21"/>
        </w:rPr>
        <w:t>,</w:t>
      </w:r>
      <w:r w:rsidRPr="008C7236">
        <w:rPr>
          <w:rFonts w:cs="Arial"/>
          <w:b w:val="0"/>
          <w:iCs/>
          <w:szCs w:val="21"/>
        </w:rPr>
        <w:t xml:space="preserve"> no subsanó conforme a lo requerido (subsanó de forma parcial, el día </w:t>
      </w:r>
      <w:r>
        <w:rPr>
          <w:rFonts w:cs="Arial"/>
          <w:b w:val="0"/>
          <w:iCs/>
          <w:szCs w:val="21"/>
        </w:rPr>
        <w:t>seis de abril de dos mil dieciocho</w:t>
      </w:r>
      <w:r w:rsidRPr="008C7236">
        <w:rPr>
          <w:rFonts w:cs="Arial"/>
          <w:b w:val="0"/>
          <w:iCs/>
          <w:szCs w:val="21"/>
        </w:rPr>
        <w:t>),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w:t>
      </w:r>
      <w:r>
        <w:rPr>
          <w:rFonts w:cs="Arial"/>
          <w:b w:val="0"/>
          <w:iCs/>
          <w:szCs w:val="21"/>
        </w:rPr>
        <w:t xml:space="preserve"> </w:t>
      </w:r>
      <w:r w:rsidRPr="008C7236">
        <w:rPr>
          <w:rFonts w:cs="Arial"/>
          <w:b w:val="0"/>
          <w:iCs/>
          <w:szCs w:val="21"/>
        </w:rPr>
        <w:t xml:space="preserve">el requerimiento de subsanación formulado oportunamente por </w:t>
      </w:r>
      <w:smartTag w:uri="urn:schemas-microsoft-com:office:smarttags" w:element="PersonName">
        <w:smartTagPr>
          <w:attr w:name="ProductID" w:val="La Comisi￳n"/>
        </w:smartTagPr>
        <w:r w:rsidRPr="008C7236">
          <w:rPr>
            <w:rFonts w:cs="Arial"/>
            <w:b w:val="0"/>
            <w:iCs/>
            <w:szCs w:val="21"/>
          </w:rPr>
          <w:t>la Comisión</w:t>
        </w:r>
      </w:smartTag>
      <w:r w:rsidRPr="008C7236">
        <w:rPr>
          <w:rFonts w:cs="Arial"/>
          <w:b w:val="0"/>
          <w:iCs/>
          <w:szCs w:val="21"/>
        </w:rPr>
        <w:t xml:space="preserve"> de Evaluación de Ofertas, el solo hecho de ser recibida la información o documentación, no significa que ésta esté completa o correcta, </w:t>
      </w:r>
      <w:smartTag w:uri="urn:schemas-microsoft-com:office:smarttags" w:element="PersonName">
        <w:smartTagPr>
          <w:attr w:name="ProductID" w:val="La Comisi￳n"/>
        </w:smartTagPr>
        <w:r w:rsidRPr="008C7236">
          <w:rPr>
            <w:rFonts w:cs="Arial"/>
            <w:b w:val="0"/>
            <w:iCs/>
            <w:szCs w:val="21"/>
          </w:rPr>
          <w:t>la Comisión</w:t>
        </w:r>
      </w:smartTag>
      <w:r w:rsidRPr="008C7236">
        <w:rPr>
          <w:rFonts w:cs="Arial"/>
          <w:b w:val="0"/>
          <w:iCs/>
          <w:szCs w:val="21"/>
        </w:rPr>
        <w:t xml:space="preserve"> de Evaluación de Ofertas, analizará y verificará detalladamente el contenido de la misma, a efecto de determinar si lo subsanado cumple con los requisitos o formalidades establecidas en las Bases de Licitación, por el Fondo Social para la Vivienda.” con base al numeral </w:t>
      </w:r>
      <w:r w:rsidRPr="00FE60DB">
        <w:rPr>
          <w:rFonts w:cs="Arial"/>
          <w:iCs/>
          <w:szCs w:val="21"/>
        </w:rPr>
        <w:t>2</w:t>
      </w:r>
      <w:r>
        <w:rPr>
          <w:rFonts w:cs="Arial"/>
          <w:iCs/>
          <w:szCs w:val="21"/>
        </w:rPr>
        <w:t>9</w:t>
      </w:r>
      <w:r w:rsidRPr="00FE60DB">
        <w:rPr>
          <w:rFonts w:cs="Arial"/>
          <w:iCs/>
          <w:szCs w:val="21"/>
        </w:rPr>
        <w:t>. Aspectos Subsanables y No Subsanables</w:t>
      </w:r>
      <w:r w:rsidRPr="008C7236">
        <w:rPr>
          <w:rFonts w:cs="Arial"/>
          <w:b w:val="0"/>
          <w:iCs/>
          <w:szCs w:val="21"/>
        </w:rPr>
        <w:t xml:space="preserve"> (página No. 2</w:t>
      </w:r>
      <w:r>
        <w:rPr>
          <w:rFonts w:cs="Arial"/>
          <w:b w:val="0"/>
          <w:iCs/>
          <w:szCs w:val="21"/>
        </w:rPr>
        <w:t>6</w:t>
      </w:r>
      <w:r w:rsidRPr="008C7236">
        <w:rPr>
          <w:rFonts w:cs="Arial"/>
          <w:b w:val="0"/>
          <w:iCs/>
          <w:szCs w:val="21"/>
        </w:rPr>
        <w:t>), de las Especificaciones Técnicas que establece: “</w:t>
      </w:r>
      <w:r>
        <w:rPr>
          <w:rFonts w:cs="Arial"/>
          <w:b w:val="0"/>
          <w:iCs/>
          <w:szCs w:val="21"/>
        </w:rPr>
        <w:t>a)</w:t>
      </w:r>
      <w:r w:rsidRPr="008C7236">
        <w:rPr>
          <w:rFonts w:cs="Arial"/>
          <w:b w:val="0"/>
          <w:iCs/>
          <w:szCs w:val="21"/>
        </w:rPr>
        <w:t xml:space="preserve">…de no ser atendida la solicitud </w:t>
      </w:r>
      <w:r w:rsidRPr="00FE60DB">
        <w:rPr>
          <w:rFonts w:cs="Arial"/>
          <w:iCs/>
          <w:sz w:val="22"/>
          <w:szCs w:val="21"/>
          <w:u w:val="single"/>
        </w:rPr>
        <w:t>para corregir los aspectos subsanables</w:t>
      </w:r>
      <w:r w:rsidRPr="008C7236">
        <w:rPr>
          <w:rFonts w:cs="Arial"/>
          <w:b w:val="0"/>
          <w:iCs/>
          <w:szCs w:val="21"/>
        </w:rPr>
        <w:t xml:space="preserve"> la oferta no continuará con el proces</w:t>
      </w:r>
      <w:r>
        <w:rPr>
          <w:rFonts w:cs="Arial"/>
          <w:b w:val="0"/>
          <w:iCs/>
          <w:szCs w:val="21"/>
        </w:rPr>
        <w:t>o de evaluación.”, (lo subrayado</w:t>
      </w:r>
      <w:r w:rsidRPr="008C7236">
        <w:rPr>
          <w:rFonts w:cs="Arial"/>
          <w:b w:val="0"/>
          <w:iCs/>
          <w:szCs w:val="21"/>
        </w:rPr>
        <w:t xml:space="preserve"> y resaltado es propio), </w:t>
      </w:r>
      <w:r>
        <w:rPr>
          <w:rFonts w:cs="Arial"/>
          <w:b w:val="0"/>
          <w:iCs/>
          <w:szCs w:val="21"/>
        </w:rPr>
        <w:t>y con base</w:t>
      </w:r>
      <w:r w:rsidRPr="008C7236">
        <w:rPr>
          <w:rFonts w:cs="Arial"/>
          <w:b w:val="0"/>
          <w:iCs/>
          <w:szCs w:val="21"/>
        </w:rPr>
        <w:t xml:space="preserve">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presentó en la etapa de subsanación: </w:t>
      </w:r>
      <w:r>
        <w:rPr>
          <w:rFonts w:cs="Arial"/>
          <w:b w:val="0"/>
          <w:iCs/>
          <w:szCs w:val="21"/>
        </w:rPr>
        <w:t>a) La fotocopia del Documento Único de Identidad (DUI) del Apoderado General Administrativo</w:t>
      </w:r>
      <w:r w:rsidRPr="008C7236">
        <w:rPr>
          <w:rFonts w:cs="Arial"/>
          <w:b w:val="0"/>
          <w:iCs/>
          <w:szCs w:val="21"/>
        </w:rPr>
        <w:t>,</w:t>
      </w:r>
      <w:r>
        <w:rPr>
          <w:rFonts w:cs="Arial"/>
          <w:b w:val="0"/>
          <w:iCs/>
          <w:szCs w:val="21"/>
        </w:rPr>
        <w:t xml:space="preserve"> sin la certificación Notarial, b) Presentó la Declaración Jurada de la veracidad de la información, capacidad para contratar y cumplimiento de la normativa que prohíbe el trabajo infantil y de protección de la persona adolescente trabajadora, con número de referencia de proceso diferente al que nos ocupa, con fecha diferente y le hacía falta una de las dos firmas solicitadas del Representante Legal de la Sociedad y c) Presento el Balance General y Estado de Resultados, sin certificación Notarial, además no presentaron el Dictamen de Auditor Externo, de acuerdo a lo requerido y debido a que el</w:t>
      </w:r>
      <w:r w:rsidRPr="008C7236">
        <w:rPr>
          <w:rFonts w:cs="Arial"/>
          <w:b w:val="0"/>
          <w:iCs/>
          <w:szCs w:val="21"/>
        </w:rPr>
        <w:t xml:space="preserve"> ofertante present</w:t>
      </w:r>
      <w:r>
        <w:rPr>
          <w:rFonts w:cs="Arial"/>
          <w:b w:val="0"/>
          <w:iCs/>
          <w:szCs w:val="21"/>
        </w:rPr>
        <w:t>ó documentación diferente a lo solicitado,</w:t>
      </w:r>
      <w:r w:rsidRPr="008C7236">
        <w:rPr>
          <w:rFonts w:cs="Arial"/>
          <w:b w:val="0"/>
          <w:iCs/>
          <w:szCs w:val="21"/>
        </w:rPr>
        <w:t xml:space="preserve"> la Comisión de Evaluación de Ofertas determinó que el ofertante subsanó de forma parcial</w:t>
      </w:r>
      <w:r>
        <w:rPr>
          <w:rFonts w:cs="Arial"/>
          <w:b w:val="0"/>
          <w:iCs/>
          <w:szCs w:val="21"/>
        </w:rPr>
        <w:t>,</w:t>
      </w:r>
      <w:r w:rsidRPr="008C7236">
        <w:rPr>
          <w:rFonts w:cs="Arial"/>
          <w:b w:val="0"/>
          <w:iCs/>
          <w:szCs w:val="21"/>
        </w:rPr>
        <w:t xml:space="preserve"> por lo que se considera no subsanado, </w:t>
      </w:r>
      <w:r>
        <w:rPr>
          <w:rFonts w:cs="Arial"/>
          <w:b w:val="0"/>
          <w:iCs/>
          <w:szCs w:val="21"/>
        </w:rPr>
        <w:t xml:space="preserve">razón por la que </w:t>
      </w:r>
      <w:r w:rsidRPr="008C7236">
        <w:rPr>
          <w:rFonts w:cs="Arial"/>
          <w:b w:val="0"/>
          <w:iCs/>
          <w:szCs w:val="21"/>
        </w:rPr>
        <w:t xml:space="preserve">la oferta presentada por </w:t>
      </w:r>
      <w:r>
        <w:rPr>
          <w:rFonts w:cs="Arial"/>
          <w:iCs/>
          <w:szCs w:val="21"/>
          <w:u w:val="single"/>
        </w:rPr>
        <w:t>D’QUISA</w:t>
      </w:r>
      <w:r w:rsidRPr="00FE60DB">
        <w:rPr>
          <w:rFonts w:cs="Arial"/>
          <w:iCs/>
          <w:szCs w:val="21"/>
          <w:u w:val="single"/>
        </w:rPr>
        <w:t>, S.A. DE C.V.</w:t>
      </w:r>
      <w:r w:rsidRPr="008C7236">
        <w:rPr>
          <w:rFonts w:cs="Arial"/>
          <w:b w:val="0"/>
          <w:iCs/>
          <w:szCs w:val="21"/>
        </w:rPr>
        <w:t xml:space="preserve">, </w:t>
      </w:r>
      <w:r>
        <w:rPr>
          <w:rFonts w:cs="Arial"/>
          <w:b w:val="0"/>
          <w:iCs/>
          <w:szCs w:val="21"/>
        </w:rPr>
        <w:t xml:space="preserve">no continua </w:t>
      </w:r>
      <w:r w:rsidRPr="008C7236">
        <w:rPr>
          <w:rFonts w:cs="Arial"/>
          <w:b w:val="0"/>
          <w:iCs/>
          <w:szCs w:val="21"/>
        </w:rPr>
        <w:t>con</w:t>
      </w:r>
      <w:r>
        <w:rPr>
          <w:rFonts w:cs="Arial"/>
          <w:b w:val="0"/>
          <w:iCs/>
          <w:szCs w:val="21"/>
        </w:rPr>
        <w:t xml:space="preserve"> el proceso de evaluación.</w:t>
      </w:r>
    </w:p>
    <w:p w:rsidR="0073451B" w:rsidRPr="0073451B" w:rsidRDefault="0073451B" w:rsidP="0073451B">
      <w:pPr>
        <w:tabs>
          <w:tab w:val="left" w:pos="1100"/>
        </w:tabs>
        <w:ind w:right="51"/>
        <w:jc w:val="both"/>
        <w:rPr>
          <w:rFonts w:ascii="Arial" w:hAnsi="Arial" w:cs="Arial"/>
          <w:sz w:val="20"/>
          <w:szCs w:val="20"/>
        </w:rPr>
      </w:pPr>
      <w:r w:rsidRPr="0073451B">
        <w:rPr>
          <w:rFonts w:ascii="Arial" w:hAnsi="Arial" w:cs="Arial"/>
          <w:sz w:val="20"/>
          <w:szCs w:val="20"/>
        </w:rPr>
        <w:t xml:space="preserve">Asimismo, es importante mencionar que al revisar la oferta presentada por D’QUISA, S.A. DE C.V., la Comisión de Evaluación de Ofertas, se percató que la Sociedad no presentó referencias escritas de otros contratos de suministros como el requerido ni  la carta indicando el período de garantía ofrecido para los productos ofertados, documentos que servirían de insumo para evaluar los sub-ítems 1.2 y 1.3. de la Tabla de Criterios de Evaluación, establecidos en el numeral </w:t>
      </w:r>
      <w:r w:rsidRPr="0073451B">
        <w:rPr>
          <w:rFonts w:ascii="Arial" w:hAnsi="Arial" w:cs="Arial"/>
          <w:b/>
          <w:sz w:val="20"/>
          <w:szCs w:val="20"/>
        </w:rPr>
        <w:t>16. Análisis y Evaluación de las Ofertas</w:t>
      </w:r>
      <w:r w:rsidRPr="0073451B">
        <w:rPr>
          <w:rFonts w:ascii="Arial" w:hAnsi="Arial" w:cs="Arial"/>
          <w:sz w:val="20"/>
          <w:szCs w:val="20"/>
        </w:rPr>
        <w:t xml:space="preserve">,  página No. 19 de las Especificaciones Técnicas, siendo estos </w:t>
      </w:r>
      <w:r w:rsidRPr="0073451B">
        <w:rPr>
          <w:rFonts w:ascii="Arial" w:hAnsi="Arial" w:cs="Arial"/>
          <w:b/>
          <w:sz w:val="20"/>
          <w:szCs w:val="20"/>
          <w:u w:val="single"/>
        </w:rPr>
        <w:t>documentos evaluables no subsanables</w:t>
      </w:r>
      <w:r w:rsidRPr="0073451B">
        <w:rPr>
          <w:rFonts w:ascii="Arial" w:hAnsi="Arial" w:cs="Arial"/>
          <w:sz w:val="20"/>
          <w:szCs w:val="20"/>
        </w:rPr>
        <w:t>, por lo que al evaluar la oferta hubiera obtenido en estos sub-ítems 0.00% no cumpliendo con el puntaje mínimo requerido en la Nota No. 1 establecida al pie de la Tabla de Criterios de Evaluación que dice: “</w:t>
      </w:r>
      <w:r w:rsidRPr="0073451B">
        <w:rPr>
          <w:rFonts w:ascii="Arial" w:hAnsi="Arial" w:cs="Arial"/>
          <w:b/>
          <w:sz w:val="20"/>
          <w:szCs w:val="20"/>
        </w:rPr>
        <w:t xml:space="preserve">1) Para considerar elegible una Oferta y pasar a </w:t>
      </w:r>
      <w:smartTag w:uri="urn:schemas-microsoft-com:office:smarttags" w:element="PersonName">
        <w:smartTagPr>
          <w:attr w:name="ProductID" w:val="la Evaluaci￳n"/>
        </w:smartTagPr>
        <w:r w:rsidRPr="0073451B">
          <w:rPr>
            <w:rFonts w:ascii="Arial" w:hAnsi="Arial" w:cs="Arial"/>
            <w:b/>
            <w:sz w:val="20"/>
            <w:szCs w:val="20"/>
          </w:rPr>
          <w:t>la Evaluación</w:t>
        </w:r>
      </w:smartTag>
      <w:r w:rsidRPr="0073451B">
        <w:rPr>
          <w:rFonts w:ascii="Arial" w:hAnsi="Arial" w:cs="Arial"/>
          <w:b/>
          <w:sz w:val="20"/>
          <w:szCs w:val="20"/>
        </w:rPr>
        <w:t xml:space="preserve"> de </w:t>
      </w:r>
      <w:smartTag w:uri="urn:schemas-microsoft-com:office:smarttags" w:element="PersonName">
        <w:smartTagPr>
          <w:attr w:name="ProductID" w:val="La Oferta Econ￳mica"/>
        </w:smartTagPr>
        <w:r w:rsidRPr="0073451B">
          <w:rPr>
            <w:rFonts w:ascii="Arial" w:hAnsi="Arial" w:cs="Arial"/>
            <w:b/>
            <w:sz w:val="20"/>
            <w:szCs w:val="20"/>
          </w:rPr>
          <w:t>la Oferta Económica</w:t>
        </w:r>
      </w:smartTag>
      <w:r w:rsidRPr="0073451B">
        <w:rPr>
          <w:rFonts w:ascii="Arial" w:hAnsi="Arial" w:cs="Arial"/>
          <w:b/>
          <w:sz w:val="20"/>
          <w:szCs w:val="20"/>
        </w:rPr>
        <w:t>, será necesario obtener al menos la ponderación mínima en cada uno de los Sub-ítems de los Aspectos Técnicos del 1.1. al 1.3</w:t>
      </w:r>
      <w:r w:rsidRPr="0073451B">
        <w:rPr>
          <w:rFonts w:ascii="Arial" w:hAnsi="Arial" w:cs="Arial"/>
          <w:b/>
          <w:bCs/>
          <w:sz w:val="20"/>
          <w:szCs w:val="20"/>
        </w:rPr>
        <w:t xml:space="preserve"> cuya sumatoria de mínimos es de </w:t>
      </w:r>
      <w:r w:rsidRPr="0073451B">
        <w:rPr>
          <w:rFonts w:ascii="Arial" w:hAnsi="Arial" w:cs="Arial"/>
          <w:b/>
          <w:sz w:val="20"/>
          <w:szCs w:val="20"/>
        </w:rPr>
        <w:t>14.00%...</w:t>
      </w:r>
      <w:r w:rsidRPr="0073451B">
        <w:rPr>
          <w:rFonts w:ascii="Arial" w:hAnsi="Arial" w:cs="Arial"/>
          <w:sz w:val="20"/>
          <w:szCs w:val="20"/>
        </w:rPr>
        <w:t>”.</w:t>
      </w:r>
    </w:p>
    <w:p w:rsidR="0073451B" w:rsidRPr="00EF06BC" w:rsidRDefault="0073451B" w:rsidP="0073451B">
      <w:pPr>
        <w:pStyle w:val="Textoindependiente"/>
        <w:jc w:val="both"/>
        <w:rPr>
          <w:rFonts w:cs="Arial"/>
          <w:b w:val="0"/>
          <w:iCs/>
          <w:szCs w:val="21"/>
        </w:rPr>
      </w:pPr>
      <w:r>
        <w:rPr>
          <w:rFonts w:cs="Arial"/>
          <w:b w:val="0"/>
          <w:iCs/>
          <w:szCs w:val="21"/>
        </w:rPr>
        <w:t>El</w:t>
      </w:r>
      <w:r w:rsidRPr="00EF06BC">
        <w:rPr>
          <w:rFonts w:cs="Arial"/>
          <w:b w:val="0"/>
          <w:iCs/>
          <w:szCs w:val="21"/>
        </w:rPr>
        <w:t xml:space="preserve"> ofertantes debi</w:t>
      </w:r>
      <w:r>
        <w:rPr>
          <w:rFonts w:cs="Arial"/>
          <w:b w:val="0"/>
          <w:iCs/>
          <w:szCs w:val="21"/>
        </w:rPr>
        <w:t>ó</w:t>
      </w:r>
      <w:r w:rsidRPr="00EF06BC">
        <w:rPr>
          <w:rFonts w:cs="Arial"/>
          <w:b w:val="0"/>
          <w:iCs/>
          <w:szCs w:val="21"/>
        </w:rPr>
        <w:t xml:space="preserve"> considerar lo establecido en el numeral </w:t>
      </w:r>
      <w:r>
        <w:rPr>
          <w:rFonts w:cs="Arial"/>
          <w:iCs/>
          <w:szCs w:val="21"/>
        </w:rPr>
        <w:t>8</w:t>
      </w:r>
      <w:r w:rsidRPr="00EF06BC">
        <w:rPr>
          <w:rFonts w:cs="Arial"/>
          <w:iCs/>
          <w:szCs w:val="21"/>
        </w:rPr>
        <w:t>. De los Participantes</w:t>
      </w:r>
      <w:r w:rsidRPr="00EF06BC">
        <w:rPr>
          <w:rFonts w:cs="Arial"/>
          <w:b w:val="0"/>
          <w:iCs/>
          <w:szCs w:val="21"/>
        </w:rPr>
        <w:t xml:space="preserve">, párrafo </w:t>
      </w:r>
      <w:r>
        <w:rPr>
          <w:rFonts w:cs="Arial"/>
          <w:b w:val="0"/>
          <w:iCs/>
          <w:szCs w:val="21"/>
        </w:rPr>
        <w:t>seis</w:t>
      </w:r>
      <w:r w:rsidRPr="00EF06BC">
        <w:rPr>
          <w:rFonts w:cs="Arial"/>
          <w:b w:val="0"/>
          <w:iCs/>
          <w:szCs w:val="21"/>
        </w:rPr>
        <w:t xml:space="preserve">, página No. </w:t>
      </w:r>
      <w:r>
        <w:rPr>
          <w:rFonts w:cs="Arial"/>
          <w:b w:val="0"/>
          <w:iCs/>
          <w:szCs w:val="21"/>
        </w:rPr>
        <w:t>7</w:t>
      </w:r>
      <w:r w:rsidRPr="00EF06BC">
        <w:rPr>
          <w:rFonts w:cs="Arial"/>
          <w:b w:val="0"/>
          <w:iCs/>
          <w:szCs w:val="21"/>
        </w:rPr>
        <w:t>, de las Especificaciones Técnicas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73451B" w:rsidRPr="00EF06BC" w:rsidRDefault="0073451B" w:rsidP="0073451B">
      <w:pPr>
        <w:pStyle w:val="Textoindependiente"/>
        <w:jc w:val="both"/>
        <w:rPr>
          <w:rFonts w:cs="Arial"/>
          <w:b w:val="0"/>
          <w:iCs/>
          <w:szCs w:val="21"/>
        </w:rPr>
      </w:pPr>
      <w:r>
        <w:rPr>
          <w:rFonts w:cs="Arial"/>
          <w:b w:val="0"/>
          <w:iCs/>
          <w:szCs w:val="21"/>
        </w:rPr>
        <w:t>Además,</w:t>
      </w:r>
      <w:r w:rsidRPr="00EF06BC">
        <w:rPr>
          <w:rFonts w:cs="Arial"/>
          <w:b w:val="0"/>
          <w:iCs/>
          <w:szCs w:val="21"/>
        </w:rPr>
        <w:t xml:space="preserve"> en el </w:t>
      </w:r>
      <w:r>
        <w:rPr>
          <w:rFonts w:cs="Arial"/>
          <w:b w:val="0"/>
          <w:iCs/>
          <w:szCs w:val="21"/>
        </w:rPr>
        <w:t xml:space="preserve">penúltimo </w:t>
      </w:r>
      <w:r w:rsidRPr="00EF06BC">
        <w:rPr>
          <w:rFonts w:cs="Arial"/>
          <w:b w:val="0"/>
          <w:iCs/>
          <w:szCs w:val="21"/>
        </w:rPr>
        <w:t xml:space="preserve">párrafo del numeral </w:t>
      </w:r>
      <w:r w:rsidRPr="00EF06BC">
        <w:rPr>
          <w:rFonts w:cs="Arial"/>
          <w:iCs/>
          <w:szCs w:val="21"/>
        </w:rPr>
        <w:t>1</w:t>
      </w:r>
      <w:r>
        <w:rPr>
          <w:rFonts w:cs="Arial"/>
          <w:iCs/>
          <w:szCs w:val="21"/>
        </w:rPr>
        <w:t>1</w:t>
      </w:r>
      <w:r w:rsidRPr="00EF06BC">
        <w:rPr>
          <w:rFonts w:cs="Arial"/>
          <w:iCs/>
          <w:szCs w:val="21"/>
        </w:rPr>
        <w:t>. Forma de Presentación de Ofertas</w:t>
      </w:r>
      <w:r w:rsidRPr="00EF06BC">
        <w:rPr>
          <w:rFonts w:cs="Arial"/>
          <w:b w:val="0"/>
          <w:iCs/>
          <w:szCs w:val="21"/>
        </w:rPr>
        <w:t xml:space="preserve">, página No. </w:t>
      </w:r>
      <w:r>
        <w:rPr>
          <w:rFonts w:cs="Arial"/>
          <w:b w:val="0"/>
          <w:iCs/>
          <w:szCs w:val="21"/>
        </w:rPr>
        <w:t>9</w:t>
      </w:r>
      <w:r w:rsidRPr="00EF06BC">
        <w:rPr>
          <w:rFonts w:cs="Arial"/>
          <w:b w:val="0"/>
          <w:iCs/>
          <w:szCs w:val="21"/>
        </w:rPr>
        <w:t xml:space="preserve"> de las Especificaciones Técnicas, se establece: “Con la presentación de la oferta, el ofertante se somete a las condiciones de las presentes Especificaciones Técnicas y ninguna condición establecida en la oferta presentada tendrá validez si contraría o no es acorde a las disposiciones aquí establecidas...”. </w:t>
      </w:r>
    </w:p>
    <w:p w:rsidR="0073451B" w:rsidRPr="00EF06BC" w:rsidRDefault="0073451B" w:rsidP="0073451B">
      <w:pPr>
        <w:pStyle w:val="Textoindependiente"/>
        <w:jc w:val="both"/>
        <w:rPr>
          <w:rFonts w:cs="Arial"/>
          <w:b w:val="0"/>
          <w:iCs/>
          <w:szCs w:val="21"/>
        </w:rPr>
      </w:pPr>
      <w:r w:rsidRPr="00EF06BC">
        <w:rPr>
          <w:rFonts w:cs="Arial"/>
          <w:b w:val="0"/>
          <w:iCs/>
          <w:szCs w:val="21"/>
        </w:rPr>
        <w:lastRenderedPageBreak/>
        <w:t xml:space="preserve">Es importante mencionar además, lo establecido en el numeral </w:t>
      </w:r>
      <w:r w:rsidRPr="00EF06BC">
        <w:rPr>
          <w:rFonts w:cs="Arial"/>
          <w:iCs/>
          <w:szCs w:val="21"/>
        </w:rPr>
        <w:t>1</w:t>
      </w:r>
      <w:r>
        <w:rPr>
          <w:rFonts w:cs="Arial"/>
          <w:iCs/>
          <w:szCs w:val="21"/>
        </w:rPr>
        <w:t>7</w:t>
      </w:r>
      <w:r w:rsidRPr="00EF06BC">
        <w:rPr>
          <w:rFonts w:cs="Arial"/>
          <w:iCs/>
          <w:szCs w:val="21"/>
        </w:rPr>
        <w:t>. Descalificación de Ofertas</w:t>
      </w:r>
      <w:r w:rsidRPr="00EF06BC">
        <w:rPr>
          <w:rFonts w:cs="Arial"/>
          <w:b w:val="0"/>
          <w:iCs/>
          <w:szCs w:val="21"/>
        </w:rPr>
        <w:t>, página</w:t>
      </w:r>
      <w:r>
        <w:rPr>
          <w:rFonts w:cs="Arial"/>
          <w:b w:val="0"/>
          <w:iCs/>
          <w:szCs w:val="21"/>
        </w:rPr>
        <w:t>s</w:t>
      </w:r>
      <w:r w:rsidRPr="00EF06BC">
        <w:rPr>
          <w:rFonts w:cs="Arial"/>
          <w:b w:val="0"/>
          <w:iCs/>
          <w:szCs w:val="21"/>
        </w:rPr>
        <w:t xml:space="preserve"> No</w:t>
      </w:r>
      <w:r>
        <w:rPr>
          <w:rFonts w:cs="Arial"/>
          <w:b w:val="0"/>
          <w:iCs/>
          <w:szCs w:val="21"/>
        </w:rPr>
        <w:t>s</w:t>
      </w:r>
      <w:r w:rsidRPr="00EF06BC">
        <w:rPr>
          <w:rFonts w:cs="Arial"/>
          <w:b w:val="0"/>
          <w:iCs/>
          <w:szCs w:val="21"/>
        </w:rPr>
        <w:t xml:space="preserve">. </w:t>
      </w:r>
      <w:r>
        <w:rPr>
          <w:rFonts w:cs="Arial"/>
          <w:b w:val="0"/>
          <w:iCs/>
          <w:szCs w:val="21"/>
        </w:rPr>
        <w:t xml:space="preserve">20 y  21 </w:t>
      </w:r>
      <w:r w:rsidRPr="00EF06BC">
        <w:rPr>
          <w:rFonts w:cs="Arial"/>
          <w:b w:val="0"/>
          <w:iCs/>
          <w:szCs w:val="21"/>
        </w:rPr>
        <w:t xml:space="preserve">de las Especificaciones Técnicas, que dice: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w:t>
      </w:r>
      <w:r w:rsidRPr="00EF06BC">
        <w:rPr>
          <w:rFonts w:cs="Arial"/>
          <w:iCs/>
          <w:sz w:val="22"/>
          <w:szCs w:val="21"/>
          <w:u w:val="single"/>
        </w:rPr>
        <w:t>le faltaren documentos exigidos no subsanables</w:t>
      </w:r>
      <w:r w:rsidRPr="00EF06BC">
        <w:rPr>
          <w:rFonts w:cs="Arial"/>
          <w:b w:val="0"/>
          <w:iCs/>
          <w:szCs w:val="21"/>
        </w:rPr>
        <w:t xml:space="preserve">, no cumpliera con cualquiera de los requisitos o formalidades no subsanables exigidas en las presentes Especificaciones Técnicas, no respondiese en el tiempo establecido a las aclaraciones solicitadas por el FSV  </w:t>
      </w:r>
      <w:r w:rsidRPr="00EF06BC">
        <w:rPr>
          <w:rFonts w:cs="Arial"/>
          <w:iCs/>
          <w:sz w:val="22"/>
          <w:szCs w:val="21"/>
          <w:u w:val="single"/>
        </w:rPr>
        <w:t>o le faltare información que fuere indispensable para la calificación de la oferta</w:t>
      </w:r>
      <w:r w:rsidRPr="00EF06BC">
        <w:rPr>
          <w:rFonts w:cs="Arial"/>
          <w:b w:val="0"/>
          <w:iCs/>
          <w:szCs w:val="21"/>
        </w:rPr>
        <w:t>, esta será descalificada.”.</w:t>
      </w:r>
      <w:r>
        <w:rPr>
          <w:rFonts w:cs="Arial"/>
          <w:b w:val="0"/>
          <w:iCs/>
          <w:szCs w:val="21"/>
        </w:rPr>
        <w:t xml:space="preserve"> </w:t>
      </w:r>
      <w:r w:rsidRPr="00EF06BC">
        <w:rPr>
          <w:rFonts w:cs="Arial"/>
          <w:b w:val="0"/>
          <w:iCs/>
          <w:szCs w:val="21"/>
        </w:rPr>
        <w:t>(lo subrayado y resaltado es propio)</w:t>
      </w:r>
      <w:r>
        <w:rPr>
          <w:rFonts w:cs="Arial"/>
          <w:b w:val="0"/>
          <w:iCs/>
          <w:szCs w:val="21"/>
        </w:rPr>
        <w:t>.</w:t>
      </w:r>
    </w:p>
    <w:p w:rsidR="0073451B" w:rsidRDefault="0073451B" w:rsidP="0073451B">
      <w:pPr>
        <w:pStyle w:val="Textoindependiente"/>
        <w:jc w:val="both"/>
        <w:rPr>
          <w:rFonts w:cs="Arial"/>
          <w:b w:val="0"/>
          <w:iCs/>
        </w:rPr>
      </w:pPr>
      <w:r w:rsidRPr="00F34EDC">
        <w:rPr>
          <w:b w:val="0"/>
        </w:rPr>
        <w:t>La Comisión de Evaluación de Ofertas, concluida la etapa de subsanación, procedió a analizar y evaluar</w:t>
      </w:r>
      <w:r w:rsidRPr="00F34EDC">
        <w:rPr>
          <w:rFonts w:cs="Arial"/>
          <w:b w:val="0"/>
          <w:iCs/>
        </w:rPr>
        <w:t xml:space="preserve"> los Aspectos Técnicos de la</w:t>
      </w:r>
      <w:r>
        <w:rPr>
          <w:rFonts w:cs="Arial"/>
          <w:b w:val="0"/>
          <w:iCs/>
        </w:rPr>
        <w:t>s</w:t>
      </w:r>
      <w:r w:rsidRPr="00F34EDC">
        <w:rPr>
          <w:rFonts w:cs="Arial"/>
          <w:b w:val="0"/>
          <w:iCs/>
        </w:rPr>
        <w:t xml:space="preserve"> oferta</w:t>
      </w:r>
      <w:r>
        <w:rPr>
          <w:rFonts w:cs="Arial"/>
          <w:b w:val="0"/>
          <w:iCs/>
        </w:rPr>
        <w:t>s</w:t>
      </w:r>
      <w:r w:rsidRPr="00F34EDC">
        <w:rPr>
          <w:rFonts w:cs="Arial"/>
          <w:b w:val="0"/>
          <w:iCs/>
        </w:rPr>
        <w:t xml:space="preserve"> presentada</w:t>
      </w:r>
      <w:r>
        <w:rPr>
          <w:rFonts w:cs="Arial"/>
          <w:b w:val="0"/>
          <w:iCs/>
        </w:rPr>
        <w:t>s</w:t>
      </w:r>
      <w:r w:rsidRPr="00F34EDC">
        <w:rPr>
          <w:rFonts w:cs="Arial"/>
          <w:b w:val="0"/>
          <w:iCs/>
        </w:rPr>
        <w:t xml:space="preserve"> por: </w:t>
      </w:r>
      <w:r>
        <w:rPr>
          <w:rFonts w:cs="Arial"/>
          <w:b w:val="0"/>
        </w:rPr>
        <w:t>1) DPG, S.A. DE C.V. Y 2) PBS EL SALVADOR, S.A. DE C.V.,</w:t>
      </w:r>
      <w:r w:rsidRPr="00F34EDC">
        <w:rPr>
          <w:rFonts w:cs="Arial"/>
          <w:b w:val="0"/>
          <w:iCs/>
        </w:rPr>
        <w:t xml:space="preserve"> observando lo siguiente:</w:t>
      </w:r>
    </w:p>
    <w:p w:rsidR="0073451B" w:rsidRDefault="0073451B" w:rsidP="0073451B">
      <w:pPr>
        <w:ind w:left="425"/>
        <w:jc w:val="center"/>
        <w:rPr>
          <w:rFonts w:ascii="Arial" w:hAnsi="Arial" w:cs="Arial"/>
          <w:b/>
          <w:color w:val="000000"/>
        </w:rPr>
        <w:sectPr w:rsidR="0073451B" w:rsidSect="00EE1EA3">
          <w:headerReference w:type="default" r:id="rId8"/>
          <w:footerReference w:type="even" r:id="rId9"/>
          <w:footerReference w:type="default" r:id="rId10"/>
          <w:pgSz w:w="12242" w:h="15842" w:code="1"/>
          <w:pgMar w:top="1701" w:right="924" w:bottom="1418" w:left="1259" w:header="709" w:footer="709" w:gutter="0"/>
          <w:cols w:space="708"/>
          <w:docGrid w:linePitch="360"/>
        </w:sectPr>
      </w:pPr>
    </w:p>
    <w:p w:rsidR="0073451B" w:rsidRPr="00635F6E" w:rsidRDefault="0073451B" w:rsidP="0073451B">
      <w:pPr>
        <w:ind w:left="425"/>
        <w:jc w:val="center"/>
        <w:rPr>
          <w:rFonts w:ascii="Arial" w:hAnsi="Arial" w:cs="Arial"/>
          <w:b/>
          <w:color w:val="000000"/>
          <w:sz w:val="28"/>
          <w:szCs w:val="28"/>
        </w:rPr>
      </w:pPr>
      <w:r w:rsidRPr="00635F6E">
        <w:rPr>
          <w:rFonts w:ascii="Arial" w:hAnsi="Arial" w:cs="Arial"/>
          <w:b/>
          <w:color w:val="000000"/>
          <w:sz w:val="28"/>
          <w:szCs w:val="28"/>
        </w:rPr>
        <w:lastRenderedPageBreak/>
        <w:t>TABLA DE CRITERIOS DE EVALUACION</w:t>
      </w:r>
    </w:p>
    <w:p w:rsidR="0073451B" w:rsidRDefault="0073451B" w:rsidP="0073451B">
      <w:pPr>
        <w:jc w:val="both"/>
        <w:rPr>
          <w:rFonts w:ascii="Arial" w:hAnsi="Arial" w:cs="Arial"/>
          <w:b/>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851"/>
        <w:gridCol w:w="1134"/>
        <w:gridCol w:w="2409"/>
        <w:gridCol w:w="2410"/>
      </w:tblGrid>
      <w:tr w:rsidR="0073451B" w:rsidRPr="00551CDA" w:rsidTr="00F51ADB">
        <w:trPr>
          <w:cantSplit/>
          <w:trHeight w:val="547"/>
          <w:tblHeader/>
          <w:jc w:val="center"/>
        </w:trPr>
        <w:tc>
          <w:tcPr>
            <w:tcW w:w="4395" w:type="dxa"/>
            <w:tcBorders>
              <w:bottom w:val="single" w:sz="4" w:space="0" w:color="auto"/>
            </w:tcBorders>
          </w:tcPr>
          <w:p w:rsidR="0073451B" w:rsidRDefault="0073451B" w:rsidP="00F51ADB">
            <w:pPr>
              <w:jc w:val="center"/>
              <w:rPr>
                <w:rFonts w:ascii="Arial" w:hAnsi="Arial" w:cs="Arial"/>
                <w:b/>
                <w:color w:val="000000"/>
                <w:sz w:val="14"/>
                <w:szCs w:val="14"/>
                <w:lang w:val="es-ES_tradnl"/>
              </w:rPr>
            </w:pPr>
          </w:p>
          <w:p w:rsidR="0073451B" w:rsidRPr="0014598B" w:rsidRDefault="0073451B" w:rsidP="00F51ADB">
            <w:pPr>
              <w:jc w:val="center"/>
              <w:rPr>
                <w:rFonts w:ascii="Arial" w:hAnsi="Arial" w:cs="Arial"/>
                <w:b/>
                <w:color w:val="000000"/>
                <w:sz w:val="14"/>
                <w:szCs w:val="14"/>
                <w:lang w:val="es-ES_tradnl"/>
              </w:rPr>
            </w:pPr>
            <w:r w:rsidRPr="0014598B">
              <w:rPr>
                <w:rFonts w:ascii="Arial" w:hAnsi="Arial" w:cs="Arial"/>
                <w:b/>
                <w:color w:val="000000"/>
                <w:sz w:val="14"/>
                <w:szCs w:val="14"/>
                <w:lang w:val="es-ES_tradnl"/>
              </w:rPr>
              <w:t>FACTORES</w:t>
            </w:r>
          </w:p>
        </w:tc>
        <w:tc>
          <w:tcPr>
            <w:tcW w:w="1985" w:type="dxa"/>
            <w:gridSpan w:val="2"/>
          </w:tcPr>
          <w:p w:rsidR="0073451B" w:rsidRPr="00FA111B" w:rsidRDefault="0073451B" w:rsidP="00F51ADB">
            <w:pPr>
              <w:jc w:val="center"/>
              <w:rPr>
                <w:rFonts w:ascii="Arial" w:hAnsi="Arial" w:cs="Arial"/>
                <w:b/>
                <w:color w:val="000000"/>
                <w:sz w:val="4"/>
                <w:szCs w:val="4"/>
                <w:lang w:val="es-ES_tradnl"/>
              </w:rPr>
            </w:pPr>
          </w:p>
          <w:p w:rsidR="0073451B" w:rsidRPr="0014598B" w:rsidRDefault="0073451B" w:rsidP="00F51ADB">
            <w:pPr>
              <w:jc w:val="center"/>
              <w:rPr>
                <w:rFonts w:ascii="Arial" w:hAnsi="Arial" w:cs="Arial"/>
                <w:b/>
                <w:color w:val="000000"/>
                <w:sz w:val="14"/>
                <w:szCs w:val="14"/>
                <w:lang w:val="es-ES_tradnl"/>
              </w:rPr>
            </w:pPr>
            <w:r w:rsidRPr="0014598B">
              <w:rPr>
                <w:rFonts w:ascii="Arial" w:hAnsi="Arial" w:cs="Arial"/>
                <w:b/>
                <w:color w:val="000000"/>
                <w:sz w:val="14"/>
                <w:szCs w:val="14"/>
                <w:lang w:val="es-ES_tradnl"/>
              </w:rPr>
              <w:t>PORCENTAJES (%)</w:t>
            </w:r>
          </w:p>
        </w:tc>
        <w:tc>
          <w:tcPr>
            <w:tcW w:w="2409" w:type="dxa"/>
            <w:vMerge w:val="restart"/>
          </w:tcPr>
          <w:p w:rsidR="0073451B" w:rsidRDefault="0073451B" w:rsidP="00F51ADB">
            <w:pPr>
              <w:jc w:val="center"/>
              <w:rPr>
                <w:rFonts w:ascii="Arial" w:hAnsi="Arial" w:cs="Arial"/>
                <w:b/>
                <w:color w:val="000000"/>
                <w:sz w:val="14"/>
                <w:szCs w:val="14"/>
                <w:lang w:val="es-ES_tradnl"/>
              </w:rPr>
            </w:pPr>
          </w:p>
          <w:p w:rsidR="0073451B" w:rsidRPr="0014598B"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DPG, S.A. DE C.V.</w:t>
            </w:r>
          </w:p>
        </w:tc>
        <w:tc>
          <w:tcPr>
            <w:tcW w:w="2410" w:type="dxa"/>
            <w:vMerge w:val="restart"/>
          </w:tcPr>
          <w:p w:rsidR="0073451B" w:rsidRDefault="0073451B" w:rsidP="00F51ADB">
            <w:pPr>
              <w:jc w:val="center"/>
              <w:rPr>
                <w:rFonts w:ascii="Arial" w:hAnsi="Arial" w:cs="Arial"/>
                <w:b/>
                <w:color w:val="000000"/>
                <w:sz w:val="14"/>
                <w:szCs w:val="14"/>
                <w:lang w:val="es-ES_tradnl"/>
              </w:rPr>
            </w:pPr>
          </w:p>
          <w:p w:rsidR="0073451B" w:rsidRPr="0014598B"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PBS EL SALVADOR, S.A. DE C.V.</w:t>
            </w:r>
          </w:p>
        </w:tc>
      </w:tr>
      <w:tr w:rsidR="0073451B" w:rsidRPr="00551CDA" w:rsidTr="00F51ADB">
        <w:trPr>
          <w:cantSplit/>
          <w:trHeight w:val="272"/>
          <w:jc w:val="center"/>
        </w:trPr>
        <w:tc>
          <w:tcPr>
            <w:tcW w:w="4395" w:type="dxa"/>
            <w:tcBorders>
              <w:right w:val="nil"/>
            </w:tcBorders>
          </w:tcPr>
          <w:p w:rsidR="0073451B" w:rsidRPr="0014598B" w:rsidRDefault="0073451B" w:rsidP="00F51ADB">
            <w:pPr>
              <w:rPr>
                <w:rFonts w:ascii="Arial" w:hAnsi="Arial" w:cs="Arial"/>
                <w:b/>
                <w:color w:val="000000"/>
                <w:sz w:val="14"/>
                <w:szCs w:val="14"/>
                <w:lang w:val="es-ES_tradnl"/>
              </w:rPr>
            </w:pPr>
          </w:p>
          <w:p w:rsidR="0073451B" w:rsidRPr="0014598B" w:rsidRDefault="0073451B" w:rsidP="00F51ADB">
            <w:pPr>
              <w:tabs>
                <w:tab w:val="left" w:pos="214"/>
              </w:tabs>
              <w:ind w:left="214" w:hanging="214"/>
              <w:rPr>
                <w:rFonts w:ascii="Arial" w:hAnsi="Arial" w:cs="Arial"/>
                <w:b/>
                <w:color w:val="000000"/>
                <w:sz w:val="14"/>
                <w:szCs w:val="14"/>
                <w:lang w:val="es-ES_tradnl"/>
              </w:rPr>
            </w:pPr>
            <w:r w:rsidRPr="0014598B">
              <w:rPr>
                <w:rFonts w:ascii="Arial" w:hAnsi="Arial" w:cs="Arial"/>
                <w:b/>
                <w:color w:val="000000"/>
                <w:sz w:val="14"/>
                <w:szCs w:val="14"/>
                <w:lang w:val="es-ES_tradnl"/>
              </w:rPr>
              <w:t>1.  ASPECTOS TÉCNICOS.</w:t>
            </w:r>
          </w:p>
        </w:tc>
        <w:tc>
          <w:tcPr>
            <w:tcW w:w="851" w:type="dxa"/>
          </w:tcPr>
          <w:p w:rsidR="0073451B" w:rsidRPr="003B2B83" w:rsidRDefault="0073451B" w:rsidP="00F51ADB">
            <w:pPr>
              <w:jc w:val="center"/>
              <w:rPr>
                <w:rFonts w:ascii="Arial" w:hAnsi="Arial" w:cs="Arial"/>
                <w:color w:val="000000"/>
                <w:sz w:val="14"/>
                <w:szCs w:val="14"/>
                <w:lang w:val="es-ES_tradnl"/>
              </w:rPr>
            </w:pPr>
          </w:p>
        </w:tc>
        <w:tc>
          <w:tcPr>
            <w:tcW w:w="1134" w:type="dxa"/>
          </w:tcPr>
          <w:p w:rsidR="0073451B" w:rsidRPr="003B2B83" w:rsidRDefault="0073451B" w:rsidP="00F51ADB">
            <w:pPr>
              <w:jc w:val="center"/>
              <w:rPr>
                <w:rFonts w:ascii="Arial" w:hAnsi="Arial" w:cs="Arial"/>
                <w:b/>
                <w:color w:val="000000"/>
                <w:sz w:val="14"/>
                <w:szCs w:val="14"/>
                <w:lang w:val="es-ES_tradnl"/>
              </w:rPr>
            </w:pPr>
            <w:r w:rsidRPr="003B2B83">
              <w:rPr>
                <w:rFonts w:ascii="Arial" w:hAnsi="Arial" w:cs="Arial"/>
                <w:b/>
                <w:color w:val="000000"/>
                <w:sz w:val="14"/>
                <w:szCs w:val="14"/>
                <w:lang w:val="es-ES_tradnl"/>
              </w:rPr>
              <w:t>40.00%</w:t>
            </w:r>
          </w:p>
        </w:tc>
        <w:tc>
          <w:tcPr>
            <w:tcW w:w="2409" w:type="dxa"/>
            <w:vMerge/>
          </w:tcPr>
          <w:p w:rsidR="0073451B" w:rsidRPr="00551CDA" w:rsidRDefault="0073451B" w:rsidP="00F51ADB">
            <w:pPr>
              <w:jc w:val="center"/>
              <w:rPr>
                <w:rFonts w:ascii="Arial" w:hAnsi="Arial" w:cs="Arial"/>
                <w:color w:val="000000"/>
                <w:sz w:val="16"/>
                <w:szCs w:val="16"/>
                <w:lang w:val="es-ES_tradnl"/>
              </w:rPr>
            </w:pPr>
          </w:p>
        </w:tc>
        <w:tc>
          <w:tcPr>
            <w:tcW w:w="2410" w:type="dxa"/>
            <w:vMerge/>
          </w:tcPr>
          <w:p w:rsidR="0073451B" w:rsidRPr="00551CDA" w:rsidRDefault="0073451B" w:rsidP="00F51ADB">
            <w:pPr>
              <w:jc w:val="right"/>
              <w:rPr>
                <w:rFonts w:ascii="Arial" w:hAnsi="Arial" w:cs="Arial"/>
                <w:b/>
                <w:color w:val="000000"/>
                <w:sz w:val="16"/>
                <w:szCs w:val="16"/>
                <w:lang w:val="es-ES_tradnl"/>
              </w:rPr>
            </w:pPr>
          </w:p>
        </w:tc>
      </w:tr>
      <w:tr w:rsidR="0073451B" w:rsidRPr="00551CDA" w:rsidTr="00F51ADB">
        <w:trPr>
          <w:jc w:val="center"/>
        </w:trPr>
        <w:tc>
          <w:tcPr>
            <w:tcW w:w="4395" w:type="dxa"/>
            <w:vAlign w:val="bottom"/>
          </w:tcPr>
          <w:p w:rsidR="0073451B" w:rsidRPr="0047746A" w:rsidRDefault="0073451B" w:rsidP="0073451B">
            <w:pPr>
              <w:numPr>
                <w:ilvl w:val="1"/>
                <w:numId w:val="20"/>
              </w:numPr>
              <w:tabs>
                <w:tab w:val="clear" w:pos="1080"/>
              </w:tabs>
              <w:ind w:left="497" w:hanging="425"/>
              <w:jc w:val="both"/>
              <w:rPr>
                <w:rFonts w:ascii="Arial" w:hAnsi="Arial" w:cs="Arial"/>
                <w:sz w:val="14"/>
                <w:szCs w:val="14"/>
                <w:lang w:val="es-ES_tradnl"/>
              </w:rPr>
            </w:pPr>
            <w:r w:rsidRPr="005E653A">
              <w:rPr>
                <w:rFonts w:ascii="Arial" w:hAnsi="Arial" w:cs="Arial"/>
                <w:sz w:val="14"/>
                <w:szCs w:val="16"/>
              </w:rPr>
              <w:t xml:space="preserve">Número total de años de experiencia en la entrega de suministro como el requerido en ésta Libre Gestión. No se evaluarán ofertas con menos de 1 año de experiencia. Ver Numeral </w:t>
            </w:r>
            <w:r w:rsidRPr="005E653A">
              <w:rPr>
                <w:rFonts w:ascii="Arial" w:hAnsi="Arial" w:cs="Arial"/>
                <w:b/>
                <w:sz w:val="14"/>
                <w:szCs w:val="16"/>
              </w:rPr>
              <w:t>8. De los Participantes</w:t>
            </w:r>
            <w:r w:rsidRPr="005E653A">
              <w:rPr>
                <w:rFonts w:ascii="Arial" w:hAnsi="Arial" w:cs="Arial"/>
                <w:sz w:val="14"/>
                <w:szCs w:val="16"/>
              </w:rPr>
              <w:t>, página No. 6 de las Especificaciones Técnicas</w:t>
            </w:r>
            <w:r w:rsidRPr="005E653A">
              <w:rPr>
                <w:rFonts w:ascii="Arial" w:hAnsi="Arial" w:cs="Arial"/>
                <w:b/>
                <w:sz w:val="14"/>
                <w:szCs w:val="16"/>
              </w:rPr>
              <w:t xml:space="preserve">. (Ver Anexo No. 6). </w:t>
            </w:r>
            <w:r w:rsidRPr="005E653A">
              <w:rPr>
                <w:rFonts w:ascii="Arial" w:hAnsi="Arial" w:cs="Arial"/>
                <w:sz w:val="14"/>
                <w:szCs w:val="22"/>
              </w:rPr>
              <w:t xml:space="preserve">Para efectos de evaluación serán considerados únicamente años completos. </w:t>
            </w:r>
            <w:r w:rsidRPr="005E653A">
              <w:rPr>
                <w:rFonts w:ascii="Arial" w:hAnsi="Arial" w:cs="Arial"/>
                <w:b/>
                <w:sz w:val="14"/>
                <w:szCs w:val="21"/>
              </w:rPr>
              <w:t>(No se asignará ponderación por fracción de año).</w:t>
            </w:r>
          </w:p>
        </w:tc>
        <w:tc>
          <w:tcPr>
            <w:tcW w:w="851" w:type="dxa"/>
          </w:tcPr>
          <w:p w:rsidR="0073451B" w:rsidRPr="003B2B83" w:rsidRDefault="0073451B" w:rsidP="00F51ADB">
            <w:pPr>
              <w:jc w:val="center"/>
              <w:rPr>
                <w:rFonts w:ascii="Arial" w:hAnsi="Arial" w:cs="Arial"/>
                <w:b/>
                <w:color w:val="000000"/>
                <w:sz w:val="14"/>
                <w:szCs w:val="14"/>
                <w:lang w:val="es-ES_tradnl"/>
              </w:rPr>
            </w:pPr>
          </w:p>
        </w:tc>
        <w:tc>
          <w:tcPr>
            <w:tcW w:w="1134" w:type="dxa"/>
          </w:tcPr>
          <w:p w:rsidR="0073451B" w:rsidRPr="003B2B83" w:rsidRDefault="0073451B" w:rsidP="00F51ADB">
            <w:pPr>
              <w:jc w:val="center"/>
              <w:rPr>
                <w:rFonts w:ascii="Arial" w:hAnsi="Arial" w:cs="Arial"/>
                <w:b/>
                <w:color w:val="000000"/>
                <w:sz w:val="14"/>
                <w:szCs w:val="14"/>
                <w:lang w:val="es-ES_tradnl"/>
              </w:rPr>
            </w:pPr>
          </w:p>
          <w:p w:rsidR="0073451B" w:rsidRPr="003B2B83" w:rsidRDefault="0073451B" w:rsidP="00F51ADB">
            <w:pPr>
              <w:jc w:val="center"/>
              <w:rPr>
                <w:rFonts w:ascii="Arial" w:hAnsi="Arial" w:cs="Arial"/>
                <w:b/>
                <w:color w:val="000000"/>
                <w:sz w:val="14"/>
                <w:szCs w:val="14"/>
                <w:lang w:val="es-ES_tradnl"/>
              </w:rPr>
            </w:pPr>
            <w:r w:rsidRPr="003B2B83">
              <w:rPr>
                <w:rFonts w:ascii="Arial" w:hAnsi="Arial" w:cs="Arial"/>
                <w:b/>
                <w:color w:val="000000"/>
                <w:sz w:val="14"/>
                <w:szCs w:val="14"/>
                <w:lang w:val="es-ES_tradnl"/>
              </w:rPr>
              <w:t>15.00%</w:t>
            </w:r>
          </w:p>
        </w:tc>
        <w:tc>
          <w:tcPr>
            <w:tcW w:w="2409" w:type="dxa"/>
          </w:tcPr>
          <w:p w:rsidR="0073451B" w:rsidRDefault="0073451B" w:rsidP="00F51ADB">
            <w:pPr>
              <w:jc w:val="center"/>
              <w:rPr>
                <w:rFonts w:ascii="Arial" w:hAnsi="Arial" w:cs="Arial"/>
                <w:b/>
                <w:color w:val="000000"/>
                <w:sz w:val="14"/>
                <w:szCs w:val="14"/>
                <w:lang w:val="es-ES_tradnl"/>
              </w:rPr>
            </w:pPr>
          </w:p>
          <w:p w:rsidR="0073451B" w:rsidRPr="003B2B83" w:rsidRDefault="0073451B" w:rsidP="00F51ADB">
            <w:pPr>
              <w:jc w:val="center"/>
              <w:rPr>
                <w:rFonts w:ascii="Arial" w:hAnsi="Arial" w:cs="Arial"/>
                <w:b/>
                <w:color w:val="000000"/>
                <w:sz w:val="14"/>
                <w:szCs w:val="14"/>
                <w:lang w:val="es-ES_tradnl"/>
              </w:rPr>
            </w:pPr>
          </w:p>
        </w:tc>
        <w:tc>
          <w:tcPr>
            <w:tcW w:w="2410" w:type="dxa"/>
          </w:tcPr>
          <w:p w:rsidR="0073451B" w:rsidRPr="003B2B83" w:rsidRDefault="0073451B" w:rsidP="00F51ADB">
            <w:pPr>
              <w:jc w:val="both"/>
              <w:rPr>
                <w:rFonts w:ascii="Arial" w:hAnsi="Arial" w:cs="Arial"/>
                <w:color w:val="000000"/>
                <w:sz w:val="16"/>
                <w:szCs w:val="16"/>
                <w:lang w:val="es-ES_tradnl"/>
              </w:rPr>
            </w:pPr>
          </w:p>
        </w:tc>
      </w:tr>
      <w:tr w:rsidR="0073451B" w:rsidRPr="00551CDA" w:rsidTr="00F51ADB">
        <w:trPr>
          <w:trHeight w:hRule="exact" w:val="487"/>
          <w:jc w:val="center"/>
        </w:trPr>
        <w:tc>
          <w:tcPr>
            <w:tcW w:w="4395" w:type="dxa"/>
          </w:tcPr>
          <w:p w:rsidR="0073451B" w:rsidRPr="00E26BC5" w:rsidRDefault="0073451B" w:rsidP="00F51ADB">
            <w:pPr>
              <w:spacing w:line="360" w:lineRule="auto"/>
              <w:ind w:left="1358"/>
              <w:rPr>
                <w:rFonts w:ascii="Arial" w:hAnsi="Arial" w:cs="Arial"/>
                <w:sz w:val="8"/>
                <w:szCs w:val="16"/>
              </w:rPr>
            </w:pPr>
          </w:p>
          <w:p w:rsidR="0073451B" w:rsidRPr="005E653A" w:rsidRDefault="0073451B" w:rsidP="0073451B">
            <w:pPr>
              <w:numPr>
                <w:ilvl w:val="0"/>
                <w:numId w:val="30"/>
              </w:numPr>
              <w:tabs>
                <w:tab w:val="clear" w:pos="1358"/>
                <w:tab w:val="num" w:pos="922"/>
              </w:tabs>
              <w:spacing w:line="360" w:lineRule="auto"/>
              <w:ind w:hanging="720"/>
              <w:rPr>
                <w:rFonts w:ascii="Arial" w:hAnsi="Arial" w:cs="Arial"/>
                <w:sz w:val="14"/>
                <w:szCs w:val="16"/>
              </w:rPr>
            </w:pPr>
            <w:r w:rsidRPr="005E653A">
              <w:rPr>
                <w:rFonts w:ascii="Arial" w:hAnsi="Arial" w:cs="Arial"/>
                <w:sz w:val="14"/>
                <w:szCs w:val="16"/>
              </w:rPr>
              <w:t>1 año de experiencia (Mínimo requerido)</w:t>
            </w:r>
          </w:p>
        </w:tc>
        <w:tc>
          <w:tcPr>
            <w:tcW w:w="851" w:type="dxa"/>
          </w:tcPr>
          <w:p w:rsidR="0073451B" w:rsidRDefault="0073451B" w:rsidP="00F51ADB">
            <w:pPr>
              <w:jc w:val="center"/>
              <w:rPr>
                <w:rFonts w:ascii="Arial" w:hAnsi="Arial" w:cs="Arial"/>
                <w:color w:val="000000"/>
                <w:sz w:val="14"/>
                <w:szCs w:val="14"/>
                <w:lang w:val="es-ES_tradnl"/>
              </w:rPr>
            </w:pPr>
          </w:p>
          <w:p w:rsidR="0073451B" w:rsidRPr="003B2B83" w:rsidRDefault="0073451B" w:rsidP="00F51ADB">
            <w:pPr>
              <w:jc w:val="center"/>
              <w:rPr>
                <w:rFonts w:ascii="Arial" w:hAnsi="Arial" w:cs="Arial"/>
                <w:color w:val="000000"/>
                <w:sz w:val="14"/>
                <w:szCs w:val="14"/>
                <w:lang w:val="es-ES_tradnl"/>
              </w:rPr>
            </w:pPr>
            <w:r>
              <w:rPr>
                <w:rFonts w:ascii="Arial" w:hAnsi="Arial" w:cs="Arial"/>
                <w:color w:val="000000"/>
                <w:sz w:val="14"/>
                <w:szCs w:val="14"/>
                <w:lang w:val="es-ES_tradnl"/>
              </w:rPr>
              <w:t>3</w:t>
            </w:r>
            <w:r w:rsidRPr="003B2B83">
              <w:rPr>
                <w:rFonts w:ascii="Arial" w:hAnsi="Arial" w:cs="Arial"/>
                <w:color w:val="000000"/>
                <w:sz w:val="14"/>
                <w:szCs w:val="14"/>
                <w:lang w:val="es-ES_tradnl"/>
              </w:rPr>
              <w:t>.00%</w:t>
            </w:r>
          </w:p>
        </w:tc>
        <w:tc>
          <w:tcPr>
            <w:tcW w:w="1134" w:type="dxa"/>
          </w:tcPr>
          <w:p w:rsidR="0073451B" w:rsidRPr="003B2B83" w:rsidRDefault="0073451B" w:rsidP="00F51ADB">
            <w:pPr>
              <w:jc w:val="center"/>
              <w:rPr>
                <w:rFonts w:ascii="Arial" w:hAnsi="Arial" w:cs="Arial"/>
                <w:b/>
                <w:color w:val="000000"/>
                <w:sz w:val="14"/>
                <w:szCs w:val="14"/>
                <w:lang w:val="es-ES_tradnl"/>
              </w:rPr>
            </w:pPr>
          </w:p>
        </w:tc>
        <w:tc>
          <w:tcPr>
            <w:tcW w:w="2409" w:type="dxa"/>
          </w:tcPr>
          <w:p w:rsidR="0073451B" w:rsidRPr="00E468A3" w:rsidRDefault="0073451B" w:rsidP="00F51ADB">
            <w:pPr>
              <w:jc w:val="both"/>
              <w:rPr>
                <w:rFonts w:ascii="Arial" w:hAnsi="Arial" w:cs="Arial"/>
                <w:color w:val="000000"/>
                <w:sz w:val="14"/>
                <w:szCs w:val="14"/>
                <w:lang w:val="es-ES_tradnl"/>
              </w:rPr>
            </w:pPr>
          </w:p>
        </w:tc>
        <w:tc>
          <w:tcPr>
            <w:tcW w:w="2410" w:type="dxa"/>
          </w:tcPr>
          <w:p w:rsidR="0073451B" w:rsidRPr="003B2B83" w:rsidRDefault="0073451B" w:rsidP="00F51ADB">
            <w:pPr>
              <w:jc w:val="both"/>
              <w:rPr>
                <w:rFonts w:ascii="Arial" w:hAnsi="Arial" w:cs="Arial"/>
                <w:color w:val="000000"/>
                <w:sz w:val="16"/>
                <w:szCs w:val="16"/>
                <w:lang w:val="es-ES_tradnl"/>
              </w:rPr>
            </w:pPr>
          </w:p>
        </w:tc>
      </w:tr>
      <w:tr w:rsidR="0073451B" w:rsidRPr="00551CDA" w:rsidTr="00F51ADB">
        <w:trPr>
          <w:trHeight w:hRule="exact" w:val="720"/>
          <w:jc w:val="center"/>
        </w:trPr>
        <w:tc>
          <w:tcPr>
            <w:tcW w:w="4395" w:type="dxa"/>
          </w:tcPr>
          <w:p w:rsidR="0073451B" w:rsidRPr="00E26BC5" w:rsidRDefault="0073451B" w:rsidP="00F51ADB">
            <w:pPr>
              <w:ind w:left="922"/>
              <w:jc w:val="both"/>
              <w:rPr>
                <w:rFonts w:ascii="Arial" w:hAnsi="Arial" w:cs="Arial"/>
                <w:sz w:val="10"/>
                <w:szCs w:val="16"/>
              </w:rPr>
            </w:pPr>
          </w:p>
          <w:p w:rsidR="0073451B" w:rsidRPr="005E653A" w:rsidRDefault="0073451B" w:rsidP="0073451B">
            <w:pPr>
              <w:numPr>
                <w:ilvl w:val="0"/>
                <w:numId w:val="30"/>
              </w:numPr>
              <w:tabs>
                <w:tab w:val="clear" w:pos="1358"/>
                <w:tab w:val="num" w:pos="922"/>
              </w:tabs>
              <w:ind w:left="922" w:hanging="284"/>
              <w:jc w:val="both"/>
              <w:rPr>
                <w:rFonts w:ascii="Arial" w:hAnsi="Arial" w:cs="Arial"/>
                <w:sz w:val="14"/>
                <w:szCs w:val="16"/>
              </w:rPr>
            </w:pPr>
            <w:r w:rsidRPr="005E653A">
              <w:rPr>
                <w:rFonts w:ascii="Arial" w:hAnsi="Arial" w:cs="Arial"/>
                <w:sz w:val="14"/>
                <w:szCs w:val="16"/>
              </w:rPr>
              <w:t>Más de 1 año de experiencia (Se asignará el 3% por cada año de experiencia, hasta un máximo de 15.00%)</w:t>
            </w:r>
          </w:p>
        </w:tc>
        <w:tc>
          <w:tcPr>
            <w:tcW w:w="851" w:type="dxa"/>
          </w:tcPr>
          <w:p w:rsidR="0073451B" w:rsidRDefault="0073451B" w:rsidP="00F51ADB">
            <w:pPr>
              <w:jc w:val="center"/>
              <w:rPr>
                <w:rFonts w:ascii="Arial" w:hAnsi="Arial" w:cs="Arial"/>
                <w:color w:val="000000"/>
                <w:sz w:val="14"/>
                <w:szCs w:val="14"/>
                <w:lang w:val="es-ES_tradnl"/>
              </w:rPr>
            </w:pPr>
          </w:p>
          <w:p w:rsidR="0073451B" w:rsidRDefault="0073451B" w:rsidP="00F51ADB">
            <w:pPr>
              <w:jc w:val="center"/>
              <w:rPr>
                <w:rFonts w:ascii="Arial" w:hAnsi="Arial" w:cs="Arial"/>
                <w:color w:val="000000"/>
                <w:sz w:val="14"/>
                <w:szCs w:val="14"/>
                <w:lang w:val="es-ES_tradnl"/>
              </w:rPr>
            </w:pPr>
            <w:r>
              <w:rPr>
                <w:rFonts w:ascii="Arial" w:hAnsi="Arial" w:cs="Arial"/>
                <w:color w:val="000000"/>
                <w:sz w:val="14"/>
                <w:szCs w:val="14"/>
                <w:lang w:val="es-ES_tradnl"/>
              </w:rPr>
              <w:t>15.00%</w:t>
            </w:r>
          </w:p>
        </w:tc>
        <w:tc>
          <w:tcPr>
            <w:tcW w:w="1134" w:type="dxa"/>
          </w:tcPr>
          <w:p w:rsidR="0073451B" w:rsidRPr="003B2B83" w:rsidRDefault="0073451B" w:rsidP="00F51ADB">
            <w:pPr>
              <w:jc w:val="center"/>
              <w:rPr>
                <w:rFonts w:ascii="Arial" w:hAnsi="Arial" w:cs="Arial"/>
                <w:b/>
                <w:color w:val="000000"/>
                <w:sz w:val="14"/>
                <w:szCs w:val="14"/>
                <w:lang w:val="es-ES_tradnl"/>
              </w:rPr>
            </w:pPr>
          </w:p>
        </w:tc>
        <w:tc>
          <w:tcPr>
            <w:tcW w:w="2409" w:type="dxa"/>
          </w:tcPr>
          <w:p w:rsidR="0073451B" w:rsidRDefault="0073451B" w:rsidP="00F51ADB">
            <w:pPr>
              <w:jc w:val="center"/>
              <w:rPr>
                <w:rFonts w:ascii="Arial" w:hAnsi="Arial" w:cs="Arial"/>
                <w:b/>
                <w:color w:val="000000"/>
                <w:sz w:val="14"/>
                <w:szCs w:val="14"/>
                <w:lang w:val="es-ES_tradnl"/>
              </w:rPr>
            </w:pPr>
          </w:p>
          <w:p w:rsidR="0073451B"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15.00%</w:t>
            </w:r>
          </w:p>
          <w:p w:rsidR="0073451B" w:rsidRPr="005E653A" w:rsidRDefault="0073451B" w:rsidP="00F51ADB">
            <w:pPr>
              <w:jc w:val="both"/>
              <w:rPr>
                <w:rFonts w:ascii="Arial" w:hAnsi="Arial" w:cs="Arial"/>
                <w:color w:val="000000"/>
                <w:sz w:val="14"/>
                <w:szCs w:val="14"/>
                <w:lang w:val="es-ES_tradnl"/>
              </w:rPr>
            </w:pPr>
            <w:r>
              <w:rPr>
                <w:rFonts w:ascii="Arial" w:hAnsi="Arial" w:cs="Arial"/>
                <w:color w:val="000000"/>
                <w:sz w:val="14"/>
                <w:szCs w:val="14"/>
                <w:lang w:val="es-ES_tradnl"/>
              </w:rPr>
              <w:t>23 años de experiencia, folio No. 00000045</w:t>
            </w:r>
          </w:p>
        </w:tc>
        <w:tc>
          <w:tcPr>
            <w:tcW w:w="2410" w:type="dxa"/>
          </w:tcPr>
          <w:p w:rsidR="0073451B" w:rsidRDefault="0073451B" w:rsidP="00F51ADB">
            <w:pPr>
              <w:jc w:val="center"/>
              <w:rPr>
                <w:rFonts w:ascii="Arial" w:hAnsi="Arial" w:cs="Arial"/>
                <w:b/>
                <w:color w:val="000000"/>
                <w:sz w:val="14"/>
                <w:szCs w:val="14"/>
                <w:lang w:val="es-ES_tradnl"/>
              </w:rPr>
            </w:pPr>
          </w:p>
          <w:p w:rsidR="0073451B"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15.00%</w:t>
            </w:r>
          </w:p>
          <w:p w:rsidR="0073451B" w:rsidRDefault="0073451B" w:rsidP="00F51ADB">
            <w:pPr>
              <w:jc w:val="center"/>
              <w:rPr>
                <w:rFonts w:ascii="Arial" w:hAnsi="Arial" w:cs="Arial"/>
                <w:b/>
                <w:color w:val="000000"/>
                <w:sz w:val="14"/>
                <w:szCs w:val="14"/>
                <w:lang w:val="es-ES_tradnl"/>
              </w:rPr>
            </w:pPr>
            <w:r>
              <w:rPr>
                <w:rFonts w:ascii="Arial" w:hAnsi="Arial" w:cs="Arial"/>
                <w:color w:val="000000"/>
                <w:sz w:val="14"/>
                <w:szCs w:val="14"/>
                <w:lang w:val="es-ES_tradnl"/>
              </w:rPr>
              <w:t>50 años de experiencia, folio No. 50</w:t>
            </w:r>
          </w:p>
        </w:tc>
      </w:tr>
      <w:tr w:rsidR="0073451B" w:rsidRPr="00551CDA" w:rsidTr="00F51ADB">
        <w:trPr>
          <w:trHeight w:hRule="exact" w:val="2262"/>
          <w:jc w:val="center"/>
        </w:trPr>
        <w:tc>
          <w:tcPr>
            <w:tcW w:w="4395" w:type="dxa"/>
          </w:tcPr>
          <w:p w:rsidR="0073451B" w:rsidRPr="0047746A" w:rsidRDefault="0073451B" w:rsidP="0073451B">
            <w:pPr>
              <w:numPr>
                <w:ilvl w:val="1"/>
                <w:numId w:val="20"/>
              </w:numPr>
              <w:tabs>
                <w:tab w:val="clear" w:pos="1080"/>
              </w:tabs>
              <w:ind w:left="497" w:hanging="425"/>
              <w:jc w:val="both"/>
              <w:rPr>
                <w:rFonts w:ascii="Arial" w:hAnsi="Arial" w:cs="Arial"/>
                <w:b/>
                <w:sz w:val="14"/>
                <w:szCs w:val="14"/>
                <w:lang w:val="es-ES_tradnl"/>
              </w:rPr>
            </w:pPr>
            <w:r w:rsidRPr="0047746A">
              <w:rPr>
                <w:rFonts w:ascii="Arial" w:hAnsi="Arial" w:cs="Arial"/>
                <w:sz w:val="14"/>
                <w:szCs w:val="14"/>
                <w:lang w:val="es-ES_tradnl"/>
              </w:rPr>
              <w:t xml:space="preserve">Para el caso de esta Libre Gestión el ofertante deberá demostrar con referencias escritas de otros contratos de suministros </w:t>
            </w:r>
            <w:r>
              <w:rPr>
                <w:rFonts w:ascii="Arial" w:hAnsi="Arial" w:cs="Arial"/>
                <w:sz w:val="14"/>
                <w:szCs w:val="14"/>
                <w:lang w:val="es-ES_tradnl"/>
              </w:rPr>
              <w:t>como el requerido</w:t>
            </w:r>
            <w:r w:rsidRPr="0047746A">
              <w:rPr>
                <w:rFonts w:ascii="Arial" w:hAnsi="Arial" w:cs="Arial"/>
                <w:sz w:val="14"/>
                <w:szCs w:val="14"/>
                <w:lang w:val="es-ES_tradnl"/>
              </w:rPr>
              <w:t>, donde deberá indicar el nombre de la persona contacto,</w:t>
            </w:r>
            <w:r>
              <w:rPr>
                <w:rFonts w:ascii="Arial" w:hAnsi="Arial" w:cs="Arial"/>
                <w:sz w:val="14"/>
                <w:szCs w:val="14"/>
                <w:lang w:val="es-ES_tradnl"/>
              </w:rPr>
              <w:t xml:space="preserve"> calificación del suministro brindado, </w:t>
            </w:r>
            <w:r w:rsidRPr="0047746A">
              <w:rPr>
                <w:rFonts w:ascii="Arial" w:hAnsi="Arial" w:cs="Arial"/>
                <w:sz w:val="14"/>
                <w:szCs w:val="14"/>
                <w:lang w:val="es-ES_tradnl"/>
              </w:rPr>
              <w:t xml:space="preserve"> número de teléfono, dirección de correo electrónico (Si tuviere) y número de fax (Si tuviere)</w:t>
            </w:r>
            <w:r w:rsidRPr="0047746A">
              <w:rPr>
                <w:rFonts w:ascii="Arial" w:hAnsi="Arial" w:cs="Arial"/>
                <w:b/>
                <w:sz w:val="14"/>
                <w:szCs w:val="14"/>
                <w:lang w:val="es-ES_tradnl"/>
              </w:rPr>
              <w:t>.</w:t>
            </w:r>
          </w:p>
          <w:p w:rsidR="0073451B" w:rsidRPr="00774327" w:rsidRDefault="0073451B" w:rsidP="00F51ADB">
            <w:pPr>
              <w:tabs>
                <w:tab w:val="left" w:pos="500"/>
              </w:tabs>
              <w:ind w:left="500" w:right="51"/>
              <w:jc w:val="both"/>
              <w:rPr>
                <w:rFonts w:ascii="Arial" w:hAnsi="Arial" w:cs="Arial"/>
                <w:b/>
                <w:sz w:val="14"/>
                <w:szCs w:val="14"/>
                <w:u w:val="single"/>
              </w:rPr>
            </w:pPr>
            <w:r w:rsidRPr="0047746A">
              <w:rPr>
                <w:rFonts w:ascii="Arial" w:hAnsi="Arial" w:cs="Arial"/>
                <w:sz w:val="14"/>
                <w:szCs w:val="14"/>
                <w:lang w:val="es-ES_tradnl"/>
              </w:rPr>
              <w:t>En el caso que dichas referencias sean presentadas en fotocopias o</w:t>
            </w:r>
            <w:r w:rsidRPr="00A84347">
              <w:rPr>
                <w:rFonts w:ascii="Arial" w:hAnsi="Arial" w:cs="Arial"/>
                <w:sz w:val="16"/>
                <w:szCs w:val="16"/>
                <w:lang w:val="es-ES_tradnl"/>
              </w:rPr>
              <w:t xml:space="preserve"> </w:t>
            </w:r>
            <w:r w:rsidRPr="0047746A">
              <w:rPr>
                <w:rFonts w:ascii="Arial" w:hAnsi="Arial" w:cs="Arial"/>
                <w:sz w:val="14"/>
                <w:szCs w:val="14"/>
                <w:lang w:val="es-ES_tradnl"/>
              </w:rPr>
              <w:t>escaneadas, éstas serán confirmadas por escrito con el</w:t>
            </w:r>
            <w:r w:rsidRPr="00A84347">
              <w:rPr>
                <w:rFonts w:ascii="Arial" w:hAnsi="Arial" w:cs="Arial"/>
                <w:sz w:val="16"/>
                <w:szCs w:val="16"/>
                <w:lang w:val="es-ES_tradnl"/>
              </w:rPr>
              <w:t xml:space="preserve"> </w:t>
            </w:r>
            <w:r w:rsidRPr="0047746A">
              <w:rPr>
                <w:rFonts w:ascii="Arial" w:hAnsi="Arial" w:cs="Arial"/>
                <w:sz w:val="14"/>
                <w:szCs w:val="14"/>
                <w:lang w:val="es-ES_tradnl"/>
              </w:rPr>
              <w:t xml:space="preserve">emisor de las mismas,  de no recibir dicha confirmación o se confirme que éstas no fueron emitidas por éste, </w:t>
            </w:r>
            <w:r w:rsidRPr="0047746A">
              <w:rPr>
                <w:rFonts w:ascii="Arial" w:hAnsi="Arial" w:cs="Arial"/>
                <w:b/>
                <w:sz w:val="14"/>
                <w:szCs w:val="14"/>
                <w:u w:val="single"/>
                <w:lang w:val="es-ES_tradnl"/>
              </w:rPr>
              <w:t>dichas referencias no serán consideradas en el proceso de evaluación.</w:t>
            </w:r>
            <w:r>
              <w:rPr>
                <w:rFonts w:ascii="Arial" w:hAnsi="Arial" w:cs="Arial"/>
                <w:b/>
                <w:sz w:val="14"/>
                <w:szCs w:val="14"/>
                <w:u w:val="single"/>
                <w:lang w:val="es-ES_tradnl"/>
              </w:rPr>
              <w:t xml:space="preserve"> </w:t>
            </w:r>
            <w:r w:rsidRPr="00774327">
              <w:rPr>
                <w:rFonts w:ascii="Arial" w:hAnsi="Arial" w:cs="Arial"/>
                <w:b/>
                <w:color w:val="000000"/>
                <w:sz w:val="14"/>
                <w:szCs w:val="14"/>
                <w:u w:val="single"/>
              </w:rPr>
              <w:t>Solamente se tomará en cuenta una referencia emitida por Institución o Empresa.</w:t>
            </w:r>
          </w:p>
          <w:p w:rsidR="0073451B" w:rsidRPr="0047746A" w:rsidRDefault="0073451B" w:rsidP="00F51ADB">
            <w:pPr>
              <w:ind w:left="72"/>
              <w:jc w:val="both"/>
              <w:rPr>
                <w:rFonts w:ascii="Arial" w:hAnsi="Arial" w:cs="Arial"/>
                <w:sz w:val="14"/>
                <w:szCs w:val="14"/>
                <w:lang w:val="es-ES_tradnl"/>
              </w:rPr>
            </w:pPr>
          </w:p>
        </w:tc>
        <w:tc>
          <w:tcPr>
            <w:tcW w:w="851" w:type="dxa"/>
          </w:tcPr>
          <w:p w:rsidR="0073451B" w:rsidRPr="003B2B83" w:rsidRDefault="0073451B" w:rsidP="00F51ADB">
            <w:pPr>
              <w:jc w:val="center"/>
              <w:rPr>
                <w:rFonts w:ascii="Arial" w:hAnsi="Arial" w:cs="Arial"/>
                <w:b/>
                <w:color w:val="000000"/>
                <w:sz w:val="14"/>
                <w:szCs w:val="14"/>
                <w:lang w:val="es-ES_tradnl"/>
              </w:rPr>
            </w:pPr>
          </w:p>
        </w:tc>
        <w:tc>
          <w:tcPr>
            <w:tcW w:w="1134" w:type="dxa"/>
          </w:tcPr>
          <w:p w:rsidR="0073451B" w:rsidRPr="003B2B83" w:rsidRDefault="0073451B" w:rsidP="00F51ADB">
            <w:pPr>
              <w:jc w:val="center"/>
              <w:rPr>
                <w:rFonts w:ascii="Arial" w:hAnsi="Arial" w:cs="Arial"/>
                <w:b/>
                <w:color w:val="000000"/>
                <w:sz w:val="14"/>
                <w:szCs w:val="14"/>
                <w:lang w:val="es-ES_tradnl"/>
              </w:rPr>
            </w:pPr>
          </w:p>
          <w:p w:rsidR="0073451B" w:rsidRPr="003B2B83" w:rsidRDefault="0073451B" w:rsidP="00F51ADB">
            <w:pPr>
              <w:jc w:val="center"/>
              <w:rPr>
                <w:rFonts w:ascii="Arial" w:hAnsi="Arial" w:cs="Arial"/>
                <w:b/>
                <w:color w:val="000000"/>
                <w:sz w:val="14"/>
                <w:szCs w:val="14"/>
                <w:lang w:val="es-ES_tradnl"/>
              </w:rPr>
            </w:pPr>
            <w:r w:rsidRPr="003B2B83">
              <w:rPr>
                <w:rFonts w:ascii="Arial" w:hAnsi="Arial" w:cs="Arial"/>
                <w:b/>
                <w:color w:val="000000"/>
                <w:sz w:val="14"/>
                <w:szCs w:val="14"/>
                <w:lang w:val="es-ES_tradnl"/>
              </w:rPr>
              <w:t>15.00%</w:t>
            </w:r>
          </w:p>
        </w:tc>
        <w:tc>
          <w:tcPr>
            <w:tcW w:w="2409" w:type="dxa"/>
          </w:tcPr>
          <w:p w:rsidR="0073451B" w:rsidRPr="003B2B83" w:rsidRDefault="0073451B" w:rsidP="00F51ADB">
            <w:pPr>
              <w:jc w:val="center"/>
              <w:rPr>
                <w:rFonts w:ascii="Arial" w:hAnsi="Arial" w:cs="Arial"/>
                <w:color w:val="000000"/>
                <w:sz w:val="16"/>
                <w:szCs w:val="16"/>
                <w:lang w:val="es-ES_tradnl"/>
              </w:rPr>
            </w:pPr>
          </w:p>
        </w:tc>
        <w:tc>
          <w:tcPr>
            <w:tcW w:w="2410" w:type="dxa"/>
          </w:tcPr>
          <w:p w:rsidR="0073451B" w:rsidRPr="003B2B83" w:rsidRDefault="0073451B" w:rsidP="00F51ADB">
            <w:pPr>
              <w:jc w:val="center"/>
              <w:rPr>
                <w:rFonts w:ascii="Arial" w:hAnsi="Arial" w:cs="Arial"/>
                <w:color w:val="000000"/>
                <w:sz w:val="16"/>
                <w:szCs w:val="16"/>
                <w:lang w:val="es-ES_tradnl"/>
              </w:rPr>
            </w:pPr>
          </w:p>
        </w:tc>
      </w:tr>
      <w:tr w:rsidR="0073451B" w:rsidRPr="00551CDA" w:rsidTr="00F51ADB">
        <w:trPr>
          <w:trHeight w:hRule="exact" w:val="710"/>
          <w:jc w:val="center"/>
        </w:trPr>
        <w:tc>
          <w:tcPr>
            <w:tcW w:w="4395" w:type="dxa"/>
          </w:tcPr>
          <w:p w:rsidR="0073451B" w:rsidRDefault="0073451B" w:rsidP="00F51ADB">
            <w:pPr>
              <w:ind w:left="355"/>
              <w:jc w:val="both"/>
              <w:rPr>
                <w:rFonts w:ascii="Arial" w:hAnsi="Arial" w:cs="Arial"/>
                <w:sz w:val="14"/>
                <w:szCs w:val="14"/>
                <w:lang w:val="es-ES_tradnl"/>
              </w:rPr>
            </w:pPr>
          </w:p>
          <w:p w:rsidR="0073451B" w:rsidRPr="003B2B83" w:rsidRDefault="0073451B" w:rsidP="0073451B">
            <w:pPr>
              <w:numPr>
                <w:ilvl w:val="0"/>
                <w:numId w:val="19"/>
              </w:numPr>
              <w:tabs>
                <w:tab w:val="clear" w:pos="720"/>
                <w:tab w:val="num" w:pos="355"/>
              </w:tabs>
              <w:ind w:left="355" w:hanging="283"/>
              <w:jc w:val="both"/>
              <w:rPr>
                <w:rFonts w:ascii="Arial" w:hAnsi="Arial" w:cs="Arial"/>
                <w:sz w:val="14"/>
                <w:szCs w:val="14"/>
                <w:lang w:val="es-ES_tradnl"/>
              </w:rPr>
            </w:pPr>
            <w:r w:rsidRPr="003B2B83">
              <w:rPr>
                <w:rFonts w:ascii="Arial" w:hAnsi="Arial" w:cs="Arial"/>
                <w:sz w:val="14"/>
                <w:szCs w:val="14"/>
                <w:lang w:val="es-ES_tradnl"/>
              </w:rPr>
              <w:t xml:space="preserve">Se asignará el 3.00% por cada referencia, </w:t>
            </w:r>
            <w:r>
              <w:rPr>
                <w:rFonts w:ascii="Arial" w:hAnsi="Arial" w:cs="Arial"/>
                <w:sz w:val="14"/>
                <w:szCs w:val="14"/>
                <w:lang w:val="es-ES_tradnl"/>
              </w:rPr>
              <w:t>con</w:t>
            </w:r>
            <w:r w:rsidRPr="003B2B83">
              <w:rPr>
                <w:rFonts w:ascii="Arial" w:hAnsi="Arial" w:cs="Arial"/>
                <w:sz w:val="14"/>
                <w:szCs w:val="14"/>
                <w:lang w:val="es-ES_tradnl"/>
              </w:rPr>
              <w:t xml:space="preserve">  un máximo de 15.00%.</w:t>
            </w:r>
          </w:p>
        </w:tc>
        <w:tc>
          <w:tcPr>
            <w:tcW w:w="851" w:type="dxa"/>
            <w:vAlign w:val="center"/>
          </w:tcPr>
          <w:p w:rsidR="0073451B" w:rsidRDefault="0073451B" w:rsidP="00F51ADB">
            <w:pPr>
              <w:spacing w:line="360" w:lineRule="auto"/>
              <w:jc w:val="center"/>
              <w:rPr>
                <w:rFonts w:ascii="Arial" w:hAnsi="Arial" w:cs="Arial"/>
                <w:sz w:val="14"/>
                <w:szCs w:val="14"/>
                <w:lang w:val="es-ES_tradnl"/>
              </w:rPr>
            </w:pPr>
            <w:r w:rsidRPr="003B2B83">
              <w:rPr>
                <w:rFonts w:ascii="Arial" w:hAnsi="Arial" w:cs="Arial"/>
                <w:sz w:val="14"/>
                <w:szCs w:val="14"/>
                <w:lang w:val="es-ES_tradnl"/>
              </w:rPr>
              <w:t>15.00%</w:t>
            </w:r>
          </w:p>
          <w:p w:rsidR="0073451B" w:rsidRPr="003B2B83" w:rsidRDefault="0073451B" w:rsidP="00F51ADB">
            <w:pPr>
              <w:spacing w:line="360" w:lineRule="auto"/>
              <w:jc w:val="center"/>
              <w:rPr>
                <w:rFonts w:ascii="Arial" w:hAnsi="Arial" w:cs="Arial"/>
                <w:sz w:val="14"/>
                <w:szCs w:val="14"/>
                <w:lang w:val="es-ES_tradnl"/>
              </w:rPr>
            </w:pPr>
          </w:p>
        </w:tc>
        <w:tc>
          <w:tcPr>
            <w:tcW w:w="1134" w:type="dxa"/>
          </w:tcPr>
          <w:p w:rsidR="0073451B" w:rsidRPr="003B2B83" w:rsidRDefault="0073451B" w:rsidP="00F51ADB">
            <w:pPr>
              <w:jc w:val="center"/>
              <w:rPr>
                <w:rFonts w:ascii="Arial" w:hAnsi="Arial" w:cs="Arial"/>
                <w:b/>
                <w:color w:val="000000"/>
                <w:sz w:val="14"/>
                <w:szCs w:val="14"/>
                <w:lang w:val="es-ES_tradnl"/>
              </w:rPr>
            </w:pPr>
          </w:p>
        </w:tc>
        <w:tc>
          <w:tcPr>
            <w:tcW w:w="2409" w:type="dxa"/>
          </w:tcPr>
          <w:p w:rsidR="0073451B" w:rsidRDefault="0073451B" w:rsidP="00F51ADB">
            <w:pPr>
              <w:jc w:val="both"/>
              <w:rPr>
                <w:rFonts w:ascii="Arial" w:hAnsi="Arial" w:cs="Arial"/>
                <w:b/>
                <w:color w:val="000000"/>
                <w:sz w:val="14"/>
                <w:szCs w:val="14"/>
                <w:lang w:val="es-ES_tradnl"/>
              </w:rPr>
            </w:pPr>
          </w:p>
          <w:p w:rsidR="0073451B" w:rsidRPr="00833CFB" w:rsidRDefault="0073451B" w:rsidP="00F51ADB">
            <w:pPr>
              <w:jc w:val="center"/>
              <w:rPr>
                <w:rFonts w:ascii="Arial" w:hAnsi="Arial" w:cs="Arial"/>
                <w:b/>
                <w:color w:val="000000"/>
                <w:sz w:val="14"/>
                <w:szCs w:val="14"/>
                <w:lang w:val="es-ES_tradnl"/>
              </w:rPr>
            </w:pPr>
            <w:r w:rsidRPr="00833CFB">
              <w:rPr>
                <w:rFonts w:ascii="Arial" w:hAnsi="Arial" w:cs="Arial"/>
                <w:b/>
                <w:color w:val="000000"/>
                <w:sz w:val="14"/>
                <w:szCs w:val="14"/>
                <w:lang w:val="es-ES_tradnl"/>
              </w:rPr>
              <w:t>15.00%</w:t>
            </w:r>
          </w:p>
          <w:p w:rsidR="0073451B" w:rsidRPr="00977AEE" w:rsidRDefault="0073451B" w:rsidP="00F51ADB">
            <w:pPr>
              <w:jc w:val="both"/>
              <w:rPr>
                <w:rFonts w:ascii="Arial" w:hAnsi="Arial" w:cs="Arial"/>
                <w:color w:val="000000"/>
                <w:sz w:val="14"/>
                <w:szCs w:val="14"/>
                <w:lang w:val="es-ES_tradnl"/>
              </w:rPr>
            </w:pPr>
            <w:r>
              <w:rPr>
                <w:rFonts w:ascii="Arial" w:hAnsi="Arial" w:cs="Arial"/>
                <w:color w:val="000000"/>
                <w:sz w:val="14"/>
                <w:szCs w:val="14"/>
                <w:lang w:val="es-ES_tradnl"/>
              </w:rPr>
              <w:t>Presentó 5 referencias originales, folios Nos. 00000046-00000050</w:t>
            </w:r>
          </w:p>
        </w:tc>
        <w:tc>
          <w:tcPr>
            <w:tcW w:w="2410" w:type="dxa"/>
          </w:tcPr>
          <w:p w:rsidR="0073451B" w:rsidRDefault="0073451B" w:rsidP="00F51ADB">
            <w:pPr>
              <w:jc w:val="center"/>
              <w:rPr>
                <w:rFonts w:ascii="Arial" w:hAnsi="Arial" w:cs="Arial"/>
                <w:b/>
                <w:color w:val="000000"/>
                <w:sz w:val="14"/>
                <w:szCs w:val="14"/>
                <w:lang w:val="es-ES_tradnl"/>
              </w:rPr>
            </w:pPr>
          </w:p>
          <w:p w:rsidR="0073451B" w:rsidRPr="00833CFB"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6</w:t>
            </w:r>
            <w:r w:rsidRPr="00833CFB">
              <w:rPr>
                <w:rFonts w:ascii="Arial" w:hAnsi="Arial" w:cs="Arial"/>
                <w:b/>
                <w:color w:val="000000"/>
                <w:sz w:val="14"/>
                <w:szCs w:val="14"/>
                <w:lang w:val="es-ES_tradnl"/>
              </w:rPr>
              <w:t>.00%</w:t>
            </w:r>
          </w:p>
          <w:p w:rsidR="0073451B" w:rsidRPr="003B2B83" w:rsidRDefault="0073451B" w:rsidP="00F51ADB">
            <w:pPr>
              <w:jc w:val="both"/>
              <w:rPr>
                <w:rFonts w:ascii="Arial" w:hAnsi="Arial" w:cs="Arial"/>
                <w:color w:val="000000"/>
                <w:sz w:val="16"/>
                <w:szCs w:val="16"/>
                <w:lang w:val="es-ES_tradnl"/>
              </w:rPr>
            </w:pPr>
            <w:r>
              <w:rPr>
                <w:rFonts w:ascii="Arial" w:hAnsi="Arial" w:cs="Arial"/>
                <w:color w:val="000000"/>
                <w:sz w:val="14"/>
                <w:szCs w:val="14"/>
                <w:lang w:val="es-ES_tradnl"/>
              </w:rPr>
              <w:t>Presentó 2 referencias originales, folios Nos. 87-88</w:t>
            </w:r>
          </w:p>
        </w:tc>
      </w:tr>
      <w:tr w:rsidR="0073451B" w:rsidRPr="00551CDA" w:rsidTr="00F51ADB">
        <w:trPr>
          <w:trHeight w:hRule="exact" w:val="568"/>
          <w:jc w:val="center"/>
        </w:trPr>
        <w:tc>
          <w:tcPr>
            <w:tcW w:w="4395" w:type="dxa"/>
          </w:tcPr>
          <w:p w:rsidR="0073451B" w:rsidRPr="003B2B83" w:rsidRDefault="0073451B" w:rsidP="0073451B">
            <w:pPr>
              <w:numPr>
                <w:ilvl w:val="1"/>
                <w:numId w:val="20"/>
              </w:numPr>
              <w:tabs>
                <w:tab w:val="clear" w:pos="1080"/>
              </w:tabs>
              <w:ind w:left="497" w:hanging="425"/>
              <w:jc w:val="both"/>
              <w:rPr>
                <w:rFonts w:ascii="Arial" w:hAnsi="Arial" w:cs="Arial"/>
                <w:sz w:val="14"/>
                <w:szCs w:val="14"/>
                <w:lang w:val="es-ES_tradnl"/>
              </w:rPr>
            </w:pPr>
            <w:r w:rsidRPr="005E653A">
              <w:rPr>
                <w:rFonts w:ascii="Arial" w:hAnsi="Arial" w:cs="Arial"/>
                <w:sz w:val="14"/>
                <w:szCs w:val="16"/>
                <w:lang w:val="es-SV"/>
              </w:rPr>
              <w:t>Presentar original de carta indicando el período de garantía ofrecido para los productos  ofertados, el cual no deberá ser menor a un año.</w:t>
            </w:r>
          </w:p>
        </w:tc>
        <w:tc>
          <w:tcPr>
            <w:tcW w:w="851" w:type="dxa"/>
            <w:vAlign w:val="center"/>
          </w:tcPr>
          <w:p w:rsidR="0073451B" w:rsidRPr="003B2B83" w:rsidRDefault="0073451B" w:rsidP="00F51ADB">
            <w:pPr>
              <w:spacing w:line="360" w:lineRule="auto"/>
              <w:jc w:val="center"/>
              <w:rPr>
                <w:rFonts w:ascii="Arial" w:hAnsi="Arial" w:cs="Arial"/>
                <w:sz w:val="14"/>
                <w:szCs w:val="14"/>
                <w:lang w:val="es-ES_tradnl"/>
              </w:rPr>
            </w:pPr>
          </w:p>
        </w:tc>
        <w:tc>
          <w:tcPr>
            <w:tcW w:w="1134" w:type="dxa"/>
          </w:tcPr>
          <w:p w:rsidR="0073451B" w:rsidRPr="003B2B83" w:rsidRDefault="0073451B" w:rsidP="00F51ADB">
            <w:pPr>
              <w:jc w:val="center"/>
              <w:rPr>
                <w:rFonts w:ascii="Arial" w:hAnsi="Arial" w:cs="Arial"/>
                <w:b/>
                <w:color w:val="000000"/>
                <w:sz w:val="14"/>
                <w:szCs w:val="14"/>
                <w:lang w:val="es-ES_tradnl"/>
              </w:rPr>
            </w:pPr>
            <w:r>
              <w:rPr>
                <w:rFonts w:ascii="Arial" w:hAnsi="Arial" w:cs="Arial"/>
                <w:b/>
                <w:color w:val="000000"/>
                <w:sz w:val="14"/>
                <w:szCs w:val="14"/>
                <w:lang w:val="es-ES_tradnl"/>
              </w:rPr>
              <w:t>10.00%</w:t>
            </w:r>
          </w:p>
        </w:tc>
        <w:tc>
          <w:tcPr>
            <w:tcW w:w="2409" w:type="dxa"/>
          </w:tcPr>
          <w:p w:rsidR="0073451B" w:rsidRPr="003B2B83" w:rsidRDefault="0073451B" w:rsidP="00F51ADB">
            <w:pPr>
              <w:jc w:val="center"/>
              <w:rPr>
                <w:rFonts w:ascii="Arial" w:hAnsi="Arial" w:cs="Arial"/>
                <w:color w:val="000000"/>
                <w:sz w:val="16"/>
                <w:szCs w:val="16"/>
                <w:lang w:val="es-ES_tradnl"/>
              </w:rPr>
            </w:pPr>
          </w:p>
        </w:tc>
        <w:tc>
          <w:tcPr>
            <w:tcW w:w="2410" w:type="dxa"/>
          </w:tcPr>
          <w:p w:rsidR="0073451B" w:rsidRPr="003B2B83" w:rsidRDefault="0073451B" w:rsidP="00F51ADB">
            <w:pPr>
              <w:jc w:val="center"/>
              <w:rPr>
                <w:rFonts w:ascii="Arial" w:hAnsi="Arial" w:cs="Arial"/>
                <w:color w:val="000000"/>
                <w:sz w:val="16"/>
                <w:szCs w:val="16"/>
                <w:lang w:val="es-ES_tradnl"/>
              </w:rPr>
            </w:pPr>
          </w:p>
        </w:tc>
      </w:tr>
      <w:tr w:rsidR="0073451B" w:rsidRPr="00551CDA" w:rsidTr="00F51ADB">
        <w:trPr>
          <w:trHeight w:hRule="exact" w:val="552"/>
          <w:jc w:val="center"/>
        </w:trPr>
        <w:tc>
          <w:tcPr>
            <w:tcW w:w="4395" w:type="dxa"/>
          </w:tcPr>
          <w:p w:rsidR="0073451B" w:rsidRPr="00937774" w:rsidRDefault="0073451B" w:rsidP="00F51ADB">
            <w:pPr>
              <w:tabs>
                <w:tab w:val="left" w:pos="922"/>
              </w:tabs>
              <w:ind w:left="1631"/>
              <w:rPr>
                <w:rFonts w:ascii="Arial" w:hAnsi="Arial" w:cs="Arial"/>
                <w:sz w:val="10"/>
                <w:szCs w:val="14"/>
                <w:lang w:val="es-ES_tradnl"/>
              </w:rPr>
            </w:pPr>
          </w:p>
          <w:p w:rsidR="0073451B" w:rsidRPr="003B2B83" w:rsidRDefault="0073451B" w:rsidP="0073451B">
            <w:pPr>
              <w:numPr>
                <w:ilvl w:val="0"/>
                <w:numId w:val="22"/>
              </w:numPr>
              <w:tabs>
                <w:tab w:val="left" w:pos="922"/>
              </w:tabs>
              <w:spacing w:line="360" w:lineRule="auto"/>
              <w:ind w:left="1631" w:hanging="993"/>
              <w:rPr>
                <w:rFonts w:ascii="Arial" w:hAnsi="Arial" w:cs="Arial"/>
                <w:sz w:val="14"/>
                <w:szCs w:val="14"/>
                <w:lang w:val="es-ES_tradnl"/>
              </w:rPr>
            </w:pPr>
            <w:r w:rsidRPr="003B2B83">
              <w:rPr>
                <w:rFonts w:ascii="Arial" w:hAnsi="Arial" w:cs="Arial"/>
                <w:sz w:val="14"/>
                <w:szCs w:val="14"/>
                <w:lang w:val="es-ES_tradnl"/>
              </w:rPr>
              <w:t>Más de un año</w:t>
            </w:r>
          </w:p>
        </w:tc>
        <w:tc>
          <w:tcPr>
            <w:tcW w:w="851" w:type="dxa"/>
            <w:vAlign w:val="center"/>
          </w:tcPr>
          <w:p w:rsidR="0073451B" w:rsidRPr="003B2B83" w:rsidRDefault="0073451B" w:rsidP="00F51ADB">
            <w:pPr>
              <w:spacing w:line="360" w:lineRule="auto"/>
              <w:jc w:val="center"/>
              <w:rPr>
                <w:rFonts w:ascii="Arial" w:hAnsi="Arial" w:cs="Arial"/>
                <w:sz w:val="14"/>
                <w:szCs w:val="14"/>
                <w:lang w:val="es-ES_tradnl"/>
              </w:rPr>
            </w:pPr>
            <w:r>
              <w:rPr>
                <w:rFonts w:ascii="Arial" w:hAnsi="Arial" w:cs="Arial"/>
                <w:sz w:val="14"/>
                <w:szCs w:val="14"/>
                <w:lang w:val="es-ES_tradnl"/>
              </w:rPr>
              <w:t>10.00%</w:t>
            </w:r>
          </w:p>
        </w:tc>
        <w:tc>
          <w:tcPr>
            <w:tcW w:w="1134" w:type="dxa"/>
          </w:tcPr>
          <w:p w:rsidR="0073451B" w:rsidRPr="003B2B83" w:rsidRDefault="0073451B" w:rsidP="00F51ADB">
            <w:pPr>
              <w:jc w:val="center"/>
              <w:rPr>
                <w:rFonts w:ascii="Arial" w:hAnsi="Arial" w:cs="Arial"/>
                <w:b/>
                <w:color w:val="000000"/>
                <w:sz w:val="14"/>
                <w:szCs w:val="14"/>
                <w:lang w:val="es-ES_tradnl"/>
              </w:rPr>
            </w:pPr>
          </w:p>
        </w:tc>
        <w:tc>
          <w:tcPr>
            <w:tcW w:w="2409" w:type="dxa"/>
          </w:tcPr>
          <w:p w:rsidR="0073451B" w:rsidRPr="00833CFB" w:rsidRDefault="0073451B" w:rsidP="00F51ADB">
            <w:pPr>
              <w:jc w:val="center"/>
              <w:rPr>
                <w:rFonts w:ascii="Arial" w:hAnsi="Arial" w:cs="Arial"/>
                <w:b/>
                <w:color w:val="000000"/>
                <w:sz w:val="14"/>
                <w:szCs w:val="14"/>
                <w:lang w:val="es-ES_tradnl"/>
              </w:rPr>
            </w:pPr>
            <w:r w:rsidRPr="00833CFB">
              <w:rPr>
                <w:rFonts w:ascii="Arial" w:hAnsi="Arial" w:cs="Arial"/>
                <w:b/>
                <w:color w:val="000000"/>
                <w:sz w:val="14"/>
                <w:szCs w:val="14"/>
                <w:lang w:val="es-ES_tradnl"/>
              </w:rPr>
              <w:t>10.00%</w:t>
            </w:r>
          </w:p>
          <w:p w:rsidR="0073451B" w:rsidRPr="00E5109C" w:rsidRDefault="0073451B" w:rsidP="00F51ADB">
            <w:pPr>
              <w:jc w:val="both"/>
              <w:rPr>
                <w:rFonts w:ascii="Arial" w:hAnsi="Arial" w:cs="Arial"/>
                <w:color w:val="000000"/>
                <w:sz w:val="14"/>
                <w:szCs w:val="14"/>
                <w:lang w:val="es-ES_tradnl"/>
              </w:rPr>
            </w:pPr>
            <w:r>
              <w:rPr>
                <w:rFonts w:ascii="Arial" w:hAnsi="Arial" w:cs="Arial"/>
                <w:color w:val="000000"/>
                <w:sz w:val="14"/>
                <w:szCs w:val="14"/>
                <w:lang w:val="es-ES_tradnl"/>
              </w:rPr>
              <w:t>13 meses de garantía, folio No. 00000051</w:t>
            </w:r>
          </w:p>
        </w:tc>
        <w:tc>
          <w:tcPr>
            <w:tcW w:w="2410" w:type="dxa"/>
          </w:tcPr>
          <w:p w:rsidR="0073451B" w:rsidRPr="00833CFB" w:rsidRDefault="0073451B" w:rsidP="00F51ADB">
            <w:pPr>
              <w:jc w:val="center"/>
              <w:rPr>
                <w:rFonts w:ascii="Arial" w:hAnsi="Arial" w:cs="Arial"/>
                <w:b/>
                <w:color w:val="000000"/>
                <w:sz w:val="14"/>
                <w:szCs w:val="14"/>
                <w:lang w:val="es-ES_tradnl"/>
              </w:rPr>
            </w:pPr>
            <w:r w:rsidRPr="00833CFB">
              <w:rPr>
                <w:rFonts w:ascii="Arial" w:hAnsi="Arial" w:cs="Arial"/>
                <w:b/>
                <w:color w:val="000000"/>
                <w:sz w:val="14"/>
                <w:szCs w:val="14"/>
                <w:lang w:val="es-ES_tradnl"/>
              </w:rPr>
              <w:t>10.00%</w:t>
            </w:r>
          </w:p>
          <w:p w:rsidR="0073451B" w:rsidRPr="00E5109C" w:rsidRDefault="0073451B" w:rsidP="00F51ADB">
            <w:pPr>
              <w:jc w:val="center"/>
              <w:rPr>
                <w:rFonts w:ascii="Arial" w:hAnsi="Arial" w:cs="Arial"/>
                <w:color w:val="000000"/>
                <w:sz w:val="14"/>
                <w:szCs w:val="14"/>
                <w:lang w:val="es-ES_tradnl"/>
              </w:rPr>
            </w:pPr>
            <w:r>
              <w:rPr>
                <w:rFonts w:ascii="Arial" w:hAnsi="Arial" w:cs="Arial"/>
                <w:color w:val="000000"/>
                <w:sz w:val="14"/>
                <w:szCs w:val="14"/>
                <w:lang w:val="es-ES_tradnl"/>
              </w:rPr>
              <w:t>2 años de garantía, folio No. 51</w:t>
            </w:r>
          </w:p>
        </w:tc>
      </w:tr>
      <w:tr w:rsidR="0073451B" w:rsidRPr="00551CDA" w:rsidTr="00F51ADB">
        <w:trPr>
          <w:trHeight w:hRule="exact" w:val="612"/>
          <w:jc w:val="center"/>
        </w:trPr>
        <w:tc>
          <w:tcPr>
            <w:tcW w:w="4395" w:type="dxa"/>
          </w:tcPr>
          <w:p w:rsidR="0073451B" w:rsidRPr="00937774" w:rsidRDefault="0073451B" w:rsidP="00F51ADB">
            <w:pPr>
              <w:tabs>
                <w:tab w:val="left" w:pos="922"/>
              </w:tabs>
              <w:spacing w:line="360" w:lineRule="auto"/>
              <w:ind w:left="1756"/>
              <w:rPr>
                <w:rFonts w:ascii="Arial" w:hAnsi="Arial" w:cs="Arial"/>
                <w:sz w:val="6"/>
                <w:szCs w:val="14"/>
                <w:lang w:val="es-ES_tradnl"/>
              </w:rPr>
            </w:pPr>
          </w:p>
          <w:p w:rsidR="0073451B" w:rsidRPr="003B2B83" w:rsidRDefault="0073451B" w:rsidP="0073451B">
            <w:pPr>
              <w:numPr>
                <w:ilvl w:val="0"/>
                <w:numId w:val="22"/>
              </w:numPr>
              <w:tabs>
                <w:tab w:val="left" w:pos="922"/>
              </w:tabs>
              <w:spacing w:line="360" w:lineRule="auto"/>
              <w:ind w:left="1756" w:hanging="1118"/>
              <w:rPr>
                <w:rFonts w:ascii="Arial" w:hAnsi="Arial" w:cs="Arial"/>
                <w:sz w:val="14"/>
                <w:szCs w:val="14"/>
                <w:lang w:val="es-ES_tradnl"/>
              </w:rPr>
            </w:pPr>
            <w:r w:rsidRPr="003B2B83">
              <w:rPr>
                <w:rFonts w:ascii="Arial" w:hAnsi="Arial" w:cs="Arial"/>
                <w:sz w:val="14"/>
                <w:szCs w:val="14"/>
                <w:lang w:val="es-ES_tradnl"/>
              </w:rPr>
              <w:t>De 1 año</w:t>
            </w:r>
          </w:p>
        </w:tc>
        <w:tc>
          <w:tcPr>
            <w:tcW w:w="851" w:type="dxa"/>
            <w:vAlign w:val="center"/>
          </w:tcPr>
          <w:p w:rsidR="0073451B" w:rsidRPr="003B2B83" w:rsidRDefault="0073451B" w:rsidP="00F51ADB">
            <w:pPr>
              <w:spacing w:line="360" w:lineRule="auto"/>
              <w:jc w:val="center"/>
              <w:rPr>
                <w:rFonts w:ascii="Arial" w:hAnsi="Arial" w:cs="Arial"/>
                <w:sz w:val="14"/>
                <w:szCs w:val="14"/>
                <w:lang w:val="es-ES_tradnl"/>
              </w:rPr>
            </w:pPr>
            <w:r>
              <w:rPr>
                <w:rFonts w:ascii="Arial" w:hAnsi="Arial" w:cs="Arial"/>
                <w:sz w:val="14"/>
                <w:szCs w:val="14"/>
                <w:lang w:val="es-ES_tradnl"/>
              </w:rPr>
              <w:t>8.00%</w:t>
            </w:r>
          </w:p>
        </w:tc>
        <w:tc>
          <w:tcPr>
            <w:tcW w:w="1134" w:type="dxa"/>
          </w:tcPr>
          <w:p w:rsidR="0073451B" w:rsidRPr="003B2B83" w:rsidRDefault="0073451B" w:rsidP="00F51ADB">
            <w:pPr>
              <w:jc w:val="center"/>
              <w:rPr>
                <w:rFonts w:ascii="Arial" w:hAnsi="Arial" w:cs="Arial"/>
                <w:b/>
                <w:color w:val="000000"/>
                <w:sz w:val="14"/>
                <w:szCs w:val="14"/>
                <w:lang w:val="es-ES_tradnl"/>
              </w:rPr>
            </w:pPr>
          </w:p>
        </w:tc>
        <w:tc>
          <w:tcPr>
            <w:tcW w:w="2409" w:type="dxa"/>
          </w:tcPr>
          <w:p w:rsidR="0073451B" w:rsidRPr="00E5109C" w:rsidRDefault="0073451B" w:rsidP="00F51ADB">
            <w:pPr>
              <w:jc w:val="both"/>
              <w:rPr>
                <w:rFonts w:ascii="Arial" w:hAnsi="Arial" w:cs="Arial"/>
                <w:color w:val="000000"/>
                <w:sz w:val="14"/>
                <w:szCs w:val="14"/>
                <w:lang w:val="es-ES_tradnl"/>
              </w:rPr>
            </w:pPr>
          </w:p>
        </w:tc>
        <w:tc>
          <w:tcPr>
            <w:tcW w:w="2410" w:type="dxa"/>
          </w:tcPr>
          <w:p w:rsidR="0073451B" w:rsidRPr="00E5109C" w:rsidRDefault="0073451B" w:rsidP="00F51ADB">
            <w:pPr>
              <w:jc w:val="center"/>
              <w:rPr>
                <w:rFonts w:ascii="Arial" w:hAnsi="Arial" w:cs="Arial"/>
                <w:color w:val="000000"/>
                <w:sz w:val="14"/>
                <w:szCs w:val="14"/>
                <w:lang w:val="es-ES_tradnl"/>
              </w:rPr>
            </w:pPr>
          </w:p>
        </w:tc>
      </w:tr>
      <w:tr w:rsidR="0073451B" w:rsidRPr="00E64D35" w:rsidTr="00F51ADB">
        <w:trPr>
          <w:trHeight w:hRule="exact" w:val="449"/>
          <w:jc w:val="center"/>
        </w:trPr>
        <w:tc>
          <w:tcPr>
            <w:tcW w:w="6380" w:type="dxa"/>
            <w:gridSpan w:val="3"/>
          </w:tcPr>
          <w:p w:rsidR="0073451B" w:rsidRPr="003B2B83" w:rsidRDefault="0073451B" w:rsidP="00F51ADB">
            <w:pPr>
              <w:rPr>
                <w:rFonts w:ascii="Arial" w:hAnsi="Arial" w:cs="Arial"/>
                <w:b/>
                <w:color w:val="000000"/>
                <w:sz w:val="16"/>
                <w:szCs w:val="16"/>
                <w:lang w:val="es-ES_tradnl"/>
              </w:rPr>
            </w:pPr>
            <w:r w:rsidRPr="003B2B83">
              <w:rPr>
                <w:rFonts w:ascii="Arial" w:hAnsi="Arial" w:cs="Arial"/>
                <w:b/>
                <w:color w:val="000000"/>
                <w:sz w:val="16"/>
                <w:szCs w:val="16"/>
                <w:lang w:val="es-ES_tradnl"/>
              </w:rPr>
              <w:t xml:space="preserve">                                                  </w:t>
            </w:r>
          </w:p>
          <w:p w:rsidR="0073451B" w:rsidRPr="003B2B83" w:rsidRDefault="0073451B" w:rsidP="00F51ADB">
            <w:pPr>
              <w:jc w:val="right"/>
              <w:rPr>
                <w:rFonts w:ascii="Arial" w:hAnsi="Arial" w:cs="Arial"/>
                <w:b/>
                <w:color w:val="000000"/>
                <w:sz w:val="16"/>
                <w:szCs w:val="16"/>
                <w:lang w:val="es-ES_tradnl"/>
              </w:rPr>
            </w:pPr>
            <w:r w:rsidRPr="0044480B">
              <w:rPr>
                <w:rFonts w:ascii="Arial" w:hAnsi="Arial" w:cs="Arial"/>
                <w:b/>
                <w:color w:val="000000"/>
                <w:sz w:val="18"/>
                <w:szCs w:val="16"/>
                <w:lang w:val="es-ES_tradnl"/>
              </w:rPr>
              <w:t xml:space="preserve"> TOTAL ASPECTOS TÉCNICOS</w:t>
            </w:r>
          </w:p>
        </w:tc>
        <w:tc>
          <w:tcPr>
            <w:tcW w:w="2409" w:type="dxa"/>
          </w:tcPr>
          <w:p w:rsidR="0073451B" w:rsidRPr="0044480B" w:rsidRDefault="0073451B" w:rsidP="00F51ADB">
            <w:pPr>
              <w:spacing w:before="120" w:after="120"/>
              <w:jc w:val="center"/>
              <w:rPr>
                <w:rFonts w:ascii="Arial" w:hAnsi="Arial" w:cs="Arial"/>
                <w:b/>
                <w:color w:val="000000"/>
                <w:sz w:val="18"/>
                <w:szCs w:val="16"/>
                <w:lang w:val="es-ES_tradnl"/>
              </w:rPr>
            </w:pPr>
            <w:r>
              <w:rPr>
                <w:rFonts w:ascii="Arial" w:hAnsi="Arial" w:cs="Arial"/>
                <w:b/>
                <w:color w:val="000000"/>
                <w:sz w:val="18"/>
                <w:szCs w:val="16"/>
                <w:lang w:val="es-ES_tradnl"/>
              </w:rPr>
              <w:t>40</w:t>
            </w:r>
            <w:r w:rsidRPr="0044480B">
              <w:rPr>
                <w:rFonts w:ascii="Arial" w:hAnsi="Arial" w:cs="Arial"/>
                <w:b/>
                <w:color w:val="000000"/>
                <w:sz w:val="18"/>
                <w:szCs w:val="16"/>
                <w:lang w:val="es-ES_tradnl"/>
              </w:rPr>
              <w:t>.00%</w:t>
            </w:r>
          </w:p>
        </w:tc>
        <w:tc>
          <w:tcPr>
            <w:tcW w:w="2410" w:type="dxa"/>
            <w:vAlign w:val="bottom"/>
          </w:tcPr>
          <w:p w:rsidR="0073451B" w:rsidRPr="0044480B" w:rsidRDefault="0073451B" w:rsidP="00F51ADB">
            <w:pPr>
              <w:spacing w:before="120" w:after="120"/>
              <w:jc w:val="center"/>
              <w:rPr>
                <w:rFonts w:ascii="Arial" w:hAnsi="Arial" w:cs="Arial"/>
                <w:b/>
                <w:color w:val="000000"/>
                <w:sz w:val="18"/>
                <w:szCs w:val="16"/>
                <w:lang w:val="es-ES_tradnl"/>
              </w:rPr>
            </w:pPr>
            <w:r>
              <w:rPr>
                <w:rFonts w:ascii="Arial" w:hAnsi="Arial" w:cs="Arial"/>
                <w:b/>
                <w:color w:val="000000"/>
                <w:sz w:val="18"/>
                <w:szCs w:val="16"/>
                <w:lang w:val="es-ES_tradnl"/>
              </w:rPr>
              <w:t>31</w:t>
            </w:r>
            <w:r w:rsidRPr="0044480B">
              <w:rPr>
                <w:rFonts w:ascii="Arial" w:hAnsi="Arial" w:cs="Arial"/>
                <w:b/>
                <w:color w:val="000000"/>
                <w:sz w:val="18"/>
                <w:szCs w:val="16"/>
                <w:lang w:val="es-ES_tradnl"/>
              </w:rPr>
              <w:t>.00%</w:t>
            </w:r>
          </w:p>
        </w:tc>
      </w:tr>
    </w:tbl>
    <w:p w:rsidR="0073451B" w:rsidRDefault="0073451B" w:rsidP="0073451B">
      <w:pPr>
        <w:pStyle w:val="Textoindependiente"/>
        <w:jc w:val="both"/>
        <w:rPr>
          <w:rFonts w:cs="Arial"/>
          <w:b w:val="0"/>
          <w:iCs/>
        </w:rPr>
      </w:pPr>
      <w:r>
        <w:rPr>
          <w:rFonts w:cs="Arial"/>
          <w:b w:val="0"/>
          <w:iCs/>
        </w:rPr>
        <w:t xml:space="preserve">  </w:t>
      </w:r>
    </w:p>
    <w:p w:rsidR="0073451B" w:rsidRDefault="0073451B" w:rsidP="0073451B">
      <w:pPr>
        <w:pStyle w:val="Textoindependiente"/>
        <w:jc w:val="both"/>
        <w:rPr>
          <w:rFonts w:cs="Arial"/>
          <w:b w:val="0"/>
          <w:iCs/>
        </w:rPr>
      </w:pPr>
    </w:p>
    <w:p w:rsidR="0073451B" w:rsidRPr="0073451B" w:rsidRDefault="0073451B" w:rsidP="0073451B">
      <w:pPr>
        <w:tabs>
          <w:tab w:val="left" w:pos="3255"/>
        </w:tabs>
        <w:rPr>
          <w:rFonts w:ascii="Arial" w:hAnsi="Arial" w:cs="Arial"/>
          <w:iCs/>
          <w:sz w:val="22"/>
          <w:szCs w:val="22"/>
        </w:rPr>
      </w:pPr>
      <w:r w:rsidRPr="0073451B">
        <w:rPr>
          <w:rFonts w:ascii="Arial" w:hAnsi="Arial" w:cs="Arial"/>
          <w:iCs/>
          <w:sz w:val="22"/>
          <w:szCs w:val="22"/>
        </w:rPr>
        <w:t>La Comisión de Evaluación de Ofertas, concluida la evaluación de los Aspectos Técnicos, procedió a evaluar la Capacidad Financiera, obteniéndose los resultados que se detallan a continuación:</w:t>
      </w:r>
    </w:p>
    <w:p w:rsidR="0073451B" w:rsidRPr="00090FFC" w:rsidRDefault="0073451B" w:rsidP="0073451B">
      <w:pPr>
        <w:pStyle w:val="Textoindependiente"/>
        <w:jc w:val="both"/>
        <w:rPr>
          <w:rFonts w:cs="Arial"/>
          <w:b w:val="0"/>
          <w:iCs/>
        </w:rPr>
      </w:pPr>
    </w:p>
    <w:p w:rsidR="0073451B" w:rsidRPr="003A58A6" w:rsidRDefault="0073451B" w:rsidP="0073451B">
      <w:pPr>
        <w:pStyle w:val="Textoindependiente2"/>
        <w:jc w:val="center"/>
        <w:rPr>
          <w:rFonts w:cs="Arial"/>
          <w:iCs/>
        </w:rPr>
      </w:pPr>
      <w:r w:rsidRPr="003A58A6">
        <w:rPr>
          <w:rFonts w:cs="Arial"/>
          <w:iCs/>
        </w:rPr>
        <w:t xml:space="preserve">EVALUACIÓN DE LA CAPACIDAD FINANCIERA </w:t>
      </w:r>
    </w:p>
    <w:p w:rsidR="0073451B" w:rsidRDefault="0073451B" w:rsidP="0073451B">
      <w:pPr>
        <w:pStyle w:val="Textoindependiente"/>
        <w:jc w:val="both"/>
        <w:rPr>
          <w:rFonts w:cs="Arial"/>
          <w:b w:val="0"/>
          <w:iCs/>
        </w:rPr>
      </w:pPr>
    </w:p>
    <w:tbl>
      <w:tblPr>
        <w:tblW w:w="10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3164"/>
        <w:gridCol w:w="2126"/>
        <w:gridCol w:w="1985"/>
        <w:gridCol w:w="1822"/>
        <w:gridCol w:w="1644"/>
      </w:tblGrid>
      <w:tr w:rsidR="0073451B" w:rsidRPr="00860158" w:rsidTr="00F51ADB">
        <w:trPr>
          <w:trHeight w:hRule="exact" w:val="1022"/>
          <w:tblHeader/>
          <w:jc w:val="center"/>
        </w:trPr>
        <w:tc>
          <w:tcPr>
            <w:tcW w:w="3164" w:type="dxa"/>
          </w:tcPr>
          <w:p w:rsidR="0073451B" w:rsidRPr="00860158" w:rsidRDefault="0073451B" w:rsidP="00F51ADB">
            <w:pPr>
              <w:autoSpaceDE w:val="0"/>
              <w:autoSpaceDN w:val="0"/>
              <w:adjustRightInd w:val="0"/>
              <w:rPr>
                <w:rFonts w:ascii="Arial" w:hAnsi="Arial" w:cs="Arial"/>
                <w:b/>
                <w:bCs/>
                <w:color w:val="000000"/>
                <w:sz w:val="14"/>
                <w:szCs w:val="14"/>
                <w:lang w:val="pt-BR"/>
              </w:rPr>
            </w:pPr>
          </w:p>
          <w:p w:rsidR="0073451B" w:rsidRPr="00B21E22" w:rsidRDefault="0073451B" w:rsidP="00F51ADB">
            <w:pPr>
              <w:autoSpaceDE w:val="0"/>
              <w:autoSpaceDN w:val="0"/>
              <w:adjustRightInd w:val="0"/>
              <w:jc w:val="center"/>
              <w:rPr>
                <w:rFonts w:ascii="Arial" w:hAnsi="Arial" w:cs="Arial"/>
                <w:b/>
                <w:bCs/>
                <w:color w:val="000000"/>
                <w:sz w:val="14"/>
                <w:szCs w:val="14"/>
              </w:rPr>
            </w:pPr>
            <w:r w:rsidRPr="00B21E22">
              <w:rPr>
                <w:rFonts w:ascii="Arial" w:hAnsi="Arial" w:cs="Arial"/>
                <w:b/>
                <w:bCs/>
                <w:color w:val="000000"/>
                <w:sz w:val="14"/>
                <w:szCs w:val="14"/>
              </w:rPr>
              <w:t>OFERTANTES</w:t>
            </w:r>
          </w:p>
        </w:tc>
        <w:tc>
          <w:tcPr>
            <w:tcW w:w="2126" w:type="dxa"/>
          </w:tcPr>
          <w:p w:rsidR="0073451B"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Razón Circulante (Activo circulante/Pasivo c</w:t>
            </w:r>
            <w:r w:rsidRPr="00860158">
              <w:rPr>
                <w:rFonts w:ascii="Arial" w:hAnsi="Arial" w:cs="Arial"/>
                <w:b/>
                <w:bCs/>
                <w:color w:val="000000"/>
                <w:sz w:val="14"/>
                <w:szCs w:val="14"/>
              </w:rPr>
              <w:t>irculante)</w:t>
            </w:r>
          </w:p>
          <w:p w:rsidR="0073451B" w:rsidRPr="00860158"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3.00%</w:t>
            </w:r>
          </w:p>
        </w:tc>
        <w:tc>
          <w:tcPr>
            <w:tcW w:w="1985" w:type="dxa"/>
          </w:tcPr>
          <w:p w:rsidR="0073451B" w:rsidRDefault="0073451B" w:rsidP="00F51ADB">
            <w:pPr>
              <w:autoSpaceDE w:val="0"/>
              <w:autoSpaceDN w:val="0"/>
              <w:adjustRightInd w:val="0"/>
              <w:jc w:val="center"/>
              <w:rPr>
                <w:rFonts w:ascii="Arial" w:hAnsi="Arial" w:cs="Arial"/>
                <w:b/>
                <w:bCs/>
                <w:color w:val="000000"/>
                <w:sz w:val="14"/>
                <w:szCs w:val="14"/>
              </w:rPr>
            </w:pPr>
            <w:r w:rsidRPr="00860158">
              <w:rPr>
                <w:rFonts w:ascii="Arial" w:hAnsi="Arial" w:cs="Arial"/>
                <w:b/>
                <w:bCs/>
                <w:color w:val="000000"/>
                <w:sz w:val="14"/>
                <w:szCs w:val="14"/>
              </w:rPr>
              <w:t>Apalancamiento (Pasivo Total/Activo Total)</w:t>
            </w:r>
          </w:p>
          <w:p w:rsidR="0073451B" w:rsidRPr="00860158"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3.00%</w:t>
            </w:r>
          </w:p>
        </w:tc>
        <w:tc>
          <w:tcPr>
            <w:tcW w:w="1822" w:type="dxa"/>
          </w:tcPr>
          <w:p w:rsidR="0073451B" w:rsidRDefault="0073451B" w:rsidP="00F51ADB">
            <w:pPr>
              <w:autoSpaceDE w:val="0"/>
              <w:autoSpaceDN w:val="0"/>
              <w:adjustRightInd w:val="0"/>
              <w:jc w:val="center"/>
              <w:rPr>
                <w:rFonts w:ascii="Arial" w:hAnsi="Arial" w:cs="Arial"/>
                <w:b/>
                <w:bCs/>
                <w:color w:val="000000"/>
                <w:sz w:val="14"/>
                <w:szCs w:val="14"/>
              </w:rPr>
            </w:pPr>
            <w:r w:rsidRPr="00860158">
              <w:rPr>
                <w:rFonts w:ascii="Arial" w:hAnsi="Arial" w:cs="Arial"/>
                <w:b/>
                <w:bCs/>
                <w:color w:val="000000"/>
                <w:sz w:val="14"/>
                <w:szCs w:val="14"/>
              </w:rPr>
              <w:t xml:space="preserve">Rentabilidad del Patrimonio (Utilidad del Periodo/Patrimonio Total) </w:t>
            </w:r>
          </w:p>
          <w:p w:rsidR="0073451B" w:rsidRPr="00860158"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4.00%</w:t>
            </w:r>
          </w:p>
        </w:tc>
        <w:tc>
          <w:tcPr>
            <w:tcW w:w="1644" w:type="dxa"/>
          </w:tcPr>
          <w:p w:rsidR="0073451B"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Total Evaluación de la Capacidad Financiera</w:t>
            </w:r>
          </w:p>
          <w:p w:rsidR="0073451B" w:rsidRPr="00860158" w:rsidRDefault="0073451B" w:rsidP="00F51ADB">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10.00%</w:t>
            </w:r>
          </w:p>
        </w:tc>
      </w:tr>
      <w:tr w:rsidR="0073451B" w:rsidRPr="00860158" w:rsidTr="00F51ADB">
        <w:trPr>
          <w:trHeight w:hRule="exact" w:val="436"/>
          <w:tblHeader/>
          <w:jc w:val="center"/>
        </w:trPr>
        <w:tc>
          <w:tcPr>
            <w:tcW w:w="3164" w:type="dxa"/>
          </w:tcPr>
          <w:p w:rsidR="0073451B" w:rsidRPr="002D6A3C" w:rsidRDefault="0073451B" w:rsidP="00F51ADB">
            <w:pPr>
              <w:autoSpaceDE w:val="0"/>
              <w:autoSpaceDN w:val="0"/>
              <w:adjustRightInd w:val="0"/>
              <w:spacing w:before="120" w:after="120"/>
              <w:rPr>
                <w:rFonts w:ascii="Arial" w:hAnsi="Arial" w:cs="Arial"/>
                <w:bCs/>
                <w:color w:val="000000"/>
                <w:sz w:val="14"/>
                <w:szCs w:val="14"/>
                <w:lang w:val="pt-BR"/>
              </w:rPr>
            </w:pPr>
            <w:r w:rsidRPr="002D6A3C">
              <w:rPr>
                <w:rFonts w:ascii="Arial" w:hAnsi="Arial" w:cs="Arial"/>
                <w:bCs/>
                <w:color w:val="000000"/>
                <w:sz w:val="14"/>
                <w:szCs w:val="14"/>
                <w:lang w:val="pt-BR"/>
              </w:rPr>
              <w:t>DPG, S.A. DE C.V.</w:t>
            </w:r>
          </w:p>
        </w:tc>
        <w:tc>
          <w:tcPr>
            <w:tcW w:w="2126" w:type="dxa"/>
          </w:tcPr>
          <w:p w:rsidR="0073451B" w:rsidRPr="006C2D20"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2.25%</w:t>
            </w:r>
          </w:p>
        </w:tc>
        <w:tc>
          <w:tcPr>
            <w:tcW w:w="1985" w:type="dxa"/>
          </w:tcPr>
          <w:p w:rsidR="0073451B" w:rsidRPr="006C2D20"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1.50%</w:t>
            </w:r>
          </w:p>
        </w:tc>
        <w:tc>
          <w:tcPr>
            <w:tcW w:w="1822" w:type="dxa"/>
          </w:tcPr>
          <w:p w:rsidR="0073451B" w:rsidRPr="006C2D20"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2.00%</w:t>
            </w:r>
          </w:p>
        </w:tc>
        <w:tc>
          <w:tcPr>
            <w:tcW w:w="1644" w:type="dxa"/>
          </w:tcPr>
          <w:p w:rsidR="0073451B" w:rsidRPr="006C2D20"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5.75%</w:t>
            </w:r>
          </w:p>
        </w:tc>
      </w:tr>
      <w:tr w:rsidR="0073451B" w:rsidRPr="000F3761" w:rsidTr="00F51ADB">
        <w:trPr>
          <w:trHeight w:hRule="exact" w:val="431"/>
          <w:jc w:val="center"/>
        </w:trPr>
        <w:tc>
          <w:tcPr>
            <w:tcW w:w="3164" w:type="dxa"/>
            <w:vAlign w:val="center"/>
          </w:tcPr>
          <w:p w:rsidR="0073451B" w:rsidRPr="000F3761" w:rsidRDefault="0073451B" w:rsidP="00F51ADB">
            <w:pPr>
              <w:jc w:val="both"/>
              <w:rPr>
                <w:rFonts w:ascii="Arial" w:hAnsi="Arial" w:cs="Arial"/>
                <w:sz w:val="14"/>
                <w:szCs w:val="14"/>
              </w:rPr>
            </w:pPr>
            <w:r>
              <w:rPr>
                <w:rFonts w:ascii="Arial" w:hAnsi="Arial" w:cs="Arial"/>
                <w:sz w:val="14"/>
                <w:szCs w:val="14"/>
              </w:rPr>
              <w:t>PBS EL SALVADOR, S.A. DE C.V.</w:t>
            </w:r>
          </w:p>
        </w:tc>
        <w:tc>
          <w:tcPr>
            <w:tcW w:w="2126" w:type="dxa"/>
          </w:tcPr>
          <w:p w:rsidR="0073451B" w:rsidRPr="00401C7A" w:rsidRDefault="0073451B" w:rsidP="00F51ADB">
            <w:pPr>
              <w:autoSpaceDE w:val="0"/>
              <w:autoSpaceDN w:val="0"/>
              <w:adjustRightInd w:val="0"/>
              <w:spacing w:before="120" w:after="120"/>
              <w:jc w:val="center"/>
              <w:rPr>
                <w:rFonts w:ascii="Arial" w:hAnsi="Arial" w:cs="Arial"/>
                <w:color w:val="000000"/>
                <w:sz w:val="14"/>
                <w:szCs w:val="14"/>
              </w:rPr>
            </w:pPr>
            <w:r>
              <w:rPr>
                <w:rFonts w:ascii="Arial" w:hAnsi="Arial" w:cs="Arial"/>
                <w:color w:val="000000"/>
                <w:sz w:val="14"/>
                <w:szCs w:val="14"/>
              </w:rPr>
              <w:t>3.00%</w:t>
            </w:r>
          </w:p>
        </w:tc>
        <w:tc>
          <w:tcPr>
            <w:tcW w:w="1985" w:type="dxa"/>
          </w:tcPr>
          <w:p w:rsidR="0073451B" w:rsidRPr="000F3761" w:rsidRDefault="0073451B" w:rsidP="00F51ADB">
            <w:pPr>
              <w:autoSpaceDE w:val="0"/>
              <w:autoSpaceDN w:val="0"/>
              <w:adjustRightInd w:val="0"/>
              <w:spacing w:before="120" w:after="120"/>
              <w:jc w:val="center"/>
              <w:rPr>
                <w:rFonts w:ascii="Arial" w:hAnsi="Arial" w:cs="Arial"/>
                <w:color w:val="000000"/>
                <w:sz w:val="14"/>
                <w:szCs w:val="14"/>
                <w:lang w:val="es-SV"/>
              </w:rPr>
            </w:pPr>
            <w:r>
              <w:rPr>
                <w:rFonts w:ascii="Arial" w:hAnsi="Arial" w:cs="Arial"/>
                <w:color w:val="000000"/>
                <w:sz w:val="14"/>
                <w:szCs w:val="14"/>
                <w:lang w:val="es-SV"/>
              </w:rPr>
              <w:t>3.00%</w:t>
            </w:r>
          </w:p>
        </w:tc>
        <w:tc>
          <w:tcPr>
            <w:tcW w:w="1822" w:type="dxa"/>
          </w:tcPr>
          <w:p w:rsidR="0073451B" w:rsidRPr="000F3761" w:rsidRDefault="0073451B" w:rsidP="00F51ADB">
            <w:pPr>
              <w:autoSpaceDE w:val="0"/>
              <w:autoSpaceDN w:val="0"/>
              <w:adjustRightInd w:val="0"/>
              <w:spacing w:before="120" w:after="120"/>
              <w:jc w:val="center"/>
              <w:rPr>
                <w:rFonts w:ascii="Arial" w:hAnsi="Arial" w:cs="Arial"/>
                <w:color w:val="000000"/>
                <w:sz w:val="14"/>
                <w:szCs w:val="14"/>
                <w:lang w:val="es-SV"/>
              </w:rPr>
            </w:pPr>
            <w:r>
              <w:rPr>
                <w:rFonts w:ascii="Arial" w:hAnsi="Arial" w:cs="Arial"/>
                <w:color w:val="000000"/>
                <w:sz w:val="14"/>
                <w:szCs w:val="14"/>
                <w:lang w:val="es-SV"/>
              </w:rPr>
              <w:t>2.00%</w:t>
            </w:r>
          </w:p>
        </w:tc>
        <w:tc>
          <w:tcPr>
            <w:tcW w:w="1644" w:type="dxa"/>
          </w:tcPr>
          <w:p w:rsidR="0073451B" w:rsidRPr="000F3761" w:rsidRDefault="0073451B" w:rsidP="00F51ADB">
            <w:pPr>
              <w:autoSpaceDE w:val="0"/>
              <w:autoSpaceDN w:val="0"/>
              <w:adjustRightInd w:val="0"/>
              <w:spacing w:before="120" w:after="120"/>
              <w:jc w:val="center"/>
              <w:rPr>
                <w:rFonts w:ascii="Arial" w:hAnsi="Arial" w:cs="Arial"/>
                <w:color w:val="000000"/>
                <w:sz w:val="14"/>
                <w:szCs w:val="14"/>
                <w:lang w:val="es-SV"/>
              </w:rPr>
            </w:pPr>
            <w:r>
              <w:rPr>
                <w:rFonts w:ascii="Arial" w:hAnsi="Arial" w:cs="Arial"/>
                <w:color w:val="000000"/>
                <w:sz w:val="14"/>
                <w:szCs w:val="14"/>
                <w:lang w:val="es-SV"/>
              </w:rPr>
              <w:t>8.00%</w:t>
            </w:r>
          </w:p>
        </w:tc>
      </w:tr>
    </w:tbl>
    <w:p w:rsidR="0073451B" w:rsidRDefault="0073451B" w:rsidP="0073451B">
      <w:pPr>
        <w:pStyle w:val="Textoindependiente"/>
        <w:jc w:val="both"/>
        <w:outlineLvl w:val="0"/>
        <w:rPr>
          <w:rFonts w:cs="Arial"/>
          <w:b w:val="0"/>
        </w:rPr>
      </w:pPr>
    </w:p>
    <w:p w:rsidR="0073451B" w:rsidRPr="00521D7C" w:rsidRDefault="0073451B" w:rsidP="0073451B">
      <w:pPr>
        <w:pStyle w:val="Textoindependiente2"/>
        <w:jc w:val="center"/>
        <w:rPr>
          <w:rFonts w:ascii="Arial (W1)" w:hAnsi="Arial (W1)" w:cs="Arial"/>
          <w:iCs/>
        </w:rPr>
      </w:pPr>
      <w:r w:rsidRPr="00521D7C">
        <w:rPr>
          <w:rFonts w:ascii="Arial (W1)" w:hAnsi="Arial (W1)" w:cs="Arial"/>
          <w:iCs/>
        </w:rPr>
        <w:t>CUADRO RESUMEN DE EVALUACIÓN DE ASPECTOS TÉCNICOS Y CAPACIDAD FINANCIERA</w:t>
      </w:r>
    </w:p>
    <w:p w:rsidR="0073451B" w:rsidRPr="007C2C2E" w:rsidRDefault="0073451B" w:rsidP="0073451B">
      <w:pPr>
        <w:pStyle w:val="Textoindependiente2"/>
        <w:jc w:val="center"/>
        <w:rPr>
          <w:rFonts w:ascii="Arial (W1)" w:hAnsi="Arial (W1)" w:cs="Arial"/>
          <w:b w:val="0"/>
          <w:iCs/>
        </w:rPr>
      </w:pPr>
    </w:p>
    <w:tbl>
      <w:tblPr>
        <w:tblW w:w="10632" w:type="dxa"/>
        <w:tblInd w:w="-396" w:type="dxa"/>
        <w:tblLayout w:type="fixed"/>
        <w:tblCellMar>
          <w:left w:w="30" w:type="dxa"/>
          <w:right w:w="30" w:type="dxa"/>
        </w:tblCellMar>
        <w:tblLook w:val="0000" w:firstRow="0" w:lastRow="0" w:firstColumn="0" w:lastColumn="0" w:noHBand="0" w:noVBand="0"/>
      </w:tblPr>
      <w:tblGrid>
        <w:gridCol w:w="710"/>
        <w:gridCol w:w="2975"/>
        <w:gridCol w:w="1982"/>
        <w:gridCol w:w="1707"/>
        <w:gridCol w:w="1605"/>
        <w:gridCol w:w="95"/>
        <w:gridCol w:w="1558"/>
      </w:tblGrid>
      <w:tr w:rsidR="0073451B" w:rsidRPr="00EB1465" w:rsidTr="00F51ADB">
        <w:trPr>
          <w:trHeight w:val="461"/>
          <w:tblHeader/>
        </w:trPr>
        <w:tc>
          <w:tcPr>
            <w:tcW w:w="710" w:type="dxa"/>
            <w:vMerge w:val="restart"/>
            <w:tcBorders>
              <w:top w:val="single" w:sz="12" w:space="0" w:color="auto"/>
              <w:left w:val="single" w:sz="12" w:space="0" w:color="auto"/>
              <w:bottom w:val="single" w:sz="2" w:space="0" w:color="auto"/>
              <w:right w:val="single" w:sz="2" w:space="0" w:color="auto"/>
            </w:tcBorders>
            <w:shd w:val="solid" w:color="FFFFFF" w:fill="auto"/>
          </w:tcPr>
          <w:p w:rsidR="0073451B" w:rsidRDefault="0073451B" w:rsidP="00F51ADB">
            <w:pPr>
              <w:autoSpaceDE w:val="0"/>
              <w:autoSpaceDN w:val="0"/>
              <w:adjustRightInd w:val="0"/>
              <w:jc w:val="center"/>
              <w:rPr>
                <w:rFonts w:ascii="Arial (W1)" w:hAnsi="Arial (W1)" w:cs="Arial"/>
                <w:b/>
                <w:bCs/>
                <w:color w:val="000000"/>
                <w:sz w:val="14"/>
                <w:szCs w:val="14"/>
              </w:rPr>
            </w:pPr>
          </w:p>
          <w:p w:rsidR="0073451B" w:rsidRPr="00EB1465" w:rsidRDefault="0073451B" w:rsidP="00F51ADB">
            <w:pPr>
              <w:autoSpaceDE w:val="0"/>
              <w:autoSpaceDN w:val="0"/>
              <w:adjustRightInd w:val="0"/>
              <w:rPr>
                <w:rFonts w:ascii="Arial" w:hAnsi="Arial" w:cs="Arial"/>
                <w:b/>
                <w:bCs/>
                <w:color w:val="000000"/>
                <w:sz w:val="14"/>
                <w:szCs w:val="14"/>
                <w:lang w:val="pt-BR"/>
              </w:rPr>
            </w:pPr>
          </w:p>
          <w:p w:rsidR="0073451B" w:rsidRPr="004864FA" w:rsidRDefault="0073451B" w:rsidP="00F51ADB">
            <w:pPr>
              <w:autoSpaceDE w:val="0"/>
              <w:autoSpaceDN w:val="0"/>
              <w:adjustRightInd w:val="0"/>
              <w:jc w:val="center"/>
              <w:rPr>
                <w:rFonts w:ascii="Arial (W1)" w:hAnsi="Arial (W1)" w:cs="Arial"/>
                <w:b/>
                <w:bCs/>
                <w:color w:val="000000"/>
                <w:sz w:val="14"/>
                <w:szCs w:val="14"/>
              </w:rPr>
            </w:pPr>
            <w:r>
              <w:rPr>
                <w:rFonts w:ascii="Arial (W1)" w:hAnsi="Arial (W1)" w:cs="Arial"/>
                <w:b/>
                <w:bCs/>
                <w:color w:val="000000"/>
                <w:sz w:val="14"/>
                <w:szCs w:val="14"/>
              </w:rPr>
              <w:t>ITEM</w:t>
            </w:r>
          </w:p>
        </w:tc>
        <w:tc>
          <w:tcPr>
            <w:tcW w:w="2975" w:type="dxa"/>
            <w:vMerge w:val="restart"/>
            <w:tcBorders>
              <w:top w:val="single" w:sz="12" w:space="0" w:color="auto"/>
              <w:left w:val="single" w:sz="2" w:space="0" w:color="auto"/>
              <w:bottom w:val="single" w:sz="2" w:space="0" w:color="auto"/>
              <w:right w:val="single" w:sz="2" w:space="0" w:color="auto"/>
            </w:tcBorders>
            <w:shd w:val="solid" w:color="FFFFFF" w:fill="auto"/>
          </w:tcPr>
          <w:p w:rsidR="0073451B" w:rsidRPr="004864FA" w:rsidRDefault="0073451B" w:rsidP="00F51ADB">
            <w:pPr>
              <w:autoSpaceDE w:val="0"/>
              <w:autoSpaceDN w:val="0"/>
              <w:adjustRightInd w:val="0"/>
              <w:jc w:val="center"/>
              <w:rPr>
                <w:rFonts w:ascii="Arial (W1)" w:hAnsi="Arial (W1)" w:cs="Arial"/>
                <w:b/>
                <w:bCs/>
                <w:color w:val="000000"/>
                <w:sz w:val="14"/>
                <w:szCs w:val="14"/>
              </w:rPr>
            </w:pPr>
          </w:p>
          <w:p w:rsidR="0073451B" w:rsidRDefault="0073451B" w:rsidP="00F51ADB">
            <w:pPr>
              <w:rPr>
                <w:rFonts w:ascii="Arial (W1)" w:hAnsi="Arial (W1)" w:cs="Arial"/>
                <w:b/>
                <w:bCs/>
                <w:color w:val="000000"/>
                <w:sz w:val="14"/>
                <w:szCs w:val="14"/>
              </w:rPr>
            </w:pPr>
          </w:p>
          <w:p w:rsidR="0073451B" w:rsidRPr="00CC131D" w:rsidRDefault="0073451B" w:rsidP="00F51ADB">
            <w:pPr>
              <w:autoSpaceDE w:val="0"/>
              <w:autoSpaceDN w:val="0"/>
              <w:adjustRightInd w:val="0"/>
              <w:jc w:val="center"/>
              <w:rPr>
                <w:rFonts w:ascii="Arial (W1)" w:hAnsi="Arial (W1)" w:cs="Arial"/>
                <w:b/>
                <w:bCs/>
                <w:color w:val="000000"/>
                <w:sz w:val="16"/>
                <w:szCs w:val="16"/>
              </w:rPr>
            </w:pPr>
            <w:r w:rsidRPr="00CC131D">
              <w:rPr>
                <w:rFonts w:ascii="Arial (W1)" w:hAnsi="Arial (W1)" w:cs="Arial"/>
                <w:b/>
                <w:bCs/>
                <w:color w:val="000000"/>
                <w:sz w:val="16"/>
                <w:szCs w:val="16"/>
              </w:rPr>
              <w:t>GENERALES DE  IMPRESORES</w:t>
            </w:r>
          </w:p>
          <w:p w:rsidR="0073451B" w:rsidRPr="004864FA" w:rsidRDefault="0073451B" w:rsidP="00F51ADB">
            <w:pPr>
              <w:autoSpaceDE w:val="0"/>
              <w:autoSpaceDN w:val="0"/>
              <w:adjustRightInd w:val="0"/>
              <w:jc w:val="center"/>
              <w:rPr>
                <w:rFonts w:ascii="Arial (W1)" w:hAnsi="Arial (W1)" w:cs="Arial"/>
                <w:b/>
                <w:bCs/>
                <w:color w:val="000000"/>
                <w:sz w:val="14"/>
                <w:szCs w:val="14"/>
              </w:rPr>
            </w:pPr>
          </w:p>
        </w:tc>
        <w:tc>
          <w:tcPr>
            <w:tcW w:w="3689" w:type="dxa"/>
            <w:gridSpan w:val="2"/>
            <w:tcBorders>
              <w:top w:val="single" w:sz="12" w:space="0" w:color="auto"/>
              <w:left w:val="single" w:sz="2" w:space="0" w:color="auto"/>
              <w:bottom w:val="single" w:sz="2" w:space="0" w:color="auto"/>
              <w:right w:val="single" w:sz="2" w:space="0" w:color="auto"/>
            </w:tcBorders>
          </w:tcPr>
          <w:p w:rsidR="0073451B" w:rsidRPr="004864FA" w:rsidRDefault="0073451B" w:rsidP="00F51ADB">
            <w:pPr>
              <w:autoSpaceDE w:val="0"/>
              <w:autoSpaceDN w:val="0"/>
              <w:adjustRightInd w:val="0"/>
              <w:jc w:val="center"/>
              <w:rPr>
                <w:rFonts w:ascii="Arial (W1)" w:hAnsi="Arial (W1)" w:cs="Arial"/>
                <w:b/>
                <w:bCs/>
                <w:color w:val="000000"/>
                <w:sz w:val="14"/>
                <w:szCs w:val="14"/>
              </w:rPr>
            </w:pPr>
          </w:p>
          <w:p w:rsidR="0073451B" w:rsidRPr="004864FA" w:rsidRDefault="0073451B" w:rsidP="00F51ADB">
            <w:pPr>
              <w:autoSpaceDE w:val="0"/>
              <w:autoSpaceDN w:val="0"/>
              <w:adjustRightInd w:val="0"/>
              <w:jc w:val="center"/>
              <w:rPr>
                <w:rFonts w:ascii="Arial (W1)" w:hAnsi="Arial (W1)" w:cs="Arial"/>
                <w:b/>
                <w:bCs/>
                <w:color w:val="000000"/>
                <w:sz w:val="14"/>
                <w:szCs w:val="14"/>
              </w:rPr>
            </w:pPr>
            <w:r w:rsidRPr="004864FA">
              <w:rPr>
                <w:rFonts w:ascii="Arial (W1)" w:hAnsi="Arial (W1)" w:cs="Arial"/>
                <w:b/>
                <w:bCs/>
                <w:color w:val="000000"/>
                <w:sz w:val="14"/>
                <w:szCs w:val="14"/>
              </w:rPr>
              <w:t>DPG, S.A. DE C.V.</w:t>
            </w:r>
          </w:p>
        </w:tc>
        <w:tc>
          <w:tcPr>
            <w:tcW w:w="3258" w:type="dxa"/>
            <w:gridSpan w:val="3"/>
            <w:tcBorders>
              <w:top w:val="single" w:sz="12" w:space="0" w:color="auto"/>
              <w:left w:val="single" w:sz="2" w:space="0" w:color="auto"/>
              <w:bottom w:val="single" w:sz="2" w:space="0" w:color="auto"/>
              <w:right w:val="single" w:sz="12" w:space="0" w:color="auto"/>
            </w:tcBorders>
          </w:tcPr>
          <w:p w:rsidR="0073451B" w:rsidRDefault="0073451B" w:rsidP="00F51ADB">
            <w:pPr>
              <w:autoSpaceDE w:val="0"/>
              <w:autoSpaceDN w:val="0"/>
              <w:adjustRightInd w:val="0"/>
              <w:jc w:val="center"/>
              <w:rPr>
                <w:rFonts w:ascii="Arial (W1)" w:hAnsi="Arial (W1)" w:cs="Arial"/>
                <w:b/>
                <w:bCs/>
                <w:color w:val="000000"/>
                <w:sz w:val="14"/>
                <w:szCs w:val="14"/>
              </w:rPr>
            </w:pPr>
          </w:p>
          <w:p w:rsidR="0073451B" w:rsidRPr="004864FA" w:rsidRDefault="0073451B" w:rsidP="00F51ADB">
            <w:pPr>
              <w:autoSpaceDE w:val="0"/>
              <w:autoSpaceDN w:val="0"/>
              <w:adjustRightInd w:val="0"/>
              <w:jc w:val="center"/>
              <w:rPr>
                <w:rFonts w:ascii="Arial (W1)" w:hAnsi="Arial (W1)" w:cs="Arial"/>
                <w:b/>
                <w:bCs/>
                <w:color w:val="000000"/>
                <w:sz w:val="14"/>
                <w:szCs w:val="14"/>
              </w:rPr>
            </w:pPr>
            <w:r>
              <w:rPr>
                <w:rFonts w:ascii="Arial (W1)" w:hAnsi="Arial (W1)" w:cs="Arial"/>
                <w:b/>
                <w:bCs/>
                <w:color w:val="000000"/>
                <w:sz w:val="14"/>
                <w:szCs w:val="14"/>
              </w:rPr>
              <w:t>PBS EL SALVADOR, S.A. DE C.V.</w:t>
            </w:r>
          </w:p>
        </w:tc>
      </w:tr>
      <w:tr w:rsidR="0073451B" w:rsidRPr="00B459EE" w:rsidTr="00F51ADB">
        <w:trPr>
          <w:trHeight w:val="398"/>
          <w:tblHeader/>
        </w:trPr>
        <w:tc>
          <w:tcPr>
            <w:tcW w:w="710" w:type="dxa"/>
            <w:vMerge/>
            <w:tcBorders>
              <w:top w:val="single" w:sz="2" w:space="0" w:color="auto"/>
              <w:left w:val="single" w:sz="12" w:space="0" w:color="auto"/>
              <w:bottom w:val="single" w:sz="2" w:space="0" w:color="auto"/>
              <w:right w:val="single" w:sz="2" w:space="0" w:color="auto"/>
            </w:tcBorders>
            <w:shd w:val="solid" w:color="FFFFFF" w:fill="auto"/>
          </w:tcPr>
          <w:p w:rsidR="0073451B" w:rsidRPr="0045293D" w:rsidRDefault="0073451B" w:rsidP="00F51ADB">
            <w:pPr>
              <w:autoSpaceDE w:val="0"/>
              <w:autoSpaceDN w:val="0"/>
              <w:adjustRightInd w:val="0"/>
              <w:jc w:val="center"/>
              <w:rPr>
                <w:rFonts w:ascii="Arial (W1)" w:hAnsi="Arial (W1)" w:cs="Arial"/>
                <w:b/>
                <w:bCs/>
                <w:color w:val="000000"/>
                <w:sz w:val="10"/>
                <w:szCs w:val="10"/>
              </w:rPr>
            </w:pPr>
          </w:p>
        </w:tc>
        <w:tc>
          <w:tcPr>
            <w:tcW w:w="2975" w:type="dxa"/>
            <w:vMerge/>
            <w:tcBorders>
              <w:top w:val="single" w:sz="2" w:space="0" w:color="auto"/>
              <w:left w:val="single" w:sz="2" w:space="0" w:color="auto"/>
              <w:bottom w:val="single" w:sz="2" w:space="0" w:color="auto"/>
              <w:right w:val="single" w:sz="2" w:space="0" w:color="auto"/>
            </w:tcBorders>
            <w:shd w:val="solid" w:color="FFFFFF" w:fill="auto"/>
          </w:tcPr>
          <w:p w:rsidR="0073451B" w:rsidRPr="0045293D" w:rsidRDefault="0073451B" w:rsidP="00F51ADB">
            <w:pPr>
              <w:autoSpaceDE w:val="0"/>
              <w:autoSpaceDN w:val="0"/>
              <w:adjustRightInd w:val="0"/>
              <w:jc w:val="center"/>
              <w:rPr>
                <w:rFonts w:ascii="Arial (W1)" w:hAnsi="Arial (W1)" w:cs="Arial"/>
                <w:b/>
                <w:bCs/>
                <w:color w:val="000000"/>
                <w:sz w:val="10"/>
                <w:szCs w:val="10"/>
              </w:rPr>
            </w:pPr>
          </w:p>
        </w:tc>
        <w:tc>
          <w:tcPr>
            <w:tcW w:w="1982" w:type="dxa"/>
            <w:tcBorders>
              <w:top w:val="single" w:sz="2" w:space="0" w:color="auto"/>
              <w:left w:val="single" w:sz="2" w:space="0" w:color="auto"/>
              <w:bottom w:val="single" w:sz="2" w:space="0" w:color="auto"/>
              <w:right w:val="single" w:sz="2" w:space="0" w:color="auto"/>
            </w:tcBorders>
          </w:tcPr>
          <w:p w:rsidR="0073451B" w:rsidRPr="00FF173A" w:rsidRDefault="0073451B" w:rsidP="00F51ADB">
            <w:pPr>
              <w:autoSpaceDE w:val="0"/>
              <w:autoSpaceDN w:val="0"/>
              <w:adjustRightInd w:val="0"/>
              <w:jc w:val="center"/>
              <w:rPr>
                <w:rFonts w:ascii="Arial" w:hAnsi="Arial" w:cs="Arial"/>
                <w:b/>
                <w:bCs/>
                <w:color w:val="000000"/>
                <w:sz w:val="12"/>
                <w:szCs w:val="12"/>
              </w:rPr>
            </w:pP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ASPECTOS TÉCNICOS</w:t>
            </w: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(40.00%)</w:t>
            </w:r>
          </w:p>
        </w:tc>
        <w:tc>
          <w:tcPr>
            <w:tcW w:w="1707" w:type="dxa"/>
            <w:tcBorders>
              <w:top w:val="single" w:sz="2" w:space="0" w:color="auto"/>
              <w:left w:val="single" w:sz="2" w:space="0" w:color="auto"/>
              <w:bottom w:val="single" w:sz="2" w:space="0" w:color="auto"/>
              <w:right w:val="single" w:sz="2" w:space="0" w:color="auto"/>
            </w:tcBorders>
          </w:tcPr>
          <w:p w:rsidR="0073451B" w:rsidRPr="00FF173A" w:rsidRDefault="0073451B" w:rsidP="00F51ADB">
            <w:pPr>
              <w:autoSpaceDE w:val="0"/>
              <w:autoSpaceDN w:val="0"/>
              <w:adjustRightInd w:val="0"/>
              <w:jc w:val="center"/>
              <w:rPr>
                <w:rFonts w:ascii="Arial" w:hAnsi="Arial" w:cs="Arial"/>
                <w:b/>
                <w:bCs/>
                <w:color w:val="000000"/>
                <w:sz w:val="12"/>
                <w:szCs w:val="12"/>
              </w:rPr>
            </w:pP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CAPACIDAD  FINANCIERA</w:t>
            </w: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(10.00%)</w:t>
            </w:r>
          </w:p>
        </w:tc>
        <w:tc>
          <w:tcPr>
            <w:tcW w:w="1700" w:type="dxa"/>
            <w:gridSpan w:val="2"/>
            <w:tcBorders>
              <w:top w:val="single" w:sz="2" w:space="0" w:color="auto"/>
              <w:left w:val="single" w:sz="2" w:space="0" w:color="auto"/>
              <w:bottom w:val="single" w:sz="2" w:space="0" w:color="auto"/>
              <w:right w:val="single" w:sz="2" w:space="0" w:color="auto"/>
            </w:tcBorders>
          </w:tcPr>
          <w:p w:rsidR="0073451B" w:rsidRPr="00FF173A" w:rsidRDefault="0073451B" w:rsidP="00F51ADB">
            <w:pPr>
              <w:autoSpaceDE w:val="0"/>
              <w:autoSpaceDN w:val="0"/>
              <w:adjustRightInd w:val="0"/>
              <w:jc w:val="center"/>
              <w:rPr>
                <w:rFonts w:ascii="Arial" w:hAnsi="Arial" w:cs="Arial"/>
                <w:b/>
                <w:bCs/>
                <w:color w:val="000000"/>
                <w:sz w:val="12"/>
                <w:szCs w:val="12"/>
              </w:rPr>
            </w:pP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ASPECTOS TÉCNICOS</w:t>
            </w: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(40.00%)</w:t>
            </w:r>
          </w:p>
        </w:tc>
        <w:tc>
          <w:tcPr>
            <w:tcW w:w="1558" w:type="dxa"/>
            <w:tcBorders>
              <w:top w:val="single" w:sz="2" w:space="0" w:color="auto"/>
              <w:left w:val="single" w:sz="2" w:space="0" w:color="auto"/>
              <w:bottom w:val="single" w:sz="2" w:space="0" w:color="auto"/>
              <w:right w:val="single" w:sz="12" w:space="0" w:color="auto"/>
            </w:tcBorders>
          </w:tcPr>
          <w:p w:rsidR="0073451B" w:rsidRPr="00FF173A" w:rsidRDefault="0073451B" w:rsidP="00F51ADB">
            <w:pPr>
              <w:autoSpaceDE w:val="0"/>
              <w:autoSpaceDN w:val="0"/>
              <w:adjustRightInd w:val="0"/>
              <w:jc w:val="center"/>
              <w:rPr>
                <w:rFonts w:ascii="Arial" w:hAnsi="Arial" w:cs="Arial"/>
                <w:b/>
                <w:bCs/>
                <w:color w:val="000000"/>
                <w:sz w:val="12"/>
                <w:szCs w:val="12"/>
              </w:rPr>
            </w:pP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CAPACIDAD  FINANCIERA</w:t>
            </w:r>
          </w:p>
          <w:p w:rsidR="0073451B" w:rsidRPr="00FF173A" w:rsidRDefault="0073451B" w:rsidP="00F51ADB">
            <w:pPr>
              <w:autoSpaceDE w:val="0"/>
              <w:autoSpaceDN w:val="0"/>
              <w:adjustRightInd w:val="0"/>
              <w:jc w:val="center"/>
              <w:rPr>
                <w:rFonts w:ascii="Arial" w:hAnsi="Arial" w:cs="Arial"/>
                <w:b/>
                <w:bCs/>
                <w:color w:val="000000"/>
                <w:sz w:val="12"/>
                <w:szCs w:val="12"/>
              </w:rPr>
            </w:pPr>
            <w:r w:rsidRPr="00FF173A">
              <w:rPr>
                <w:rFonts w:ascii="Arial" w:hAnsi="Arial" w:cs="Arial"/>
                <w:b/>
                <w:bCs/>
                <w:color w:val="000000"/>
                <w:sz w:val="12"/>
                <w:szCs w:val="12"/>
              </w:rPr>
              <w:t>(10.00%)</w:t>
            </w:r>
          </w:p>
        </w:tc>
      </w:tr>
      <w:tr w:rsidR="0073451B" w:rsidRPr="0015040F" w:rsidTr="00F51ADB">
        <w:trPr>
          <w:trHeight w:val="274"/>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DESK JET (895, 950)</w:t>
            </w:r>
          </w:p>
        </w:tc>
        <w:tc>
          <w:tcPr>
            <w:tcW w:w="1982" w:type="dxa"/>
            <w:tcBorders>
              <w:top w:val="single" w:sz="2" w:space="0" w:color="auto"/>
              <w:left w:val="single" w:sz="2" w:space="0" w:color="auto"/>
              <w:bottom w:val="single" w:sz="2" w:space="0" w:color="auto"/>
              <w:right w:val="single" w:sz="2" w:space="0" w:color="auto"/>
            </w:tcBorders>
            <w:vAlign w:val="center"/>
          </w:tcPr>
          <w:p w:rsidR="0073451B" w:rsidRPr="00A253CE" w:rsidRDefault="0073451B" w:rsidP="00F51ADB">
            <w:pPr>
              <w:spacing w:before="120" w:after="120"/>
              <w:jc w:val="center"/>
              <w:rPr>
                <w:rFonts w:ascii="Arial" w:hAnsi="Arial" w:cs="Arial"/>
                <w:bCs/>
                <w:sz w:val="16"/>
                <w:szCs w:val="16"/>
                <w:lang w:val="en-US"/>
              </w:rPr>
            </w:pPr>
            <w:r w:rsidRPr="00A253CE">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rPr>
                <w:rFonts w:ascii="Arial" w:hAnsi="Arial" w:cs="Arial"/>
                <w:bCs/>
                <w:sz w:val="16"/>
                <w:szCs w:val="16"/>
                <w:lang w:val="en-US"/>
              </w:rPr>
            </w:pPr>
            <w:r w:rsidRPr="00A253CE">
              <w:rPr>
                <w:rFonts w:ascii="Arial" w:hAnsi="Arial" w:cs="Arial"/>
                <w:b/>
                <w:sz w:val="16"/>
                <w:szCs w:val="16"/>
              </w:rPr>
              <w:t>NO OFERTADO</w:t>
            </w:r>
          </w:p>
        </w:tc>
      </w:tr>
      <w:tr w:rsidR="0073451B" w:rsidRPr="0015040F" w:rsidTr="00F51ADB">
        <w:trPr>
          <w:trHeight w:hRule="exact" w:val="435"/>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DESK JET (890, 895C)</w:t>
            </w:r>
          </w:p>
        </w:tc>
        <w:tc>
          <w:tcPr>
            <w:tcW w:w="1982" w:type="dxa"/>
            <w:tcBorders>
              <w:top w:val="single" w:sz="2" w:space="0" w:color="auto"/>
              <w:left w:val="single" w:sz="2" w:space="0" w:color="auto"/>
              <w:bottom w:val="single" w:sz="2" w:space="0" w:color="auto"/>
              <w:right w:val="single" w:sz="2" w:space="0" w:color="auto"/>
            </w:tcBorders>
          </w:tcPr>
          <w:p w:rsidR="0073451B" w:rsidRPr="00A253CE" w:rsidRDefault="0073451B" w:rsidP="00F51ADB">
            <w:pPr>
              <w:spacing w:before="120" w:after="120"/>
              <w:jc w:val="center"/>
              <w:rPr>
                <w:sz w:val="16"/>
                <w:szCs w:val="16"/>
              </w:rPr>
            </w:pPr>
            <w:r w:rsidRPr="00A253CE">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15040F" w:rsidTr="00F51ADB">
        <w:trPr>
          <w:trHeight w:hRule="exact" w:val="506"/>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DESK JET ( 950)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F11E2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15040F" w:rsidTr="00F51ADB">
        <w:trPr>
          <w:trHeight w:hRule="exact" w:val="341"/>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RICOH. AFICIO SP4310N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F11E2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15040F" w:rsidTr="00F51ADB">
        <w:trPr>
          <w:trHeight w:hRule="exact" w:val="326"/>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LASER 4250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F11E2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15040F" w:rsidTr="00F51ADB">
        <w:trPr>
          <w:trHeight w:val="213"/>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DESK JET 9800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72663F">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EA5B8D">
              <w:rPr>
                <w:rFonts w:ascii="Arial" w:hAnsi="Arial" w:cs="Arial"/>
                <w:b/>
                <w:sz w:val="16"/>
                <w:szCs w:val="16"/>
              </w:rPr>
              <w:t>NO OFERTADO</w:t>
            </w:r>
          </w:p>
        </w:tc>
      </w:tr>
      <w:tr w:rsidR="0073451B" w:rsidRPr="0015040F" w:rsidTr="00F51ADB">
        <w:trPr>
          <w:trHeight w:hRule="exact" w:val="498"/>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DESK JET 9800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72663F">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EA5B8D">
              <w:rPr>
                <w:rFonts w:ascii="Arial" w:hAnsi="Arial" w:cs="Arial"/>
                <w:b/>
                <w:sz w:val="16"/>
                <w:szCs w:val="16"/>
              </w:rPr>
              <w:t>NO OFERTADO</w:t>
            </w:r>
          </w:p>
        </w:tc>
      </w:tr>
      <w:tr w:rsidR="0073451B" w:rsidRPr="0015040F" w:rsidTr="00F51ADB">
        <w:trPr>
          <w:trHeight w:hRule="exact" w:val="500"/>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JET 4014 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72663F">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E1D62">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EA5B8D">
              <w:rPr>
                <w:rFonts w:ascii="Arial" w:hAnsi="Arial" w:cs="Arial"/>
                <w:b/>
                <w:sz w:val="16"/>
                <w:szCs w:val="16"/>
              </w:rPr>
              <w:t>NO OFERTADO</w:t>
            </w:r>
          </w:p>
        </w:tc>
      </w:tr>
      <w:tr w:rsidR="0073451B" w:rsidRPr="0015040F" w:rsidTr="00F51ADB">
        <w:trPr>
          <w:trHeight w:hRule="exact" w:val="478"/>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LEXMARK 360DN H11L</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72663F">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EA5B8D">
              <w:rPr>
                <w:rFonts w:ascii="Arial" w:hAnsi="Arial" w:cs="Arial"/>
                <w:b/>
                <w:sz w:val="16"/>
                <w:szCs w:val="16"/>
              </w:rPr>
              <w:t>NO OFERTADO</w:t>
            </w:r>
          </w:p>
        </w:tc>
      </w:tr>
      <w:tr w:rsidR="0073451B" w:rsidRPr="0015040F" w:rsidTr="00F51ADB">
        <w:trPr>
          <w:trHeight w:hRule="exact" w:val="558"/>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LASERJET 500 M551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265204">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DF6C2B" w:rsidTr="00F51ADB">
        <w:trPr>
          <w:trHeight w:hRule="exact" w:val="450"/>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LASERJET 500 M551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265204">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A4CF8">
              <w:rPr>
                <w:rFonts w:ascii="Arial" w:hAnsi="Arial" w:cs="Arial"/>
                <w:b/>
                <w:sz w:val="16"/>
                <w:szCs w:val="16"/>
              </w:rPr>
              <w:t>NO OFERTADO</w:t>
            </w:r>
          </w:p>
        </w:tc>
      </w:tr>
      <w:tr w:rsidR="0073451B" w:rsidRPr="00DF6C2B" w:rsidTr="00F51ADB">
        <w:trPr>
          <w:trHeight w:hRule="exact" w:val="392"/>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LASERJET 500 M551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265204">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731945" w:rsidRDefault="0073451B" w:rsidP="00F51ADB">
            <w:pPr>
              <w:spacing w:before="120" w:after="120"/>
              <w:jc w:val="center"/>
              <w:rPr>
                <w:rFonts w:ascii="Arial" w:hAnsi="Arial" w:cs="Arial"/>
                <w:bCs/>
                <w:sz w:val="16"/>
                <w:szCs w:val="16"/>
                <w:lang w:val="en-US"/>
              </w:rPr>
            </w:pPr>
            <w:r w:rsidRPr="003A4CF8">
              <w:rPr>
                <w:rFonts w:ascii="Arial" w:hAnsi="Arial" w:cs="Arial"/>
                <w:b/>
                <w:sz w:val="16"/>
                <w:szCs w:val="16"/>
              </w:rPr>
              <w:t>NO OFERTADO</w:t>
            </w:r>
          </w:p>
        </w:tc>
      </w:tr>
      <w:tr w:rsidR="0073451B" w:rsidRPr="00DF6C2B" w:rsidTr="00F51ADB">
        <w:trPr>
          <w:trHeight w:hRule="exact" w:val="511"/>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LASERJET 500 M551</w:t>
            </w:r>
          </w:p>
        </w:tc>
        <w:tc>
          <w:tcPr>
            <w:tcW w:w="1982" w:type="dxa"/>
            <w:tcBorders>
              <w:top w:val="single" w:sz="2" w:space="0" w:color="auto"/>
              <w:left w:val="single" w:sz="2" w:space="0" w:color="auto"/>
              <w:bottom w:val="single" w:sz="2" w:space="0" w:color="auto"/>
              <w:right w:val="single" w:sz="2" w:space="0" w:color="auto"/>
            </w:tcBorders>
          </w:tcPr>
          <w:p w:rsidR="0073451B" w:rsidRPr="00A253CE" w:rsidRDefault="0073451B" w:rsidP="00F51ADB">
            <w:pPr>
              <w:spacing w:before="120" w:after="120"/>
              <w:jc w:val="center"/>
              <w:rPr>
                <w:sz w:val="16"/>
                <w:szCs w:val="16"/>
              </w:rPr>
            </w:pPr>
            <w:r w:rsidRPr="00265204">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jc w:val="center"/>
              <w:rPr>
                <w:rFonts w:ascii="Arial" w:hAnsi="Arial" w:cs="Arial"/>
                <w:b/>
                <w:sz w:val="16"/>
                <w:szCs w:val="16"/>
              </w:rPr>
            </w:pPr>
          </w:p>
          <w:p w:rsidR="0073451B" w:rsidRPr="00A253CE" w:rsidRDefault="0073451B" w:rsidP="00F51ADB">
            <w:pPr>
              <w:jc w:val="center"/>
              <w:rPr>
                <w:rFonts w:ascii="Arial" w:hAnsi="Arial" w:cs="Arial"/>
                <w:b/>
                <w:sz w:val="16"/>
                <w:szCs w:val="16"/>
              </w:rPr>
            </w:pPr>
            <w:r w:rsidRPr="00A253CE">
              <w:rPr>
                <w:rFonts w:ascii="Arial" w:hAnsi="Arial" w:cs="Arial"/>
                <w:b/>
                <w:sz w:val="16"/>
                <w:szCs w:val="16"/>
              </w:rPr>
              <w:t>NO OFERTADO</w:t>
            </w:r>
          </w:p>
          <w:p w:rsidR="0073451B" w:rsidRDefault="0073451B" w:rsidP="00F51ADB">
            <w:pPr>
              <w:jc w:val="center"/>
              <w:rPr>
                <w:rFonts w:ascii="Arial" w:hAnsi="Arial" w:cs="Arial"/>
                <w:b/>
                <w:sz w:val="16"/>
                <w:szCs w:val="16"/>
              </w:rPr>
            </w:pPr>
          </w:p>
        </w:tc>
      </w:tr>
      <w:tr w:rsidR="0073451B" w:rsidRPr="004D472A" w:rsidTr="00F51ADB">
        <w:trPr>
          <w:trHeight w:hRule="exact" w:val="334"/>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4200TN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autoSpaceDE w:val="0"/>
              <w:autoSpaceDN w:val="0"/>
              <w:adjustRightInd w:val="0"/>
              <w:spacing w:before="120" w:after="120"/>
              <w:jc w:val="center"/>
              <w:rPr>
                <w:rFonts w:ascii="Arial" w:hAnsi="Arial" w:cs="Arial"/>
                <w:bCs/>
                <w:sz w:val="16"/>
                <w:szCs w:val="16"/>
                <w:lang w:val="en-US"/>
              </w:rPr>
            </w:pPr>
            <w:r w:rsidRPr="003A4CF8">
              <w:rPr>
                <w:rFonts w:ascii="Arial" w:hAnsi="Arial" w:cs="Arial"/>
                <w:b/>
                <w:sz w:val="16"/>
                <w:szCs w:val="16"/>
              </w:rPr>
              <w:t>NO OFERTADO</w:t>
            </w:r>
          </w:p>
        </w:tc>
      </w:tr>
      <w:tr w:rsidR="0073451B" w:rsidRPr="00DF6C2B" w:rsidTr="00F51ADB">
        <w:trPr>
          <w:trHeight w:hRule="exact" w:val="416"/>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P4515X</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2BF5">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jc w:val="center"/>
              <w:rPr>
                <w:rFonts w:ascii="Arial" w:hAnsi="Arial" w:cs="Arial"/>
                <w:b/>
                <w:sz w:val="16"/>
                <w:szCs w:val="16"/>
              </w:rPr>
            </w:pPr>
          </w:p>
          <w:p w:rsidR="0073451B" w:rsidRDefault="0073451B" w:rsidP="00F51ADB">
            <w:pPr>
              <w:jc w:val="center"/>
            </w:pPr>
            <w:r w:rsidRPr="00F87B6A">
              <w:rPr>
                <w:rFonts w:ascii="Arial" w:hAnsi="Arial" w:cs="Arial"/>
                <w:b/>
                <w:sz w:val="16"/>
                <w:szCs w:val="16"/>
              </w:rPr>
              <w:t>NO OFERTADO</w:t>
            </w:r>
          </w:p>
          <w:p w:rsidR="0073451B" w:rsidRDefault="0073451B" w:rsidP="00F51ADB"/>
        </w:tc>
      </w:tr>
      <w:tr w:rsidR="0073451B" w:rsidRPr="00DF6C2B" w:rsidTr="00F51ADB">
        <w:trPr>
          <w:trHeight w:val="363"/>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DESK JET D2460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450E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jc w:val="center"/>
              <w:rPr>
                <w:rFonts w:ascii="Arial" w:hAnsi="Arial" w:cs="Arial"/>
                <w:b/>
                <w:sz w:val="16"/>
                <w:szCs w:val="16"/>
              </w:rPr>
            </w:pPr>
          </w:p>
          <w:p w:rsidR="0073451B" w:rsidRPr="00A253CE" w:rsidRDefault="0073451B" w:rsidP="00F51ADB">
            <w:pPr>
              <w:jc w:val="center"/>
              <w:rPr>
                <w:rFonts w:ascii="Arial" w:hAnsi="Arial" w:cs="Arial"/>
                <w:b/>
                <w:sz w:val="16"/>
                <w:szCs w:val="16"/>
              </w:rPr>
            </w:pPr>
            <w:r w:rsidRPr="00A253CE">
              <w:rPr>
                <w:rFonts w:ascii="Arial" w:hAnsi="Arial" w:cs="Arial"/>
                <w:b/>
                <w:sz w:val="16"/>
                <w:szCs w:val="16"/>
              </w:rPr>
              <w:t>NO OFERTADO</w:t>
            </w:r>
          </w:p>
          <w:p w:rsidR="0073451B" w:rsidRPr="00BF6C53" w:rsidRDefault="0073451B" w:rsidP="00F51ADB">
            <w:pPr>
              <w:jc w:val="center"/>
              <w:rPr>
                <w:rFonts w:ascii="Arial" w:hAnsi="Arial" w:cs="Arial"/>
                <w:bCs/>
                <w:sz w:val="16"/>
                <w:szCs w:val="16"/>
                <w:lang w:val="en-US"/>
              </w:rPr>
            </w:pPr>
          </w:p>
        </w:tc>
      </w:tr>
      <w:tr w:rsidR="0073451B" w:rsidRPr="00BB5DF3" w:rsidTr="00F51ADB">
        <w:trPr>
          <w:trHeight w:val="292"/>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spacing w:before="120" w:after="120"/>
              <w:jc w:val="center"/>
              <w:rPr>
                <w:rFonts w:ascii="Arial" w:hAnsi="Arial" w:cs="Arial"/>
                <w:color w:val="000000"/>
                <w:sz w:val="14"/>
                <w:szCs w:val="18"/>
              </w:rPr>
            </w:pPr>
            <w:r w:rsidRPr="00C12994">
              <w:rPr>
                <w:rFonts w:ascii="Arial" w:hAnsi="Arial" w:cs="Arial"/>
                <w:color w:val="000000"/>
                <w:sz w:val="14"/>
                <w:szCs w:val="18"/>
              </w:rPr>
              <w:t>17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spacing w:before="120" w:after="120"/>
              <w:rPr>
                <w:rFonts w:ascii="Arial" w:hAnsi="Arial" w:cs="Arial"/>
                <w:color w:val="000000"/>
                <w:sz w:val="14"/>
                <w:szCs w:val="18"/>
                <w:lang w:val="en-US"/>
              </w:rPr>
            </w:pPr>
            <w:r w:rsidRPr="00C12994">
              <w:rPr>
                <w:rFonts w:ascii="Arial" w:hAnsi="Arial" w:cs="Arial"/>
                <w:color w:val="000000"/>
                <w:sz w:val="14"/>
                <w:szCs w:val="18"/>
                <w:lang w:val="en-US"/>
              </w:rPr>
              <w:t>HEWLETT PACKARD DESK JET D2460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450E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A253CE">
              <w:rPr>
                <w:rFonts w:ascii="Arial" w:hAnsi="Arial" w:cs="Arial"/>
                <w:b/>
                <w:sz w:val="16"/>
                <w:szCs w:val="16"/>
              </w:rPr>
              <w:t>NO OFERTADO</w:t>
            </w:r>
          </w:p>
        </w:tc>
      </w:tr>
      <w:tr w:rsidR="0073451B" w:rsidRPr="00DF6C2B" w:rsidTr="00F51ADB">
        <w:trPr>
          <w:trHeight w:val="439"/>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JET 1505N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Pr="00C12994" w:rsidRDefault="0073451B" w:rsidP="00F51ADB">
            <w:pPr>
              <w:spacing w:before="120" w:after="120"/>
              <w:jc w:val="center"/>
              <w:rPr>
                <w:rFonts w:ascii="Arial" w:hAnsi="Arial" w:cs="Arial"/>
                <w:sz w:val="16"/>
                <w:szCs w:val="16"/>
              </w:rPr>
            </w:pPr>
            <w:r w:rsidRPr="00C12994">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jc w:val="center"/>
              <w:rPr>
                <w:rFonts w:ascii="Arial" w:hAnsi="Arial" w:cs="Arial"/>
                <w:b/>
                <w:sz w:val="16"/>
                <w:szCs w:val="16"/>
              </w:rPr>
            </w:pPr>
          </w:p>
          <w:p w:rsidR="0073451B" w:rsidRPr="00BF6C53" w:rsidRDefault="0073451B" w:rsidP="00F51ADB">
            <w:pPr>
              <w:jc w:val="center"/>
              <w:rPr>
                <w:rFonts w:ascii="Arial" w:hAnsi="Arial" w:cs="Arial"/>
                <w:bCs/>
                <w:sz w:val="16"/>
                <w:szCs w:val="16"/>
                <w:lang w:val="en-US"/>
              </w:rPr>
            </w:pPr>
            <w:r w:rsidRPr="00A253CE">
              <w:rPr>
                <w:rFonts w:ascii="Arial" w:hAnsi="Arial" w:cs="Arial"/>
                <w:b/>
                <w:sz w:val="16"/>
                <w:szCs w:val="16"/>
              </w:rPr>
              <w:t>NO OFERTADO</w:t>
            </w:r>
          </w:p>
        </w:tc>
      </w:tr>
      <w:tr w:rsidR="0073451B" w:rsidRPr="00DF6C2B" w:rsidTr="00F51ADB">
        <w:trPr>
          <w:trHeight w:hRule="exact" w:val="405"/>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19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HEWLETT PACKARD DESKJET  AVANGE 3525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jc w:val="center"/>
              <w:rPr>
                <w:rFonts w:ascii="Arial" w:hAnsi="Arial" w:cs="Arial"/>
                <w:b/>
                <w:sz w:val="16"/>
                <w:szCs w:val="16"/>
              </w:rPr>
            </w:pPr>
          </w:p>
          <w:p w:rsidR="0073451B" w:rsidRDefault="0073451B" w:rsidP="00F51ADB">
            <w:pPr>
              <w:jc w:val="center"/>
            </w:pPr>
            <w:r w:rsidRPr="00491AB9">
              <w:rPr>
                <w:rFonts w:ascii="Arial" w:hAnsi="Arial" w:cs="Arial"/>
                <w:b/>
                <w:sz w:val="16"/>
                <w:szCs w:val="16"/>
              </w:rPr>
              <w:t>NO OFERTADO</w:t>
            </w:r>
          </w:p>
        </w:tc>
      </w:tr>
      <w:tr w:rsidR="0073451B" w:rsidRPr="004D472A" w:rsidTr="00F51ADB">
        <w:trPr>
          <w:trHeight w:hRule="exact" w:val="566"/>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HEWLETT PACKARD DESKJET  AVANGE 3525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4D472A" w:rsidTr="00F51ADB">
        <w:trPr>
          <w:trHeight w:hRule="exact" w:val="560"/>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HEWLETT PACKARD DESKJET  AVANGE 3525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4D472A" w:rsidTr="00F51ADB">
        <w:trPr>
          <w:trHeight w:hRule="exact" w:val="568"/>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HEWLETT PACKARD DESKJET  AVANGE 3525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4D472A" w:rsidTr="00F51ADB">
        <w:trPr>
          <w:trHeight w:hRule="exact" w:val="576"/>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K8100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BB5DF3" w:rsidTr="00F51ADB">
        <w:trPr>
          <w:trHeight w:hRule="exact" w:val="332"/>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K8100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BB5DF3" w:rsidTr="00F51ADB">
        <w:trPr>
          <w:trHeight w:val="249"/>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lastRenderedPageBreak/>
              <w:t>25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K8100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3D2333">
              <w:rPr>
                <w:rFonts w:ascii="Arial" w:hAnsi="Arial" w:cs="Arial"/>
                <w:b/>
                <w:sz w:val="16"/>
                <w:szCs w:val="16"/>
              </w:rPr>
              <w:t>NO OFERTADO</w:t>
            </w:r>
          </w:p>
        </w:tc>
      </w:tr>
      <w:tr w:rsidR="0073451B" w:rsidRPr="004D472A" w:rsidTr="00F51ADB">
        <w:trPr>
          <w:trHeight w:hRule="exact" w:val="340"/>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K8100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4D472A" w:rsidTr="00F51ADB">
        <w:trPr>
          <w:trHeight w:val="398"/>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LASERJET 500 MFP M525</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4D472A" w:rsidTr="00F51ADB">
        <w:trPr>
          <w:trHeight w:hRule="exact" w:val="414"/>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RICOH ATICO SP 320 COLOR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BB5DF3" w:rsidTr="00F51ADB">
        <w:trPr>
          <w:trHeight w:val="229"/>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29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RICOH ATICO SP 320 COLOR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5501A6">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7F4444">
              <w:rPr>
                <w:rFonts w:ascii="Arial" w:hAnsi="Arial" w:cs="Arial"/>
                <w:b/>
                <w:sz w:val="16"/>
                <w:szCs w:val="16"/>
              </w:rPr>
              <w:t>NO OFERTADO</w:t>
            </w:r>
          </w:p>
        </w:tc>
      </w:tr>
      <w:tr w:rsidR="0073451B" w:rsidRPr="00BB5DF3" w:rsidTr="00F51ADB">
        <w:trPr>
          <w:trHeight w:hRule="exact" w:val="351"/>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RICOH ATICO SP 320 COLOR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1A2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7F4444">
              <w:rPr>
                <w:rFonts w:ascii="Arial" w:hAnsi="Arial" w:cs="Arial"/>
                <w:b/>
                <w:sz w:val="16"/>
                <w:szCs w:val="16"/>
              </w:rPr>
              <w:t>NO OFERTADO</w:t>
            </w:r>
          </w:p>
        </w:tc>
      </w:tr>
      <w:tr w:rsidR="0073451B" w:rsidRPr="00BB5DF3" w:rsidTr="00F51ADB">
        <w:trPr>
          <w:trHeight w:val="211"/>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RICOH ATICO SP 320 COLOR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361A2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7F4444">
              <w:rPr>
                <w:rFonts w:ascii="Arial" w:hAnsi="Arial" w:cs="Arial"/>
                <w:b/>
                <w:sz w:val="16"/>
                <w:szCs w:val="16"/>
              </w:rPr>
              <w:t>NO OFERTADO</w:t>
            </w:r>
          </w:p>
        </w:tc>
      </w:tr>
      <w:tr w:rsidR="0073451B" w:rsidRPr="00BB5DF3" w:rsidTr="00F51ADB">
        <w:trPr>
          <w:trHeight w:val="273"/>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EPSON  FX- 2190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7F4444">
              <w:rPr>
                <w:rFonts w:ascii="Arial" w:hAnsi="Arial" w:cs="Arial"/>
                <w:b/>
                <w:sz w:val="16"/>
                <w:szCs w:val="16"/>
              </w:rPr>
              <w:t>NO OFERTADO</w:t>
            </w:r>
          </w:p>
        </w:tc>
      </w:tr>
      <w:tr w:rsidR="0073451B" w:rsidRPr="004D472A" w:rsidTr="00F51ADB">
        <w:trPr>
          <w:trHeight w:val="335"/>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EPSON  FX- 890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70C0">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M400 MFP</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559"/>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M400 MFP</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M400 MFP</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HEWLETT PACKARD LASER M400 MFP</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CANNON MX 391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39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 xml:space="preserve">CANNON MX 391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 xml:space="preserve">HEWLETT PACKARD LASERJET  PRO 400 COLOR MFP M476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 xml:space="preserve">HEWLETT PACKARD LASERJET  PRO 400 COLOR MFP M476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A02607">
              <w:rPr>
                <w:rFonts w:ascii="Arial" w:hAnsi="Arial" w:cs="Arial"/>
                <w:b/>
                <w:sz w:val="16"/>
                <w:szCs w:val="16"/>
              </w:rPr>
              <w:t>NO OFERTADO</w:t>
            </w:r>
          </w:p>
        </w:tc>
      </w:tr>
      <w:tr w:rsidR="0073451B" w:rsidRPr="004D472A" w:rsidTr="00F51ADB">
        <w:trPr>
          <w:trHeight w:hRule="exact" w:val="494"/>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 xml:space="preserve">HEWLETT PACKARD LASERJET  PRO 400 COLOR MFP M476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lang w:val="en-US"/>
              </w:rPr>
            </w:pPr>
            <w:r w:rsidRPr="00C12994">
              <w:rPr>
                <w:rFonts w:ascii="Arial" w:hAnsi="Arial" w:cs="Arial"/>
                <w:color w:val="000000"/>
                <w:sz w:val="14"/>
                <w:szCs w:val="18"/>
                <w:lang w:val="en-US"/>
              </w:rPr>
              <w:t xml:space="preserve">HEWLETT PACKARD LASERJET  PRO 400 COLOR MFP M476 </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DE115D">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0E0EE8">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XEROX  3325/3325 DNI</w:t>
            </w:r>
          </w:p>
        </w:tc>
        <w:tc>
          <w:tcPr>
            <w:tcW w:w="3689" w:type="dxa"/>
            <w:gridSpan w:val="2"/>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E0EE8">
              <w:rPr>
                <w:rFonts w:ascii="Arial" w:hAnsi="Arial" w:cs="Arial"/>
                <w:b/>
                <w:sz w:val="16"/>
                <w:szCs w:val="16"/>
              </w:rPr>
              <w:t>NO OFERTADO</w:t>
            </w:r>
          </w:p>
        </w:tc>
        <w:tc>
          <w:tcPr>
            <w:tcW w:w="1605" w:type="dxa"/>
            <w:tcBorders>
              <w:top w:val="single" w:sz="2" w:space="0" w:color="auto"/>
              <w:left w:val="single" w:sz="2" w:space="0" w:color="auto"/>
              <w:bottom w:val="single" w:sz="2" w:space="0" w:color="auto"/>
              <w:right w:val="single" w:sz="2" w:space="0" w:color="auto"/>
            </w:tcBorders>
          </w:tcPr>
          <w:p w:rsidR="0073451B" w:rsidRPr="00E37546" w:rsidRDefault="0073451B" w:rsidP="00F51ADB">
            <w:pPr>
              <w:spacing w:before="120" w:after="120"/>
              <w:jc w:val="center"/>
              <w:rPr>
                <w:rFonts w:ascii="Arial" w:hAnsi="Arial" w:cs="Arial"/>
                <w:sz w:val="16"/>
              </w:rPr>
            </w:pPr>
            <w:r w:rsidRPr="00E37546">
              <w:rPr>
                <w:rFonts w:ascii="Arial" w:hAnsi="Arial" w:cs="Arial"/>
                <w:sz w:val="16"/>
              </w:rPr>
              <w:t>31.00%</w:t>
            </w:r>
          </w:p>
        </w:tc>
        <w:tc>
          <w:tcPr>
            <w:tcW w:w="1653" w:type="dxa"/>
            <w:gridSpan w:val="2"/>
            <w:tcBorders>
              <w:top w:val="single" w:sz="2" w:space="0" w:color="auto"/>
              <w:left w:val="single" w:sz="2" w:space="0" w:color="auto"/>
              <w:bottom w:val="single" w:sz="2" w:space="0" w:color="auto"/>
              <w:right w:val="single" w:sz="12" w:space="0" w:color="auto"/>
            </w:tcBorders>
          </w:tcPr>
          <w:p w:rsidR="0073451B" w:rsidRPr="00E37546" w:rsidRDefault="0073451B" w:rsidP="00F51ADB">
            <w:pPr>
              <w:spacing w:before="120" w:after="120"/>
              <w:jc w:val="center"/>
              <w:rPr>
                <w:rFonts w:ascii="Arial" w:hAnsi="Arial" w:cs="Arial"/>
                <w:sz w:val="16"/>
              </w:rPr>
            </w:pPr>
            <w:r w:rsidRPr="00E37546">
              <w:rPr>
                <w:rFonts w:ascii="Arial" w:hAnsi="Arial" w:cs="Arial"/>
                <w:sz w:val="16"/>
              </w:rPr>
              <w:t>8.00%</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M651A DN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0E0EE8">
              <w:rPr>
                <w:rFonts w:ascii="Arial" w:hAnsi="Arial" w:cs="Arial"/>
                <w:b/>
                <w:sz w:val="16"/>
                <w:szCs w:val="16"/>
              </w:rPr>
              <w:t>NO OFERTADO</w:t>
            </w:r>
          </w:p>
        </w:tc>
      </w:tr>
      <w:tr w:rsidR="0073451B" w:rsidRPr="004D472A" w:rsidTr="00F51ADB">
        <w:trPr>
          <w:trHeight w:hRule="exact" w:val="331"/>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M651A DN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8506FD">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Pr="00BF6C53" w:rsidRDefault="0073451B" w:rsidP="00F51ADB">
            <w:pPr>
              <w:spacing w:before="120" w:after="120"/>
              <w:jc w:val="center"/>
              <w:rPr>
                <w:rFonts w:ascii="Arial" w:hAnsi="Arial" w:cs="Arial"/>
                <w:bCs/>
                <w:sz w:val="16"/>
                <w:szCs w:val="16"/>
                <w:lang w:val="en-US"/>
              </w:rPr>
            </w:pPr>
            <w:r w:rsidRPr="00491AB9">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M651A DN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184841">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color w:val="000000"/>
                <w:sz w:val="14"/>
                <w:szCs w:val="18"/>
              </w:rPr>
            </w:pPr>
            <w:r w:rsidRPr="00C12994">
              <w:rPr>
                <w:rFonts w:ascii="Arial" w:hAnsi="Arial" w:cs="Arial"/>
                <w:color w:val="000000"/>
                <w:sz w:val="14"/>
                <w:szCs w:val="18"/>
              </w:rPr>
              <w:t>HEWLETT PACKARD M651A DN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184841">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49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rPr>
            </w:pPr>
            <w:r w:rsidRPr="00C12994">
              <w:rPr>
                <w:rFonts w:ascii="Arial" w:hAnsi="Arial" w:cs="Arial"/>
                <w:sz w:val="14"/>
                <w:szCs w:val="18"/>
              </w:rPr>
              <w:t>HEWLETT PACKARD DESIGNJET 111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184841">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rPr>
            </w:pPr>
            <w:r w:rsidRPr="00C12994">
              <w:rPr>
                <w:rFonts w:ascii="Arial" w:hAnsi="Arial" w:cs="Arial"/>
                <w:sz w:val="14"/>
                <w:szCs w:val="18"/>
              </w:rPr>
              <w:t>HEWLETT PACKARD DESIGNJET 111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184841">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51</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rPr>
            </w:pPr>
            <w:r w:rsidRPr="00C12994">
              <w:rPr>
                <w:rFonts w:ascii="Arial" w:hAnsi="Arial" w:cs="Arial"/>
                <w:sz w:val="14"/>
                <w:szCs w:val="18"/>
              </w:rPr>
              <w:t>HEWLETT PACKARD DESIGNJET 111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184841">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52</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rPr>
            </w:pPr>
            <w:r w:rsidRPr="00C12994">
              <w:rPr>
                <w:rFonts w:ascii="Arial" w:hAnsi="Arial" w:cs="Arial"/>
                <w:sz w:val="14"/>
                <w:szCs w:val="18"/>
              </w:rPr>
              <w:t>HEWLETT PACKARD DESIGNJET 111</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lastRenderedPageBreak/>
              <w:t>53</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8710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54</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8710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55</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8710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4D472A"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56</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OFFICE JET PRO 8710</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57</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HEWLETT PACKARD LASERJET ENTERPRISE M506 DN</w:t>
            </w:r>
          </w:p>
        </w:tc>
        <w:tc>
          <w:tcPr>
            <w:tcW w:w="1982"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B40163">
              <w:rPr>
                <w:rFonts w:ascii="Arial" w:hAnsi="Arial" w:cs="Arial"/>
                <w:bCs/>
                <w:sz w:val="16"/>
                <w:szCs w:val="16"/>
                <w:lang w:val="en-US"/>
              </w:rPr>
              <w:t>40.00%</w:t>
            </w:r>
          </w:p>
        </w:tc>
        <w:tc>
          <w:tcPr>
            <w:tcW w:w="1707" w:type="dxa"/>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91039C">
              <w:rPr>
                <w:rFonts w:ascii="Arial" w:hAnsi="Arial" w:cs="Arial"/>
                <w:sz w:val="16"/>
                <w:szCs w:val="16"/>
              </w:rPr>
              <w:t>5.75%</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58</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EPSON STYLUS OFFICE T 40W</w:t>
            </w:r>
          </w:p>
        </w:tc>
        <w:tc>
          <w:tcPr>
            <w:tcW w:w="3689" w:type="dxa"/>
            <w:gridSpan w:val="2"/>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C4035E">
              <w:rPr>
                <w:rFonts w:ascii="Arial" w:hAnsi="Arial" w:cs="Arial"/>
                <w:b/>
                <w:sz w:val="16"/>
                <w:szCs w:val="16"/>
              </w:rPr>
              <w:t>NO OFERTADO</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59</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EPSON STYLUS OFFICE T 40W</w:t>
            </w:r>
          </w:p>
        </w:tc>
        <w:tc>
          <w:tcPr>
            <w:tcW w:w="3689" w:type="dxa"/>
            <w:gridSpan w:val="2"/>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6CFA">
              <w:rPr>
                <w:rFonts w:ascii="Arial" w:hAnsi="Arial" w:cs="Arial"/>
                <w:b/>
                <w:sz w:val="16"/>
                <w:szCs w:val="16"/>
              </w:rPr>
              <w:t>NO OFERTADO</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60</w:t>
            </w:r>
          </w:p>
        </w:tc>
        <w:tc>
          <w:tcPr>
            <w:tcW w:w="2975" w:type="dxa"/>
            <w:tcBorders>
              <w:top w:val="single" w:sz="2" w:space="0" w:color="auto"/>
              <w:left w:val="single" w:sz="2" w:space="0" w:color="auto"/>
              <w:bottom w:val="single" w:sz="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EPSON STYLUS OFFICE T 40W</w:t>
            </w:r>
          </w:p>
        </w:tc>
        <w:tc>
          <w:tcPr>
            <w:tcW w:w="3689" w:type="dxa"/>
            <w:gridSpan w:val="2"/>
            <w:tcBorders>
              <w:top w:val="single" w:sz="2" w:space="0" w:color="auto"/>
              <w:left w:val="single" w:sz="2" w:space="0" w:color="auto"/>
              <w:bottom w:val="single" w:sz="2" w:space="0" w:color="auto"/>
              <w:right w:val="single" w:sz="2" w:space="0" w:color="auto"/>
            </w:tcBorders>
          </w:tcPr>
          <w:p w:rsidR="0073451B" w:rsidRDefault="0073451B" w:rsidP="00F51ADB">
            <w:pPr>
              <w:spacing w:before="120" w:after="120"/>
              <w:jc w:val="center"/>
            </w:pPr>
            <w:r w:rsidRPr="00086CFA">
              <w:rPr>
                <w:rFonts w:ascii="Arial" w:hAnsi="Arial" w:cs="Arial"/>
                <w:b/>
                <w:sz w:val="16"/>
                <w:szCs w:val="16"/>
              </w:rPr>
              <w:t>NO OFERTADO</w:t>
            </w:r>
          </w:p>
        </w:tc>
        <w:tc>
          <w:tcPr>
            <w:tcW w:w="3258" w:type="dxa"/>
            <w:gridSpan w:val="3"/>
            <w:tcBorders>
              <w:top w:val="single" w:sz="2" w:space="0" w:color="auto"/>
              <w:left w:val="single" w:sz="2" w:space="0" w:color="auto"/>
              <w:bottom w:val="single" w:sz="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r w:rsidR="0073451B" w:rsidRPr="00BB5DF3" w:rsidTr="00F51ADB">
        <w:trPr>
          <w:trHeight w:hRule="exact" w:val="397"/>
        </w:trPr>
        <w:tc>
          <w:tcPr>
            <w:tcW w:w="710" w:type="dxa"/>
            <w:tcBorders>
              <w:top w:val="single" w:sz="2" w:space="0" w:color="auto"/>
              <w:left w:val="single" w:sz="12" w:space="0" w:color="auto"/>
              <w:bottom w:val="single" w:sz="12" w:space="0" w:color="auto"/>
              <w:right w:val="single" w:sz="2" w:space="0" w:color="auto"/>
            </w:tcBorders>
            <w:shd w:val="solid" w:color="FFFFFF" w:fill="auto"/>
            <w:vAlign w:val="center"/>
          </w:tcPr>
          <w:p w:rsidR="0073451B" w:rsidRPr="00C12994" w:rsidRDefault="0073451B" w:rsidP="00F51ADB">
            <w:pPr>
              <w:jc w:val="center"/>
              <w:rPr>
                <w:rFonts w:ascii="Arial" w:hAnsi="Arial" w:cs="Arial"/>
                <w:color w:val="000000"/>
                <w:sz w:val="14"/>
                <w:szCs w:val="18"/>
              </w:rPr>
            </w:pPr>
            <w:r w:rsidRPr="00C12994">
              <w:rPr>
                <w:rFonts w:ascii="Arial" w:hAnsi="Arial" w:cs="Arial"/>
                <w:color w:val="000000"/>
                <w:sz w:val="14"/>
                <w:szCs w:val="18"/>
              </w:rPr>
              <w:t>61</w:t>
            </w:r>
          </w:p>
        </w:tc>
        <w:tc>
          <w:tcPr>
            <w:tcW w:w="2975" w:type="dxa"/>
            <w:tcBorders>
              <w:top w:val="single" w:sz="2" w:space="0" w:color="auto"/>
              <w:left w:val="single" w:sz="2" w:space="0" w:color="auto"/>
              <w:bottom w:val="single" w:sz="12" w:space="0" w:color="auto"/>
              <w:right w:val="single" w:sz="2" w:space="0" w:color="auto"/>
            </w:tcBorders>
            <w:vAlign w:val="center"/>
          </w:tcPr>
          <w:p w:rsidR="0073451B" w:rsidRPr="00C12994" w:rsidRDefault="0073451B" w:rsidP="00F51ADB">
            <w:pPr>
              <w:rPr>
                <w:rFonts w:ascii="Arial" w:hAnsi="Arial" w:cs="Arial"/>
                <w:sz w:val="14"/>
                <w:szCs w:val="18"/>
                <w:lang w:val="en-US"/>
              </w:rPr>
            </w:pPr>
            <w:r w:rsidRPr="00C12994">
              <w:rPr>
                <w:rFonts w:ascii="Arial" w:hAnsi="Arial" w:cs="Arial"/>
                <w:sz w:val="14"/>
                <w:szCs w:val="18"/>
                <w:lang w:val="en-US"/>
              </w:rPr>
              <w:t>EPSON STYLUS OFFICE T 40W</w:t>
            </w:r>
          </w:p>
        </w:tc>
        <w:tc>
          <w:tcPr>
            <w:tcW w:w="3689" w:type="dxa"/>
            <w:gridSpan w:val="2"/>
            <w:tcBorders>
              <w:top w:val="single" w:sz="2" w:space="0" w:color="auto"/>
              <w:left w:val="single" w:sz="2" w:space="0" w:color="auto"/>
              <w:bottom w:val="single" w:sz="12" w:space="0" w:color="auto"/>
              <w:right w:val="single" w:sz="2" w:space="0" w:color="auto"/>
            </w:tcBorders>
          </w:tcPr>
          <w:p w:rsidR="0073451B" w:rsidRDefault="0073451B" w:rsidP="00F51ADB">
            <w:pPr>
              <w:spacing w:before="120" w:after="120"/>
              <w:jc w:val="center"/>
            </w:pPr>
            <w:r w:rsidRPr="00086CFA">
              <w:rPr>
                <w:rFonts w:ascii="Arial" w:hAnsi="Arial" w:cs="Arial"/>
                <w:b/>
                <w:sz w:val="16"/>
                <w:szCs w:val="16"/>
              </w:rPr>
              <w:t>NO OFERTADO</w:t>
            </w:r>
          </w:p>
        </w:tc>
        <w:tc>
          <w:tcPr>
            <w:tcW w:w="3258" w:type="dxa"/>
            <w:gridSpan w:val="3"/>
            <w:tcBorders>
              <w:top w:val="single" w:sz="2" w:space="0" w:color="auto"/>
              <w:left w:val="single" w:sz="2" w:space="0" w:color="auto"/>
              <w:bottom w:val="single" w:sz="12" w:space="0" w:color="auto"/>
              <w:right w:val="single" w:sz="12" w:space="0" w:color="auto"/>
            </w:tcBorders>
          </w:tcPr>
          <w:p w:rsidR="0073451B" w:rsidRDefault="0073451B" w:rsidP="00F51ADB">
            <w:pPr>
              <w:spacing w:before="120" w:after="120"/>
              <w:jc w:val="center"/>
            </w:pPr>
            <w:r w:rsidRPr="00C4035E">
              <w:rPr>
                <w:rFonts w:ascii="Arial" w:hAnsi="Arial" w:cs="Arial"/>
                <w:b/>
                <w:sz w:val="16"/>
                <w:szCs w:val="16"/>
              </w:rPr>
              <w:t>NO OFERTADO</w:t>
            </w:r>
          </w:p>
        </w:tc>
      </w:tr>
    </w:tbl>
    <w:p w:rsidR="0073451B" w:rsidRPr="00C12994" w:rsidRDefault="0073451B" w:rsidP="0073451B">
      <w:pPr>
        <w:pStyle w:val="Textoindependiente"/>
        <w:jc w:val="both"/>
        <w:outlineLvl w:val="0"/>
        <w:rPr>
          <w:rFonts w:cs="Arial"/>
          <w:b w:val="0"/>
          <w:lang w:val="en-US"/>
        </w:rPr>
      </w:pPr>
    </w:p>
    <w:p w:rsidR="0073451B" w:rsidRPr="00E00B4F" w:rsidRDefault="0073451B" w:rsidP="0073451B">
      <w:pPr>
        <w:pStyle w:val="Textoindependiente"/>
        <w:jc w:val="both"/>
        <w:outlineLvl w:val="0"/>
        <w:rPr>
          <w:rFonts w:cs="Arial"/>
          <w:b w:val="0"/>
        </w:rPr>
      </w:pPr>
      <w:r w:rsidRPr="00E00B4F">
        <w:rPr>
          <w:rFonts w:cs="Arial"/>
          <w:b w:val="0"/>
        </w:rPr>
        <w:t xml:space="preserve">La Comisión de Evaluación de Ofertas, concluida </w:t>
      </w:r>
      <w:smartTag w:uri="urn:schemas-microsoft-com:office:smarttags" w:element="PersonName">
        <w:smartTagPr>
          <w:attr w:name="ProductID" w:val="la Evaluaci￳n"/>
        </w:smartTagPr>
        <w:r w:rsidRPr="00E00B4F">
          <w:rPr>
            <w:rFonts w:cs="Arial"/>
            <w:b w:val="0"/>
          </w:rPr>
          <w:t>la Evaluación</w:t>
        </w:r>
      </w:smartTag>
      <w:r w:rsidRPr="00E00B4F">
        <w:rPr>
          <w:rFonts w:cs="Arial"/>
          <w:b w:val="0"/>
        </w:rPr>
        <w:t xml:space="preserve"> de los Aspectos Técnicos y Capacidad Financiera, continuó con el proceso de Evaluación Económica de las ofertas que alcanzaron y superaron las condiciones mínimas establecidas en </w:t>
      </w:r>
      <w:smartTag w:uri="urn:schemas-microsoft-com:office:smarttags" w:element="PersonName">
        <w:smartTagPr>
          <w:attr w:name="ProductID" w:val="la Tabla"/>
        </w:smartTagPr>
        <w:r w:rsidRPr="00E00B4F">
          <w:rPr>
            <w:rFonts w:cs="Arial"/>
            <w:b w:val="0"/>
          </w:rPr>
          <w:t>la Tabla</w:t>
        </w:r>
      </w:smartTag>
      <w:r w:rsidRPr="00E00B4F">
        <w:rPr>
          <w:rFonts w:cs="Arial"/>
          <w:b w:val="0"/>
        </w:rPr>
        <w:t xml:space="preserve"> de Criterios de Evaluación de las Especificaciones Técnicas, siendo estas: 1) </w:t>
      </w:r>
      <w:r>
        <w:rPr>
          <w:rFonts w:cs="Arial"/>
          <w:b w:val="0"/>
        </w:rPr>
        <w:t>DPG, S.A.DE C.V. Y 2) PBS EL SALVADOR, S.A. DE C.V.</w:t>
      </w: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r>
        <w:rPr>
          <w:rFonts w:cs="Arial"/>
          <w:b w:val="0"/>
          <w:iCs/>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362585</wp:posOffset>
                </wp:positionH>
                <wp:positionV relativeFrom="paragraph">
                  <wp:posOffset>33655</wp:posOffset>
                </wp:positionV>
                <wp:extent cx="5581650" cy="2847975"/>
                <wp:effectExtent l="9525" t="9525" r="38100" b="571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284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DBC0A" id="_x0000_t32" coordsize="21600,21600" o:spt="32" o:oned="t" path="m,l21600,21600e" filled="f">
                <v:path arrowok="t" fillok="f" o:connecttype="none"/>
                <o:lock v:ext="edit" shapetype="t"/>
              </v:shapetype>
              <v:shape id="Conector recto de flecha 1" o:spid="_x0000_s1026" type="#_x0000_t32" style="position:absolute;margin-left:28.55pt;margin-top:2.65pt;width:439.5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">
                <v:stroke endarrow="block"/>
              </v:shape>
            </w:pict>
          </mc:Fallback>
        </mc:AlternateContent>
      </w: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iCs/>
        </w:rPr>
        <w:sectPr w:rsidR="0073451B" w:rsidSect="00F51ADB">
          <w:footerReference w:type="even" r:id="rId11"/>
          <w:footerReference w:type="default" r:id="rId12"/>
          <w:pgSz w:w="12242" w:h="15842" w:code="1"/>
          <w:pgMar w:top="1418" w:right="924" w:bottom="1418" w:left="1259" w:header="709" w:footer="709" w:gutter="0"/>
          <w:paperSrc w:first="265" w:other="265"/>
          <w:cols w:space="708"/>
          <w:docGrid w:linePitch="360"/>
        </w:sectPr>
      </w:pPr>
    </w:p>
    <w:p w:rsidR="0073451B" w:rsidRDefault="0073451B" w:rsidP="0073451B">
      <w:pPr>
        <w:pStyle w:val="Textoindependiente2"/>
        <w:jc w:val="center"/>
        <w:rPr>
          <w:rFonts w:ascii="Arial (W1)" w:hAnsi="Arial (W1)" w:cs="Arial"/>
          <w:iCs/>
        </w:rPr>
      </w:pPr>
      <w:r w:rsidRPr="00F118F7">
        <w:rPr>
          <w:rFonts w:ascii="Arial (W1)" w:hAnsi="Arial (W1)" w:cs="Arial"/>
          <w:iCs/>
        </w:rPr>
        <w:lastRenderedPageBreak/>
        <w:t>CUADRO RESUMEN DE EVALUACIÓN TÉCNICA, FINANCIERA Y ECONÓMICA</w:t>
      </w:r>
    </w:p>
    <w:tbl>
      <w:tblPr>
        <w:tblpPr w:leftFromText="141" w:rightFromText="141" w:vertAnchor="text" w:horzAnchor="margin" w:tblpXSpec="center" w:tblpY="109"/>
        <w:tblW w:w="12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63"/>
        <w:gridCol w:w="3119"/>
        <w:gridCol w:w="1447"/>
        <w:gridCol w:w="1447"/>
        <w:gridCol w:w="1447"/>
        <w:gridCol w:w="1388"/>
        <w:gridCol w:w="59"/>
        <w:gridCol w:w="1447"/>
        <w:gridCol w:w="46"/>
        <w:gridCol w:w="1401"/>
      </w:tblGrid>
      <w:tr w:rsidR="0073451B" w:rsidRPr="00EB1465" w:rsidTr="00F51ADB">
        <w:trPr>
          <w:trHeight w:val="388"/>
          <w:tblHeader/>
        </w:trPr>
        <w:tc>
          <w:tcPr>
            <w:tcW w:w="963" w:type="dxa"/>
            <w:vMerge w:val="restart"/>
            <w:tcBorders>
              <w:righ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Default="0073451B" w:rsidP="00F51ADB">
            <w:pPr>
              <w:autoSpaceDE w:val="0"/>
              <w:autoSpaceDN w:val="0"/>
              <w:adjustRightInd w:val="0"/>
              <w:jc w:val="center"/>
              <w:rPr>
                <w:rFonts w:ascii="Arial" w:hAnsi="Arial" w:cs="Arial"/>
                <w:b/>
                <w:bCs/>
                <w:color w:val="000000"/>
                <w:sz w:val="16"/>
                <w:szCs w:val="16"/>
              </w:rPr>
            </w:pPr>
          </w:p>
          <w:p w:rsidR="0073451B" w:rsidRPr="00F118F7" w:rsidRDefault="0073451B" w:rsidP="00F51ADB">
            <w:pPr>
              <w:tabs>
                <w:tab w:val="left" w:pos="225"/>
                <w:tab w:val="center" w:pos="451"/>
              </w:tabs>
              <w:autoSpaceDE w:val="0"/>
              <w:autoSpaceDN w:val="0"/>
              <w:adjustRightInd w:val="0"/>
              <w:rPr>
                <w:rFonts w:ascii="Arial" w:hAnsi="Arial" w:cs="Arial"/>
                <w:b/>
                <w:bCs/>
                <w:color w:val="000000"/>
                <w:sz w:val="16"/>
                <w:szCs w:val="16"/>
              </w:rPr>
            </w:pPr>
            <w:r>
              <w:rPr>
                <w:rFonts w:ascii="Arial" w:hAnsi="Arial" w:cs="Arial"/>
                <w:b/>
                <w:bCs/>
                <w:color w:val="000000"/>
                <w:sz w:val="16"/>
                <w:szCs w:val="16"/>
              </w:rPr>
              <w:tab/>
            </w:r>
            <w:r>
              <w:rPr>
                <w:rFonts w:ascii="Arial" w:hAnsi="Arial" w:cs="Arial"/>
                <w:b/>
                <w:bCs/>
                <w:color w:val="000000"/>
                <w:sz w:val="16"/>
                <w:szCs w:val="16"/>
              </w:rPr>
              <w:tab/>
            </w:r>
            <w:r w:rsidRPr="00F118F7">
              <w:rPr>
                <w:rFonts w:ascii="Arial" w:hAnsi="Arial" w:cs="Arial"/>
                <w:b/>
                <w:bCs/>
                <w:color w:val="000000"/>
                <w:sz w:val="16"/>
                <w:szCs w:val="16"/>
              </w:rPr>
              <w:t>ITEM</w:t>
            </w:r>
          </w:p>
        </w:tc>
        <w:tc>
          <w:tcPr>
            <w:tcW w:w="3119" w:type="dxa"/>
            <w:vMerge w:val="restart"/>
            <w:tcBorders>
              <w:lef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Pr="005D1877" w:rsidRDefault="0073451B" w:rsidP="00F51ADB">
            <w:pPr>
              <w:autoSpaceDE w:val="0"/>
              <w:autoSpaceDN w:val="0"/>
              <w:adjustRightInd w:val="0"/>
              <w:jc w:val="center"/>
              <w:rPr>
                <w:rFonts w:ascii="Arial" w:hAnsi="Arial" w:cs="Arial"/>
                <w:bCs/>
                <w:color w:val="000000"/>
                <w:sz w:val="16"/>
                <w:szCs w:val="16"/>
              </w:rPr>
            </w:pPr>
          </w:p>
          <w:p w:rsidR="0073451B" w:rsidRPr="00F118F7" w:rsidRDefault="0073451B" w:rsidP="00F51ADB">
            <w:pPr>
              <w:autoSpaceDE w:val="0"/>
              <w:autoSpaceDN w:val="0"/>
              <w:adjustRightInd w:val="0"/>
              <w:jc w:val="center"/>
              <w:rPr>
                <w:rFonts w:ascii="Arial" w:hAnsi="Arial" w:cs="Arial"/>
                <w:b/>
                <w:bCs/>
                <w:color w:val="000000"/>
                <w:sz w:val="16"/>
                <w:szCs w:val="16"/>
              </w:rPr>
            </w:pPr>
            <w:r w:rsidRPr="005D1877">
              <w:rPr>
                <w:rFonts w:ascii="Arial (W1)" w:hAnsi="Arial (W1)" w:cs="Arial"/>
                <w:bCs/>
                <w:color w:val="000000"/>
                <w:sz w:val="16"/>
                <w:szCs w:val="16"/>
              </w:rPr>
              <w:t>GE</w:t>
            </w:r>
            <w:r w:rsidRPr="00F118F7">
              <w:rPr>
                <w:rFonts w:ascii="Arial (W1)" w:hAnsi="Arial (W1)" w:cs="Arial"/>
                <w:b/>
                <w:bCs/>
                <w:color w:val="000000"/>
                <w:sz w:val="16"/>
                <w:szCs w:val="16"/>
              </w:rPr>
              <w:t>NERALES DE  IMPRESORES</w:t>
            </w:r>
          </w:p>
        </w:tc>
        <w:tc>
          <w:tcPr>
            <w:tcW w:w="4341" w:type="dxa"/>
            <w:gridSpan w:val="3"/>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DPG, S.A. DE C.V.</w:t>
            </w:r>
          </w:p>
        </w:tc>
        <w:tc>
          <w:tcPr>
            <w:tcW w:w="4341" w:type="dxa"/>
            <w:gridSpan w:val="5"/>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PBS EL SALVADOR, S.A. DE C.V.</w:t>
            </w:r>
          </w:p>
        </w:tc>
      </w:tr>
      <w:tr w:rsidR="0073451B" w:rsidRPr="00821CE2" w:rsidTr="00F51ADB">
        <w:trPr>
          <w:trHeight w:val="398"/>
          <w:tblHeader/>
        </w:trPr>
        <w:tc>
          <w:tcPr>
            <w:tcW w:w="963" w:type="dxa"/>
            <w:vMerge/>
            <w:tcBorders>
              <w:right w:val="single" w:sz="4" w:space="0" w:color="auto"/>
            </w:tcBorders>
            <w:shd w:val="solid" w:color="FFFFFF" w:fill="auto"/>
          </w:tcPr>
          <w:p w:rsidR="0073451B" w:rsidRPr="00CA36EA" w:rsidRDefault="0073451B" w:rsidP="00F51ADB">
            <w:pPr>
              <w:autoSpaceDE w:val="0"/>
              <w:autoSpaceDN w:val="0"/>
              <w:adjustRightInd w:val="0"/>
              <w:jc w:val="center"/>
              <w:rPr>
                <w:rFonts w:ascii="Arial (W1)" w:hAnsi="Arial (W1)" w:cs="Arial"/>
                <w:bCs/>
                <w:color w:val="000000"/>
                <w:sz w:val="10"/>
                <w:szCs w:val="10"/>
              </w:rPr>
            </w:pPr>
          </w:p>
        </w:tc>
        <w:tc>
          <w:tcPr>
            <w:tcW w:w="3119" w:type="dxa"/>
            <w:vMerge/>
            <w:tcBorders>
              <w:left w:val="single" w:sz="4" w:space="0" w:color="auto"/>
            </w:tcBorders>
            <w:shd w:val="solid" w:color="FFFFFF" w:fill="auto"/>
          </w:tcPr>
          <w:p w:rsidR="0073451B" w:rsidRPr="00CA36EA" w:rsidRDefault="0073451B" w:rsidP="00F51ADB">
            <w:pPr>
              <w:autoSpaceDE w:val="0"/>
              <w:autoSpaceDN w:val="0"/>
              <w:adjustRightInd w:val="0"/>
              <w:jc w:val="center"/>
              <w:rPr>
                <w:rFonts w:ascii="Arial (W1)" w:hAnsi="Arial (W1)" w:cs="Arial"/>
                <w:bCs/>
                <w:color w:val="000000"/>
                <w:sz w:val="10"/>
                <w:szCs w:val="10"/>
              </w:rPr>
            </w:pPr>
          </w:p>
        </w:tc>
        <w:tc>
          <w:tcPr>
            <w:tcW w:w="1447" w:type="dxa"/>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EVALUACIÓN ECONÓMICA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tcPr>
          <w:p w:rsidR="0073451B" w:rsidRPr="00724EBC" w:rsidRDefault="0073451B" w:rsidP="00F51ADB">
            <w:pPr>
              <w:widowControl w:val="0"/>
              <w:autoSpaceDE w:val="0"/>
              <w:autoSpaceDN w:val="0"/>
              <w:adjustRightInd w:val="0"/>
              <w:jc w:val="center"/>
              <w:rPr>
                <w:rFonts w:ascii="Arial" w:hAnsi="Arial" w:cs="Arial"/>
                <w:b/>
                <w:sz w:val="12"/>
                <w:szCs w:val="14"/>
                <w:lang w:val="es-SV"/>
              </w:rPr>
            </w:pPr>
          </w:p>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TOTAL</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(100.00%)</w:t>
            </w:r>
          </w:p>
        </w:tc>
        <w:tc>
          <w:tcPr>
            <w:tcW w:w="1447" w:type="dxa"/>
            <w:gridSpan w:val="2"/>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EVALUACIÓN ECONÓMICA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gridSpan w:val="2"/>
          </w:tcPr>
          <w:p w:rsidR="0073451B" w:rsidRPr="00724EBC" w:rsidRDefault="0073451B" w:rsidP="00F51ADB">
            <w:pPr>
              <w:widowControl w:val="0"/>
              <w:autoSpaceDE w:val="0"/>
              <w:autoSpaceDN w:val="0"/>
              <w:adjustRightInd w:val="0"/>
              <w:jc w:val="center"/>
              <w:rPr>
                <w:rFonts w:ascii="Arial" w:hAnsi="Arial" w:cs="Arial"/>
                <w:b/>
                <w:sz w:val="12"/>
                <w:szCs w:val="14"/>
                <w:lang w:val="es-SV"/>
              </w:rPr>
            </w:pPr>
          </w:p>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TOTAL</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(100.00%)</w:t>
            </w:r>
          </w:p>
        </w:tc>
      </w:tr>
      <w:tr w:rsidR="0073451B" w:rsidRPr="00821CE2" w:rsidTr="00F51ADB">
        <w:trPr>
          <w:trHeight w:val="274"/>
        </w:trPr>
        <w:tc>
          <w:tcPr>
            <w:tcW w:w="963" w:type="dxa"/>
            <w:tcBorders>
              <w:right w:val="single" w:sz="4" w:space="0" w:color="auto"/>
            </w:tcBorders>
            <w:shd w:val="solid" w:color="FFFFFF" w:fill="auto"/>
            <w:vAlign w:val="center"/>
          </w:tcPr>
          <w:p w:rsidR="0073451B" w:rsidRDefault="0073451B" w:rsidP="00F51ADB">
            <w:pPr>
              <w:jc w:val="center"/>
              <w:rPr>
                <w:rFonts w:ascii="Arial" w:hAnsi="Arial" w:cs="Arial"/>
                <w:color w:val="000000"/>
                <w:sz w:val="16"/>
                <w:szCs w:val="16"/>
              </w:rPr>
            </w:pPr>
          </w:p>
          <w:p w:rsidR="0073451B" w:rsidRDefault="0073451B" w:rsidP="00F51ADB">
            <w:pPr>
              <w:jc w:val="center"/>
              <w:rPr>
                <w:rFonts w:ascii="Arial" w:hAnsi="Arial" w:cs="Arial"/>
                <w:color w:val="000000"/>
                <w:sz w:val="16"/>
                <w:szCs w:val="16"/>
              </w:rPr>
            </w:pPr>
            <w:r w:rsidRPr="00E37546">
              <w:rPr>
                <w:rFonts w:ascii="Arial" w:hAnsi="Arial" w:cs="Arial"/>
                <w:color w:val="000000"/>
                <w:sz w:val="16"/>
                <w:szCs w:val="16"/>
              </w:rPr>
              <w:t>1</w:t>
            </w:r>
          </w:p>
          <w:p w:rsidR="0073451B" w:rsidRPr="00E37546" w:rsidRDefault="0073451B" w:rsidP="00F51ADB">
            <w:pPr>
              <w:jc w:val="center"/>
              <w:rPr>
                <w:rFonts w:ascii="Arial" w:hAnsi="Arial" w:cs="Arial"/>
                <w:color w:val="000000"/>
                <w:sz w:val="16"/>
                <w:szCs w:val="16"/>
              </w:rPr>
            </w:pP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DESK JET (895, 950)</w:t>
            </w:r>
          </w:p>
        </w:tc>
        <w:tc>
          <w:tcPr>
            <w:tcW w:w="1447" w:type="dxa"/>
          </w:tcPr>
          <w:p w:rsidR="0073451B" w:rsidRDefault="0073451B" w:rsidP="00F51ADB">
            <w:pPr>
              <w:autoSpaceDE w:val="0"/>
              <w:autoSpaceDN w:val="0"/>
              <w:adjustRightInd w:val="0"/>
              <w:jc w:val="center"/>
              <w:rPr>
                <w:rFonts w:ascii="Arial" w:hAnsi="Arial" w:cs="Arial"/>
                <w:bCs/>
                <w:color w:val="000000"/>
                <w:sz w:val="14"/>
                <w:szCs w:val="14"/>
              </w:rPr>
            </w:pPr>
          </w:p>
          <w:p w:rsidR="0073451B" w:rsidRPr="005D1877" w:rsidRDefault="0073451B" w:rsidP="00F51ADB">
            <w:pPr>
              <w:autoSpaceDE w:val="0"/>
              <w:autoSpaceDN w:val="0"/>
              <w:adjustRightInd w:val="0"/>
              <w:jc w:val="center"/>
              <w:rPr>
                <w:rFonts w:ascii="Arial" w:hAnsi="Arial" w:cs="Arial"/>
                <w:bCs/>
                <w:color w:val="000000"/>
                <w:sz w:val="14"/>
                <w:szCs w:val="14"/>
              </w:rPr>
            </w:pPr>
            <w:r w:rsidRPr="005D1877">
              <w:rPr>
                <w:rFonts w:ascii="Arial" w:hAnsi="Arial" w:cs="Arial"/>
                <w:bCs/>
                <w:color w:val="000000"/>
                <w:sz w:val="14"/>
                <w:szCs w:val="14"/>
              </w:rPr>
              <w:t>45.75%</w:t>
            </w:r>
          </w:p>
        </w:tc>
        <w:tc>
          <w:tcPr>
            <w:tcW w:w="1447" w:type="dxa"/>
          </w:tcPr>
          <w:p w:rsidR="0073451B" w:rsidRDefault="0073451B" w:rsidP="00F51ADB">
            <w:pPr>
              <w:autoSpaceDE w:val="0"/>
              <w:autoSpaceDN w:val="0"/>
              <w:adjustRightInd w:val="0"/>
              <w:jc w:val="center"/>
              <w:rPr>
                <w:rFonts w:ascii="Arial" w:hAnsi="Arial" w:cs="Arial"/>
                <w:bCs/>
                <w:color w:val="000000"/>
                <w:sz w:val="14"/>
                <w:szCs w:val="14"/>
              </w:rPr>
            </w:pPr>
          </w:p>
          <w:p w:rsidR="0073451B" w:rsidRPr="005D1877" w:rsidRDefault="0073451B" w:rsidP="00F51ADB">
            <w:pPr>
              <w:autoSpaceDE w:val="0"/>
              <w:autoSpaceDN w:val="0"/>
              <w:adjustRightInd w:val="0"/>
              <w:jc w:val="center"/>
              <w:rPr>
                <w:rFonts w:ascii="Arial" w:hAnsi="Arial" w:cs="Arial"/>
                <w:bCs/>
                <w:color w:val="000000"/>
                <w:sz w:val="14"/>
                <w:szCs w:val="14"/>
              </w:rPr>
            </w:pPr>
            <w:r>
              <w:rPr>
                <w:rFonts w:ascii="Arial" w:hAnsi="Arial" w:cs="Arial"/>
                <w:bCs/>
                <w:color w:val="000000"/>
                <w:sz w:val="14"/>
                <w:szCs w:val="14"/>
              </w:rPr>
              <w:t>50.00%</w:t>
            </w:r>
          </w:p>
        </w:tc>
        <w:tc>
          <w:tcPr>
            <w:tcW w:w="1447" w:type="dxa"/>
          </w:tcPr>
          <w:p w:rsidR="0073451B" w:rsidRDefault="0073451B" w:rsidP="00F51ADB">
            <w:pPr>
              <w:autoSpaceDE w:val="0"/>
              <w:autoSpaceDN w:val="0"/>
              <w:adjustRightInd w:val="0"/>
              <w:jc w:val="center"/>
              <w:rPr>
                <w:rFonts w:ascii="Arial" w:hAnsi="Arial" w:cs="Arial"/>
                <w:bCs/>
                <w:color w:val="000000"/>
                <w:sz w:val="14"/>
                <w:szCs w:val="14"/>
              </w:rPr>
            </w:pPr>
          </w:p>
          <w:p w:rsidR="0073451B" w:rsidRPr="005D1877" w:rsidRDefault="0073451B" w:rsidP="00F51ADB">
            <w:pPr>
              <w:autoSpaceDE w:val="0"/>
              <w:autoSpaceDN w:val="0"/>
              <w:adjustRightInd w:val="0"/>
              <w:jc w:val="center"/>
              <w:rPr>
                <w:rFonts w:ascii="Arial" w:hAnsi="Arial" w:cs="Arial"/>
                <w:bCs/>
                <w:color w:val="000000"/>
                <w:sz w:val="14"/>
                <w:szCs w:val="14"/>
              </w:rPr>
            </w:pPr>
            <w:r>
              <w:rPr>
                <w:rFonts w:ascii="Arial" w:hAnsi="Arial" w:cs="Arial"/>
                <w:bCs/>
                <w:color w:val="000000"/>
                <w:sz w:val="14"/>
                <w:szCs w:val="14"/>
              </w:rPr>
              <w:t>95.75%</w:t>
            </w:r>
          </w:p>
        </w:tc>
        <w:tc>
          <w:tcPr>
            <w:tcW w:w="4341" w:type="dxa"/>
            <w:gridSpan w:val="5"/>
          </w:tcPr>
          <w:p w:rsidR="0073451B" w:rsidRDefault="0073451B" w:rsidP="00F51ADB">
            <w:pPr>
              <w:autoSpaceDE w:val="0"/>
              <w:autoSpaceDN w:val="0"/>
              <w:adjustRightInd w:val="0"/>
              <w:jc w:val="center"/>
              <w:rPr>
                <w:rFonts w:ascii="Arial" w:hAnsi="Arial" w:cs="Arial"/>
                <w:bCs/>
                <w:color w:val="000000"/>
                <w:sz w:val="14"/>
                <w:szCs w:val="14"/>
              </w:rPr>
            </w:pPr>
          </w:p>
          <w:p w:rsidR="0073451B" w:rsidRPr="005D1877" w:rsidRDefault="0073451B" w:rsidP="00F51ADB">
            <w:pPr>
              <w:autoSpaceDE w:val="0"/>
              <w:autoSpaceDN w:val="0"/>
              <w:adjustRightInd w:val="0"/>
              <w:jc w:val="center"/>
              <w:rPr>
                <w:rFonts w:ascii="Arial" w:hAnsi="Arial" w:cs="Arial"/>
                <w:bCs/>
                <w:color w:val="000000"/>
                <w:sz w:val="14"/>
                <w:szCs w:val="14"/>
              </w:rPr>
            </w:pPr>
            <w:r>
              <w:rPr>
                <w:rFonts w:ascii="Arial" w:hAnsi="Arial" w:cs="Arial"/>
                <w:bCs/>
                <w:color w:val="000000"/>
                <w:sz w:val="14"/>
                <w:szCs w:val="14"/>
              </w:rPr>
              <w:t>NO OFERTADO</w:t>
            </w:r>
          </w:p>
        </w:tc>
      </w:tr>
      <w:tr w:rsidR="0073451B" w:rsidRPr="00821CE2" w:rsidTr="00F51ADB">
        <w:trPr>
          <w:trHeight w:val="282"/>
        </w:trPr>
        <w:tc>
          <w:tcPr>
            <w:tcW w:w="963" w:type="dxa"/>
            <w:tcBorders>
              <w:right w:val="single" w:sz="4" w:space="0" w:color="auto"/>
            </w:tcBorders>
            <w:shd w:val="solid" w:color="FFFFFF" w:fill="auto"/>
            <w:vAlign w:val="center"/>
          </w:tcPr>
          <w:p w:rsidR="0073451B" w:rsidRPr="00E37546" w:rsidRDefault="0073451B" w:rsidP="00F51ADB">
            <w:pPr>
              <w:spacing w:before="120" w:after="120"/>
              <w:jc w:val="center"/>
              <w:rPr>
                <w:rFonts w:ascii="Arial" w:hAnsi="Arial" w:cs="Arial"/>
                <w:color w:val="000000"/>
                <w:sz w:val="16"/>
                <w:szCs w:val="16"/>
              </w:rPr>
            </w:pPr>
            <w:r w:rsidRPr="00E37546">
              <w:rPr>
                <w:rFonts w:ascii="Arial" w:hAnsi="Arial" w:cs="Arial"/>
                <w:color w:val="000000"/>
                <w:sz w:val="16"/>
                <w:szCs w:val="16"/>
              </w:rPr>
              <w:t>2</w:t>
            </w:r>
          </w:p>
        </w:tc>
        <w:tc>
          <w:tcPr>
            <w:tcW w:w="3119" w:type="dxa"/>
            <w:tcBorders>
              <w:left w:val="single" w:sz="4" w:space="0" w:color="auto"/>
            </w:tcBorders>
            <w:shd w:val="solid" w:color="FFFFFF" w:fill="auto"/>
            <w:vAlign w:val="center"/>
          </w:tcPr>
          <w:p w:rsidR="0073451B" w:rsidRPr="00E37546" w:rsidRDefault="0073451B" w:rsidP="00F51ADB">
            <w:pPr>
              <w:spacing w:before="120" w:after="120"/>
              <w:rPr>
                <w:rFonts w:ascii="Arial" w:hAnsi="Arial" w:cs="Arial"/>
                <w:color w:val="000000"/>
                <w:sz w:val="14"/>
                <w:szCs w:val="14"/>
                <w:lang w:val="en-US"/>
              </w:rPr>
            </w:pPr>
            <w:r w:rsidRPr="00E37546">
              <w:rPr>
                <w:rFonts w:ascii="Arial" w:hAnsi="Arial" w:cs="Arial"/>
                <w:color w:val="000000"/>
                <w:sz w:val="14"/>
                <w:szCs w:val="14"/>
                <w:lang w:val="en-US"/>
              </w:rPr>
              <w:t>HEWLETT PACKARD DESK JET (890, 895C)</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Pr="0005658C" w:rsidRDefault="0073451B" w:rsidP="00F51ADB">
            <w:pPr>
              <w:autoSpaceDE w:val="0"/>
              <w:autoSpaceDN w:val="0"/>
              <w:adjustRightInd w:val="0"/>
              <w:spacing w:before="120" w:after="120"/>
              <w:jc w:val="center"/>
              <w:rPr>
                <w:rFonts w:ascii="Arial" w:hAnsi="Arial" w:cs="Arial"/>
                <w:bCs/>
                <w:color w:val="000000"/>
                <w:sz w:val="14"/>
                <w:szCs w:val="14"/>
              </w:rPr>
            </w:pPr>
            <w:r w:rsidRPr="0005658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F118F7" w:rsidTr="00F51ADB">
        <w:trPr>
          <w:trHeight w:val="279"/>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DESK JET ( 950)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F118F7" w:rsidTr="00F51ADB">
        <w:trPr>
          <w:trHeight w:val="283"/>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RICOH. AFICIO SP4310N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59"/>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LASER 4250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73"/>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DESK JET 9800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3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DESK JET 9800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67"/>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JET 4014 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70"/>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LEXMARK 360DN H11L</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317"/>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LASERJET 500 M551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92"/>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LASERJET 500 M551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5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12</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LASERJET 500 M551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23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LASERJET 500 M551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F118F7" w:rsidTr="00F51ADB">
        <w:trPr>
          <w:trHeight w:val="30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4200TN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444"/>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P4515X</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DESK JET D2460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DESK JET D2460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JET 1505N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821CE2" w:rsidTr="00F51ADB">
        <w:trPr>
          <w:trHeight w:val="341"/>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19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HEWLETT PACKARD DESKJET  AVANGE 3525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F118F7" w:rsidTr="00F51ADB">
        <w:trPr>
          <w:trHeight w:val="27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lastRenderedPageBreak/>
              <w:t>20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HEWLETT PACKARD DESKJET  AVANGE 3525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8501F7">
              <w:rPr>
                <w:rFonts w:ascii="Arial" w:hAnsi="Arial" w:cs="Arial"/>
                <w:bCs/>
                <w:color w:val="000000"/>
                <w:sz w:val="14"/>
                <w:szCs w:val="14"/>
              </w:rPr>
              <w:t>NO OFERTADO</w:t>
            </w:r>
          </w:p>
        </w:tc>
      </w:tr>
      <w:tr w:rsidR="0073451B" w:rsidRPr="00DE4F1C" w:rsidTr="00F51ADB">
        <w:trPr>
          <w:trHeight w:val="398"/>
        </w:trPr>
        <w:tc>
          <w:tcPr>
            <w:tcW w:w="963" w:type="dxa"/>
            <w:vMerge w:val="restart"/>
            <w:tcBorders>
              <w:righ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Default="0073451B" w:rsidP="00F51ADB">
            <w:pPr>
              <w:autoSpaceDE w:val="0"/>
              <w:autoSpaceDN w:val="0"/>
              <w:adjustRightInd w:val="0"/>
              <w:jc w:val="center"/>
              <w:rPr>
                <w:rFonts w:ascii="Arial" w:hAnsi="Arial" w:cs="Arial"/>
                <w:b/>
                <w:bCs/>
                <w:color w:val="000000"/>
                <w:sz w:val="16"/>
                <w:szCs w:val="16"/>
              </w:rPr>
            </w:pPr>
          </w:p>
          <w:p w:rsidR="0073451B" w:rsidRPr="00F118F7" w:rsidRDefault="0073451B" w:rsidP="00F51ADB">
            <w:pPr>
              <w:tabs>
                <w:tab w:val="left" w:pos="225"/>
                <w:tab w:val="center" w:pos="451"/>
              </w:tabs>
              <w:autoSpaceDE w:val="0"/>
              <w:autoSpaceDN w:val="0"/>
              <w:adjustRightInd w:val="0"/>
              <w:rPr>
                <w:rFonts w:ascii="Arial" w:hAnsi="Arial" w:cs="Arial"/>
                <w:b/>
                <w:bCs/>
                <w:color w:val="000000"/>
                <w:sz w:val="16"/>
                <w:szCs w:val="16"/>
              </w:rPr>
            </w:pPr>
            <w:r>
              <w:rPr>
                <w:rFonts w:ascii="Arial" w:hAnsi="Arial" w:cs="Arial"/>
                <w:b/>
                <w:bCs/>
                <w:color w:val="000000"/>
                <w:sz w:val="16"/>
                <w:szCs w:val="16"/>
              </w:rPr>
              <w:tab/>
            </w:r>
            <w:r>
              <w:rPr>
                <w:rFonts w:ascii="Arial" w:hAnsi="Arial" w:cs="Arial"/>
                <w:b/>
                <w:bCs/>
                <w:color w:val="000000"/>
                <w:sz w:val="16"/>
                <w:szCs w:val="16"/>
              </w:rPr>
              <w:tab/>
            </w:r>
            <w:r w:rsidRPr="00F118F7">
              <w:rPr>
                <w:rFonts w:ascii="Arial" w:hAnsi="Arial" w:cs="Arial"/>
                <w:b/>
                <w:bCs/>
                <w:color w:val="000000"/>
                <w:sz w:val="16"/>
                <w:szCs w:val="16"/>
              </w:rPr>
              <w:t>ITEM</w:t>
            </w:r>
          </w:p>
        </w:tc>
        <w:tc>
          <w:tcPr>
            <w:tcW w:w="3119" w:type="dxa"/>
            <w:vMerge w:val="restart"/>
            <w:tcBorders>
              <w:lef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Pr="005D1877" w:rsidRDefault="0073451B" w:rsidP="00F51ADB">
            <w:pPr>
              <w:autoSpaceDE w:val="0"/>
              <w:autoSpaceDN w:val="0"/>
              <w:adjustRightInd w:val="0"/>
              <w:jc w:val="center"/>
              <w:rPr>
                <w:rFonts w:ascii="Arial" w:hAnsi="Arial" w:cs="Arial"/>
                <w:bCs/>
                <w:color w:val="000000"/>
                <w:sz w:val="16"/>
                <w:szCs w:val="16"/>
              </w:rPr>
            </w:pPr>
          </w:p>
          <w:p w:rsidR="0073451B" w:rsidRPr="00F118F7" w:rsidRDefault="0073451B" w:rsidP="00F51ADB">
            <w:pPr>
              <w:autoSpaceDE w:val="0"/>
              <w:autoSpaceDN w:val="0"/>
              <w:adjustRightInd w:val="0"/>
              <w:jc w:val="center"/>
              <w:rPr>
                <w:rFonts w:ascii="Arial" w:hAnsi="Arial" w:cs="Arial"/>
                <w:b/>
                <w:bCs/>
                <w:color w:val="000000"/>
                <w:sz w:val="16"/>
                <w:szCs w:val="16"/>
              </w:rPr>
            </w:pPr>
            <w:r w:rsidRPr="005D1877">
              <w:rPr>
                <w:rFonts w:ascii="Arial (W1)" w:hAnsi="Arial (W1)" w:cs="Arial"/>
                <w:bCs/>
                <w:color w:val="000000"/>
                <w:sz w:val="16"/>
                <w:szCs w:val="16"/>
              </w:rPr>
              <w:t>GE</w:t>
            </w:r>
            <w:r w:rsidRPr="00F118F7">
              <w:rPr>
                <w:rFonts w:ascii="Arial (W1)" w:hAnsi="Arial (W1)" w:cs="Arial"/>
                <w:b/>
                <w:bCs/>
                <w:color w:val="000000"/>
                <w:sz w:val="16"/>
                <w:szCs w:val="16"/>
              </w:rPr>
              <w:t>NERALES DE  IMPRESORES</w:t>
            </w:r>
          </w:p>
        </w:tc>
        <w:tc>
          <w:tcPr>
            <w:tcW w:w="4341" w:type="dxa"/>
            <w:gridSpan w:val="3"/>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DPG, S.A. DE C.V.</w:t>
            </w:r>
          </w:p>
        </w:tc>
        <w:tc>
          <w:tcPr>
            <w:tcW w:w="4341" w:type="dxa"/>
            <w:gridSpan w:val="5"/>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PBS EL SALVADOR, S.A. DE C.V.</w:t>
            </w:r>
          </w:p>
        </w:tc>
      </w:tr>
      <w:tr w:rsidR="0073451B" w:rsidRPr="00F118F7" w:rsidTr="00F51ADB">
        <w:trPr>
          <w:trHeight w:val="406"/>
        </w:trPr>
        <w:tc>
          <w:tcPr>
            <w:tcW w:w="963" w:type="dxa"/>
            <w:vMerge/>
            <w:tcBorders>
              <w:right w:val="single" w:sz="4" w:space="0" w:color="auto"/>
            </w:tcBorders>
            <w:shd w:val="solid" w:color="FFFFFF" w:fill="auto"/>
          </w:tcPr>
          <w:p w:rsidR="0073451B" w:rsidRPr="00E37546" w:rsidRDefault="0073451B" w:rsidP="00F51ADB">
            <w:pPr>
              <w:jc w:val="center"/>
              <w:rPr>
                <w:rFonts w:ascii="Arial" w:hAnsi="Arial" w:cs="Arial"/>
                <w:color w:val="000000"/>
                <w:sz w:val="16"/>
                <w:szCs w:val="16"/>
              </w:rPr>
            </w:pPr>
          </w:p>
        </w:tc>
        <w:tc>
          <w:tcPr>
            <w:tcW w:w="3119" w:type="dxa"/>
            <w:vMerge/>
            <w:tcBorders>
              <w:left w:val="single" w:sz="4" w:space="0" w:color="auto"/>
            </w:tcBorders>
            <w:shd w:val="solid" w:color="FFFFFF" w:fill="auto"/>
          </w:tcPr>
          <w:p w:rsidR="0073451B" w:rsidRPr="00E37546" w:rsidRDefault="0073451B" w:rsidP="00F51ADB">
            <w:pPr>
              <w:rPr>
                <w:rFonts w:ascii="Arial" w:hAnsi="Arial" w:cs="Arial"/>
                <w:color w:val="000000"/>
                <w:sz w:val="14"/>
                <w:szCs w:val="14"/>
              </w:rPr>
            </w:pPr>
          </w:p>
        </w:tc>
        <w:tc>
          <w:tcPr>
            <w:tcW w:w="1447" w:type="dxa"/>
            <w:vAlign w:val="center"/>
          </w:tcPr>
          <w:p w:rsidR="0073451B" w:rsidRDefault="0073451B" w:rsidP="00F51ADB">
            <w:pPr>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9F423D" w:rsidRDefault="0073451B" w:rsidP="00F51ADB">
            <w:pPr>
              <w:jc w:val="center"/>
              <w:rPr>
                <w:rFonts w:ascii="Arial" w:hAnsi="Arial" w:cs="Arial"/>
                <w:bCs/>
                <w:color w:val="000000"/>
                <w:sz w:val="14"/>
                <w:szCs w:val="14"/>
              </w:rPr>
            </w:pPr>
            <w:r>
              <w:rPr>
                <w:rFonts w:ascii="Arial" w:hAnsi="Arial" w:cs="Arial"/>
                <w:b/>
                <w:sz w:val="12"/>
                <w:szCs w:val="14"/>
                <w:lang w:val="es-SV"/>
              </w:rPr>
              <w:t>(50.00%)</w:t>
            </w:r>
          </w:p>
        </w:tc>
        <w:tc>
          <w:tcPr>
            <w:tcW w:w="1447" w:type="dxa"/>
            <w:vAlign w:val="center"/>
          </w:tcPr>
          <w:p w:rsidR="0073451B" w:rsidRDefault="0073451B" w:rsidP="00F51ADB">
            <w:pPr>
              <w:jc w:val="center"/>
              <w:rPr>
                <w:rFonts w:ascii="Arial" w:hAnsi="Arial" w:cs="Arial"/>
                <w:b/>
                <w:sz w:val="12"/>
                <w:szCs w:val="14"/>
                <w:lang w:val="es-SV"/>
              </w:rPr>
            </w:pPr>
            <w:r>
              <w:rPr>
                <w:rFonts w:ascii="Arial" w:hAnsi="Arial" w:cs="Arial"/>
                <w:b/>
                <w:sz w:val="12"/>
                <w:szCs w:val="14"/>
                <w:lang w:val="es-SV"/>
              </w:rPr>
              <w:t>EVALUACIÓN ECONÓMICA</w:t>
            </w:r>
          </w:p>
          <w:p w:rsidR="0073451B" w:rsidRPr="00CF4DBC" w:rsidRDefault="0073451B" w:rsidP="00F51ADB">
            <w:pPr>
              <w:jc w:val="center"/>
              <w:rPr>
                <w:rFonts w:ascii="Arial" w:hAnsi="Arial" w:cs="Arial"/>
                <w:bCs/>
                <w:color w:val="000000"/>
                <w:sz w:val="14"/>
                <w:szCs w:val="14"/>
              </w:rPr>
            </w:pPr>
            <w:r>
              <w:rPr>
                <w:rFonts w:ascii="Arial" w:hAnsi="Arial" w:cs="Arial"/>
                <w:b/>
                <w:sz w:val="12"/>
                <w:szCs w:val="14"/>
                <w:lang w:val="es-SV"/>
              </w:rPr>
              <w:t>(50.00%)</w:t>
            </w:r>
          </w:p>
        </w:tc>
        <w:tc>
          <w:tcPr>
            <w:tcW w:w="1447" w:type="dxa"/>
          </w:tcPr>
          <w:p w:rsidR="0073451B" w:rsidRDefault="0073451B" w:rsidP="00F51ADB">
            <w:pPr>
              <w:autoSpaceDE w:val="0"/>
              <w:autoSpaceDN w:val="0"/>
              <w:adjustRightInd w:val="0"/>
              <w:jc w:val="center"/>
              <w:rPr>
                <w:rFonts w:ascii="Arial (W1)" w:hAnsi="Arial (W1)" w:cs="Arial"/>
                <w:bCs/>
                <w:color w:val="000000"/>
                <w:sz w:val="10"/>
                <w:szCs w:val="10"/>
              </w:rPr>
            </w:pPr>
          </w:p>
          <w:p w:rsidR="0073451B" w:rsidRDefault="0073451B" w:rsidP="00F51ADB">
            <w:pPr>
              <w:autoSpaceDE w:val="0"/>
              <w:autoSpaceDN w:val="0"/>
              <w:adjustRightInd w:val="0"/>
              <w:jc w:val="center"/>
              <w:rPr>
                <w:rFonts w:ascii="Arial (W1)" w:hAnsi="Arial (W1)" w:cs="Arial"/>
                <w:b/>
                <w:bCs/>
                <w:color w:val="000000"/>
                <w:sz w:val="12"/>
                <w:szCs w:val="10"/>
              </w:rPr>
            </w:pPr>
            <w:r w:rsidRPr="00DE4F1C">
              <w:rPr>
                <w:rFonts w:ascii="Arial (W1)" w:hAnsi="Arial (W1)" w:cs="Arial"/>
                <w:b/>
                <w:bCs/>
                <w:color w:val="000000"/>
                <w:sz w:val="12"/>
                <w:szCs w:val="10"/>
              </w:rPr>
              <w:t>TOTAL</w:t>
            </w:r>
          </w:p>
          <w:p w:rsidR="0073451B" w:rsidRPr="00DE4F1C" w:rsidRDefault="0073451B" w:rsidP="00F51ADB">
            <w:pPr>
              <w:autoSpaceDE w:val="0"/>
              <w:autoSpaceDN w:val="0"/>
              <w:adjustRightInd w:val="0"/>
              <w:jc w:val="center"/>
              <w:rPr>
                <w:rFonts w:ascii="Arial (W1)" w:hAnsi="Arial (W1)" w:cs="Arial"/>
                <w:b/>
                <w:bCs/>
                <w:color w:val="000000"/>
                <w:sz w:val="10"/>
                <w:szCs w:val="10"/>
              </w:rPr>
            </w:pPr>
            <w:r>
              <w:rPr>
                <w:rFonts w:ascii="Arial (W1)" w:hAnsi="Arial (W1)" w:cs="Arial"/>
                <w:b/>
                <w:bCs/>
                <w:color w:val="000000"/>
                <w:sz w:val="12"/>
                <w:szCs w:val="10"/>
              </w:rPr>
              <w:t>(100.00%)</w:t>
            </w:r>
          </w:p>
        </w:tc>
        <w:tc>
          <w:tcPr>
            <w:tcW w:w="1447" w:type="dxa"/>
            <w:gridSpan w:val="2"/>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EVALUACIÓN ECONÓMICA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47" w:type="dxa"/>
            <w:gridSpan w:val="2"/>
            <w:vAlign w:val="center"/>
          </w:tcPr>
          <w:p w:rsidR="0073451B" w:rsidRDefault="0073451B" w:rsidP="00F51ADB">
            <w:pPr>
              <w:widowControl w:val="0"/>
              <w:autoSpaceDE w:val="0"/>
              <w:autoSpaceDN w:val="0"/>
              <w:adjustRightInd w:val="0"/>
              <w:jc w:val="center"/>
              <w:rPr>
                <w:rFonts w:ascii="Arial (W1)" w:hAnsi="Arial (W1)" w:cs="Arial"/>
                <w:b/>
                <w:bCs/>
                <w:color w:val="000000"/>
                <w:sz w:val="12"/>
                <w:szCs w:val="10"/>
              </w:rPr>
            </w:pPr>
            <w:r w:rsidRPr="00DE4F1C">
              <w:rPr>
                <w:rFonts w:ascii="Arial (W1)" w:hAnsi="Arial (W1)" w:cs="Arial"/>
                <w:b/>
                <w:bCs/>
                <w:color w:val="000000"/>
                <w:sz w:val="12"/>
                <w:szCs w:val="10"/>
              </w:rPr>
              <w:t>TOTAL</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1)" w:hAnsi="Arial (W1)" w:cs="Arial"/>
                <w:b/>
                <w:bCs/>
                <w:color w:val="000000"/>
                <w:sz w:val="12"/>
                <w:szCs w:val="10"/>
              </w:rPr>
              <w:t>(100.00%)</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HEWLETT PACKARD DESKJET  AVANGE 3525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F4DBC">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22</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HEWLETT PACKARD DESKJET  AVANGE 3525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K8100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K8100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K8100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25"/>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K8100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259"/>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LASERJET 500 MFP M525</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291"/>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RICOH ATICO SP 320 COLOR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29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RICOH ATICO SP 320 COLOR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RICOH ATICO SP 320 COLOR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8"/>
              </w:rPr>
            </w:pPr>
            <w:r w:rsidRPr="00E37546">
              <w:rPr>
                <w:rFonts w:ascii="Arial" w:hAnsi="Arial" w:cs="Arial"/>
                <w:color w:val="000000"/>
                <w:sz w:val="16"/>
                <w:szCs w:val="18"/>
              </w:rPr>
              <w:t>31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8"/>
              </w:rPr>
            </w:pPr>
            <w:r w:rsidRPr="00E37546">
              <w:rPr>
                <w:rFonts w:ascii="Arial" w:hAnsi="Arial" w:cs="Arial"/>
                <w:color w:val="000000"/>
                <w:sz w:val="14"/>
                <w:szCs w:val="18"/>
              </w:rPr>
              <w:t xml:space="preserve">RICOH ATICO SP 320 COLOR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8"/>
              </w:rPr>
            </w:pPr>
            <w:r w:rsidRPr="00E37546">
              <w:rPr>
                <w:rFonts w:ascii="Arial" w:hAnsi="Arial" w:cs="Arial"/>
                <w:color w:val="000000"/>
                <w:sz w:val="16"/>
                <w:szCs w:val="18"/>
              </w:rPr>
              <w:t>32</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8"/>
              </w:rPr>
            </w:pPr>
            <w:r w:rsidRPr="00E37546">
              <w:rPr>
                <w:rFonts w:ascii="Arial" w:hAnsi="Arial" w:cs="Arial"/>
                <w:color w:val="000000"/>
                <w:sz w:val="14"/>
                <w:szCs w:val="18"/>
              </w:rPr>
              <w:t>EPSON  FX- 2190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EPSON  FX- 890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M400 MFP</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M400 MFP</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M400 MFP</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HEWLETT PACKARD LASER M400 MFP</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CANNON MX 391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39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 xml:space="preserve">CANNON MX 391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 xml:space="preserve">HEWLETT PACKARD LASERJET  PRO 400 COLOR MFP M476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lastRenderedPageBreak/>
              <w:t>41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 xml:space="preserve">HEWLETT PACKARD LASERJET  PRO 400 COLOR MFP M476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224880">
              <w:rPr>
                <w:rFonts w:ascii="Arial" w:hAnsi="Arial" w:cs="Arial"/>
                <w:bCs/>
                <w:color w:val="000000"/>
                <w:sz w:val="14"/>
                <w:szCs w:val="14"/>
              </w:rPr>
              <w:t>NO OFERTADO</w:t>
            </w:r>
          </w:p>
        </w:tc>
      </w:tr>
      <w:tr w:rsidR="0073451B" w:rsidRPr="00ED20D6" w:rsidTr="00F51ADB">
        <w:trPr>
          <w:trHeight w:val="398"/>
        </w:trPr>
        <w:tc>
          <w:tcPr>
            <w:tcW w:w="963" w:type="dxa"/>
            <w:vMerge w:val="restart"/>
            <w:tcBorders>
              <w:righ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Default="0073451B" w:rsidP="00F51ADB">
            <w:pPr>
              <w:autoSpaceDE w:val="0"/>
              <w:autoSpaceDN w:val="0"/>
              <w:adjustRightInd w:val="0"/>
              <w:jc w:val="center"/>
              <w:rPr>
                <w:rFonts w:ascii="Arial" w:hAnsi="Arial" w:cs="Arial"/>
                <w:b/>
                <w:bCs/>
                <w:color w:val="000000"/>
                <w:sz w:val="16"/>
                <w:szCs w:val="16"/>
              </w:rPr>
            </w:pPr>
          </w:p>
          <w:p w:rsidR="0073451B" w:rsidRPr="00F118F7" w:rsidRDefault="0073451B" w:rsidP="00F51ADB">
            <w:pPr>
              <w:tabs>
                <w:tab w:val="left" w:pos="225"/>
                <w:tab w:val="center" w:pos="451"/>
              </w:tabs>
              <w:autoSpaceDE w:val="0"/>
              <w:autoSpaceDN w:val="0"/>
              <w:adjustRightInd w:val="0"/>
              <w:rPr>
                <w:rFonts w:ascii="Arial" w:hAnsi="Arial" w:cs="Arial"/>
                <w:b/>
                <w:bCs/>
                <w:color w:val="000000"/>
                <w:sz w:val="16"/>
                <w:szCs w:val="16"/>
              </w:rPr>
            </w:pPr>
            <w:r>
              <w:rPr>
                <w:rFonts w:ascii="Arial" w:hAnsi="Arial" w:cs="Arial"/>
                <w:b/>
                <w:bCs/>
                <w:color w:val="000000"/>
                <w:sz w:val="16"/>
                <w:szCs w:val="16"/>
              </w:rPr>
              <w:tab/>
            </w:r>
            <w:r>
              <w:rPr>
                <w:rFonts w:ascii="Arial" w:hAnsi="Arial" w:cs="Arial"/>
                <w:b/>
                <w:bCs/>
                <w:color w:val="000000"/>
                <w:sz w:val="16"/>
                <w:szCs w:val="16"/>
              </w:rPr>
              <w:tab/>
            </w:r>
            <w:r w:rsidRPr="00F118F7">
              <w:rPr>
                <w:rFonts w:ascii="Arial" w:hAnsi="Arial" w:cs="Arial"/>
                <w:b/>
                <w:bCs/>
                <w:color w:val="000000"/>
                <w:sz w:val="16"/>
                <w:szCs w:val="16"/>
              </w:rPr>
              <w:t>ITEM</w:t>
            </w:r>
          </w:p>
        </w:tc>
        <w:tc>
          <w:tcPr>
            <w:tcW w:w="3119" w:type="dxa"/>
            <w:vMerge w:val="restart"/>
            <w:tcBorders>
              <w:left w:val="single" w:sz="4" w:space="0" w:color="auto"/>
            </w:tcBorders>
            <w:shd w:val="solid" w:color="FFFFFF" w:fill="auto"/>
          </w:tcPr>
          <w:p w:rsidR="0073451B" w:rsidRPr="00F118F7" w:rsidRDefault="0073451B" w:rsidP="00F51ADB">
            <w:pPr>
              <w:autoSpaceDE w:val="0"/>
              <w:autoSpaceDN w:val="0"/>
              <w:adjustRightInd w:val="0"/>
              <w:jc w:val="center"/>
              <w:rPr>
                <w:rFonts w:ascii="Arial" w:hAnsi="Arial" w:cs="Arial"/>
                <w:b/>
                <w:bCs/>
                <w:color w:val="000000"/>
                <w:sz w:val="16"/>
                <w:szCs w:val="16"/>
              </w:rPr>
            </w:pPr>
          </w:p>
          <w:p w:rsidR="0073451B" w:rsidRPr="005D1877" w:rsidRDefault="0073451B" w:rsidP="00F51ADB">
            <w:pPr>
              <w:autoSpaceDE w:val="0"/>
              <w:autoSpaceDN w:val="0"/>
              <w:adjustRightInd w:val="0"/>
              <w:jc w:val="center"/>
              <w:rPr>
                <w:rFonts w:ascii="Arial" w:hAnsi="Arial" w:cs="Arial"/>
                <w:bCs/>
                <w:color w:val="000000"/>
                <w:sz w:val="16"/>
                <w:szCs w:val="16"/>
              </w:rPr>
            </w:pPr>
          </w:p>
          <w:p w:rsidR="0073451B" w:rsidRPr="00F118F7" w:rsidRDefault="0073451B" w:rsidP="00F51ADB">
            <w:pPr>
              <w:autoSpaceDE w:val="0"/>
              <w:autoSpaceDN w:val="0"/>
              <w:adjustRightInd w:val="0"/>
              <w:jc w:val="center"/>
              <w:rPr>
                <w:rFonts w:ascii="Arial" w:hAnsi="Arial" w:cs="Arial"/>
                <w:b/>
                <w:bCs/>
                <w:color w:val="000000"/>
                <w:sz w:val="16"/>
                <w:szCs w:val="16"/>
              </w:rPr>
            </w:pPr>
            <w:r w:rsidRPr="005D1877">
              <w:rPr>
                <w:rFonts w:ascii="Arial (W1)" w:hAnsi="Arial (W1)" w:cs="Arial"/>
                <w:bCs/>
                <w:color w:val="000000"/>
                <w:sz w:val="16"/>
                <w:szCs w:val="16"/>
              </w:rPr>
              <w:t>GE</w:t>
            </w:r>
            <w:r w:rsidRPr="00F118F7">
              <w:rPr>
                <w:rFonts w:ascii="Arial (W1)" w:hAnsi="Arial (W1)" w:cs="Arial"/>
                <w:b/>
                <w:bCs/>
                <w:color w:val="000000"/>
                <w:sz w:val="16"/>
                <w:szCs w:val="16"/>
              </w:rPr>
              <w:t>NERALES DE  IMPRESORES</w:t>
            </w:r>
          </w:p>
        </w:tc>
        <w:tc>
          <w:tcPr>
            <w:tcW w:w="4341" w:type="dxa"/>
            <w:gridSpan w:val="3"/>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DPG, S.A. DE C.V.</w:t>
            </w:r>
          </w:p>
        </w:tc>
        <w:tc>
          <w:tcPr>
            <w:tcW w:w="4341" w:type="dxa"/>
            <w:gridSpan w:val="5"/>
          </w:tcPr>
          <w:p w:rsidR="0073451B" w:rsidRPr="00EB1465" w:rsidRDefault="0073451B" w:rsidP="00F51ADB">
            <w:pPr>
              <w:autoSpaceDE w:val="0"/>
              <w:autoSpaceDN w:val="0"/>
              <w:adjustRightInd w:val="0"/>
              <w:spacing w:before="120" w:after="120"/>
              <w:jc w:val="center"/>
              <w:rPr>
                <w:rFonts w:ascii="Arial" w:hAnsi="Arial" w:cs="Arial"/>
                <w:b/>
                <w:bCs/>
                <w:color w:val="000000"/>
                <w:sz w:val="16"/>
                <w:szCs w:val="16"/>
              </w:rPr>
            </w:pPr>
            <w:r>
              <w:rPr>
                <w:rFonts w:ascii="Arial" w:hAnsi="Arial" w:cs="Arial"/>
                <w:b/>
                <w:bCs/>
                <w:color w:val="000000"/>
                <w:sz w:val="16"/>
                <w:szCs w:val="16"/>
              </w:rPr>
              <w:t>PBS EL SALVADOR, S.A. DE C.V.</w:t>
            </w:r>
          </w:p>
        </w:tc>
      </w:tr>
      <w:tr w:rsidR="0073451B" w:rsidRPr="00ED20D6" w:rsidTr="00F51ADB">
        <w:trPr>
          <w:trHeight w:val="398"/>
        </w:trPr>
        <w:tc>
          <w:tcPr>
            <w:tcW w:w="963" w:type="dxa"/>
            <w:vMerge/>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p>
        </w:tc>
        <w:tc>
          <w:tcPr>
            <w:tcW w:w="3119" w:type="dxa"/>
            <w:vMerge/>
            <w:tcBorders>
              <w:left w:val="single" w:sz="4" w:space="0" w:color="auto"/>
            </w:tcBorders>
            <w:shd w:val="solid" w:color="FFFFFF" w:fill="auto"/>
            <w:vAlign w:val="center"/>
          </w:tcPr>
          <w:p w:rsidR="0073451B" w:rsidRPr="00ED20D6" w:rsidRDefault="0073451B" w:rsidP="00F51ADB">
            <w:pPr>
              <w:rPr>
                <w:rFonts w:ascii="Arial" w:hAnsi="Arial" w:cs="Arial"/>
                <w:color w:val="000000"/>
                <w:sz w:val="14"/>
                <w:szCs w:val="14"/>
                <w:lang w:val="es-SV"/>
              </w:rPr>
            </w:pPr>
          </w:p>
        </w:tc>
        <w:tc>
          <w:tcPr>
            <w:tcW w:w="1447" w:type="dxa"/>
            <w:vAlign w:val="center"/>
          </w:tcPr>
          <w:p w:rsidR="0073451B" w:rsidRDefault="0073451B" w:rsidP="00F51ADB">
            <w:pPr>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9F423D" w:rsidRDefault="0073451B" w:rsidP="00F51ADB">
            <w:pPr>
              <w:jc w:val="center"/>
              <w:rPr>
                <w:rFonts w:ascii="Arial" w:hAnsi="Arial" w:cs="Arial"/>
                <w:bCs/>
                <w:color w:val="000000"/>
                <w:sz w:val="14"/>
                <w:szCs w:val="14"/>
              </w:rPr>
            </w:pPr>
            <w:r>
              <w:rPr>
                <w:rFonts w:ascii="Arial" w:hAnsi="Arial" w:cs="Arial"/>
                <w:b/>
                <w:sz w:val="12"/>
                <w:szCs w:val="14"/>
                <w:lang w:val="es-SV"/>
              </w:rPr>
              <w:t>(50.00%)</w:t>
            </w:r>
          </w:p>
        </w:tc>
        <w:tc>
          <w:tcPr>
            <w:tcW w:w="1447" w:type="dxa"/>
            <w:vAlign w:val="center"/>
          </w:tcPr>
          <w:p w:rsidR="0073451B" w:rsidRDefault="0073451B" w:rsidP="00F51ADB">
            <w:pPr>
              <w:jc w:val="center"/>
              <w:rPr>
                <w:rFonts w:ascii="Arial" w:hAnsi="Arial" w:cs="Arial"/>
                <w:b/>
                <w:sz w:val="12"/>
                <w:szCs w:val="14"/>
                <w:lang w:val="es-SV"/>
              </w:rPr>
            </w:pPr>
            <w:r>
              <w:rPr>
                <w:rFonts w:ascii="Arial" w:hAnsi="Arial" w:cs="Arial"/>
                <w:b/>
                <w:sz w:val="12"/>
                <w:szCs w:val="14"/>
                <w:lang w:val="es-SV"/>
              </w:rPr>
              <w:t>EVALUACIÓN ECONÓMICA</w:t>
            </w:r>
          </w:p>
          <w:p w:rsidR="0073451B" w:rsidRPr="00CF4DBC" w:rsidRDefault="0073451B" w:rsidP="00F51ADB">
            <w:pPr>
              <w:jc w:val="center"/>
              <w:rPr>
                <w:rFonts w:ascii="Arial" w:hAnsi="Arial" w:cs="Arial"/>
                <w:bCs/>
                <w:color w:val="000000"/>
                <w:sz w:val="14"/>
                <w:szCs w:val="14"/>
              </w:rPr>
            </w:pPr>
            <w:r>
              <w:rPr>
                <w:rFonts w:ascii="Arial" w:hAnsi="Arial" w:cs="Arial"/>
                <w:b/>
                <w:sz w:val="12"/>
                <w:szCs w:val="14"/>
                <w:lang w:val="es-SV"/>
              </w:rPr>
              <w:t>(50.00%)</w:t>
            </w:r>
          </w:p>
        </w:tc>
        <w:tc>
          <w:tcPr>
            <w:tcW w:w="1447" w:type="dxa"/>
          </w:tcPr>
          <w:p w:rsidR="0073451B" w:rsidRDefault="0073451B" w:rsidP="00F51ADB">
            <w:pPr>
              <w:autoSpaceDE w:val="0"/>
              <w:autoSpaceDN w:val="0"/>
              <w:adjustRightInd w:val="0"/>
              <w:jc w:val="center"/>
              <w:rPr>
                <w:rFonts w:ascii="Arial (W1)" w:hAnsi="Arial (W1)" w:cs="Arial"/>
                <w:bCs/>
                <w:color w:val="000000"/>
                <w:sz w:val="10"/>
                <w:szCs w:val="10"/>
              </w:rPr>
            </w:pPr>
          </w:p>
          <w:p w:rsidR="0073451B" w:rsidRDefault="0073451B" w:rsidP="00F51ADB">
            <w:pPr>
              <w:autoSpaceDE w:val="0"/>
              <w:autoSpaceDN w:val="0"/>
              <w:adjustRightInd w:val="0"/>
              <w:jc w:val="center"/>
              <w:rPr>
                <w:rFonts w:ascii="Arial (W1)" w:hAnsi="Arial (W1)" w:cs="Arial"/>
                <w:b/>
                <w:bCs/>
                <w:color w:val="000000"/>
                <w:sz w:val="12"/>
                <w:szCs w:val="10"/>
              </w:rPr>
            </w:pPr>
            <w:r w:rsidRPr="00DE4F1C">
              <w:rPr>
                <w:rFonts w:ascii="Arial (W1)" w:hAnsi="Arial (W1)" w:cs="Arial"/>
                <w:b/>
                <w:bCs/>
                <w:color w:val="000000"/>
                <w:sz w:val="12"/>
                <w:szCs w:val="10"/>
              </w:rPr>
              <w:t>TOTAL</w:t>
            </w:r>
          </w:p>
          <w:p w:rsidR="0073451B" w:rsidRPr="00DE4F1C" w:rsidRDefault="0073451B" w:rsidP="00F51ADB">
            <w:pPr>
              <w:autoSpaceDE w:val="0"/>
              <w:autoSpaceDN w:val="0"/>
              <w:adjustRightInd w:val="0"/>
              <w:jc w:val="center"/>
              <w:rPr>
                <w:rFonts w:ascii="Arial (W1)" w:hAnsi="Arial (W1)" w:cs="Arial"/>
                <w:b/>
                <w:bCs/>
                <w:color w:val="000000"/>
                <w:sz w:val="10"/>
                <w:szCs w:val="10"/>
              </w:rPr>
            </w:pPr>
            <w:r>
              <w:rPr>
                <w:rFonts w:ascii="Arial (W1)" w:hAnsi="Arial (W1)" w:cs="Arial"/>
                <w:b/>
                <w:bCs/>
                <w:color w:val="000000"/>
                <w:sz w:val="12"/>
                <w:szCs w:val="10"/>
              </w:rPr>
              <w:t>(100.00%)</w:t>
            </w:r>
          </w:p>
        </w:tc>
        <w:tc>
          <w:tcPr>
            <w:tcW w:w="1388" w:type="dxa"/>
            <w:tcBorders>
              <w:right w:val="single" w:sz="2" w:space="0" w:color="auto"/>
            </w:tcBorders>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ASPECTOS TÉCNICOS + CAPACIDAD FINANCIERA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552" w:type="dxa"/>
            <w:gridSpan w:val="3"/>
            <w:tcBorders>
              <w:left w:val="single" w:sz="2" w:space="0" w:color="auto"/>
              <w:right w:val="single" w:sz="2" w:space="0" w:color="auto"/>
            </w:tcBorders>
            <w:vAlign w:val="center"/>
          </w:tcPr>
          <w:p w:rsidR="0073451B"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EVALUACIÓN ECONÓMICA</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hAnsi="Arial" w:cs="Arial"/>
                <w:b/>
                <w:sz w:val="12"/>
                <w:szCs w:val="14"/>
                <w:lang w:val="es-SV"/>
              </w:rPr>
              <w:t>(50.00%)</w:t>
            </w:r>
          </w:p>
        </w:tc>
        <w:tc>
          <w:tcPr>
            <w:tcW w:w="1401" w:type="dxa"/>
            <w:tcBorders>
              <w:left w:val="single" w:sz="2" w:space="0" w:color="auto"/>
            </w:tcBorders>
            <w:vAlign w:val="center"/>
          </w:tcPr>
          <w:p w:rsidR="0073451B" w:rsidRDefault="0073451B" w:rsidP="00F51ADB">
            <w:pPr>
              <w:widowControl w:val="0"/>
              <w:autoSpaceDE w:val="0"/>
              <w:autoSpaceDN w:val="0"/>
              <w:adjustRightInd w:val="0"/>
              <w:jc w:val="center"/>
              <w:rPr>
                <w:rFonts w:ascii="Arial (W1)" w:hAnsi="Arial (W1)" w:cs="Arial"/>
                <w:b/>
                <w:bCs/>
                <w:color w:val="000000"/>
                <w:sz w:val="12"/>
                <w:szCs w:val="10"/>
              </w:rPr>
            </w:pPr>
            <w:r w:rsidRPr="00DE4F1C">
              <w:rPr>
                <w:rFonts w:ascii="Arial (W1)" w:hAnsi="Arial (W1)" w:cs="Arial"/>
                <w:b/>
                <w:bCs/>
                <w:color w:val="000000"/>
                <w:sz w:val="12"/>
                <w:szCs w:val="10"/>
              </w:rPr>
              <w:t>TOTAL</w:t>
            </w:r>
          </w:p>
          <w:p w:rsidR="0073451B" w:rsidRPr="00724EBC" w:rsidRDefault="0073451B" w:rsidP="00F51ADB">
            <w:pPr>
              <w:widowControl w:val="0"/>
              <w:autoSpaceDE w:val="0"/>
              <w:autoSpaceDN w:val="0"/>
              <w:adjustRightInd w:val="0"/>
              <w:jc w:val="center"/>
              <w:rPr>
                <w:rFonts w:ascii="Arial" w:hAnsi="Arial" w:cs="Arial"/>
                <w:b/>
                <w:sz w:val="12"/>
                <w:szCs w:val="14"/>
                <w:lang w:val="es-SV"/>
              </w:rPr>
            </w:pPr>
            <w:r>
              <w:rPr>
                <w:rFonts w:ascii="Arial (W1)" w:hAnsi="Arial (W1)" w:cs="Arial"/>
                <w:b/>
                <w:bCs/>
                <w:color w:val="000000"/>
                <w:sz w:val="12"/>
                <w:szCs w:val="10"/>
              </w:rPr>
              <w:t>(100.00%)</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42</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 xml:space="preserve">HEWLETT PACKARD LASERJET  PRO 400 COLOR MFP M476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00688C">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lang w:val="en-US"/>
              </w:rPr>
            </w:pPr>
            <w:r w:rsidRPr="00E37546">
              <w:rPr>
                <w:rFonts w:ascii="Arial" w:hAnsi="Arial" w:cs="Arial"/>
                <w:color w:val="000000"/>
                <w:sz w:val="14"/>
                <w:szCs w:val="14"/>
                <w:lang w:val="en-US"/>
              </w:rPr>
              <w:t xml:space="preserve">HEWLETT PACKARD LASERJET  PRO 400 COLOR MFP M476 </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00688C">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XEROX  3325/3325 DNI</w:t>
            </w:r>
          </w:p>
        </w:tc>
        <w:tc>
          <w:tcPr>
            <w:tcW w:w="4341" w:type="dxa"/>
            <w:gridSpan w:val="3"/>
          </w:tcPr>
          <w:p w:rsidR="0073451B" w:rsidRDefault="0073451B" w:rsidP="00F51ADB">
            <w:pPr>
              <w:spacing w:before="120" w:after="120"/>
              <w:jc w:val="center"/>
            </w:pPr>
            <w:r w:rsidRPr="0000688C">
              <w:rPr>
                <w:rFonts w:ascii="Arial" w:hAnsi="Arial" w:cs="Arial"/>
                <w:bCs/>
                <w:color w:val="000000"/>
                <w:sz w:val="14"/>
                <w:szCs w:val="14"/>
              </w:rPr>
              <w:t>NO OFERTADO</w:t>
            </w:r>
          </w:p>
        </w:tc>
        <w:tc>
          <w:tcPr>
            <w:tcW w:w="1447" w:type="dxa"/>
            <w:gridSpan w:val="2"/>
          </w:tcPr>
          <w:p w:rsidR="0073451B" w:rsidRPr="005D1877"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39.00%</w:t>
            </w:r>
          </w:p>
        </w:tc>
        <w:tc>
          <w:tcPr>
            <w:tcW w:w="1447" w:type="dxa"/>
          </w:tcPr>
          <w:p w:rsidR="0073451B" w:rsidRPr="005D1877"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50.00%</w:t>
            </w:r>
          </w:p>
        </w:tc>
        <w:tc>
          <w:tcPr>
            <w:tcW w:w="1447" w:type="dxa"/>
            <w:gridSpan w:val="2"/>
          </w:tcPr>
          <w:p w:rsidR="0073451B" w:rsidRPr="005D1877" w:rsidRDefault="0073451B" w:rsidP="00F51ADB">
            <w:pPr>
              <w:autoSpaceDE w:val="0"/>
              <w:autoSpaceDN w:val="0"/>
              <w:adjustRightInd w:val="0"/>
              <w:spacing w:before="120" w:after="120"/>
              <w:jc w:val="center"/>
              <w:rPr>
                <w:rFonts w:ascii="Arial" w:hAnsi="Arial" w:cs="Arial"/>
                <w:bCs/>
                <w:color w:val="000000"/>
                <w:sz w:val="14"/>
                <w:szCs w:val="14"/>
              </w:rPr>
            </w:pPr>
            <w:r>
              <w:rPr>
                <w:rFonts w:ascii="Arial" w:hAnsi="Arial" w:cs="Arial"/>
                <w:bCs/>
                <w:color w:val="000000"/>
                <w:sz w:val="14"/>
                <w:szCs w:val="14"/>
              </w:rPr>
              <w:t>89.00%</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M651A DN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C470D9">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M651A DN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M651A DN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64"/>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color w:val="000000"/>
                <w:sz w:val="14"/>
                <w:szCs w:val="14"/>
              </w:rPr>
            </w:pPr>
            <w:r w:rsidRPr="00E37546">
              <w:rPr>
                <w:rFonts w:ascii="Arial" w:hAnsi="Arial" w:cs="Arial"/>
                <w:color w:val="000000"/>
                <w:sz w:val="14"/>
                <w:szCs w:val="14"/>
              </w:rPr>
              <w:t>HEWLETT PACKARD M651A DN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49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rPr>
            </w:pPr>
            <w:r w:rsidRPr="00E37546">
              <w:rPr>
                <w:rFonts w:ascii="Arial" w:hAnsi="Arial" w:cs="Arial"/>
                <w:sz w:val="14"/>
                <w:szCs w:val="14"/>
              </w:rPr>
              <w:t>HEWLETT PACKARD DESIGNJET 111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rPr>
            </w:pPr>
            <w:r w:rsidRPr="00E37546">
              <w:rPr>
                <w:rFonts w:ascii="Arial" w:hAnsi="Arial" w:cs="Arial"/>
                <w:sz w:val="14"/>
                <w:szCs w:val="14"/>
              </w:rPr>
              <w:t>HEWLETT PACKARD DESIGNJET 111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rPr>
            </w:pPr>
            <w:r w:rsidRPr="00E37546">
              <w:rPr>
                <w:rFonts w:ascii="Arial" w:hAnsi="Arial" w:cs="Arial"/>
                <w:sz w:val="14"/>
                <w:szCs w:val="14"/>
              </w:rPr>
              <w:t>HEWLETT PACKARD DESIGNJET 111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52</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rPr>
            </w:pPr>
            <w:r w:rsidRPr="00E37546">
              <w:rPr>
                <w:rFonts w:ascii="Arial" w:hAnsi="Arial" w:cs="Arial"/>
                <w:sz w:val="14"/>
                <w:szCs w:val="14"/>
              </w:rPr>
              <w:t>HEWLETT PACKARD DESIGNJET 111</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53</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8710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54</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8710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55</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8710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56</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OFFICE JET PRO 8710</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57</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HEWLETT PACKARD LASERJET ENTERPRISE M506 DN</w:t>
            </w:r>
          </w:p>
        </w:tc>
        <w:tc>
          <w:tcPr>
            <w:tcW w:w="1447" w:type="dxa"/>
          </w:tcPr>
          <w:p w:rsidR="0073451B" w:rsidRDefault="0073451B" w:rsidP="00F51ADB">
            <w:pPr>
              <w:spacing w:before="120" w:after="120"/>
              <w:jc w:val="center"/>
            </w:pPr>
            <w:r w:rsidRPr="009F423D">
              <w:rPr>
                <w:rFonts w:ascii="Arial" w:hAnsi="Arial" w:cs="Arial"/>
                <w:bCs/>
                <w:color w:val="000000"/>
                <w:sz w:val="14"/>
                <w:szCs w:val="14"/>
              </w:rPr>
              <w:t>45.75%</w:t>
            </w:r>
          </w:p>
        </w:tc>
        <w:tc>
          <w:tcPr>
            <w:tcW w:w="1447" w:type="dxa"/>
          </w:tcPr>
          <w:p w:rsidR="0073451B" w:rsidRDefault="0073451B" w:rsidP="00F51ADB">
            <w:pPr>
              <w:spacing w:before="120" w:after="120"/>
              <w:jc w:val="center"/>
            </w:pPr>
            <w:r w:rsidRPr="00D45117">
              <w:rPr>
                <w:rFonts w:ascii="Arial" w:hAnsi="Arial" w:cs="Arial"/>
                <w:bCs/>
                <w:color w:val="000000"/>
                <w:sz w:val="14"/>
                <w:szCs w:val="14"/>
              </w:rPr>
              <w:t>50.00%</w:t>
            </w:r>
          </w:p>
        </w:tc>
        <w:tc>
          <w:tcPr>
            <w:tcW w:w="1447" w:type="dxa"/>
          </w:tcPr>
          <w:p w:rsidR="0073451B" w:rsidRDefault="0073451B" w:rsidP="00F51ADB">
            <w:pPr>
              <w:spacing w:before="120" w:after="120"/>
              <w:jc w:val="center"/>
            </w:pPr>
            <w:r w:rsidRPr="00695EF0">
              <w:rPr>
                <w:rFonts w:ascii="Arial" w:hAnsi="Arial" w:cs="Arial"/>
                <w:bCs/>
                <w:color w:val="000000"/>
                <w:sz w:val="14"/>
                <w:szCs w:val="14"/>
              </w:rPr>
              <w:t>95.75%</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F118F7"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58</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EPSON STYLUS OFFICE T 40W</w:t>
            </w:r>
          </w:p>
        </w:tc>
        <w:tc>
          <w:tcPr>
            <w:tcW w:w="4341" w:type="dxa"/>
            <w:gridSpan w:val="3"/>
          </w:tcPr>
          <w:p w:rsidR="0073451B" w:rsidRDefault="0073451B" w:rsidP="00F51ADB">
            <w:pPr>
              <w:spacing w:before="120" w:after="120"/>
              <w:jc w:val="center"/>
            </w:pPr>
            <w:r w:rsidRPr="0000688C">
              <w:rPr>
                <w:rFonts w:ascii="Arial" w:hAnsi="Arial" w:cs="Arial"/>
                <w:bCs/>
                <w:color w:val="000000"/>
                <w:sz w:val="14"/>
                <w:szCs w:val="14"/>
              </w:rPr>
              <w:t>NO OFERTADO</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59</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EPSON STYLUS OFFICE T 40W</w:t>
            </w:r>
          </w:p>
        </w:tc>
        <w:tc>
          <w:tcPr>
            <w:tcW w:w="4341" w:type="dxa"/>
            <w:gridSpan w:val="3"/>
          </w:tcPr>
          <w:p w:rsidR="0073451B" w:rsidRDefault="0073451B" w:rsidP="00F51ADB">
            <w:pPr>
              <w:spacing w:before="120" w:after="120"/>
              <w:jc w:val="center"/>
            </w:pPr>
            <w:r w:rsidRPr="0000688C">
              <w:rPr>
                <w:rFonts w:ascii="Arial" w:hAnsi="Arial" w:cs="Arial"/>
                <w:bCs/>
                <w:color w:val="000000"/>
                <w:sz w:val="14"/>
                <w:szCs w:val="14"/>
              </w:rPr>
              <w:t>NO OFERTADO</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60</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EPSON STYLUS OFFICE T 40W</w:t>
            </w:r>
          </w:p>
        </w:tc>
        <w:tc>
          <w:tcPr>
            <w:tcW w:w="4341" w:type="dxa"/>
            <w:gridSpan w:val="3"/>
          </w:tcPr>
          <w:p w:rsidR="0073451B" w:rsidRDefault="0073451B" w:rsidP="00F51ADB">
            <w:pPr>
              <w:spacing w:before="120" w:after="120"/>
              <w:jc w:val="center"/>
            </w:pPr>
            <w:r w:rsidRPr="0000688C">
              <w:rPr>
                <w:rFonts w:ascii="Arial" w:hAnsi="Arial" w:cs="Arial"/>
                <w:bCs/>
                <w:color w:val="000000"/>
                <w:sz w:val="14"/>
                <w:szCs w:val="14"/>
              </w:rPr>
              <w:t>NO OFERTADO</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r w:rsidR="0073451B" w:rsidRPr="00821CE2" w:rsidTr="00F51ADB">
        <w:trPr>
          <w:trHeight w:val="398"/>
        </w:trPr>
        <w:tc>
          <w:tcPr>
            <w:tcW w:w="963" w:type="dxa"/>
            <w:tcBorders>
              <w:right w:val="single" w:sz="4" w:space="0" w:color="auto"/>
            </w:tcBorders>
            <w:shd w:val="solid" w:color="FFFFFF" w:fill="auto"/>
            <w:vAlign w:val="center"/>
          </w:tcPr>
          <w:p w:rsidR="0073451B" w:rsidRPr="00E37546" w:rsidRDefault="0073451B" w:rsidP="00F51ADB">
            <w:pPr>
              <w:jc w:val="center"/>
              <w:rPr>
                <w:rFonts w:ascii="Arial" w:hAnsi="Arial" w:cs="Arial"/>
                <w:color w:val="000000"/>
                <w:sz w:val="16"/>
                <w:szCs w:val="16"/>
              </w:rPr>
            </w:pPr>
            <w:r w:rsidRPr="00E37546">
              <w:rPr>
                <w:rFonts w:ascii="Arial" w:hAnsi="Arial" w:cs="Arial"/>
                <w:color w:val="000000"/>
                <w:sz w:val="16"/>
                <w:szCs w:val="16"/>
              </w:rPr>
              <w:t>61</w:t>
            </w:r>
          </w:p>
        </w:tc>
        <w:tc>
          <w:tcPr>
            <w:tcW w:w="3119" w:type="dxa"/>
            <w:tcBorders>
              <w:left w:val="single" w:sz="4" w:space="0" w:color="auto"/>
            </w:tcBorders>
            <w:shd w:val="solid" w:color="FFFFFF" w:fill="auto"/>
            <w:vAlign w:val="center"/>
          </w:tcPr>
          <w:p w:rsidR="0073451B" w:rsidRPr="00E37546" w:rsidRDefault="0073451B" w:rsidP="00F51ADB">
            <w:pPr>
              <w:rPr>
                <w:rFonts w:ascii="Arial" w:hAnsi="Arial" w:cs="Arial"/>
                <w:sz w:val="14"/>
                <w:szCs w:val="14"/>
                <w:lang w:val="en-US"/>
              </w:rPr>
            </w:pPr>
            <w:r w:rsidRPr="00E37546">
              <w:rPr>
                <w:rFonts w:ascii="Arial" w:hAnsi="Arial" w:cs="Arial"/>
                <w:sz w:val="14"/>
                <w:szCs w:val="14"/>
                <w:lang w:val="en-US"/>
              </w:rPr>
              <w:t>EPSON STYLUS OFFICE T 40W</w:t>
            </w:r>
          </w:p>
        </w:tc>
        <w:tc>
          <w:tcPr>
            <w:tcW w:w="4341" w:type="dxa"/>
            <w:gridSpan w:val="3"/>
          </w:tcPr>
          <w:p w:rsidR="0073451B" w:rsidRDefault="0073451B" w:rsidP="00F51ADB">
            <w:pPr>
              <w:spacing w:before="120" w:after="120"/>
              <w:jc w:val="center"/>
            </w:pPr>
            <w:r w:rsidRPr="0000688C">
              <w:rPr>
                <w:rFonts w:ascii="Arial" w:hAnsi="Arial" w:cs="Arial"/>
                <w:bCs/>
                <w:color w:val="000000"/>
                <w:sz w:val="14"/>
                <w:szCs w:val="14"/>
              </w:rPr>
              <w:t>NO OFERTADO</w:t>
            </w:r>
          </w:p>
        </w:tc>
        <w:tc>
          <w:tcPr>
            <w:tcW w:w="4341" w:type="dxa"/>
            <w:gridSpan w:val="5"/>
          </w:tcPr>
          <w:p w:rsidR="0073451B" w:rsidRDefault="0073451B" w:rsidP="00F51ADB">
            <w:pPr>
              <w:spacing w:before="120" w:after="120"/>
              <w:jc w:val="center"/>
            </w:pPr>
            <w:r w:rsidRPr="00C42973">
              <w:rPr>
                <w:rFonts w:ascii="Arial" w:hAnsi="Arial" w:cs="Arial"/>
                <w:bCs/>
                <w:color w:val="000000"/>
                <w:sz w:val="14"/>
                <w:szCs w:val="14"/>
              </w:rPr>
              <w:t>NO OFERTADO</w:t>
            </w:r>
          </w:p>
        </w:tc>
      </w:tr>
    </w:tbl>
    <w:p w:rsidR="0073451B" w:rsidRDefault="0073451B" w:rsidP="0073451B">
      <w:pPr>
        <w:pStyle w:val="Textoindependiente2"/>
        <w:jc w:val="center"/>
        <w:rPr>
          <w:rFonts w:ascii="Arial (W1)" w:hAnsi="Arial (W1)" w:cs="Arial"/>
          <w:iCs/>
        </w:rPr>
      </w:pPr>
    </w:p>
    <w:p w:rsidR="0073451B" w:rsidRDefault="0073451B" w:rsidP="0073451B">
      <w:pPr>
        <w:pStyle w:val="Textoindependiente2"/>
        <w:jc w:val="center"/>
        <w:rPr>
          <w:rFonts w:ascii="Arial (W1)" w:hAnsi="Arial (W1)" w:cs="Arial"/>
          <w:iCs/>
        </w:rPr>
      </w:pPr>
    </w:p>
    <w:p w:rsidR="0073451B" w:rsidRDefault="0073451B" w:rsidP="0073451B">
      <w:pPr>
        <w:pStyle w:val="Textoindependiente2"/>
        <w:jc w:val="center"/>
        <w:rPr>
          <w:rFonts w:ascii="Arial (W1)" w:hAnsi="Arial (W1)" w:cs="Arial"/>
          <w:iCs/>
        </w:rPr>
        <w:sectPr w:rsidR="0073451B" w:rsidSect="00F51ADB">
          <w:pgSz w:w="15842" w:h="12242" w:orient="landscape" w:code="1"/>
          <w:pgMar w:top="1259" w:right="1418" w:bottom="924" w:left="1418" w:header="709" w:footer="709" w:gutter="0"/>
          <w:paperSrc w:first="265" w:other="265"/>
          <w:cols w:space="708"/>
          <w:docGrid w:linePitch="360"/>
        </w:sectPr>
      </w:pPr>
    </w:p>
    <w:p w:rsidR="0073451B" w:rsidRPr="00130D69" w:rsidRDefault="0073451B" w:rsidP="0073451B">
      <w:pPr>
        <w:pStyle w:val="Textoindependiente"/>
        <w:ind w:left="-567"/>
        <w:jc w:val="both"/>
        <w:rPr>
          <w:rFonts w:cs="Arial"/>
          <w:b w:val="0"/>
          <w:szCs w:val="18"/>
          <w:lang w:val="es-MX"/>
        </w:rPr>
      </w:pPr>
      <w:r w:rsidRPr="00840AFF">
        <w:rPr>
          <w:rFonts w:cs="Arial"/>
          <w:b w:val="0"/>
          <w:szCs w:val="18"/>
        </w:rPr>
        <w:lastRenderedPageBreak/>
        <w:t xml:space="preserve">La Comisión de Evaluación de Ofertas, </w:t>
      </w:r>
      <w:r w:rsidRPr="00840AFF">
        <w:rPr>
          <w:rFonts w:cs="Arial"/>
          <w:szCs w:val="18"/>
        </w:rPr>
        <w:t>RECOMIENDA</w:t>
      </w:r>
      <w:r w:rsidRPr="00840AFF">
        <w:rPr>
          <w:rFonts w:cs="Arial"/>
          <w:b w:val="0"/>
          <w:szCs w:val="18"/>
        </w:rPr>
        <w:t xml:space="preserve"> a la Junta Directiva del Fondo Social para </w:t>
      </w:r>
      <w:smartTag w:uri="urn:schemas-microsoft-com:office:smarttags" w:element="PersonName">
        <w:smartTagPr>
          <w:attr w:name="ProductID" w:val="la Vivienda"/>
        </w:smartTagPr>
        <w:r w:rsidRPr="00840AFF">
          <w:rPr>
            <w:rFonts w:cs="Arial"/>
            <w:b w:val="0"/>
            <w:szCs w:val="18"/>
          </w:rPr>
          <w:t>la Vivienda</w:t>
        </w:r>
      </w:smartTag>
      <w:r w:rsidRPr="00840AFF">
        <w:rPr>
          <w:rFonts w:cs="Arial"/>
          <w:b w:val="0"/>
          <w:szCs w:val="18"/>
        </w:rPr>
        <w:t xml:space="preserve">, </w:t>
      </w:r>
      <w:r w:rsidRPr="00840AFF">
        <w:rPr>
          <w:rFonts w:cs="Arial"/>
          <w:szCs w:val="18"/>
        </w:rPr>
        <w:t>adjudicar</w:t>
      </w:r>
      <w:r w:rsidRPr="00840AFF">
        <w:rPr>
          <w:rFonts w:cs="Arial"/>
          <w:b w:val="0"/>
          <w:szCs w:val="18"/>
        </w:rPr>
        <w:t xml:space="preserve"> parcialmente por ítems la </w:t>
      </w:r>
      <w:r>
        <w:rPr>
          <w:rFonts w:cs="Arial"/>
          <w:szCs w:val="18"/>
        </w:rPr>
        <w:t>LIBRE GESTIÓN</w:t>
      </w:r>
      <w:r w:rsidRPr="00840AFF">
        <w:rPr>
          <w:rFonts w:cs="Arial"/>
          <w:szCs w:val="18"/>
        </w:rPr>
        <w:t xml:space="preserve"> No. FSV-</w:t>
      </w:r>
      <w:r>
        <w:rPr>
          <w:rFonts w:cs="Arial"/>
          <w:szCs w:val="18"/>
        </w:rPr>
        <w:t>553/</w:t>
      </w:r>
      <w:r w:rsidRPr="00840AFF">
        <w:rPr>
          <w:rFonts w:cs="Arial"/>
          <w:szCs w:val="18"/>
        </w:rPr>
        <w:t>201</w:t>
      </w:r>
      <w:r>
        <w:rPr>
          <w:rFonts w:cs="Arial"/>
          <w:szCs w:val="18"/>
        </w:rPr>
        <w:t>7</w:t>
      </w:r>
      <w:r w:rsidRPr="00840AFF">
        <w:rPr>
          <w:rFonts w:cs="Arial"/>
          <w:szCs w:val="18"/>
        </w:rPr>
        <w:t xml:space="preserve"> "</w:t>
      </w:r>
      <w:r>
        <w:rPr>
          <w:rFonts w:cs="Arial"/>
          <w:szCs w:val="18"/>
        </w:rPr>
        <w:t>SUMINISTRO DE CONSUMIBLES PARA IMPRESORES LÁSER Y DE INYECCIÓN DE TINTA</w:t>
      </w:r>
      <w:r w:rsidRPr="00840AFF">
        <w:rPr>
          <w:rFonts w:cs="Arial"/>
          <w:szCs w:val="18"/>
        </w:rPr>
        <w:t>”,</w:t>
      </w:r>
      <w:r w:rsidRPr="00840AFF">
        <w:rPr>
          <w:rFonts w:cs="Arial"/>
          <w:b w:val="0"/>
          <w:szCs w:val="18"/>
        </w:rPr>
        <w:t xml:space="preserve"> a las </w:t>
      </w:r>
      <w:r>
        <w:rPr>
          <w:rFonts w:cs="Arial"/>
          <w:b w:val="0"/>
          <w:szCs w:val="18"/>
        </w:rPr>
        <w:t>Sociedades</w:t>
      </w:r>
      <w:r w:rsidRPr="00840AFF">
        <w:rPr>
          <w:rFonts w:cs="Arial"/>
          <w:b w:val="0"/>
          <w:szCs w:val="18"/>
        </w:rPr>
        <w:t xml:space="preserve"> siguientes:</w:t>
      </w:r>
      <w:r>
        <w:rPr>
          <w:rFonts w:cs="Arial"/>
          <w:b w:val="0"/>
          <w:szCs w:val="18"/>
        </w:rPr>
        <w:t xml:space="preserve"> </w:t>
      </w:r>
      <w:r w:rsidRPr="00E552CB">
        <w:rPr>
          <w:rFonts w:cs="Arial"/>
          <w:szCs w:val="18"/>
        </w:rPr>
        <w:t xml:space="preserve">1) </w:t>
      </w:r>
      <w:r>
        <w:rPr>
          <w:rFonts w:cs="Arial"/>
          <w:szCs w:val="18"/>
        </w:rPr>
        <w:t>DPG, S.A. DE C.V.</w:t>
      </w:r>
      <w:r w:rsidRPr="00E552CB">
        <w:rPr>
          <w:rFonts w:cs="Arial"/>
          <w:szCs w:val="18"/>
        </w:rPr>
        <w:t xml:space="preserve"> </w:t>
      </w:r>
      <w:r>
        <w:rPr>
          <w:rFonts w:cs="Arial"/>
          <w:szCs w:val="18"/>
        </w:rPr>
        <w:t xml:space="preserve">Y </w:t>
      </w:r>
      <w:r w:rsidRPr="00E552CB">
        <w:rPr>
          <w:rFonts w:cs="Arial"/>
          <w:szCs w:val="18"/>
        </w:rPr>
        <w:t xml:space="preserve">2) </w:t>
      </w:r>
      <w:r>
        <w:rPr>
          <w:rFonts w:cs="Arial"/>
          <w:szCs w:val="18"/>
        </w:rPr>
        <w:t>PBS EL SALVADOR, S.A. DE C.V.</w:t>
      </w:r>
      <w:r w:rsidRPr="00E552CB">
        <w:rPr>
          <w:rFonts w:cs="Arial"/>
          <w:szCs w:val="18"/>
        </w:rPr>
        <w:t xml:space="preserve">, </w:t>
      </w:r>
      <w:r w:rsidRPr="00840AFF">
        <w:rPr>
          <w:rFonts w:cs="Arial"/>
          <w:b w:val="0"/>
          <w:szCs w:val="18"/>
          <w:u w:val="single"/>
        </w:rPr>
        <w:t>al haber obtenido la mayor ponderación en la sumatoria de los Aspectos Técnicos, Capacidad Financiera y Evaluación Económica, según</w:t>
      </w:r>
      <w:r>
        <w:rPr>
          <w:rFonts w:cs="Arial"/>
          <w:b w:val="0"/>
          <w:szCs w:val="18"/>
          <w:u w:val="single"/>
        </w:rPr>
        <w:t xml:space="preserve"> se</w:t>
      </w:r>
      <w:r w:rsidRPr="00840AFF">
        <w:rPr>
          <w:rFonts w:cs="Arial"/>
          <w:b w:val="0"/>
          <w:szCs w:val="18"/>
          <w:u w:val="single"/>
        </w:rPr>
        <w:t xml:space="preserve"> detall</w:t>
      </w:r>
      <w:r>
        <w:rPr>
          <w:rFonts w:cs="Arial"/>
          <w:b w:val="0"/>
          <w:szCs w:val="18"/>
          <w:u w:val="single"/>
        </w:rPr>
        <w:t>a en el documento que se anexa a la presente acta.</w:t>
      </w:r>
      <w:r>
        <w:rPr>
          <w:rFonts w:cs="Arial"/>
          <w:b w:val="0"/>
          <w:szCs w:val="18"/>
        </w:rPr>
        <w:t xml:space="preserve"> También se indicó que l</w:t>
      </w:r>
      <w:r>
        <w:rPr>
          <w:b w:val="0"/>
        </w:rPr>
        <w:t xml:space="preserve">a Comisión de Evaluación de Ofertas, observó </w:t>
      </w:r>
      <w:r w:rsidRPr="00FF0B16">
        <w:rPr>
          <w:b w:val="0"/>
          <w:lang w:val="es-SV"/>
        </w:rPr>
        <w:t>que la</w:t>
      </w:r>
      <w:r>
        <w:rPr>
          <w:b w:val="0"/>
          <w:lang w:val="es-SV"/>
        </w:rPr>
        <w:t>s</w:t>
      </w:r>
      <w:r w:rsidRPr="00FF0B16">
        <w:rPr>
          <w:b w:val="0"/>
          <w:lang w:val="es-SV"/>
        </w:rPr>
        <w:t xml:space="preserve"> oferta</w:t>
      </w:r>
      <w:r>
        <w:rPr>
          <w:b w:val="0"/>
          <w:lang w:val="es-SV"/>
        </w:rPr>
        <w:t>s</w:t>
      </w:r>
      <w:r w:rsidRPr="00FF0B16">
        <w:rPr>
          <w:b w:val="0"/>
          <w:lang w:val="es-SV"/>
        </w:rPr>
        <w:t xml:space="preserve"> económica</w:t>
      </w:r>
      <w:r>
        <w:rPr>
          <w:b w:val="0"/>
          <w:lang w:val="es-SV"/>
        </w:rPr>
        <w:t>s</w:t>
      </w:r>
      <w:r w:rsidRPr="00FF0B16">
        <w:rPr>
          <w:b w:val="0"/>
          <w:lang w:val="es-SV"/>
        </w:rPr>
        <w:t xml:space="preserve"> en evaluación, supera</w:t>
      </w:r>
      <w:r>
        <w:rPr>
          <w:b w:val="0"/>
          <w:lang w:val="es-SV"/>
        </w:rPr>
        <w:t xml:space="preserve">n la disponibilidad presupuestaria asignada para éste proceso; no obstante lo anterior, en las Especificaciones Técnicas quedó </w:t>
      </w:r>
      <w:r w:rsidRPr="00FF0B16">
        <w:rPr>
          <w:b w:val="0"/>
          <w:lang w:val="es-SV"/>
        </w:rPr>
        <w:t xml:space="preserve">establecido en el romano </w:t>
      </w:r>
      <w:r w:rsidRPr="00FF0B16">
        <w:rPr>
          <w:lang w:val="es-SV"/>
        </w:rPr>
        <w:t>III. CONDICIONES GENERALES</w:t>
      </w:r>
      <w:r>
        <w:rPr>
          <w:b w:val="0"/>
          <w:lang w:val="es-SV"/>
        </w:rPr>
        <w:t>, numeral 9 (p</w:t>
      </w:r>
      <w:r w:rsidRPr="00FF0B16">
        <w:rPr>
          <w:b w:val="0"/>
          <w:lang w:val="es-SV"/>
        </w:rPr>
        <w:t>ágina</w:t>
      </w:r>
      <w:r>
        <w:rPr>
          <w:b w:val="0"/>
          <w:lang w:val="es-SV"/>
        </w:rPr>
        <w:t xml:space="preserve"> N°</w:t>
      </w:r>
      <w:r w:rsidRPr="00FF0B16">
        <w:rPr>
          <w:b w:val="0"/>
          <w:lang w:val="es-SV"/>
        </w:rPr>
        <w:t xml:space="preserve"> 2</w:t>
      </w:r>
      <w:r>
        <w:rPr>
          <w:b w:val="0"/>
          <w:lang w:val="es-SV"/>
        </w:rPr>
        <w:t>8</w:t>
      </w:r>
      <w:r w:rsidRPr="00FF0B16">
        <w:rPr>
          <w:b w:val="0"/>
          <w:lang w:val="es-SV"/>
        </w:rPr>
        <w:t xml:space="preserve"> de</w:t>
      </w:r>
      <w:r>
        <w:rPr>
          <w:b w:val="0"/>
          <w:lang w:val="es-SV"/>
        </w:rPr>
        <w:t>l documento</w:t>
      </w:r>
      <w:r w:rsidRPr="00FF0B16">
        <w:rPr>
          <w:b w:val="0"/>
          <w:lang w:val="es-SV"/>
        </w:rPr>
        <w:t xml:space="preserve">) </w:t>
      </w:r>
      <w:r>
        <w:rPr>
          <w:b w:val="0"/>
          <w:lang w:val="es-SV"/>
        </w:rPr>
        <w:t>lo siguiente</w:t>
      </w:r>
      <w:r w:rsidRPr="00FF0B16">
        <w:rPr>
          <w:b w:val="0"/>
          <w:lang w:val="es-SV"/>
        </w:rPr>
        <w:t>: “</w:t>
      </w:r>
      <w:r w:rsidRPr="00FF0B16">
        <w:rPr>
          <w:b w:val="0"/>
          <w:lang w:val="es-MX"/>
        </w:rPr>
        <w:t>Cuando la cantidad o el plazo de los bienes o servicios solicitados pueda reducirse, se adjudicará la contratación hasta donde lo permita la disponibilidad presupuestaria, a efecto de no declarar desierto el proceso. Esto implicará el correspondiente ajuste en el plazo del contrato o en la cantidad del suministro.”</w:t>
      </w:r>
      <w:r>
        <w:rPr>
          <w:b w:val="0"/>
          <w:lang w:val="es-MX"/>
        </w:rPr>
        <w:t xml:space="preserve">. Por lo tanto, se procedió a reducir algunas cantidades según detalle adjunto. </w:t>
      </w:r>
    </w:p>
    <w:p w:rsidR="0073451B" w:rsidRDefault="0073451B" w:rsidP="0073451B">
      <w:pPr>
        <w:pStyle w:val="Textoindependiente"/>
        <w:ind w:left="-567"/>
        <w:jc w:val="both"/>
        <w:rPr>
          <w:rFonts w:cs="Arial"/>
        </w:rPr>
      </w:pPr>
      <w:r w:rsidRPr="00435F87">
        <w:rPr>
          <w:rFonts w:cs="Arial"/>
          <w:b w:val="0"/>
        </w:rPr>
        <w:t>Junta Directiva, con base en el dictamen de la Comisión de Evaluación de Ofertas, presentado por e</w:t>
      </w:r>
      <w:r w:rsidRPr="00435F87">
        <w:rPr>
          <w:rFonts w:cs="Arial"/>
          <w:b w:val="0"/>
          <w:lang w:val="es-MX"/>
        </w:rPr>
        <w:t xml:space="preserve">l </w:t>
      </w:r>
      <w:r w:rsidRPr="00435F87">
        <w:rPr>
          <w:rFonts w:cs="Arial"/>
          <w:b w:val="0"/>
        </w:rPr>
        <w:t xml:space="preserve">Lic. Ricardo Antonio Avila Cardona, Gerente Administrativo y el Ingeniero Julio Tarcicio Rivas García, Jefe de la Unidad de Adquisiciones y Contrataciones Institucional (UACI), por unanimidad </w:t>
      </w:r>
      <w:r w:rsidRPr="00435F87">
        <w:rPr>
          <w:rFonts w:cs="Arial"/>
        </w:rPr>
        <w:t>RESUELVE:</w:t>
      </w:r>
    </w:p>
    <w:p w:rsidR="0073451B" w:rsidRDefault="0073451B" w:rsidP="0073451B">
      <w:pPr>
        <w:pStyle w:val="Textoindependiente"/>
        <w:ind w:left="-567"/>
        <w:jc w:val="both"/>
        <w:rPr>
          <w:rFonts w:cs="Arial"/>
        </w:rPr>
      </w:pPr>
    </w:p>
    <w:p w:rsidR="0073451B" w:rsidRPr="00435F87" w:rsidRDefault="0073451B" w:rsidP="0073451B">
      <w:pPr>
        <w:numPr>
          <w:ilvl w:val="0"/>
          <w:numId w:val="31"/>
        </w:numPr>
        <w:ind w:left="-567"/>
        <w:jc w:val="both"/>
        <w:rPr>
          <w:rFonts w:ascii="Arial" w:hAnsi="Arial" w:cs="Arial"/>
          <w:szCs w:val="18"/>
        </w:rPr>
      </w:pPr>
      <w:r w:rsidRPr="00435F87">
        <w:rPr>
          <w:rFonts w:ascii="Arial" w:hAnsi="Arial" w:cs="Arial"/>
        </w:rPr>
        <w:t>A</w:t>
      </w:r>
      <w:r w:rsidRPr="00435F87">
        <w:rPr>
          <w:rFonts w:ascii="Arial" w:hAnsi="Arial" w:cs="Arial"/>
          <w:iCs/>
        </w:rPr>
        <w:t xml:space="preserve">djudicar </w:t>
      </w:r>
      <w:r w:rsidRPr="00435F87">
        <w:rPr>
          <w:rFonts w:ascii="Arial" w:hAnsi="Arial" w:cs="Arial"/>
          <w:szCs w:val="18"/>
        </w:rPr>
        <w:t xml:space="preserve">parcialmente por ítems la LIBRE GESTIÓN No. FSV-553/2017 "SUMINISTRO DE CONSUMIBLES PARA IMPRESORES LÁSER Y DE INYECCIÓN DE TINTA”, a las Sociedades siguientes: 1) DPG, S.A. DE C.V. Y 2) PBS EL SALVADOR, S.A. DE C.V., </w:t>
      </w:r>
      <w:r w:rsidRPr="00435F87">
        <w:rPr>
          <w:rFonts w:ascii="Arial" w:hAnsi="Arial" w:cs="Arial"/>
          <w:szCs w:val="18"/>
          <w:u w:val="single"/>
        </w:rPr>
        <w:t>al haber obtenido la mayor ponderación en la sumatoria de los Aspectos Técnicos, Capacidad Financiera y Evaluación Económica, según detalle</w:t>
      </w:r>
      <w:r w:rsidRPr="00435F87">
        <w:rPr>
          <w:rFonts w:ascii="Arial" w:hAnsi="Arial" w:cs="Arial"/>
          <w:szCs w:val="18"/>
        </w:rPr>
        <w:t>:</w:t>
      </w:r>
    </w:p>
    <w:p w:rsidR="0073451B" w:rsidRDefault="0073451B" w:rsidP="0073451B">
      <w:pPr>
        <w:pStyle w:val="Textoindependiente"/>
        <w:ind w:left="-567"/>
        <w:jc w:val="both"/>
        <w:rPr>
          <w:rFonts w:cs="Arial"/>
          <w:b w:val="0"/>
          <w:szCs w:val="18"/>
        </w:rPr>
      </w:pPr>
    </w:p>
    <w:p w:rsidR="0073451B" w:rsidRPr="0073102F" w:rsidRDefault="0073451B" w:rsidP="0073451B">
      <w:pPr>
        <w:pStyle w:val="Textoindependiente"/>
        <w:numPr>
          <w:ilvl w:val="0"/>
          <w:numId w:val="23"/>
        </w:numPr>
        <w:ind w:left="-284" w:hanging="283"/>
        <w:jc w:val="both"/>
        <w:rPr>
          <w:rFonts w:cs="Arial"/>
          <w:b w:val="0"/>
          <w:szCs w:val="18"/>
        </w:rPr>
      </w:pPr>
      <w:r>
        <w:rPr>
          <w:rFonts w:cs="Arial"/>
          <w:szCs w:val="18"/>
        </w:rPr>
        <w:t>DPG, S.A. DE C.V.</w:t>
      </w:r>
      <w:r>
        <w:rPr>
          <w:rFonts w:cs="Arial"/>
          <w:b w:val="0"/>
          <w:szCs w:val="18"/>
        </w:rPr>
        <w:t xml:space="preserve">, los ítems  1, 2, 3, 4, 5, 6, 7, 8, 9, 10, 11, 12, 13, 14, 15, 16, 17, 18, 19, 20, 21, 22, 23, 24, 25, 26, 27, 28, 29, 30, 31, 32, 33, 34, 35, 36, 37, 38, 39, 40, 41, 42, 43, 45, 46, 47, 48, 49, 50, 51, 52, 53, 54, 55, 56 y 57 por un monto total de los ítems recomendados de hasta: </w:t>
      </w:r>
      <w:r w:rsidRPr="0073102F">
        <w:rPr>
          <w:rFonts w:cs="Arial"/>
          <w:szCs w:val="18"/>
        </w:rPr>
        <w:t xml:space="preserve">SESENTA MIL OCHENTA Y </w:t>
      </w:r>
      <w:r>
        <w:rPr>
          <w:rFonts w:cs="Arial"/>
          <w:szCs w:val="18"/>
        </w:rPr>
        <w:t>TRES</w:t>
      </w:r>
      <w:r w:rsidRPr="0073102F">
        <w:rPr>
          <w:rFonts w:cs="Arial"/>
          <w:szCs w:val="18"/>
        </w:rPr>
        <w:t xml:space="preserve"> </w:t>
      </w:r>
      <w:r>
        <w:rPr>
          <w:rFonts w:cs="Arial"/>
          <w:szCs w:val="18"/>
        </w:rPr>
        <w:t>4</w:t>
      </w:r>
      <w:r w:rsidRPr="0073102F">
        <w:rPr>
          <w:rFonts w:cs="Arial"/>
          <w:szCs w:val="18"/>
        </w:rPr>
        <w:t>6/100 DÓLARES DE LOS ESTADOS UNIDOS DE AMÉRICA (US $60,08</w:t>
      </w:r>
      <w:r>
        <w:rPr>
          <w:rFonts w:cs="Arial"/>
          <w:szCs w:val="18"/>
        </w:rPr>
        <w:t>3</w:t>
      </w:r>
      <w:r w:rsidRPr="0073102F">
        <w:rPr>
          <w:rFonts w:cs="Arial"/>
          <w:szCs w:val="18"/>
        </w:rPr>
        <w:t>.</w:t>
      </w:r>
      <w:r>
        <w:rPr>
          <w:rFonts w:cs="Arial"/>
          <w:szCs w:val="18"/>
        </w:rPr>
        <w:t>4</w:t>
      </w:r>
      <w:r w:rsidRPr="0073102F">
        <w:rPr>
          <w:rFonts w:cs="Arial"/>
          <w:szCs w:val="18"/>
        </w:rPr>
        <w:t xml:space="preserve">6), </w:t>
      </w:r>
      <w:r w:rsidRPr="0073102F">
        <w:rPr>
          <w:rFonts w:cs="Arial"/>
          <w:b w:val="0"/>
          <w:szCs w:val="18"/>
        </w:rPr>
        <w:t>valor que incluye IVA.</w:t>
      </w:r>
    </w:p>
    <w:p w:rsidR="0073451B" w:rsidRPr="00E552CB" w:rsidRDefault="0073451B" w:rsidP="0073451B">
      <w:pPr>
        <w:pStyle w:val="Textoindependiente"/>
        <w:ind w:left="-284"/>
        <w:jc w:val="both"/>
        <w:rPr>
          <w:rFonts w:cs="Arial"/>
          <w:b w:val="0"/>
          <w:szCs w:val="18"/>
        </w:rPr>
      </w:pPr>
    </w:p>
    <w:p w:rsidR="0073451B" w:rsidRDefault="0073451B" w:rsidP="0073451B">
      <w:pPr>
        <w:pStyle w:val="Textoindependiente"/>
        <w:numPr>
          <w:ilvl w:val="0"/>
          <w:numId w:val="23"/>
        </w:numPr>
        <w:ind w:left="-284" w:hanging="283"/>
        <w:jc w:val="both"/>
        <w:rPr>
          <w:rFonts w:cs="Arial"/>
          <w:b w:val="0"/>
          <w:szCs w:val="18"/>
        </w:rPr>
      </w:pPr>
      <w:r>
        <w:rPr>
          <w:rFonts w:cs="Arial"/>
          <w:szCs w:val="18"/>
        </w:rPr>
        <w:t>PBS EL SALVADOR, S.A. DE C.V.</w:t>
      </w:r>
      <w:r w:rsidRPr="00840AFF">
        <w:rPr>
          <w:rFonts w:cs="Arial"/>
          <w:b w:val="0"/>
          <w:szCs w:val="18"/>
        </w:rPr>
        <w:t xml:space="preserve">, </w:t>
      </w:r>
      <w:r>
        <w:rPr>
          <w:rFonts w:cs="Arial"/>
          <w:b w:val="0"/>
          <w:szCs w:val="18"/>
        </w:rPr>
        <w:t>el</w:t>
      </w:r>
      <w:r w:rsidRPr="00840AFF">
        <w:rPr>
          <w:rFonts w:cs="Arial"/>
          <w:b w:val="0"/>
          <w:szCs w:val="18"/>
        </w:rPr>
        <w:t xml:space="preserve"> ítems </w:t>
      </w:r>
      <w:r>
        <w:rPr>
          <w:rFonts w:cs="Arial"/>
          <w:b w:val="0"/>
          <w:szCs w:val="18"/>
        </w:rPr>
        <w:t xml:space="preserve">44 </w:t>
      </w:r>
      <w:r w:rsidRPr="00840AFF">
        <w:rPr>
          <w:rFonts w:cs="Arial"/>
          <w:b w:val="0"/>
          <w:szCs w:val="18"/>
        </w:rPr>
        <w:t xml:space="preserve"> por un monto total del</w:t>
      </w:r>
      <w:r>
        <w:rPr>
          <w:rFonts w:cs="Arial"/>
          <w:b w:val="0"/>
          <w:szCs w:val="18"/>
        </w:rPr>
        <w:t xml:space="preserve"> ítem recomendado</w:t>
      </w:r>
      <w:r w:rsidRPr="00840AFF">
        <w:rPr>
          <w:rFonts w:cs="Arial"/>
          <w:b w:val="0"/>
          <w:szCs w:val="18"/>
        </w:rPr>
        <w:t xml:space="preserve"> de hasta: </w:t>
      </w:r>
      <w:r>
        <w:rPr>
          <w:rFonts w:cs="Arial"/>
          <w:szCs w:val="18"/>
        </w:rPr>
        <w:t>SIETE MIL SETECIENTOS SETENTA 24/100 DÓ</w:t>
      </w:r>
      <w:r w:rsidRPr="00840AFF">
        <w:rPr>
          <w:rFonts w:cs="Arial"/>
          <w:szCs w:val="18"/>
        </w:rPr>
        <w:t>LA</w:t>
      </w:r>
      <w:r>
        <w:rPr>
          <w:rFonts w:cs="Arial"/>
          <w:szCs w:val="18"/>
        </w:rPr>
        <w:t>RES DE LOS ESTADOS UNIDOS DE AMÉ</w:t>
      </w:r>
      <w:r w:rsidRPr="00840AFF">
        <w:rPr>
          <w:rFonts w:cs="Arial"/>
          <w:szCs w:val="18"/>
        </w:rPr>
        <w:t xml:space="preserve">RICA (US $ </w:t>
      </w:r>
      <w:r>
        <w:rPr>
          <w:rFonts w:cs="Arial"/>
          <w:szCs w:val="18"/>
        </w:rPr>
        <w:t>7,770.24</w:t>
      </w:r>
      <w:r w:rsidRPr="00840AFF">
        <w:rPr>
          <w:rFonts w:cs="Arial"/>
          <w:szCs w:val="18"/>
        </w:rPr>
        <w:t>),</w:t>
      </w:r>
      <w:r w:rsidRPr="00840AFF">
        <w:rPr>
          <w:rFonts w:cs="Arial"/>
          <w:b w:val="0"/>
          <w:szCs w:val="18"/>
        </w:rPr>
        <w:t xml:space="preserve"> valor que incluye IVA.</w:t>
      </w:r>
    </w:p>
    <w:p w:rsidR="0073451B" w:rsidRDefault="0073451B" w:rsidP="0073451B">
      <w:pPr>
        <w:pStyle w:val="Textoindependiente"/>
        <w:ind w:left="-284"/>
        <w:jc w:val="both"/>
        <w:rPr>
          <w:rFonts w:cs="Arial"/>
          <w:b w:val="0"/>
          <w:szCs w:val="18"/>
        </w:rPr>
      </w:pPr>
    </w:p>
    <w:tbl>
      <w:tblPr>
        <w:tblW w:w="10613" w:type="dxa"/>
        <w:tblInd w:w="-478" w:type="dxa"/>
        <w:tblLayout w:type="fixed"/>
        <w:tblCellMar>
          <w:left w:w="70" w:type="dxa"/>
          <w:right w:w="70" w:type="dxa"/>
        </w:tblCellMar>
        <w:tblLook w:val="0000" w:firstRow="0" w:lastRow="0" w:firstColumn="0" w:lastColumn="0" w:noHBand="0" w:noVBand="0"/>
      </w:tblPr>
      <w:tblGrid>
        <w:gridCol w:w="1133"/>
        <w:gridCol w:w="2958"/>
        <w:gridCol w:w="1559"/>
        <w:gridCol w:w="1245"/>
        <w:gridCol w:w="15"/>
        <w:gridCol w:w="16"/>
        <w:gridCol w:w="29"/>
        <w:gridCol w:w="15"/>
        <w:gridCol w:w="1233"/>
        <w:gridCol w:w="1134"/>
        <w:gridCol w:w="1276"/>
      </w:tblGrid>
      <w:tr w:rsidR="0073451B" w:rsidRPr="00586A5D" w:rsidTr="00F51ADB">
        <w:trPr>
          <w:trHeight w:val="585"/>
          <w:tblHeader/>
        </w:trPr>
        <w:tc>
          <w:tcPr>
            <w:tcW w:w="10613" w:type="dxa"/>
            <w:gridSpan w:val="11"/>
            <w:tcBorders>
              <w:top w:val="single" w:sz="4" w:space="0" w:color="000000"/>
              <w:left w:val="single" w:sz="4" w:space="0" w:color="000000"/>
              <w:bottom w:val="single" w:sz="4" w:space="0" w:color="000000"/>
              <w:right w:val="single" w:sz="4" w:space="0" w:color="000000"/>
            </w:tcBorders>
            <w:vAlign w:val="center"/>
          </w:tcPr>
          <w:p w:rsidR="0073451B" w:rsidRDefault="0073451B" w:rsidP="00F51ADB">
            <w:pPr>
              <w:pStyle w:val="Sangra3detindependiente1"/>
              <w:tabs>
                <w:tab w:val="clear" w:pos="3545"/>
              </w:tabs>
              <w:snapToGrid w:val="0"/>
              <w:spacing w:line="240" w:lineRule="auto"/>
              <w:ind w:left="0"/>
              <w:jc w:val="center"/>
              <w:rPr>
                <w:rFonts w:cs="Arial"/>
                <w:b/>
                <w:sz w:val="15"/>
                <w:szCs w:val="15"/>
              </w:rPr>
            </w:pPr>
            <w:r w:rsidRPr="00C82E36">
              <w:rPr>
                <w:rFonts w:cs="Arial"/>
                <w:b/>
                <w:sz w:val="20"/>
                <w:szCs w:val="15"/>
              </w:rPr>
              <w:t>DPG, S.A. DE C.V.</w:t>
            </w:r>
          </w:p>
        </w:tc>
      </w:tr>
      <w:tr w:rsidR="0073451B" w:rsidRPr="00586A5D" w:rsidTr="00F51ADB">
        <w:trPr>
          <w:trHeight w:val="585"/>
          <w:tblHeader/>
        </w:trPr>
        <w:tc>
          <w:tcPr>
            <w:tcW w:w="1133" w:type="dxa"/>
            <w:vMerge w:val="restart"/>
            <w:tcBorders>
              <w:top w:val="single" w:sz="4" w:space="0" w:color="000000"/>
              <w:lef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70"/>
              <w:jc w:val="center"/>
              <w:rPr>
                <w:rFonts w:cs="Arial"/>
                <w:b/>
                <w:sz w:val="15"/>
                <w:szCs w:val="15"/>
              </w:rPr>
            </w:pPr>
            <w:r w:rsidRPr="00586A5D">
              <w:rPr>
                <w:rFonts w:cs="Arial"/>
                <w:b/>
                <w:sz w:val="15"/>
                <w:szCs w:val="15"/>
              </w:rPr>
              <w:t>ITEM</w:t>
            </w:r>
          </w:p>
        </w:tc>
        <w:tc>
          <w:tcPr>
            <w:tcW w:w="2958" w:type="dxa"/>
            <w:vMerge w:val="restart"/>
            <w:tcBorders>
              <w:top w:val="single" w:sz="4" w:space="0" w:color="000000"/>
              <w:left w:val="single" w:sz="4" w:space="0" w:color="000000"/>
            </w:tcBorders>
            <w:vAlign w:val="center"/>
          </w:tcPr>
          <w:p w:rsidR="0073451B" w:rsidRPr="00586A5D" w:rsidRDefault="0073451B" w:rsidP="00F51ADB">
            <w:pPr>
              <w:pStyle w:val="Sangra3detindependiente1"/>
              <w:snapToGrid w:val="0"/>
              <w:spacing w:line="240" w:lineRule="auto"/>
              <w:ind w:left="-70"/>
              <w:jc w:val="center"/>
              <w:rPr>
                <w:rFonts w:cs="Arial"/>
                <w:b/>
                <w:sz w:val="15"/>
                <w:szCs w:val="15"/>
              </w:rPr>
            </w:pPr>
            <w:r w:rsidRPr="00586A5D">
              <w:rPr>
                <w:rFonts w:cs="Arial"/>
                <w:b/>
                <w:sz w:val="15"/>
                <w:szCs w:val="15"/>
              </w:rPr>
              <w:t>GENERALES DE IMPRESORES</w:t>
            </w:r>
          </w:p>
        </w:tc>
        <w:tc>
          <w:tcPr>
            <w:tcW w:w="1559" w:type="dxa"/>
            <w:vMerge w:val="restart"/>
            <w:tcBorders>
              <w:top w:val="single" w:sz="4" w:space="0" w:color="000000"/>
              <w:lef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PRODUCTO REQUERIDO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sidRPr="00586A5D">
              <w:rPr>
                <w:rFonts w:cs="Arial"/>
                <w:b/>
                <w:sz w:val="15"/>
                <w:szCs w:val="15"/>
              </w:rPr>
              <w:t>CONSUMO ANUAL DE HASTA</w:t>
            </w:r>
          </w:p>
        </w:tc>
        <w:tc>
          <w:tcPr>
            <w:tcW w:w="1134" w:type="dxa"/>
            <w:tcBorders>
              <w:top w:val="single" w:sz="4" w:space="0" w:color="000000"/>
              <w:left w:val="single" w:sz="4" w:space="0" w:color="000000"/>
              <w:bottom w:val="single" w:sz="4" w:space="0" w:color="000000"/>
              <w:right w:val="single" w:sz="4" w:space="0" w:color="000000"/>
            </w:tcBorders>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PRECIO UNITARIO CON IVA</w:t>
            </w:r>
          </w:p>
        </w:tc>
        <w:tc>
          <w:tcPr>
            <w:tcW w:w="1276" w:type="dxa"/>
            <w:tcBorders>
              <w:top w:val="single" w:sz="4" w:space="0" w:color="000000"/>
              <w:left w:val="single" w:sz="4" w:space="0" w:color="000000"/>
              <w:bottom w:val="single" w:sz="4" w:space="0" w:color="000000"/>
              <w:right w:val="single" w:sz="4" w:space="0" w:color="000000"/>
            </w:tcBorders>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TOTAL IVA INCLUIDO</w:t>
            </w:r>
          </w:p>
        </w:tc>
      </w:tr>
      <w:tr w:rsidR="0073451B" w:rsidRPr="00586A5D" w:rsidTr="00F51ADB">
        <w:trPr>
          <w:trHeight w:val="585"/>
          <w:tblHeader/>
        </w:trPr>
        <w:tc>
          <w:tcPr>
            <w:tcW w:w="1133" w:type="dxa"/>
            <w:vMerge/>
            <w:tcBorders>
              <w:left w:val="single" w:sz="4" w:space="0" w:color="000000"/>
              <w:bottom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70"/>
              <w:jc w:val="center"/>
              <w:rPr>
                <w:rFonts w:cs="Arial"/>
                <w:b/>
                <w:sz w:val="15"/>
                <w:szCs w:val="15"/>
              </w:rPr>
            </w:pPr>
          </w:p>
        </w:tc>
        <w:tc>
          <w:tcPr>
            <w:tcW w:w="2958" w:type="dxa"/>
            <w:vMerge/>
            <w:tcBorders>
              <w:left w:val="single" w:sz="4" w:space="0" w:color="000000"/>
              <w:bottom w:val="single" w:sz="4" w:space="0" w:color="000000"/>
            </w:tcBorders>
            <w:vAlign w:val="center"/>
          </w:tcPr>
          <w:p w:rsidR="0073451B" w:rsidRPr="00586A5D" w:rsidRDefault="0073451B" w:rsidP="00F51ADB">
            <w:pPr>
              <w:pStyle w:val="Sangra3detindependiente1"/>
              <w:snapToGrid w:val="0"/>
              <w:spacing w:line="240" w:lineRule="auto"/>
              <w:ind w:left="-70"/>
              <w:jc w:val="center"/>
              <w:rPr>
                <w:rFonts w:cs="Arial"/>
                <w:b/>
                <w:sz w:val="15"/>
                <w:szCs w:val="15"/>
              </w:rPr>
            </w:pPr>
          </w:p>
        </w:tc>
        <w:tc>
          <w:tcPr>
            <w:tcW w:w="1559" w:type="dxa"/>
            <w:vMerge/>
            <w:tcBorders>
              <w:left w:val="single" w:sz="4" w:space="0" w:color="000000"/>
              <w:bottom w:val="single" w:sz="4" w:space="0" w:color="000000"/>
            </w:tcBorders>
            <w:vAlign w:val="center"/>
          </w:tcPr>
          <w:p w:rsidR="0073451B" w:rsidRDefault="0073451B" w:rsidP="00F51ADB">
            <w:pPr>
              <w:pStyle w:val="Sangra3detindependiente1"/>
              <w:tabs>
                <w:tab w:val="clear" w:pos="3545"/>
              </w:tabs>
              <w:snapToGrid w:val="0"/>
              <w:spacing w:line="240" w:lineRule="auto"/>
              <w:ind w:left="0"/>
              <w:jc w:val="center"/>
              <w:rPr>
                <w:rFonts w:cs="Arial"/>
                <w:b/>
                <w:sz w:val="15"/>
                <w:szCs w:val="15"/>
              </w:rPr>
            </w:pPr>
          </w:p>
        </w:tc>
        <w:tc>
          <w:tcPr>
            <w:tcW w:w="1276" w:type="dxa"/>
            <w:gridSpan w:val="3"/>
            <w:tcBorders>
              <w:top w:val="single" w:sz="4" w:space="0" w:color="000000"/>
              <w:left w:val="single" w:sz="4" w:space="0" w:color="000000"/>
              <w:bottom w:val="single" w:sz="4" w:space="0" w:color="000000"/>
              <w:right w:val="single" w:sz="4" w:space="0" w:color="auto"/>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REQUERIDO</w:t>
            </w:r>
          </w:p>
        </w:tc>
        <w:tc>
          <w:tcPr>
            <w:tcW w:w="1277" w:type="dxa"/>
            <w:gridSpan w:val="3"/>
            <w:tcBorders>
              <w:top w:val="single" w:sz="4" w:space="0" w:color="000000"/>
              <w:left w:val="single" w:sz="4" w:space="0" w:color="auto"/>
              <w:bottom w:val="single" w:sz="4" w:space="0" w:color="000000"/>
              <w:righ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ADJUDICADO</w:t>
            </w:r>
          </w:p>
        </w:tc>
        <w:tc>
          <w:tcPr>
            <w:tcW w:w="1134" w:type="dxa"/>
            <w:tcBorders>
              <w:top w:val="single" w:sz="4" w:space="0" w:color="000000"/>
              <w:left w:val="single" w:sz="4" w:space="0" w:color="000000"/>
              <w:bottom w:val="single" w:sz="4" w:space="0" w:color="000000"/>
              <w:right w:val="single" w:sz="4" w:space="0" w:color="000000"/>
            </w:tcBorders>
          </w:tcPr>
          <w:p w:rsidR="0073451B" w:rsidRDefault="0073451B" w:rsidP="00F51ADB">
            <w:pPr>
              <w:pStyle w:val="Sangra3detindependiente1"/>
              <w:tabs>
                <w:tab w:val="clear" w:pos="3545"/>
              </w:tabs>
              <w:snapToGrid w:val="0"/>
              <w:spacing w:line="240" w:lineRule="auto"/>
              <w:ind w:left="0"/>
              <w:jc w:val="center"/>
              <w:rPr>
                <w:rFonts w:cs="Arial"/>
                <w:b/>
                <w:sz w:val="15"/>
                <w:szCs w:val="15"/>
              </w:rPr>
            </w:pPr>
          </w:p>
        </w:tc>
        <w:tc>
          <w:tcPr>
            <w:tcW w:w="1276" w:type="dxa"/>
            <w:tcBorders>
              <w:top w:val="single" w:sz="4" w:space="0" w:color="000000"/>
              <w:left w:val="single" w:sz="4" w:space="0" w:color="000000"/>
              <w:bottom w:val="single" w:sz="4" w:space="0" w:color="000000"/>
              <w:right w:val="single" w:sz="4" w:space="0" w:color="000000"/>
            </w:tcBorders>
          </w:tcPr>
          <w:p w:rsidR="0073451B" w:rsidRDefault="0073451B" w:rsidP="00F51ADB">
            <w:pPr>
              <w:pStyle w:val="Sangra3detindependiente1"/>
              <w:tabs>
                <w:tab w:val="clear" w:pos="3545"/>
              </w:tabs>
              <w:snapToGrid w:val="0"/>
              <w:spacing w:line="240" w:lineRule="auto"/>
              <w:ind w:left="0"/>
              <w:jc w:val="center"/>
              <w:rPr>
                <w:rFonts w:cs="Arial"/>
                <w:b/>
                <w:sz w:val="15"/>
                <w:szCs w:val="15"/>
              </w:rPr>
            </w:pPr>
          </w:p>
        </w:tc>
      </w:tr>
      <w:tr w:rsidR="0073451B" w:rsidRPr="005F0C7B" w:rsidTr="00F51ADB">
        <w:trPr>
          <w:trHeight w:hRule="exact" w:val="39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DESK JET (895, 950)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45 NEGRO</w:t>
            </w:r>
          </w:p>
        </w:tc>
        <w:tc>
          <w:tcPr>
            <w:tcW w:w="1276" w:type="dxa"/>
            <w:gridSpan w:val="3"/>
            <w:tcBorders>
              <w:top w:val="single" w:sz="4" w:space="0" w:color="000000"/>
              <w:left w:val="single" w:sz="4" w:space="0" w:color="000000"/>
              <w:bottom w:val="single" w:sz="4" w:space="0" w:color="000000"/>
              <w:right w:val="single" w:sz="4" w:space="0" w:color="auto"/>
            </w:tcBorders>
            <w:shd w:val="pct15" w:color="auto" w:fill="auto"/>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r>
              <w:rPr>
                <w:rFonts w:ascii="Arial" w:hAnsi="Arial" w:cs="Arial"/>
                <w:b/>
                <w:bCs/>
                <w:color w:val="000000"/>
                <w:sz w:val="18"/>
                <w:szCs w:val="18"/>
              </w:rPr>
              <w:t>5</w:t>
            </w:r>
          </w:p>
        </w:tc>
        <w:tc>
          <w:tcPr>
            <w:tcW w:w="1277" w:type="dxa"/>
            <w:gridSpan w:val="3"/>
            <w:tcBorders>
              <w:top w:val="single" w:sz="4" w:space="0" w:color="000000"/>
              <w:left w:val="single" w:sz="4" w:space="0" w:color="auto"/>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43</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$45.37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$1,950.91</w:t>
            </w:r>
          </w:p>
        </w:tc>
      </w:tr>
      <w:tr w:rsidR="0073451B" w:rsidRPr="005F0C7B" w:rsidTr="00F51ADB">
        <w:trPr>
          <w:trHeight w:hRule="exact" w:val="42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DESK JET (890, 895C)</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23 TRICOLOR</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$55.90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$838.50</w:t>
            </w:r>
          </w:p>
        </w:tc>
      </w:tr>
      <w:tr w:rsidR="0073451B" w:rsidRPr="005F0C7B" w:rsidTr="00F51ADB">
        <w:trPr>
          <w:trHeight w:hRule="exact" w:val="397"/>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DESK JET ( 950)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78 TRICOLOR</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$48.32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$724.80</w:t>
            </w:r>
          </w:p>
        </w:tc>
      </w:tr>
      <w:tr w:rsidR="0073451B" w:rsidRPr="005F0C7B" w:rsidTr="00F51ADB">
        <w:trPr>
          <w:trHeight w:hRule="exact" w:val="319"/>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RICOH. AFICIO SP4310N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$212.72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$850.88</w:t>
            </w:r>
          </w:p>
        </w:tc>
      </w:tr>
      <w:tr w:rsidR="0073451B" w:rsidRPr="005F0C7B" w:rsidTr="00F51ADB">
        <w:trPr>
          <w:trHeight w:val="37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LASER 4250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42X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8</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$280.23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$2,241.84</w:t>
            </w:r>
          </w:p>
        </w:tc>
      </w:tr>
      <w:tr w:rsidR="0073451B" w:rsidRPr="005F0C7B" w:rsidTr="00F51ADB">
        <w:trPr>
          <w:trHeight w:val="261"/>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DESK JET 9800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96 NEGRO</w:t>
            </w:r>
          </w:p>
        </w:tc>
        <w:tc>
          <w:tcPr>
            <w:tcW w:w="1305" w:type="dxa"/>
            <w:gridSpan w:val="4"/>
            <w:tcBorders>
              <w:top w:val="single" w:sz="4" w:space="0" w:color="000000"/>
              <w:left w:val="single" w:sz="4" w:space="0" w:color="000000"/>
              <w:bottom w:val="single" w:sz="4" w:space="0" w:color="000000"/>
              <w:right w:val="single" w:sz="4" w:space="0" w:color="auto"/>
            </w:tcBorders>
            <w:shd w:val="clear" w:color="auto" w:fill="D9D9D9"/>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248" w:type="dxa"/>
            <w:gridSpan w:val="2"/>
            <w:tcBorders>
              <w:top w:val="single" w:sz="4" w:space="0" w:color="000000"/>
              <w:left w:val="single" w:sz="4" w:space="0" w:color="auto"/>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$43.15</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$258.90</w:t>
            </w:r>
          </w:p>
        </w:tc>
      </w:tr>
      <w:tr w:rsidR="0073451B" w:rsidRPr="005F0C7B" w:rsidTr="00F51ADB">
        <w:trPr>
          <w:trHeight w:val="28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DESK JET 9800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97 TRICOLOR</w:t>
            </w:r>
          </w:p>
        </w:tc>
        <w:tc>
          <w:tcPr>
            <w:tcW w:w="1305" w:type="dxa"/>
            <w:gridSpan w:val="4"/>
            <w:tcBorders>
              <w:top w:val="single" w:sz="4" w:space="0" w:color="000000"/>
              <w:left w:val="single" w:sz="4" w:space="0" w:color="000000"/>
              <w:bottom w:val="single" w:sz="4" w:space="0" w:color="000000"/>
              <w:right w:val="single" w:sz="4" w:space="0" w:color="auto"/>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8</w:t>
            </w:r>
          </w:p>
        </w:tc>
        <w:tc>
          <w:tcPr>
            <w:tcW w:w="1248" w:type="dxa"/>
            <w:gridSpan w:val="2"/>
            <w:tcBorders>
              <w:top w:val="single" w:sz="4" w:space="0" w:color="000000"/>
              <w:left w:val="single" w:sz="4" w:space="0" w:color="auto"/>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$49.15</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$294.90</w:t>
            </w:r>
          </w:p>
        </w:tc>
      </w:tr>
      <w:tr w:rsidR="0073451B" w:rsidRPr="005F0C7B" w:rsidTr="00F51ADB">
        <w:trPr>
          <w:trHeight w:val="28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8</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JET 4014 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 xml:space="preserve">64A NEGRO </w:t>
            </w:r>
          </w:p>
        </w:tc>
        <w:tc>
          <w:tcPr>
            <w:tcW w:w="1305" w:type="dxa"/>
            <w:gridSpan w:val="4"/>
            <w:tcBorders>
              <w:top w:val="single" w:sz="4" w:space="0" w:color="000000"/>
              <w:left w:val="single" w:sz="4" w:space="0" w:color="000000"/>
              <w:bottom w:val="single" w:sz="4" w:space="0" w:color="000000"/>
              <w:right w:val="single" w:sz="4" w:space="0" w:color="auto"/>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6</w:t>
            </w:r>
          </w:p>
        </w:tc>
        <w:tc>
          <w:tcPr>
            <w:tcW w:w="1248" w:type="dxa"/>
            <w:gridSpan w:val="2"/>
            <w:tcBorders>
              <w:top w:val="single" w:sz="4" w:space="0" w:color="000000"/>
              <w:left w:val="single" w:sz="4" w:space="0" w:color="auto"/>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$165.52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$662.08</w:t>
            </w:r>
          </w:p>
        </w:tc>
      </w:tr>
      <w:tr w:rsidR="0073451B" w:rsidRPr="005F0C7B" w:rsidTr="00F51ADB">
        <w:trPr>
          <w:trHeight w:hRule="exact" w:val="39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9</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LEXMARK 360DN H11L</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NEGRO</w:t>
            </w:r>
          </w:p>
        </w:tc>
        <w:tc>
          <w:tcPr>
            <w:tcW w:w="1305" w:type="dxa"/>
            <w:gridSpan w:val="4"/>
            <w:tcBorders>
              <w:top w:val="single" w:sz="4" w:space="0" w:color="000000"/>
              <w:left w:val="single" w:sz="4" w:space="0" w:color="000000"/>
              <w:bottom w:val="single" w:sz="4" w:space="0" w:color="000000"/>
              <w:right w:val="single" w:sz="4" w:space="0" w:color="auto"/>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85</w:t>
            </w:r>
          </w:p>
        </w:tc>
        <w:tc>
          <w:tcPr>
            <w:tcW w:w="1248" w:type="dxa"/>
            <w:gridSpan w:val="2"/>
            <w:tcBorders>
              <w:top w:val="single" w:sz="4" w:space="0" w:color="000000"/>
              <w:left w:val="single" w:sz="4" w:space="0" w:color="auto"/>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71</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$219.98</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$15,618.58</w:t>
            </w:r>
          </w:p>
        </w:tc>
      </w:tr>
      <w:tr w:rsidR="0073451B" w:rsidRPr="005F0C7B" w:rsidTr="00F51ADB">
        <w:trPr>
          <w:trHeight w:hRule="exact" w:val="32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lastRenderedPageBreak/>
              <w:t>10</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LASERJET 500 M551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507A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$142.43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$1,424.30</w:t>
            </w:r>
          </w:p>
        </w:tc>
      </w:tr>
      <w:tr w:rsidR="0073451B" w:rsidRPr="005F0C7B" w:rsidTr="00F51ADB">
        <w:trPr>
          <w:trHeight w:hRule="exact" w:val="419"/>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LASERJET 500 M551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507A AMARILLO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$2,124.30</w:t>
            </w:r>
          </w:p>
        </w:tc>
      </w:tr>
      <w:tr w:rsidR="0073451B" w:rsidRPr="005F0C7B" w:rsidTr="00F51ADB">
        <w:trPr>
          <w:trHeight w:hRule="exact" w:val="41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LASERJET 500 M551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507A CYAN</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12</w:t>
            </w:r>
          </w:p>
        </w:tc>
        <w:tc>
          <w:tcPr>
            <w:tcW w:w="1293" w:type="dxa"/>
            <w:gridSpan w:val="4"/>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$2,124.30</w:t>
            </w:r>
          </w:p>
        </w:tc>
      </w:tr>
      <w:tr w:rsidR="0073451B" w:rsidRPr="005F0C7B" w:rsidTr="00F51ADB">
        <w:trPr>
          <w:trHeight w:hRule="exact" w:val="431"/>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LASERJET 500 M551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 xml:space="preserve">507A MAGENTA  </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$2,124.30</w:t>
            </w:r>
          </w:p>
        </w:tc>
      </w:tr>
      <w:tr w:rsidR="0073451B" w:rsidRPr="005F0C7B" w:rsidTr="00F51ADB">
        <w:trPr>
          <w:trHeight w:hRule="exact" w:val="287"/>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14</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4200TN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 xml:space="preserve">38A NEGRO </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$242.39</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$484.78</w:t>
            </w:r>
          </w:p>
        </w:tc>
      </w:tr>
      <w:tr w:rsidR="0073451B" w:rsidRPr="005F0C7B" w:rsidTr="00F51ADB">
        <w:trPr>
          <w:trHeight w:hRule="exact" w:val="433"/>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P4515X</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64X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$293.79</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$1,175.16</w:t>
            </w:r>
          </w:p>
        </w:tc>
      </w:tr>
      <w:tr w:rsidR="0073451B" w:rsidRPr="005F0C7B" w:rsidTr="00F51ADB">
        <w:trPr>
          <w:trHeight w:val="323"/>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DESK JET D2460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21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8</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$17.61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$140.88</w:t>
            </w:r>
          </w:p>
        </w:tc>
      </w:tr>
      <w:tr w:rsidR="0073451B" w:rsidRPr="005F0C7B" w:rsidTr="00F51ADB">
        <w:trPr>
          <w:trHeight w:val="35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DESK JET D2460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22 TRICOLOR</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$25.15</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$150.90</w:t>
            </w:r>
          </w:p>
        </w:tc>
      </w:tr>
      <w:tr w:rsidR="0073451B" w:rsidRPr="005F0C7B" w:rsidTr="00F51ADB">
        <w:trPr>
          <w:trHeight w:val="406"/>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18</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JET 1505N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36A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8</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$74.89</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$599.12</w:t>
            </w:r>
          </w:p>
        </w:tc>
      </w:tr>
      <w:tr w:rsidR="0073451B" w:rsidRPr="005F0C7B" w:rsidTr="00F51ADB">
        <w:trPr>
          <w:trHeight w:val="281"/>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19</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HEWLETT PACKARD DESKJET  AVANGE 3525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CZ-117 AL NEGRO 670XL</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$36.88</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$221.28</w:t>
            </w:r>
          </w:p>
        </w:tc>
      </w:tr>
      <w:tr w:rsidR="0073451B" w:rsidRPr="005F0C7B" w:rsidTr="00F51ADB">
        <w:trPr>
          <w:trHeight w:val="425"/>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20</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HEWLETT PACKARD DESKJET  AVANGE 3525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CZ-118AL CYAN 670XL</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$36.88</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$221.28</w:t>
            </w:r>
          </w:p>
        </w:tc>
      </w:tr>
      <w:tr w:rsidR="0073451B" w:rsidRPr="005F0C7B" w:rsidTr="00F51ADB">
        <w:trPr>
          <w:trHeight w:val="41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HEWLETT PACKARD DESKJET  AVANGE 3525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CZ-119 AL MAGENTA 670XL</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$36.88</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$221.28</w:t>
            </w:r>
          </w:p>
        </w:tc>
      </w:tr>
      <w:tr w:rsidR="0073451B" w:rsidRPr="005F0C7B" w:rsidTr="00F51ADB">
        <w:trPr>
          <w:trHeight w:val="285"/>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HEWLETT PACKARD DESKJET  AVANGE 3525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CZ-120AL YELLOW 670XL</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$36.88</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$221.88</w:t>
            </w:r>
          </w:p>
        </w:tc>
      </w:tr>
      <w:tr w:rsidR="0073451B" w:rsidRPr="005F0C7B" w:rsidTr="00F51ADB">
        <w:trPr>
          <w:trHeight w:val="404"/>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K8100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950XL NEGRO</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12</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w:t>
            </w:r>
            <w:r>
              <w:rPr>
                <w:rFonts w:ascii="Arial" w:hAnsi="Arial" w:cs="Arial"/>
                <w:b/>
                <w:bCs/>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$38.13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$381.30</w:t>
            </w:r>
          </w:p>
        </w:tc>
      </w:tr>
      <w:tr w:rsidR="0073451B" w:rsidRPr="005F0C7B" w:rsidTr="00F51ADB">
        <w:trPr>
          <w:trHeight w:val="289"/>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24</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K8100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951XL CYAN</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12</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$292.70</w:t>
            </w:r>
          </w:p>
        </w:tc>
      </w:tr>
      <w:tr w:rsidR="0073451B" w:rsidRPr="005F0C7B" w:rsidTr="00F51ADB">
        <w:trPr>
          <w:trHeight w:val="422"/>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K8100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951XL MAGENTA</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12</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$292.70</w:t>
            </w:r>
          </w:p>
        </w:tc>
      </w:tr>
      <w:tr w:rsidR="0073451B" w:rsidRPr="005F0C7B" w:rsidTr="00F51ADB">
        <w:trPr>
          <w:trHeight w:val="271"/>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K8100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951XL AMARILLO</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12</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$292.70</w:t>
            </w:r>
          </w:p>
        </w:tc>
      </w:tr>
      <w:tr w:rsidR="0073451B" w:rsidRPr="005F0C7B" w:rsidTr="00F51ADB">
        <w:trPr>
          <w:trHeight w:val="275"/>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LASERJET 500 MFP M525</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55XD NEGRO</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8</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$280.23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$1,681.38</w:t>
            </w:r>
          </w:p>
        </w:tc>
      </w:tr>
      <w:tr w:rsidR="0073451B" w:rsidRPr="005F0C7B" w:rsidTr="00F51ADB">
        <w:trPr>
          <w:trHeight w:val="280"/>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28</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RICOH ATICO SP 320 COLOR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 xml:space="preserve"> NEGRO</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15</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$125.54</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$1,255.40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29</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RICOH ATICO SP 320 COLOR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CYAN</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15</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30</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RICOH ATICO SP 320 COLOR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AMARILLO</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15</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w:t>
            </w:r>
            <w:r>
              <w:rPr>
                <w:rFonts w:ascii="Arial" w:hAnsi="Arial" w:cs="Arial"/>
                <w:b/>
                <w:bCs/>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RICOH ATICO SP 320 COLOR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MAGENTA</w:t>
            </w:r>
          </w:p>
        </w:tc>
        <w:tc>
          <w:tcPr>
            <w:tcW w:w="1245" w:type="dxa"/>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15</w:t>
            </w:r>
          </w:p>
        </w:tc>
        <w:tc>
          <w:tcPr>
            <w:tcW w:w="1308" w:type="dxa"/>
            <w:gridSpan w:val="5"/>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$1,634.70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EPSON  FX- 2190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SO15335</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$25.36</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$304.32</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EPSON  FX- 890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SO15329</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$7.03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$105.45</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34</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M400 MFP</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305A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$80.53</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$322.12</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M400 MFP</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305A CYAN</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$114.71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$458.84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lastRenderedPageBreak/>
              <w:t>36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M400 MFP</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305A AMARILLO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$114.71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$458.84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HEWLETT PACKARD LASER M400 MFP</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305A MAGENTA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$114.71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$458.84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38</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CANNON MX 391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140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$15.10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$151.00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39</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 xml:space="preserve">CANNON MX 391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141 COLOR</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10</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$18.66</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$186.60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40</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 xml:space="preserve">HEWLETT PACKARD LASERJET  PRO 400 COLOR MFP M476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CF-380A 312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$101.65</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$609.90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 xml:space="preserve">HEWLETT PACKARD LASERJET  PRO 400 COLOR MFP M476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CF-381A 312 CYAN</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$117.64</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$705.84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 xml:space="preserve">HEWLETT PACKARD LASERJET  PRO 400 COLOR MFP M476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CF-382A 312 YELLOW</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$117.64</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$705.84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lang w:val="en-US"/>
              </w:rPr>
            </w:pPr>
            <w:r w:rsidRPr="00E64553">
              <w:rPr>
                <w:rFonts w:ascii="Arial" w:hAnsi="Arial" w:cs="Arial"/>
                <w:color w:val="000000"/>
                <w:sz w:val="14"/>
                <w:szCs w:val="18"/>
                <w:lang w:val="en-US"/>
              </w:rPr>
              <w:t xml:space="preserve">HEWLETT PACKARD LASERJET  PRO 400 COLOR MFP M476 </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CF-383A 312 MAGENTA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$117.64</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$705.84</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M651A DN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CF-330A NEGRO 654</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781EAD" w:rsidRDefault="0073451B" w:rsidP="00F51ADB">
            <w:pPr>
              <w:jc w:val="center"/>
              <w:rPr>
                <w:rFonts w:ascii="Arial" w:hAnsi="Arial" w:cs="Arial"/>
                <w:b/>
                <w:bCs/>
                <w:color w:val="000000"/>
                <w:sz w:val="16"/>
                <w:szCs w:val="18"/>
              </w:rPr>
            </w:pPr>
            <w:r w:rsidRPr="00781EAD">
              <w:rPr>
                <w:rFonts w:ascii="Arial" w:hAnsi="Arial" w:cs="Arial"/>
                <w:b/>
                <w:bCs/>
                <w:color w:val="000000"/>
                <w:sz w:val="16"/>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$249.72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$1,498.32</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M651A DN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CF-331A CYAN 654A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781EAD" w:rsidRDefault="0073451B" w:rsidP="00F51ADB">
            <w:pPr>
              <w:jc w:val="center"/>
              <w:rPr>
                <w:rFonts w:ascii="Arial" w:hAnsi="Arial" w:cs="Arial"/>
                <w:b/>
                <w:bCs/>
                <w:color w:val="000000"/>
                <w:sz w:val="16"/>
                <w:szCs w:val="18"/>
              </w:rPr>
            </w:pPr>
            <w:r w:rsidRPr="00781EAD">
              <w:rPr>
                <w:rFonts w:ascii="Arial" w:hAnsi="Arial" w:cs="Arial"/>
                <w:b/>
                <w:bCs/>
                <w:color w:val="000000"/>
                <w:sz w:val="16"/>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$360.80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$2,164.80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M651A DN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CF-332 MAGENTA 654A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781EAD" w:rsidRDefault="0073451B" w:rsidP="00F51ADB">
            <w:pPr>
              <w:jc w:val="center"/>
              <w:rPr>
                <w:rFonts w:ascii="Arial" w:hAnsi="Arial" w:cs="Arial"/>
                <w:b/>
                <w:bCs/>
                <w:color w:val="000000"/>
                <w:sz w:val="16"/>
                <w:szCs w:val="18"/>
              </w:rPr>
            </w:pPr>
            <w:r w:rsidRPr="00781EAD">
              <w:rPr>
                <w:rFonts w:ascii="Arial" w:hAnsi="Arial" w:cs="Arial"/>
                <w:b/>
                <w:bCs/>
                <w:color w:val="000000"/>
                <w:sz w:val="16"/>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$360.80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$2,164.80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48</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color w:val="000000"/>
                <w:sz w:val="14"/>
                <w:szCs w:val="18"/>
              </w:rPr>
            </w:pPr>
            <w:r w:rsidRPr="00E64553">
              <w:rPr>
                <w:rFonts w:ascii="Arial" w:hAnsi="Arial" w:cs="Arial"/>
                <w:color w:val="000000"/>
                <w:sz w:val="14"/>
                <w:szCs w:val="18"/>
              </w:rPr>
              <w:t>HEWLETT PACKARD M651A DN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CF-333A-YELLOW 654A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781EAD" w:rsidRDefault="0073451B" w:rsidP="00F51ADB">
            <w:pPr>
              <w:jc w:val="center"/>
              <w:rPr>
                <w:rFonts w:ascii="Arial" w:hAnsi="Arial" w:cs="Arial"/>
                <w:b/>
                <w:bCs/>
                <w:color w:val="000000"/>
                <w:sz w:val="16"/>
                <w:szCs w:val="18"/>
              </w:rPr>
            </w:pPr>
            <w:r w:rsidRPr="00781EAD">
              <w:rPr>
                <w:rFonts w:ascii="Arial" w:hAnsi="Arial" w:cs="Arial"/>
                <w:b/>
                <w:bCs/>
                <w:color w:val="000000"/>
                <w:sz w:val="16"/>
                <w:szCs w:val="18"/>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$360.80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$2,164.80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49</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rPr>
            </w:pPr>
            <w:r w:rsidRPr="00E64553">
              <w:rPr>
                <w:rFonts w:ascii="Arial" w:hAnsi="Arial" w:cs="Arial"/>
                <w:sz w:val="14"/>
                <w:szCs w:val="18"/>
              </w:rPr>
              <w:t>HEWLETT PACKARD DESIGNJET 111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CH565A 82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rPr>
            </w:pPr>
            <w:r w:rsidRPr="00CA357B">
              <w:rPr>
                <w:rFonts w:ascii="Arial" w:hAnsi="Arial" w:cs="Arial"/>
                <w:b/>
                <w:bCs/>
                <w:color w:val="000000"/>
                <w:sz w:val="16"/>
                <w:szCs w:val="18"/>
              </w:rPr>
              <w:t>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$51.79</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$103.58</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50</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rPr>
            </w:pPr>
            <w:r w:rsidRPr="00E64553">
              <w:rPr>
                <w:rFonts w:ascii="Arial" w:hAnsi="Arial" w:cs="Arial"/>
                <w:sz w:val="14"/>
                <w:szCs w:val="18"/>
              </w:rPr>
              <w:t>HEWLETT PACKARD DESIGNJET 111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C4836A CYAN</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rPr>
            </w:pPr>
            <w:r w:rsidRPr="00CA357B">
              <w:rPr>
                <w:rFonts w:ascii="Arial" w:hAnsi="Arial" w:cs="Arial"/>
                <w:b/>
                <w:bCs/>
                <w:color w:val="000000"/>
                <w:sz w:val="16"/>
                <w:szCs w:val="18"/>
              </w:rPr>
              <w:t>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$64.00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$128.00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51</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rPr>
            </w:pPr>
            <w:r w:rsidRPr="00E64553">
              <w:rPr>
                <w:rFonts w:ascii="Arial" w:hAnsi="Arial" w:cs="Arial"/>
                <w:sz w:val="14"/>
                <w:szCs w:val="18"/>
              </w:rPr>
              <w:t>HEWLETT PACKARD DESIGNJET 111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 xml:space="preserve">C4837AA MAGENTA </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rPr>
            </w:pPr>
            <w:r w:rsidRPr="00CA357B">
              <w:rPr>
                <w:rFonts w:ascii="Arial" w:hAnsi="Arial" w:cs="Arial"/>
                <w:b/>
                <w:bCs/>
                <w:color w:val="000000"/>
                <w:sz w:val="16"/>
                <w:szCs w:val="18"/>
              </w:rPr>
              <w:t>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$64.00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$128.00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52</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rPr>
            </w:pPr>
            <w:r w:rsidRPr="00E64553">
              <w:rPr>
                <w:rFonts w:ascii="Arial" w:hAnsi="Arial" w:cs="Arial"/>
                <w:sz w:val="14"/>
                <w:szCs w:val="18"/>
              </w:rPr>
              <w:t>HEWLETT PACKARD DESIGNJET 111</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C4838A AMARILLO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rPr>
            </w:pPr>
            <w:r w:rsidRPr="00CA357B">
              <w:rPr>
                <w:rFonts w:ascii="Arial" w:hAnsi="Arial" w:cs="Arial"/>
                <w:b/>
                <w:bCs/>
                <w:color w:val="000000"/>
                <w:sz w:val="16"/>
                <w:szCs w:val="18"/>
              </w:rPr>
              <w:t>2</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$64.00</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$128.00</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53</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8710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rPr>
            </w:pPr>
            <w:r w:rsidRPr="00E64553">
              <w:rPr>
                <w:rFonts w:ascii="Arial" w:hAnsi="Arial" w:cs="Arial"/>
                <w:color w:val="000000"/>
                <w:sz w:val="14"/>
                <w:szCs w:val="18"/>
              </w:rPr>
              <w:t>954 XL NEGRO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rPr>
            </w:pPr>
            <w:r w:rsidRPr="00CA357B">
              <w:rPr>
                <w:rFonts w:ascii="Arial" w:hAnsi="Arial" w:cs="Arial"/>
                <w:b/>
                <w:bCs/>
                <w:color w:val="000000"/>
                <w:sz w:val="16"/>
                <w:szCs w:val="18"/>
              </w:rPr>
              <w:t>8</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$46.02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$368.16</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54</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8710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lang w:val="en-US"/>
              </w:rPr>
            </w:pPr>
            <w:r w:rsidRPr="00E64553">
              <w:rPr>
                <w:rFonts w:ascii="Arial" w:hAnsi="Arial" w:cs="Arial"/>
                <w:color w:val="000000"/>
                <w:sz w:val="14"/>
                <w:szCs w:val="18"/>
              </w:rPr>
              <w:t>954 XL CYAN</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lang w:val="en-US"/>
              </w:rPr>
            </w:pPr>
            <w:r w:rsidRPr="00CA357B">
              <w:rPr>
                <w:rFonts w:ascii="Arial" w:hAnsi="Arial" w:cs="Arial"/>
                <w:b/>
                <w:bCs/>
                <w:color w:val="000000"/>
                <w:sz w:val="16"/>
                <w:szCs w:val="18"/>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$35.21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$211.26</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55</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8710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lang w:val="en-US"/>
              </w:rPr>
            </w:pPr>
            <w:r w:rsidRPr="00E64553">
              <w:rPr>
                <w:rFonts w:ascii="Arial" w:hAnsi="Arial" w:cs="Arial"/>
                <w:color w:val="000000"/>
                <w:sz w:val="14"/>
                <w:szCs w:val="18"/>
              </w:rPr>
              <w:t>954 XL AMARILLO</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lang w:val="en-US"/>
              </w:rPr>
            </w:pPr>
            <w:r w:rsidRPr="00CA357B">
              <w:rPr>
                <w:rFonts w:ascii="Arial" w:hAnsi="Arial" w:cs="Arial"/>
                <w:b/>
                <w:bCs/>
                <w:color w:val="000000"/>
                <w:sz w:val="16"/>
                <w:szCs w:val="18"/>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$35.21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$211.26</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56</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OFFICE JET PRO 8710</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lang w:val="en-US"/>
              </w:rPr>
            </w:pPr>
            <w:r w:rsidRPr="00E64553">
              <w:rPr>
                <w:rFonts w:ascii="Arial" w:hAnsi="Arial" w:cs="Arial"/>
                <w:color w:val="000000"/>
                <w:sz w:val="14"/>
                <w:szCs w:val="18"/>
              </w:rPr>
              <w:t>954 XL MAGENTA</w:t>
            </w: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lang w:val="en-US"/>
              </w:rPr>
            </w:pPr>
            <w:r w:rsidRPr="00CA357B">
              <w:rPr>
                <w:rFonts w:ascii="Arial" w:hAnsi="Arial" w:cs="Arial"/>
                <w:b/>
                <w:bCs/>
                <w:color w:val="000000"/>
                <w:sz w:val="16"/>
                <w:szCs w:val="18"/>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$35.21</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$211.26</w:t>
            </w:r>
          </w:p>
        </w:tc>
      </w:tr>
      <w:tr w:rsidR="0073451B" w:rsidRPr="005F0C7B" w:rsidTr="00F51ADB">
        <w:trPr>
          <w:trHeight w:val="398"/>
        </w:trPr>
        <w:tc>
          <w:tcPr>
            <w:tcW w:w="1133"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6"/>
                <w:szCs w:val="18"/>
              </w:rPr>
            </w:pPr>
            <w:r w:rsidRPr="00E64553">
              <w:rPr>
                <w:rFonts w:ascii="Arial" w:hAnsi="Arial" w:cs="Arial"/>
                <w:color w:val="000000"/>
                <w:sz w:val="16"/>
                <w:szCs w:val="18"/>
              </w:rPr>
              <w:t>57</w:t>
            </w:r>
          </w:p>
        </w:tc>
        <w:tc>
          <w:tcPr>
            <w:tcW w:w="2958" w:type="dxa"/>
            <w:tcBorders>
              <w:top w:val="single" w:sz="4" w:space="0" w:color="000000"/>
              <w:left w:val="single" w:sz="4" w:space="0" w:color="000000"/>
              <w:bottom w:val="single" w:sz="4" w:space="0" w:color="000000"/>
            </w:tcBorders>
            <w:vAlign w:val="center"/>
          </w:tcPr>
          <w:p w:rsidR="0073451B" w:rsidRPr="00E64553" w:rsidRDefault="0073451B" w:rsidP="00F51ADB">
            <w:pPr>
              <w:rPr>
                <w:rFonts w:ascii="Arial" w:hAnsi="Arial" w:cs="Arial"/>
                <w:sz w:val="14"/>
                <w:szCs w:val="18"/>
                <w:lang w:val="en-US"/>
              </w:rPr>
            </w:pPr>
            <w:r w:rsidRPr="00E64553">
              <w:rPr>
                <w:rFonts w:ascii="Arial" w:hAnsi="Arial" w:cs="Arial"/>
                <w:sz w:val="14"/>
                <w:szCs w:val="18"/>
                <w:lang w:val="en-US"/>
              </w:rPr>
              <w:t>HEWLETT PACKARD LASERJET ENTERPRISE M506 DN</w:t>
            </w:r>
          </w:p>
        </w:tc>
        <w:tc>
          <w:tcPr>
            <w:tcW w:w="1559" w:type="dxa"/>
            <w:tcBorders>
              <w:top w:val="single" w:sz="4" w:space="0" w:color="000000"/>
              <w:left w:val="single" w:sz="4" w:space="0" w:color="000000"/>
              <w:bottom w:val="single" w:sz="4" w:space="0" w:color="000000"/>
            </w:tcBorders>
            <w:vAlign w:val="center"/>
          </w:tcPr>
          <w:p w:rsidR="0073451B" w:rsidRPr="00E64553" w:rsidRDefault="0073451B" w:rsidP="00F51ADB">
            <w:pPr>
              <w:jc w:val="center"/>
              <w:rPr>
                <w:rFonts w:ascii="Arial" w:hAnsi="Arial" w:cs="Arial"/>
                <w:color w:val="000000"/>
                <w:sz w:val="14"/>
                <w:szCs w:val="18"/>
                <w:lang w:val="en-US"/>
              </w:rPr>
            </w:pPr>
            <w:r w:rsidRPr="00E64553">
              <w:rPr>
                <w:rFonts w:ascii="Arial" w:hAnsi="Arial" w:cs="Arial"/>
                <w:color w:val="000000"/>
                <w:sz w:val="14"/>
                <w:szCs w:val="18"/>
                <w:lang w:val="en-US"/>
              </w:rPr>
              <w:t>NEGRO</w:t>
            </w:r>
          </w:p>
        </w:tc>
        <w:tc>
          <w:tcPr>
            <w:tcW w:w="1320"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CA357B" w:rsidRDefault="0073451B" w:rsidP="00F51ADB">
            <w:pPr>
              <w:jc w:val="center"/>
              <w:rPr>
                <w:rFonts w:ascii="Arial" w:hAnsi="Arial" w:cs="Arial"/>
                <w:b/>
                <w:bCs/>
                <w:color w:val="000000"/>
                <w:sz w:val="16"/>
                <w:szCs w:val="18"/>
                <w:lang w:val="en-US"/>
              </w:rPr>
            </w:pPr>
            <w:r w:rsidRPr="00CA357B">
              <w:rPr>
                <w:rFonts w:ascii="Arial" w:hAnsi="Arial" w:cs="Arial"/>
                <w:b/>
                <w:bCs/>
                <w:color w:val="000000"/>
                <w:sz w:val="16"/>
                <w:szCs w:val="18"/>
                <w:lang w:val="en-US"/>
              </w:rPr>
              <w:t>10</w:t>
            </w:r>
          </w:p>
        </w:tc>
        <w:tc>
          <w:tcPr>
            <w:tcW w:w="1233" w:type="dxa"/>
            <w:tcBorders>
              <w:top w:val="single" w:sz="4" w:space="0" w:color="000000"/>
              <w:left w:val="single" w:sz="4" w:space="0" w:color="000000"/>
              <w:bottom w:val="single" w:sz="4" w:space="0" w:color="000000"/>
              <w:right w:val="single" w:sz="4" w:space="0" w:color="000000"/>
            </w:tcBorders>
            <w:vAlign w:val="center"/>
          </w:tcPr>
          <w:p w:rsidR="0073451B" w:rsidRPr="00CA357B" w:rsidRDefault="0073451B" w:rsidP="00F51ADB">
            <w:pPr>
              <w:jc w:val="center"/>
              <w:rPr>
                <w:rFonts w:ascii="Arial" w:hAnsi="Arial" w:cs="Arial"/>
                <w:b/>
                <w:bCs/>
                <w:color w:val="000000"/>
                <w:sz w:val="16"/>
                <w:szCs w:val="18"/>
                <w:lang w:val="en-US"/>
              </w:rPr>
            </w:pPr>
            <w:r w:rsidRPr="00CA357B">
              <w:rPr>
                <w:rFonts w:ascii="Arial" w:hAnsi="Arial" w:cs="Arial"/>
                <w:b/>
                <w:bCs/>
                <w:color w:val="000000"/>
                <w:sz w:val="16"/>
                <w:szCs w:val="18"/>
                <w:lang w:val="en-US"/>
              </w:rPr>
              <w:t>8</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$206.62</w:t>
            </w:r>
          </w:p>
        </w:tc>
        <w:tc>
          <w:tcPr>
            <w:tcW w:w="1276"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$1,652.96</w:t>
            </w:r>
          </w:p>
        </w:tc>
      </w:tr>
      <w:tr w:rsidR="0073451B" w:rsidRPr="005F0C7B" w:rsidTr="00F51ADB">
        <w:trPr>
          <w:trHeight w:val="398"/>
        </w:trPr>
        <w:tc>
          <w:tcPr>
            <w:tcW w:w="9337" w:type="dxa"/>
            <w:gridSpan w:val="10"/>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Pr="005F0C7B" w:rsidRDefault="0073451B" w:rsidP="00F51ADB">
            <w:pPr>
              <w:spacing w:before="120" w:after="120"/>
              <w:jc w:val="center"/>
              <w:rPr>
                <w:rFonts w:ascii="Arial" w:hAnsi="Arial" w:cs="Arial"/>
                <w:color w:val="000000"/>
                <w:sz w:val="15"/>
                <w:szCs w:val="15"/>
              </w:rPr>
            </w:pPr>
            <w:r w:rsidRPr="008410CE">
              <w:rPr>
                <w:rFonts w:ascii="Arial" w:hAnsi="Arial" w:cs="Arial"/>
                <w:b/>
                <w:color w:val="000000"/>
                <w:sz w:val="18"/>
                <w:szCs w:val="18"/>
              </w:rPr>
              <w:t xml:space="preserve">MONTO TOTAL </w:t>
            </w:r>
            <w:r>
              <w:rPr>
                <w:rFonts w:ascii="Arial" w:hAnsi="Arial" w:cs="Arial"/>
                <w:b/>
                <w:color w:val="000000"/>
                <w:sz w:val="18"/>
                <w:szCs w:val="18"/>
              </w:rPr>
              <w:t xml:space="preserve">ADJUDICADO DE HASTA </w:t>
            </w:r>
            <w:r w:rsidRPr="008410CE">
              <w:rPr>
                <w:rFonts w:ascii="Arial" w:hAnsi="Arial" w:cs="Arial"/>
                <w:b/>
                <w:color w:val="000000"/>
                <w:sz w:val="18"/>
                <w:szCs w:val="18"/>
              </w:rPr>
              <w:t>CON IVA</w:t>
            </w:r>
          </w:p>
        </w:tc>
        <w:tc>
          <w:tcPr>
            <w:tcW w:w="1276" w:type="dxa"/>
            <w:tcBorders>
              <w:top w:val="single" w:sz="4" w:space="0" w:color="000000"/>
              <w:left w:val="single" w:sz="4" w:space="0" w:color="000000"/>
              <w:bottom w:val="single" w:sz="4" w:space="0" w:color="000000"/>
              <w:right w:val="single" w:sz="4" w:space="0" w:color="000000"/>
            </w:tcBorders>
          </w:tcPr>
          <w:p w:rsidR="0073451B" w:rsidRPr="0045466F" w:rsidRDefault="0073451B" w:rsidP="00F51ADB">
            <w:pPr>
              <w:spacing w:before="120" w:after="120"/>
              <w:jc w:val="center"/>
              <w:rPr>
                <w:rFonts w:ascii="Arial" w:hAnsi="Arial" w:cs="Arial"/>
                <w:b/>
                <w:color w:val="000000"/>
                <w:sz w:val="15"/>
                <w:szCs w:val="15"/>
                <w:u w:val="single"/>
              </w:rPr>
            </w:pPr>
            <w:r w:rsidRPr="00BA0853">
              <w:rPr>
                <w:rFonts w:ascii="Arial" w:hAnsi="Arial" w:cs="Arial"/>
                <w:b/>
                <w:color w:val="000000"/>
                <w:szCs w:val="15"/>
                <w:u w:val="single"/>
              </w:rPr>
              <w:fldChar w:fldCharType="begin"/>
            </w:r>
            <w:r w:rsidRPr="00BA0853">
              <w:rPr>
                <w:rFonts w:ascii="Arial" w:hAnsi="Arial" w:cs="Arial"/>
                <w:b/>
                <w:color w:val="000000"/>
                <w:szCs w:val="15"/>
                <w:u w:val="single"/>
              </w:rPr>
              <w:instrText xml:space="preserve"> =SUM(ABOVE) </w:instrText>
            </w:r>
            <w:r w:rsidRPr="00BA0853">
              <w:rPr>
                <w:rFonts w:ascii="Arial" w:hAnsi="Arial" w:cs="Arial"/>
                <w:b/>
                <w:color w:val="000000"/>
                <w:szCs w:val="15"/>
                <w:u w:val="single"/>
              </w:rPr>
              <w:fldChar w:fldCharType="separate"/>
            </w:r>
            <w:r w:rsidRPr="00BA0853">
              <w:rPr>
                <w:rFonts w:ascii="Arial" w:hAnsi="Arial" w:cs="Arial"/>
                <w:b/>
                <w:noProof/>
                <w:color w:val="000000"/>
                <w:szCs w:val="15"/>
                <w:u w:val="single"/>
              </w:rPr>
              <w:t>$60,08</w:t>
            </w:r>
            <w:r>
              <w:rPr>
                <w:rFonts w:ascii="Arial" w:hAnsi="Arial" w:cs="Arial"/>
                <w:b/>
                <w:noProof/>
                <w:color w:val="000000"/>
                <w:szCs w:val="15"/>
                <w:u w:val="single"/>
              </w:rPr>
              <w:t>3</w:t>
            </w:r>
            <w:r w:rsidRPr="00BA0853">
              <w:rPr>
                <w:rFonts w:ascii="Arial" w:hAnsi="Arial" w:cs="Arial"/>
                <w:b/>
                <w:noProof/>
                <w:color w:val="000000"/>
                <w:szCs w:val="15"/>
                <w:u w:val="single"/>
              </w:rPr>
              <w:t>.</w:t>
            </w:r>
            <w:r>
              <w:rPr>
                <w:rFonts w:ascii="Arial" w:hAnsi="Arial" w:cs="Arial"/>
                <w:b/>
                <w:noProof/>
                <w:color w:val="000000"/>
                <w:szCs w:val="15"/>
                <w:u w:val="single"/>
              </w:rPr>
              <w:t>4</w:t>
            </w:r>
            <w:r w:rsidRPr="00BA0853">
              <w:rPr>
                <w:rFonts w:ascii="Arial" w:hAnsi="Arial" w:cs="Arial"/>
                <w:b/>
                <w:noProof/>
                <w:color w:val="000000"/>
                <w:szCs w:val="15"/>
                <w:u w:val="single"/>
              </w:rPr>
              <w:t>6</w:t>
            </w:r>
            <w:r w:rsidRPr="00BA0853">
              <w:rPr>
                <w:rFonts w:ascii="Arial" w:hAnsi="Arial" w:cs="Arial"/>
                <w:b/>
                <w:color w:val="000000"/>
                <w:szCs w:val="15"/>
                <w:u w:val="single"/>
              </w:rPr>
              <w:fldChar w:fldCharType="end"/>
            </w:r>
          </w:p>
        </w:tc>
      </w:tr>
    </w:tbl>
    <w:p w:rsidR="0073451B" w:rsidRDefault="0073451B" w:rsidP="0073451B">
      <w:pPr>
        <w:pStyle w:val="Textoindependiente"/>
        <w:jc w:val="both"/>
        <w:rPr>
          <w:rFonts w:cs="Arial"/>
          <w:b w:val="0"/>
          <w:iCs/>
        </w:rPr>
      </w:pPr>
    </w:p>
    <w:tbl>
      <w:tblPr>
        <w:tblW w:w="10613" w:type="dxa"/>
        <w:tblInd w:w="-478" w:type="dxa"/>
        <w:tblLayout w:type="fixed"/>
        <w:tblCellMar>
          <w:left w:w="70" w:type="dxa"/>
          <w:right w:w="70" w:type="dxa"/>
        </w:tblCellMar>
        <w:tblLook w:val="0000" w:firstRow="0" w:lastRow="0" w:firstColumn="0" w:lastColumn="0" w:noHBand="0" w:noVBand="0"/>
      </w:tblPr>
      <w:tblGrid>
        <w:gridCol w:w="1134"/>
        <w:gridCol w:w="3667"/>
        <w:gridCol w:w="1701"/>
        <w:gridCol w:w="1417"/>
        <w:gridCol w:w="1134"/>
        <w:gridCol w:w="1560"/>
      </w:tblGrid>
      <w:tr w:rsidR="0073451B" w:rsidTr="00F51ADB">
        <w:trPr>
          <w:trHeight w:val="585"/>
          <w:tblHeader/>
        </w:trPr>
        <w:tc>
          <w:tcPr>
            <w:tcW w:w="10613" w:type="dxa"/>
            <w:gridSpan w:val="6"/>
            <w:tcBorders>
              <w:top w:val="single" w:sz="4" w:space="0" w:color="000000"/>
              <w:left w:val="single" w:sz="4" w:space="0" w:color="000000"/>
              <w:bottom w:val="single" w:sz="4" w:space="0" w:color="000000"/>
              <w:right w:val="single" w:sz="4" w:space="0" w:color="000000"/>
            </w:tcBorders>
            <w:vAlign w:val="center"/>
          </w:tcPr>
          <w:p w:rsidR="0073451B"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20"/>
                <w:szCs w:val="15"/>
              </w:rPr>
              <w:lastRenderedPageBreak/>
              <w:t>PBS EL SALVADOR</w:t>
            </w:r>
            <w:r w:rsidRPr="00C82E36">
              <w:rPr>
                <w:rFonts w:cs="Arial"/>
                <w:b/>
                <w:sz w:val="20"/>
                <w:szCs w:val="15"/>
              </w:rPr>
              <w:t>, S.A. DE C.V.</w:t>
            </w:r>
          </w:p>
        </w:tc>
      </w:tr>
      <w:tr w:rsidR="0073451B" w:rsidRPr="00586A5D" w:rsidTr="00F51ADB">
        <w:trPr>
          <w:trHeight w:val="585"/>
          <w:tblHeader/>
        </w:trPr>
        <w:tc>
          <w:tcPr>
            <w:tcW w:w="1134"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70"/>
              <w:jc w:val="center"/>
              <w:rPr>
                <w:rFonts w:cs="Arial"/>
                <w:b/>
                <w:sz w:val="15"/>
                <w:szCs w:val="15"/>
              </w:rPr>
            </w:pPr>
            <w:r w:rsidRPr="00586A5D">
              <w:rPr>
                <w:rFonts w:cs="Arial"/>
                <w:b/>
                <w:sz w:val="15"/>
                <w:szCs w:val="15"/>
              </w:rPr>
              <w:t>ITEM</w:t>
            </w:r>
          </w:p>
        </w:tc>
        <w:tc>
          <w:tcPr>
            <w:tcW w:w="3667"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snapToGrid w:val="0"/>
              <w:spacing w:line="240" w:lineRule="auto"/>
              <w:ind w:left="-70"/>
              <w:jc w:val="center"/>
              <w:rPr>
                <w:rFonts w:cs="Arial"/>
                <w:b/>
                <w:sz w:val="15"/>
                <w:szCs w:val="15"/>
              </w:rPr>
            </w:pPr>
            <w:r w:rsidRPr="00586A5D">
              <w:rPr>
                <w:rFonts w:cs="Arial"/>
                <w:b/>
                <w:sz w:val="15"/>
                <w:szCs w:val="15"/>
              </w:rPr>
              <w:t>GENERALES DE IMPRESORES</w:t>
            </w:r>
          </w:p>
        </w:tc>
        <w:tc>
          <w:tcPr>
            <w:tcW w:w="1701"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PRODUCTO REQUERIDO</w:t>
            </w:r>
          </w:p>
        </w:tc>
        <w:tc>
          <w:tcPr>
            <w:tcW w:w="1417" w:type="dxa"/>
            <w:tcBorders>
              <w:top w:val="single" w:sz="4" w:space="0" w:color="000000"/>
              <w:left w:val="single" w:sz="4" w:space="0" w:color="000000"/>
              <w:bottom w:val="single" w:sz="4" w:space="0" w:color="000000"/>
              <w:righ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sidRPr="00586A5D">
              <w:rPr>
                <w:rFonts w:cs="Arial"/>
                <w:b/>
                <w:sz w:val="15"/>
                <w:szCs w:val="15"/>
              </w:rPr>
              <w:t>CONSUMO ANUAL DE HASTA</w:t>
            </w:r>
          </w:p>
        </w:tc>
        <w:tc>
          <w:tcPr>
            <w:tcW w:w="1134" w:type="dxa"/>
            <w:tcBorders>
              <w:top w:val="single" w:sz="4" w:space="0" w:color="000000"/>
              <w:left w:val="single" w:sz="4" w:space="0" w:color="000000"/>
              <w:bottom w:val="single" w:sz="4" w:space="0" w:color="000000"/>
              <w:right w:val="single" w:sz="4" w:space="0" w:color="000000"/>
            </w:tcBorders>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PRECIO UNITARIO CON IVA</w:t>
            </w:r>
          </w:p>
        </w:tc>
        <w:tc>
          <w:tcPr>
            <w:tcW w:w="1560" w:type="dxa"/>
            <w:tcBorders>
              <w:top w:val="single" w:sz="4" w:space="0" w:color="000000"/>
              <w:left w:val="single" w:sz="4" w:space="0" w:color="000000"/>
              <w:bottom w:val="single" w:sz="4" w:space="0" w:color="000000"/>
              <w:right w:val="single" w:sz="4" w:space="0" w:color="000000"/>
            </w:tcBorders>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TOTAL IVA INCLUIDO</w:t>
            </w:r>
          </w:p>
        </w:tc>
      </w:tr>
      <w:tr w:rsidR="0073451B" w:rsidRPr="005F0C7B" w:rsidTr="00F51ADB">
        <w:trPr>
          <w:trHeight w:hRule="exact" w:val="392"/>
        </w:trPr>
        <w:tc>
          <w:tcPr>
            <w:tcW w:w="1134" w:type="dxa"/>
            <w:tcBorders>
              <w:top w:val="single" w:sz="4" w:space="0" w:color="000000"/>
              <w:left w:val="single" w:sz="4" w:space="0" w:color="000000"/>
              <w:bottom w:val="single" w:sz="4" w:space="0" w:color="000000"/>
            </w:tcBorders>
            <w:vAlign w:val="center"/>
          </w:tcPr>
          <w:p w:rsidR="0073451B" w:rsidRPr="00247750" w:rsidRDefault="0073451B" w:rsidP="00F51ADB">
            <w:pPr>
              <w:jc w:val="center"/>
              <w:rPr>
                <w:rFonts w:ascii="Arial" w:hAnsi="Arial" w:cs="Arial"/>
                <w:color w:val="000000"/>
                <w:sz w:val="18"/>
                <w:szCs w:val="18"/>
              </w:rPr>
            </w:pPr>
            <w:r w:rsidRPr="0024394A">
              <w:rPr>
                <w:rFonts w:ascii="Arial" w:hAnsi="Arial" w:cs="Arial"/>
                <w:color w:val="000000"/>
                <w:sz w:val="16"/>
                <w:szCs w:val="18"/>
              </w:rPr>
              <w:t>44</w:t>
            </w:r>
          </w:p>
        </w:tc>
        <w:tc>
          <w:tcPr>
            <w:tcW w:w="3667" w:type="dxa"/>
            <w:tcBorders>
              <w:top w:val="single" w:sz="4" w:space="0" w:color="000000"/>
              <w:left w:val="single" w:sz="4" w:space="0" w:color="000000"/>
              <w:bottom w:val="single" w:sz="4" w:space="0" w:color="000000"/>
            </w:tcBorders>
            <w:vAlign w:val="center"/>
          </w:tcPr>
          <w:p w:rsidR="0073451B" w:rsidRPr="0024394A" w:rsidRDefault="0073451B" w:rsidP="00F51ADB">
            <w:pPr>
              <w:rPr>
                <w:rFonts w:ascii="Arial" w:hAnsi="Arial" w:cs="Arial"/>
                <w:color w:val="000000"/>
                <w:sz w:val="14"/>
                <w:szCs w:val="18"/>
              </w:rPr>
            </w:pPr>
            <w:r w:rsidRPr="0024394A">
              <w:rPr>
                <w:rFonts w:ascii="Arial" w:hAnsi="Arial" w:cs="Arial"/>
                <w:color w:val="000000"/>
                <w:sz w:val="14"/>
                <w:szCs w:val="18"/>
              </w:rPr>
              <w:t>XEROX  3325/3325 DNI</w:t>
            </w:r>
          </w:p>
        </w:tc>
        <w:tc>
          <w:tcPr>
            <w:tcW w:w="1701"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4"/>
                <w:szCs w:val="18"/>
              </w:rPr>
            </w:pPr>
            <w:r w:rsidRPr="0024394A">
              <w:rPr>
                <w:rFonts w:ascii="Arial" w:hAnsi="Arial" w:cs="Arial"/>
                <w:color w:val="000000"/>
                <w:sz w:val="14"/>
                <w:szCs w:val="18"/>
              </w:rPr>
              <w:t>106 R02312 NEGRO</w:t>
            </w:r>
          </w:p>
        </w:tc>
        <w:tc>
          <w:tcPr>
            <w:tcW w:w="1417" w:type="dxa"/>
            <w:tcBorders>
              <w:top w:val="single" w:sz="4" w:space="0" w:color="000000"/>
              <w:left w:val="single" w:sz="4" w:space="0" w:color="000000"/>
              <w:bottom w:val="single" w:sz="4" w:space="0" w:color="000000"/>
              <w:right w:val="single" w:sz="4" w:space="0" w:color="000000"/>
            </w:tcBorders>
            <w:vAlign w:val="center"/>
          </w:tcPr>
          <w:p w:rsidR="0073451B" w:rsidRPr="00247750" w:rsidRDefault="0073451B" w:rsidP="00F51ADB">
            <w:pPr>
              <w:jc w:val="center"/>
              <w:rPr>
                <w:rFonts w:ascii="Arial" w:hAnsi="Arial" w:cs="Arial"/>
                <w:b/>
                <w:bCs/>
                <w:color w:val="000000"/>
                <w:sz w:val="18"/>
                <w:szCs w:val="18"/>
              </w:rPr>
            </w:pPr>
            <w:r w:rsidRPr="00247750">
              <w:rPr>
                <w:rFonts w:ascii="Arial" w:hAnsi="Arial" w:cs="Arial"/>
                <w:b/>
                <w:bCs/>
                <w:color w:val="000000"/>
                <w:sz w:val="18"/>
                <w:szCs w:val="18"/>
              </w:rPr>
              <w:t>36</w:t>
            </w:r>
          </w:p>
        </w:tc>
        <w:tc>
          <w:tcPr>
            <w:tcW w:w="1134"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$215.84</w:t>
            </w:r>
          </w:p>
        </w:tc>
        <w:tc>
          <w:tcPr>
            <w:tcW w:w="1560" w:type="dxa"/>
            <w:tcBorders>
              <w:top w:val="single" w:sz="4" w:space="0" w:color="000000"/>
              <w:left w:val="single" w:sz="4" w:space="0" w:color="000000"/>
              <w:bottom w:val="single" w:sz="4" w:space="0" w:color="000000"/>
              <w:right w:val="single" w:sz="4" w:space="0" w:color="000000"/>
            </w:tcBorders>
          </w:tcPr>
          <w:p w:rsidR="0073451B" w:rsidRPr="005F0C7B" w:rsidRDefault="0073451B" w:rsidP="00F51ADB">
            <w:pPr>
              <w:spacing w:before="120" w:after="120"/>
              <w:jc w:val="center"/>
              <w:rPr>
                <w:rFonts w:ascii="Arial" w:hAnsi="Arial" w:cs="Arial"/>
                <w:color w:val="000000"/>
                <w:sz w:val="15"/>
                <w:szCs w:val="15"/>
              </w:rPr>
            </w:pPr>
            <w:r>
              <w:rPr>
                <w:rFonts w:ascii="Arial" w:hAnsi="Arial" w:cs="Arial"/>
                <w:color w:val="000000"/>
                <w:sz w:val="15"/>
                <w:szCs w:val="15"/>
              </w:rPr>
              <w:t>$7,770.24</w:t>
            </w:r>
          </w:p>
        </w:tc>
      </w:tr>
      <w:tr w:rsidR="0073451B" w:rsidRPr="005F0C7B" w:rsidTr="00F51ADB">
        <w:trPr>
          <w:trHeight w:hRule="exact" w:val="527"/>
        </w:trPr>
        <w:tc>
          <w:tcPr>
            <w:tcW w:w="9053" w:type="dxa"/>
            <w:gridSpan w:val="5"/>
            <w:tcBorders>
              <w:top w:val="single" w:sz="4" w:space="0" w:color="000000"/>
              <w:left w:val="single" w:sz="4" w:space="0" w:color="000000"/>
              <w:bottom w:val="single" w:sz="4" w:space="0" w:color="000000"/>
              <w:right w:val="single" w:sz="4" w:space="0" w:color="000000"/>
            </w:tcBorders>
            <w:shd w:val="pct15" w:color="auto" w:fill="auto"/>
            <w:vAlign w:val="center"/>
          </w:tcPr>
          <w:p w:rsidR="0073451B" w:rsidRDefault="0073451B" w:rsidP="00F51ADB">
            <w:pPr>
              <w:spacing w:before="120" w:after="120"/>
              <w:jc w:val="center"/>
              <w:rPr>
                <w:rFonts w:ascii="Arial" w:hAnsi="Arial" w:cs="Arial"/>
                <w:color w:val="000000"/>
                <w:sz w:val="15"/>
                <w:szCs w:val="15"/>
              </w:rPr>
            </w:pPr>
            <w:r w:rsidRPr="008410CE">
              <w:rPr>
                <w:rFonts w:ascii="Arial" w:hAnsi="Arial" w:cs="Arial"/>
                <w:b/>
                <w:color w:val="000000"/>
                <w:sz w:val="18"/>
                <w:szCs w:val="18"/>
              </w:rPr>
              <w:t xml:space="preserve">MONTO TOTAL </w:t>
            </w:r>
            <w:r>
              <w:rPr>
                <w:rFonts w:ascii="Arial" w:hAnsi="Arial" w:cs="Arial"/>
                <w:b/>
                <w:color w:val="000000"/>
                <w:sz w:val="18"/>
                <w:szCs w:val="18"/>
              </w:rPr>
              <w:t xml:space="preserve">ADJUDICADO DE HASTA </w:t>
            </w:r>
            <w:r w:rsidRPr="008410CE">
              <w:rPr>
                <w:rFonts w:ascii="Arial" w:hAnsi="Arial" w:cs="Arial"/>
                <w:b/>
                <w:color w:val="000000"/>
                <w:sz w:val="18"/>
                <w:szCs w:val="18"/>
              </w:rPr>
              <w:t>CON IVA</w:t>
            </w:r>
          </w:p>
        </w:tc>
        <w:tc>
          <w:tcPr>
            <w:tcW w:w="1560" w:type="dxa"/>
            <w:tcBorders>
              <w:top w:val="single" w:sz="4" w:space="0" w:color="000000"/>
              <w:left w:val="single" w:sz="4" w:space="0" w:color="000000"/>
              <w:bottom w:val="single" w:sz="4" w:space="0" w:color="000000"/>
              <w:right w:val="single" w:sz="4" w:space="0" w:color="000000"/>
            </w:tcBorders>
          </w:tcPr>
          <w:p w:rsidR="0073451B" w:rsidRPr="0024394A" w:rsidRDefault="0073451B" w:rsidP="00F51ADB">
            <w:pPr>
              <w:spacing w:before="120" w:after="120"/>
              <w:jc w:val="center"/>
              <w:rPr>
                <w:rFonts w:ascii="Arial" w:hAnsi="Arial" w:cs="Arial"/>
                <w:b/>
                <w:color w:val="000000"/>
                <w:sz w:val="15"/>
                <w:szCs w:val="15"/>
                <w:u w:val="single"/>
              </w:rPr>
            </w:pPr>
            <w:r w:rsidRPr="0024394A">
              <w:rPr>
                <w:rFonts w:ascii="Arial" w:hAnsi="Arial" w:cs="Arial"/>
                <w:b/>
                <w:color w:val="000000"/>
                <w:szCs w:val="15"/>
                <w:u w:val="single"/>
              </w:rPr>
              <w:fldChar w:fldCharType="begin"/>
            </w:r>
            <w:r w:rsidRPr="0024394A">
              <w:rPr>
                <w:rFonts w:ascii="Arial" w:hAnsi="Arial" w:cs="Arial"/>
                <w:b/>
                <w:color w:val="000000"/>
                <w:szCs w:val="15"/>
                <w:u w:val="single"/>
              </w:rPr>
              <w:instrText xml:space="preserve"> =SUM(ABOVE) </w:instrText>
            </w:r>
            <w:r w:rsidRPr="0024394A">
              <w:rPr>
                <w:rFonts w:ascii="Arial" w:hAnsi="Arial" w:cs="Arial"/>
                <w:b/>
                <w:color w:val="000000"/>
                <w:szCs w:val="15"/>
                <w:u w:val="single"/>
              </w:rPr>
              <w:fldChar w:fldCharType="separate"/>
            </w:r>
            <w:r w:rsidRPr="0024394A">
              <w:rPr>
                <w:rFonts w:ascii="Arial" w:hAnsi="Arial" w:cs="Arial"/>
                <w:b/>
                <w:noProof/>
                <w:color w:val="000000"/>
                <w:szCs w:val="15"/>
                <w:u w:val="single"/>
              </w:rPr>
              <w:t>$7,770.24</w:t>
            </w:r>
            <w:r w:rsidRPr="0024394A">
              <w:rPr>
                <w:rFonts w:ascii="Arial" w:hAnsi="Arial" w:cs="Arial"/>
                <w:b/>
                <w:color w:val="000000"/>
                <w:szCs w:val="15"/>
                <w:u w:val="single"/>
              </w:rPr>
              <w:fldChar w:fldCharType="end"/>
            </w:r>
          </w:p>
        </w:tc>
      </w:tr>
    </w:tbl>
    <w:p w:rsidR="0073451B" w:rsidRDefault="0073451B" w:rsidP="0073451B">
      <w:pPr>
        <w:pStyle w:val="Textoindependiente"/>
        <w:jc w:val="both"/>
        <w:rPr>
          <w:rFonts w:cs="Arial"/>
          <w:b w:val="0"/>
          <w:iCs/>
        </w:rPr>
      </w:pPr>
    </w:p>
    <w:p w:rsidR="0073451B" w:rsidRDefault="0073451B" w:rsidP="0073451B">
      <w:pPr>
        <w:pStyle w:val="Textoindependiente"/>
        <w:jc w:val="both"/>
        <w:rPr>
          <w:rFonts w:cs="Arial"/>
          <w:b w:val="0"/>
          <w:szCs w:val="18"/>
        </w:rPr>
      </w:pPr>
      <w:r w:rsidRPr="00840AFF">
        <w:rPr>
          <w:rFonts w:cs="Arial"/>
          <w:b w:val="0"/>
          <w:szCs w:val="18"/>
        </w:rPr>
        <w:t xml:space="preserve">El suministro se realizará durante </w:t>
      </w:r>
      <w:r>
        <w:rPr>
          <w:rFonts w:cs="Arial"/>
          <w:b w:val="0"/>
          <w:szCs w:val="18"/>
        </w:rPr>
        <w:t>u</w:t>
      </w:r>
      <w:r w:rsidRPr="00840AFF">
        <w:rPr>
          <w:rFonts w:cs="Arial"/>
          <w:b w:val="0"/>
          <w:szCs w:val="18"/>
        </w:rPr>
        <w:t>n año</w:t>
      </w:r>
      <w:r>
        <w:rPr>
          <w:rFonts w:cs="Arial"/>
          <w:b w:val="0"/>
          <w:szCs w:val="18"/>
        </w:rPr>
        <w:t>, período  contado</w:t>
      </w:r>
      <w:r w:rsidRPr="00840AFF">
        <w:rPr>
          <w:rFonts w:cs="Arial"/>
          <w:b w:val="0"/>
          <w:szCs w:val="18"/>
        </w:rPr>
        <w:t xml:space="preserve"> a partir</w:t>
      </w:r>
      <w:r>
        <w:rPr>
          <w:rFonts w:cs="Arial"/>
          <w:b w:val="0"/>
          <w:szCs w:val="18"/>
        </w:rPr>
        <w:t xml:space="preserve"> de la fecha establecida</w:t>
      </w:r>
      <w:r w:rsidRPr="00840AFF">
        <w:rPr>
          <w:rFonts w:cs="Arial"/>
          <w:b w:val="0"/>
          <w:szCs w:val="18"/>
        </w:rPr>
        <w:t xml:space="preserve"> </w:t>
      </w:r>
      <w:r>
        <w:rPr>
          <w:rFonts w:cs="Arial"/>
          <w:b w:val="0"/>
          <w:szCs w:val="18"/>
        </w:rPr>
        <w:t>en la</w:t>
      </w:r>
      <w:r w:rsidRPr="00840AFF">
        <w:rPr>
          <w:rFonts w:cs="Arial"/>
          <w:b w:val="0"/>
          <w:szCs w:val="18"/>
        </w:rPr>
        <w:t xml:space="preserve"> </w:t>
      </w:r>
      <w:r w:rsidRPr="00F05118">
        <w:rPr>
          <w:rFonts w:cs="Arial"/>
          <w:b w:val="0"/>
          <w:szCs w:val="18"/>
        </w:rPr>
        <w:t>Orden de Inicio</w:t>
      </w:r>
      <w:r>
        <w:rPr>
          <w:rFonts w:cs="Arial"/>
          <w:b w:val="0"/>
          <w:szCs w:val="18"/>
        </w:rPr>
        <w:t>. Dicha  Orden de Inicio será emitida por el Administrador del (los) Contrato(s).</w:t>
      </w:r>
    </w:p>
    <w:p w:rsidR="0073451B" w:rsidRDefault="0073451B" w:rsidP="0073451B">
      <w:pPr>
        <w:pStyle w:val="Textoindependiente"/>
        <w:jc w:val="both"/>
        <w:rPr>
          <w:rFonts w:cs="Arial"/>
          <w:b w:val="0"/>
          <w:iCs/>
        </w:rPr>
      </w:pPr>
    </w:p>
    <w:p w:rsidR="0073451B" w:rsidRPr="00CB4226" w:rsidRDefault="0073451B" w:rsidP="0073451B">
      <w:pPr>
        <w:numPr>
          <w:ilvl w:val="0"/>
          <w:numId w:val="31"/>
        </w:numPr>
        <w:tabs>
          <w:tab w:val="left" w:pos="426"/>
        </w:tabs>
        <w:ind w:hanging="2160"/>
        <w:rPr>
          <w:rFonts w:ascii="Arial" w:hAnsi="Arial" w:cs="Arial"/>
          <w:iCs/>
        </w:rPr>
      </w:pPr>
      <w:r w:rsidRPr="00CB4226">
        <w:rPr>
          <w:rFonts w:ascii="Arial" w:hAnsi="Arial" w:cs="Arial"/>
          <w:iCs/>
        </w:rPr>
        <w:t>Declarar desierto el suministro de los siguientes ítems:</w:t>
      </w:r>
    </w:p>
    <w:p w:rsidR="0073451B" w:rsidRDefault="0073451B" w:rsidP="0073451B">
      <w:pPr>
        <w:rPr>
          <w:rFonts w:ascii="Arial (W1)" w:hAnsi="Arial (W1)" w:cs="Arial"/>
          <w:iCs/>
        </w:rPr>
      </w:pPr>
    </w:p>
    <w:tbl>
      <w:tblPr>
        <w:tblW w:w="8281" w:type="dxa"/>
        <w:tblLayout w:type="fixed"/>
        <w:tblCellMar>
          <w:left w:w="70" w:type="dxa"/>
          <w:right w:w="70" w:type="dxa"/>
        </w:tblCellMar>
        <w:tblLook w:val="0000" w:firstRow="0" w:lastRow="0" w:firstColumn="0" w:lastColumn="0" w:noHBand="0" w:noVBand="0"/>
      </w:tblPr>
      <w:tblGrid>
        <w:gridCol w:w="993"/>
        <w:gridCol w:w="4453"/>
        <w:gridCol w:w="1417"/>
        <w:gridCol w:w="1418"/>
      </w:tblGrid>
      <w:tr w:rsidR="0073451B" w:rsidRPr="00586A5D" w:rsidTr="00F51ADB">
        <w:trPr>
          <w:trHeight w:val="585"/>
          <w:tblHeader/>
        </w:trPr>
        <w:tc>
          <w:tcPr>
            <w:tcW w:w="993"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70"/>
              <w:jc w:val="center"/>
              <w:rPr>
                <w:rFonts w:cs="Arial"/>
                <w:b/>
                <w:sz w:val="15"/>
                <w:szCs w:val="15"/>
              </w:rPr>
            </w:pPr>
            <w:r w:rsidRPr="00586A5D">
              <w:rPr>
                <w:rFonts w:cs="Arial"/>
                <w:b/>
                <w:sz w:val="15"/>
                <w:szCs w:val="15"/>
              </w:rPr>
              <w:t>ITEM</w:t>
            </w:r>
          </w:p>
        </w:tc>
        <w:tc>
          <w:tcPr>
            <w:tcW w:w="4453"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snapToGrid w:val="0"/>
              <w:spacing w:line="240" w:lineRule="auto"/>
              <w:ind w:left="-70"/>
              <w:jc w:val="center"/>
              <w:rPr>
                <w:rFonts w:cs="Arial"/>
                <w:b/>
                <w:sz w:val="15"/>
                <w:szCs w:val="15"/>
              </w:rPr>
            </w:pPr>
            <w:r w:rsidRPr="00586A5D">
              <w:rPr>
                <w:rFonts w:cs="Arial"/>
                <w:b/>
                <w:sz w:val="15"/>
                <w:szCs w:val="15"/>
              </w:rPr>
              <w:t>GENERALES DE IMPRESORES</w:t>
            </w:r>
          </w:p>
        </w:tc>
        <w:tc>
          <w:tcPr>
            <w:tcW w:w="1417" w:type="dxa"/>
            <w:tcBorders>
              <w:top w:val="single" w:sz="4" w:space="0" w:color="000000"/>
              <w:left w:val="single" w:sz="4" w:space="0" w:color="000000"/>
              <w:bottom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Pr>
                <w:rFonts w:cs="Arial"/>
                <w:b/>
                <w:sz w:val="15"/>
                <w:szCs w:val="15"/>
              </w:rPr>
              <w:t>PRODUCTO REQUERIDO</w:t>
            </w:r>
          </w:p>
        </w:tc>
        <w:tc>
          <w:tcPr>
            <w:tcW w:w="1418" w:type="dxa"/>
            <w:tcBorders>
              <w:top w:val="single" w:sz="4" w:space="0" w:color="000000"/>
              <w:left w:val="single" w:sz="4" w:space="0" w:color="000000"/>
              <w:bottom w:val="single" w:sz="4" w:space="0" w:color="000000"/>
              <w:right w:val="single" w:sz="4" w:space="0" w:color="000000"/>
            </w:tcBorders>
            <w:vAlign w:val="center"/>
          </w:tcPr>
          <w:p w:rsidR="0073451B" w:rsidRPr="00586A5D" w:rsidRDefault="0073451B" w:rsidP="00F51ADB">
            <w:pPr>
              <w:pStyle w:val="Sangra3detindependiente1"/>
              <w:tabs>
                <w:tab w:val="clear" w:pos="3545"/>
              </w:tabs>
              <w:snapToGrid w:val="0"/>
              <w:spacing w:line="240" w:lineRule="auto"/>
              <w:ind w:left="0"/>
              <w:jc w:val="center"/>
              <w:rPr>
                <w:rFonts w:cs="Arial"/>
                <w:b/>
                <w:sz w:val="15"/>
                <w:szCs w:val="15"/>
              </w:rPr>
            </w:pPr>
            <w:r w:rsidRPr="00586A5D">
              <w:rPr>
                <w:rFonts w:cs="Arial"/>
                <w:b/>
                <w:sz w:val="15"/>
                <w:szCs w:val="15"/>
              </w:rPr>
              <w:t>CONSUMO ANUAL DE HASTA</w:t>
            </w:r>
          </w:p>
        </w:tc>
      </w:tr>
      <w:tr w:rsidR="0073451B" w:rsidRPr="00BD23D9" w:rsidTr="00F51ADB">
        <w:trPr>
          <w:trHeight w:val="391"/>
        </w:trPr>
        <w:tc>
          <w:tcPr>
            <w:tcW w:w="993"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6"/>
                <w:szCs w:val="18"/>
              </w:rPr>
            </w:pPr>
            <w:r w:rsidRPr="0024394A">
              <w:rPr>
                <w:rFonts w:ascii="Arial" w:hAnsi="Arial" w:cs="Arial"/>
                <w:color w:val="000000"/>
                <w:sz w:val="16"/>
                <w:szCs w:val="18"/>
              </w:rPr>
              <w:t>58</w:t>
            </w:r>
          </w:p>
        </w:tc>
        <w:tc>
          <w:tcPr>
            <w:tcW w:w="4453" w:type="dxa"/>
            <w:tcBorders>
              <w:top w:val="single" w:sz="4" w:space="0" w:color="000000"/>
              <w:left w:val="single" w:sz="4" w:space="0" w:color="000000"/>
              <w:bottom w:val="single" w:sz="4" w:space="0" w:color="000000"/>
            </w:tcBorders>
            <w:vAlign w:val="center"/>
          </w:tcPr>
          <w:p w:rsidR="0073451B" w:rsidRPr="0024394A" w:rsidRDefault="0073451B" w:rsidP="00F51ADB">
            <w:pPr>
              <w:rPr>
                <w:rFonts w:ascii="Arial" w:hAnsi="Arial" w:cs="Arial"/>
                <w:sz w:val="14"/>
                <w:szCs w:val="18"/>
                <w:lang w:val="en-US"/>
              </w:rPr>
            </w:pPr>
            <w:r w:rsidRPr="0024394A">
              <w:rPr>
                <w:rFonts w:ascii="Arial" w:hAnsi="Arial" w:cs="Arial"/>
                <w:sz w:val="14"/>
                <w:szCs w:val="18"/>
                <w:lang w:val="en-US"/>
              </w:rPr>
              <w:t>EPSON STYLUS OFFICE T 40W</w:t>
            </w:r>
          </w:p>
        </w:tc>
        <w:tc>
          <w:tcPr>
            <w:tcW w:w="1417"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4"/>
                <w:szCs w:val="18"/>
              </w:rPr>
            </w:pPr>
            <w:r w:rsidRPr="0024394A">
              <w:rPr>
                <w:rFonts w:ascii="Arial" w:hAnsi="Arial" w:cs="Arial"/>
                <w:color w:val="000000"/>
                <w:sz w:val="14"/>
                <w:szCs w:val="18"/>
              </w:rPr>
              <w:t xml:space="preserve">T103 120 NEGRO </w:t>
            </w:r>
          </w:p>
        </w:tc>
        <w:tc>
          <w:tcPr>
            <w:tcW w:w="1418" w:type="dxa"/>
            <w:tcBorders>
              <w:top w:val="single" w:sz="4" w:space="0" w:color="000000"/>
              <w:left w:val="single" w:sz="4" w:space="0" w:color="000000"/>
              <w:bottom w:val="single" w:sz="4" w:space="0" w:color="000000"/>
              <w:right w:val="single" w:sz="4" w:space="0" w:color="000000"/>
            </w:tcBorders>
            <w:vAlign w:val="center"/>
          </w:tcPr>
          <w:p w:rsidR="0073451B" w:rsidRPr="0024394A" w:rsidRDefault="0073451B" w:rsidP="00F51ADB">
            <w:pPr>
              <w:jc w:val="center"/>
              <w:rPr>
                <w:rFonts w:ascii="Arial" w:hAnsi="Arial" w:cs="Arial"/>
                <w:b/>
                <w:bCs/>
                <w:color w:val="000000"/>
                <w:sz w:val="16"/>
                <w:szCs w:val="18"/>
              </w:rPr>
            </w:pPr>
            <w:r w:rsidRPr="0024394A">
              <w:rPr>
                <w:rFonts w:ascii="Arial" w:hAnsi="Arial" w:cs="Arial"/>
                <w:b/>
                <w:bCs/>
                <w:color w:val="000000"/>
                <w:sz w:val="16"/>
                <w:szCs w:val="18"/>
              </w:rPr>
              <w:t>4</w:t>
            </w:r>
          </w:p>
        </w:tc>
      </w:tr>
      <w:tr w:rsidR="0073451B" w:rsidRPr="00BD23D9" w:rsidTr="00F51ADB">
        <w:trPr>
          <w:trHeight w:val="334"/>
        </w:trPr>
        <w:tc>
          <w:tcPr>
            <w:tcW w:w="993"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6"/>
                <w:szCs w:val="18"/>
              </w:rPr>
            </w:pPr>
            <w:r w:rsidRPr="0024394A">
              <w:rPr>
                <w:rFonts w:ascii="Arial" w:hAnsi="Arial" w:cs="Arial"/>
                <w:color w:val="000000"/>
                <w:sz w:val="16"/>
                <w:szCs w:val="18"/>
              </w:rPr>
              <w:t>59</w:t>
            </w:r>
          </w:p>
        </w:tc>
        <w:tc>
          <w:tcPr>
            <w:tcW w:w="4453" w:type="dxa"/>
            <w:tcBorders>
              <w:top w:val="single" w:sz="4" w:space="0" w:color="000000"/>
              <w:left w:val="single" w:sz="4" w:space="0" w:color="000000"/>
              <w:bottom w:val="single" w:sz="4" w:space="0" w:color="000000"/>
            </w:tcBorders>
            <w:vAlign w:val="center"/>
          </w:tcPr>
          <w:p w:rsidR="0073451B" w:rsidRPr="0024394A" w:rsidRDefault="0073451B" w:rsidP="00F51ADB">
            <w:pPr>
              <w:rPr>
                <w:rFonts w:ascii="Arial" w:hAnsi="Arial" w:cs="Arial"/>
                <w:sz w:val="14"/>
                <w:szCs w:val="18"/>
                <w:lang w:val="en-US"/>
              </w:rPr>
            </w:pPr>
            <w:r w:rsidRPr="0024394A">
              <w:rPr>
                <w:rFonts w:ascii="Arial" w:hAnsi="Arial" w:cs="Arial"/>
                <w:sz w:val="14"/>
                <w:szCs w:val="18"/>
                <w:lang w:val="en-US"/>
              </w:rPr>
              <w:t>EPSON STYLUS OFFICE T 40W</w:t>
            </w:r>
          </w:p>
        </w:tc>
        <w:tc>
          <w:tcPr>
            <w:tcW w:w="1417"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4"/>
                <w:szCs w:val="18"/>
              </w:rPr>
            </w:pPr>
            <w:r w:rsidRPr="0024394A">
              <w:rPr>
                <w:rFonts w:ascii="Arial" w:hAnsi="Arial" w:cs="Arial"/>
                <w:color w:val="000000"/>
                <w:sz w:val="14"/>
                <w:szCs w:val="18"/>
              </w:rPr>
              <w:t xml:space="preserve">T103 320 MAGENTA </w:t>
            </w:r>
          </w:p>
        </w:tc>
        <w:tc>
          <w:tcPr>
            <w:tcW w:w="1418" w:type="dxa"/>
            <w:tcBorders>
              <w:top w:val="single" w:sz="4" w:space="0" w:color="000000"/>
              <w:left w:val="single" w:sz="4" w:space="0" w:color="000000"/>
              <w:bottom w:val="single" w:sz="4" w:space="0" w:color="000000"/>
              <w:right w:val="single" w:sz="4" w:space="0" w:color="000000"/>
            </w:tcBorders>
            <w:vAlign w:val="center"/>
          </w:tcPr>
          <w:p w:rsidR="0073451B" w:rsidRPr="0024394A" w:rsidRDefault="0073451B" w:rsidP="00F51ADB">
            <w:pPr>
              <w:jc w:val="center"/>
              <w:rPr>
                <w:rFonts w:ascii="Arial" w:hAnsi="Arial" w:cs="Arial"/>
                <w:b/>
                <w:bCs/>
                <w:color w:val="000000"/>
                <w:sz w:val="16"/>
                <w:szCs w:val="18"/>
              </w:rPr>
            </w:pPr>
            <w:r w:rsidRPr="0024394A">
              <w:rPr>
                <w:rFonts w:ascii="Arial" w:hAnsi="Arial" w:cs="Arial"/>
                <w:b/>
                <w:bCs/>
                <w:color w:val="000000"/>
                <w:sz w:val="16"/>
                <w:szCs w:val="18"/>
              </w:rPr>
              <w:t>4</w:t>
            </w:r>
          </w:p>
        </w:tc>
      </w:tr>
      <w:tr w:rsidR="0073451B" w:rsidRPr="00BD23D9" w:rsidTr="00F51ADB">
        <w:trPr>
          <w:trHeight w:hRule="exact" w:val="415"/>
        </w:trPr>
        <w:tc>
          <w:tcPr>
            <w:tcW w:w="993"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6"/>
                <w:szCs w:val="18"/>
              </w:rPr>
            </w:pPr>
            <w:r w:rsidRPr="0024394A">
              <w:rPr>
                <w:rFonts w:ascii="Arial" w:hAnsi="Arial" w:cs="Arial"/>
                <w:color w:val="000000"/>
                <w:sz w:val="16"/>
                <w:szCs w:val="18"/>
              </w:rPr>
              <w:t>60</w:t>
            </w:r>
          </w:p>
        </w:tc>
        <w:tc>
          <w:tcPr>
            <w:tcW w:w="4453" w:type="dxa"/>
            <w:tcBorders>
              <w:top w:val="single" w:sz="4" w:space="0" w:color="000000"/>
              <w:left w:val="single" w:sz="4" w:space="0" w:color="000000"/>
              <w:bottom w:val="single" w:sz="4" w:space="0" w:color="000000"/>
            </w:tcBorders>
            <w:vAlign w:val="center"/>
          </w:tcPr>
          <w:p w:rsidR="0073451B" w:rsidRPr="0024394A" w:rsidRDefault="0073451B" w:rsidP="00F51ADB">
            <w:pPr>
              <w:rPr>
                <w:rFonts w:ascii="Arial" w:hAnsi="Arial" w:cs="Arial"/>
                <w:sz w:val="14"/>
                <w:szCs w:val="18"/>
                <w:lang w:val="en-US"/>
              </w:rPr>
            </w:pPr>
            <w:r w:rsidRPr="0024394A">
              <w:rPr>
                <w:rFonts w:ascii="Arial" w:hAnsi="Arial" w:cs="Arial"/>
                <w:sz w:val="14"/>
                <w:szCs w:val="18"/>
                <w:lang w:val="en-US"/>
              </w:rPr>
              <w:t>EPSON STYLUS OFFICE T 40W</w:t>
            </w:r>
          </w:p>
        </w:tc>
        <w:tc>
          <w:tcPr>
            <w:tcW w:w="1417"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4"/>
                <w:szCs w:val="18"/>
              </w:rPr>
            </w:pPr>
            <w:r w:rsidRPr="0024394A">
              <w:rPr>
                <w:rFonts w:ascii="Arial" w:hAnsi="Arial" w:cs="Arial"/>
                <w:color w:val="000000"/>
                <w:sz w:val="14"/>
                <w:szCs w:val="18"/>
              </w:rPr>
              <w:t xml:space="preserve">T103 420 AMARILLO </w:t>
            </w:r>
          </w:p>
        </w:tc>
        <w:tc>
          <w:tcPr>
            <w:tcW w:w="1418" w:type="dxa"/>
            <w:tcBorders>
              <w:top w:val="single" w:sz="4" w:space="0" w:color="000000"/>
              <w:left w:val="single" w:sz="4" w:space="0" w:color="000000"/>
              <w:bottom w:val="single" w:sz="4" w:space="0" w:color="000000"/>
              <w:right w:val="single" w:sz="4" w:space="0" w:color="000000"/>
            </w:tcBorders>
            <w:vAlign w:val="center"/>
          </w:tcPr>
          <w:p w:rsidR="0073451B" w:rsidRPr="0024394A" w:rsidRDefault="0073451B" w:rsidP="00F51ADB">
            <w:pPr>
              <w:jc w:val="center"/>
              <w:rPr>
                <w:rFonts w:ascii="Arial" w:hAnsi="Arial" w:cs="Arial"/>
                <w:b/>
                <w:bCs/>
                <w:color w:val="000000"/>
                <w:sz w:val="16"/>
                <w:szCs w:val="18"/>
              </w:rPr>
            </w:pPr>
            <w:r w:rsidRPr="0024394A">
              <w:rPr>
                <w:rFonts w:ascii="Arial" w:hAnsi="Arial" w:cs="Arial"/>
                <w:b/>
                <w:bCs/>
                <w:color w:val="000000"/>
                <w:sz w:val="16"/>
                <w:szCs w:val="18"/>
              </w:rPr>
              <w:t>4</w:t>
            </w:r>
          </w:p>
        </w:tc>
      </w:tr>
      <w:tr w:rsidR="0073451B" w:rsidRPr="00BD23D9" w:rsidTr="00F51ADB">
        <w:trPr>
          <w:trHeight w:val="272"/>
        </w:trPr>
        <w:tc>
          <w:tcPr>
            <w:tcW w:w="993"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6"/>
                <w:szCs w:val="18"/>
              </w:rPr>
            </w:pPr>
            <w:r w:rsidRPr="0024394A">
              <w:rPr>
                <w:rFonts w:ascii="Arial" w:hAnsi="Arial" w:cs="Arial"/>
                <w:color w:val="000000"/>
                <w:sz w:val="16"/>
                <w:szCs w:val="18"/>
              </w:rPr>
              <w:t>61</w:t>
            </w:r>
          </w:p>
        </w:tc>
        <w:tc>
          <w:tcPr>
            <w:tcW w:w="4453" w:type="dxa"/>
            <w:tcBorders>
              <w:top w:val="single" w:sz="4" w:space="0" w:color="000000"/>
              <w:left w:val="single" w:sz="4" w:space="0" w:color="000000"/>
              <w:bottom w:val="single" w:sz="4" w:space="0" w:color="000000"/>
            </w:tcBorders>
            <w:vAlign w:val="center"/>
          </w:tcPr>
          <w:p w:rsidR="0073451B" w:rsidRPr="0024394A" w:rsidRDefault="0073451B" w:rsidP="00F51ADB">
            <w:pPr>
              <w:rPr>
                <w:rFonts w:ascii="Arial" w:hAnsi="Arial" w:cs="Arial"/>
                <w:sz w:val="14"/>
                <w:szCs w:val="18"/>
                <w:lang w:val="en-US"/>
              </w:rPr>
            </w:pPr>
            <w:r w:rsidRPr="0024394A">
              <w:rPr>
                <w:rFonts w:ascii="Arial" w:hAnsi="Arial" w:cs="Arial"/>
                <w:sz w:val="14"/>
                <w:szCs w:val="18"/>
                <w:lang w:val="en-US"/>
              </w:rPr>
              <w:t>EPSON STYLUS OFFICE T 40W</w:t>
            </w:r>
          </w:p>
        </w:tc>
        <w:tc>
          <w:tcPr>
            <w:tcW w:w="1417" w:type="dxa"/>
            <w:tcBorders>
              <w:top w:val="single" w:sz="4" w:space="0" w:color="000000"/>
              <w:left w:val="single" w:sz="4" w:space="0" w:color="000000"/>
              <w:bottom w:val="single" w:sz="4" w:space="0" w:color="000000"/>
            </w:tcBorders>
            <w:vAlign w:val="center"/>
          </w:tcPr>
          <w:p w:rsidR="0073451B" w:rsidRPr="0024394A" w:rsidRDefault="0073451B" w:rsidP="00F51ADB">
            <w:pPr>
              <w:jc w:val="center"/>
              <w:rPr>
                <w:rFonts w:ascii="Arial" w:hAnsi="Arial" w:cs="Arial"/>
                <w:color w:val="000000"/>
                <w:sz w:val="14"/>
                <w:szCs w:val="18"/>
              </w:rPr>
            </w:pPr>
            <w:r w:rsidRPr="0024394A">
              <w:rPr>
                <w:rFonts w:ascii="Arial" w:hAnsi="Arial" w:cs="Arial"/>
                <w:color w:val="000000"/>
                <w:sz w:val="14"/>
                <w:szCs w:val="18"/>
              </w:rPr>
              <w:t xml:space="preserve">T103 220 CYAN </w:t>
            </w:r>
          </w:p>
        </w:tc>
        <w:tc>
          <w:tcPr>
            <w:tcW w:w="1418" w:type="dxa"/>
            <w:tcBorders>
              <w:top w:val="single" w:sz="4" w:space="0" w:color="000000"/>
              <w:left w:val="single" w:sz="4" w:space="0" w:color="000000"/>
              <w:bottom w:val="single" w:sz="4" w:space="0" w:color="000000"/>
              <w:right w:val="single" w:sz="4" w:space="0" w:color="000000"/>
            </w:tcBorders>
            <w:vAlign w:val="center"/>
          </w:tcPr>
          <w:p w:rsidR="0073451B" w:rsidRPr="0024394A" w:rsidRDefault="0073451B" w:rsidP="00F51ADB">
            <w:pPr>
              <w:jc w:val="center"/>
              <w:rPr>
                <w:rFonts w:ascii="Arial" w:hAnsi="Arial" w:cs="Arial"/>
                <w:b/>
                <w:bCs/>
                <w:color w:val="000000"/>
                <w:sz w:val="16"/>
                <w:szCs w:val="18"/>
              </w:rPr>
            </w:pPr>
            <w:r w:rsidRPr="0024394A">
              <w:rPr>
                <w:rFonts w:ascii="Arial" w:hAnsi="Arial" w:cs="Arial"/>
                <w:b/>
                <w:bCs/>
                <w:color w:val="000000"/>
                <w:sz w:val="16"/>
                <w:szCs w:val="18"/>
              </w:rPr>
              <w:t>4</w:t>
            </w:r>
          </w:p>
        </w:tc>
      </w:tr>
    </w:tbl>
    <w:p w:rsidR="0073451B" w:rsidRDefault="0073451B" w:rsidP="0073451B">
      <w:pPr>
        <w:pStyle w:val="Textoindependiente2"/>
        <w:rPr>
          <w:rFonts w:cs="Arial"/>
          <w:b w:val="0"/>
          <w:iCs/>
          <w:color w:val="000000"/>
        </w:rPr>
      </w:pPr>
    </w:p>
    <w:p w:rsidR="0073451B" w:rsidRPr="00130D69" w:rsidRDefault="0073451B" w:rsidP="0073451B">
      <w:pPr>
        <w:numPr>
          <w:ilvl w:val="0"/>
          <w:numId w:val="31"/>
        </w:numPr>
        <w:ind w:left="360"/>
        <w:jc w:val="both"/>
        <w:rPr>
          <w:rFonts w:ascii="Arial" w:hAnsi="Arial" w:cs="Arial"/>
        </w:rPr>
      </w:pPr>
      <w:r w:rsidRPr="00130D69">
        <w:rPr>
          <w:rFonts w:ascii="Arial" w:hAnsi="Arial" w:cs="Arial"/>
        </w:rPr>
        <w:t>Autorizar se delegue en el Licenciado Ricardo Antonio Ávila Cardona, Gerente Administrativo, para que en nombre y representación del Fondo Social para la Vivienda, firme los contratos respectivos.</w:t>
      </w:r>
    </w:p>
    <w:p w:rsidR="0073451B" w:rsidRPr="00130D69" w:rsidRDefault="0073451B" w:rsidP="0073451B">
      <w:pPr>
        <w:ind w:left="360"/>
        <w:jc w:val="both"/>
        <w:rPr>
          <w:rFonts w:ascii="Arial" w:hAnsi="Arial" w:cs="Arial"/>
        </w:rPr>
      </w:pPr>
    </w:p>
    <w:p w:rsidR="0073451B" w:rsidRPr="00130D69" w:rsidRDefault="0073451B" w:rsidP="0073451B">
      <w:pPr>
        <w:numPr>
          <w:ilvl w:val="0"/>
          <w:numId w:val="31"/>
        </w:numPr>
        <w:autoSpaceDE w:val="0"/>
        <w:autoSpaceDN w:val="0"/>
        <w:adjustRightInd w:val="0"/>
        <w:ind w:left="360"/>
        <w:jc w:val="both"/>
        <w:rPr>
          <w:rFonts w:ascii="Arial" w:hAnsi="Arial" w:cs="Arial"/>
          <w:bCs/>
        </w:rPr>
      </w:pPr>
      <w:r w:rsidRPr="00130D69">
        <w:rPr>
          <w:rFonts w:ascii="Arial" w:hAnsi="Arial" w:cs="Arial"/>
        </w:rPr>
        <w:t xml:space="preserve">Tener por </w:t>
      </w:r>
      <w:r w:rsidRPr="00130D69">
        <w:rPr>
          <w:rFonts w:ascii="Arial" w:hAnsi="Arial" w:cs="Arial"/>
          <w:lang w:val="es-SV"/>
        </w:rPr>
        <w:t>nombrado como Administrador de estos contratos al Sr. Napoleón Agustín Chávez, Asistente del Almacén.</w:t>
      </w:r>
    </w:p>
    <w:p w:rsidR="0073451B" w:rsidRPr="00130D69" w:rsidRDefault="0073451B" w:rsidP="0073451B">
      <w:pPr>
        <w:autoSpaceDE w:val="0"/>
        <w:autoSpaceDN w:val="0"/>
        <w:adjustRightInd w:val="0"/>
        <w:ind w:left="360"/>
        <w:jc w:val="both"/>
        <w:rPr>
          <w:rFonts w:ascii="Arial" w:hAnsi="Arial" w:cs="Arial"/>
          <w:bCs/>
        </w:rPr>
      </w:pPr>
    </w:p>
    <w:p w:rsidR="0073451B" w:rsidRPr="00130D69" w:rsidRDefault="0073451B" w:rsidP="0073451B">
      <w:pPr>
        <w:numPr>
          <w:ilvl w:val="0"/>
          <w:numId w:val="31"/>
        </w:numPr>
        <w:autoSpaceDE w:val="0"/>
        <w:autoSpaceDN w:val="0"/>
        <w:adjustRightInd w:val="0"/>
        <w:ind w:left="360"/>
        <w:jc w:val="both"/>
        <w:rPr>
          <w:rFonts w:ascii="Arial" w:hAnsi="Arial" w:cs="Arial"/>
          <w:bCs/>
        </w:rPr>
      </w:pPr>
      <w:r w:rsidRPr="00130D69">
        <w:rPr>
          <w:rFonts w:ascii="Arial" w:hAnsi="Arial" w:cs="Arial"/>
        </w:rPr>
        <w:t xml:space="preserve">Comisionar a la </w:t>
      </w:r>
      <w:r w:rsidRPr="00130D69">
        <w:rPr>
          <w:rFonts w:ascii="Arial" w:hAnsi="Arial" w:cs="Arial"/>
          <w:bCs/>
        </w:rPr>
        <w:t>Unidad de Adquisiciones y Contrataciones Institucional (UACI), para que notifique esta resolución en forma legal</w:t>
      </w:r>
      <w:r w:rsidRPr="00130D69">
        <w:rPr>
          <w:rFonts w:ascii="Arial" w:hAnsi="Arial" w:cs="Arial"/>
          <w:b/>
          <w:bCs/>
          <w:iCs/>
        </w:rPr>
        <w:t>.</w:t>
      </w:r>
    </w:p>
    <w:p w:rsidR="0073451B" w:rsidRPr="00130D69" w:rsidRDefault="0073451B" w:rsidP="0073451B">
      <w:pPr>
        <w:ind w:left="708"/>
        <w:rPr>
          <w:rFonts w:ascii="Arial" w:hAnsi="Arial" w:cs="Arial"/>
          <w:bCs/>
        </w:rPr>
      </w:pPr>
    </w:p>
    <w:p w:rsidR="0073451B" w:rsidRPr="00130D69" w:rsidRDefault="0073451B" w:rsidP="0073451B">
      <w:pPr>
        <w:numPr>
          <w:ilvl w:val="0"/>
          <w:numId w:val="31"/>
        </w:numPr>
        <w:autoSpaceDE w:val="0"/>
        <w:autoSpaceDN w:val="0"/>
        <w:adjustRightInd w:val="0"/>
        <w:ind w:left="360"/>
        <w:jc w:val="both"/>
        <w:rPr>
          <w:rFonts w:ascii="Arial" w:hAnsi="Arial" w:cs="Arial"/>
          <w:bCs/>
        </w:rPr>
      </w:pPr>
      <w:r w:rsidRPr="00130D69">
        <w:rPr>
          <w:rFonts w:ascii="Arial" w:hAnsi="Arial" w:cs="Arial"/>
        </w:rPr>
        <w:t>Este Punto se ratifica en esta misma sesión.</w:t>
      </w:r>
    </w:p>
    <w:p w:rsidR="0073451B" w:rsidRDefault="0073451B" w:rsidP="0073451B">
      <w:pPr>
        <w:pStyle w:val="Textoindependiente2"/>
        <w:rPr>
          <w:rFonts w:cs="Arial"/>
          <w:b w:val="0"/>
          <w:iCs/>
          <w:color w:val="000000"/>
        </w:rPr>
      </w:pPr>
    </w:p>
    <w:p w:rsidR="0073451B" w:rsidRDefault="0073451B" w:rsidP="0073451B">
      <w:pPr>
        <w:pStyle w:val="Textoindependiente2"/>
        <w:rPr>
          <w:rFonts w:cs="Arial"/>
          <w:b w:val="0"/>
          <w:iCs/>
          <w:color w:val="000000"/>
        </w:rPr>
      </w:pPr>
    </w:p>
    <w:p w:rsidR="0073451B" w:rsidRDefault="0073451B" w:rsidP="0073451B">
      <w:pPr>
        <w:jc w:val="both"/>
        <w:rPr>
          <w:rFonts w:ascii="Arial" w:eastAsia="+mn-ea" w:hAnsi="Arial" w:cs="Arial"/>
          <w:b/>
          <w:color w:val="000000"/>
          <w:kern w:val="24"/>
        </w:rPr>
      </w:pPr>
      <w:r w:rsidRPr="007C5046">
        <w:rPr>
          <w:rFonts w:ascii="Arial" w:hAnsi="Arial" w:cs="Arial"/>
          <w:b/>
        </w:rPr>
        <w:t>XII</w:t>
      </w:r>
      <w:r>
        <w:rPr>
          <w:rFonts w:ascii="Arial" w:hAnsi="Arial" w:cs="Arial"/>
          <w:b/>
        </w:rPr>
        <w:t>)</w:t>
      </w:r>
      <w:r w:rsidRPr="007C5046">
        <w:rPr>
          <w:rFonts w:ascii="Arial" w:hAnsi="Arial" w:cs="Arial"/>
          <w:b/>
        </w:rPr>
        <w:t xml:space="preserve"> APROBACIÓN DE B</w:t>
      </w:r>
      <w:r>
        <w:rPr>
          <w:rFonts w:ascii="Arial" w:hAnsi="Arial" w:cs="Arial"/>
          <w:b/>
        </w:rPr>
        <w:t>A</w:t>
      </w:r>
      <w:r w:rsidRPr="007C5046">
        <w:rPr>
          <w:rFonts w:ascii="Arial" w:hAnsi="Arial" w:cs="Arial"/>
          <w:b/>
        </w:rPr>
        <w:t>SES DE LICITACIÓN PÚBLICA No. FSV</w:t>
      </w:r>
      <w:r>
        <w:rPr>
          <w:rFonts w:ascii="Arial" w:hAnsi="Arial" w:cs="Arial"/>
          <w:b/>
        </w:rPr>
        <w:t>-03</w:t>
      </w:r>
      <w:r w:rsidRPr="007C5046">
        <w:rPr>
          <w:rFonts w:ascii="Arial" w:hAnsi="Arial" w:cs="Arial"/>
          <w:b/>
        </w:rPr>
        <w:t>/2018 “</w:t>
      </w:r>
      <w:r>
        <w:rPr>
          <w:rFonts w:ascii="Arial" w:hAnsi="Arial" w:cs="Arial"/>
          <w:b/>
        </w:rPr>
        <w:t>CENTRO</w:t>
      </w:r>
      <w:r w:rsidRPr="007C5046">
        <w:rPr>
          <w:rFonts w:ascii="Arial" w:hAnsi="Arial" w:cs="Arial"/>
          <w:b/>
        </w:rPr>
        <w:t xml:space="preserve"> DE GESTIÓN DE AVALÚOS”. </w:t>
      </w:r>
      <w:r w:rsidRPr="007C5046">
        <w:rPr>
          <w:rFonts w:ascii="Arial" w:hAnsi="Arial" w:cs="Arial"/>
        </w:rPr>
        <w:t>El Director Ejecutivo en Funciones  sometió a consideración de los Directores,</w:t>
      </w:r>
      <w:r>
        <w:rPr>
          <w:rFonts w:ascii="Arial" w:hAnsi="Arial" w:cs="Arial"/>
        </w:rPr>
        <w:t xml:space="preserve"> las </w:t>
      </w:r>
      <w:r w:rsidRPr="007C5046">
        <w:rPr>
          <w:rFonts w:ascii="Arial" w:hAnsi="Arial" w:cs="Arial"/>
          <w:b/>
        </w:rPr>
        <w:t xml:space="preserve"> </w:t>
      </w:r>
      <w:r w:rsidRPr="007C5046">
        <w:rPr>
          <w:rFonts w:ascii="Arial" w:hAnsi="Arial" w:cs="Arial"/>
        </w:rPr>
        <w:t>BASES DE LICITACIÓN PÚBLICA No. FSV</w:t>
      </w:r>
      <w:r>
        <w:rPr>
          <w:rFonts w:ascii="Arial" w:hAnsi="Arial" w:cs="Arial"/>
        </w:rPr>
        <w:t>-03</w:t>
      </w:r>
      <w:r w:rsidRPr="007C5046">
        <w:rPr>
          <w:rFonts w:ascii="Arial" w:hAnsi="Arial" w:cs="Arial"/>
        </w:rPr>
        <w:t>/2018 “</w:t>
      </w:r>
      <w:r>
        <w:rPr>
          <w:rFonts w:ascii="Arial" w:hAnsi="Arial" w:cs="Arial"/>
        </w:rPr>
        <w:t>CENTRO</w:t>
      </w:r>
      <w:r w:rsidRPr="007C5046">
        <w:rPr>
          <w:rFonts w:ascii="Arial" w:hAnsi="Arial" w:cs="Arial"/>
        </w:rPr>
        <w:t xml:space="preserve"> DE GESTIÓN DE AVALÚOS</w:t>
      </w:r>
      <w:r w:rsidRPr="007C5046">
        <w:rPr>
          <w:rFonts w:ascii="Arial" w:hAnsi="Arial" w:cs="Arial"/>
          <w:b/>
        </w:rPr>
        <w:t>”.</w:t>
      </w:r>
      <w:r>
        <w:rPr>
          <w:rFonts w:ascii="Arial" w:hAnsi="Arial" w:cs="Arial"/>
          <w:b/>
        </w:rPr>
        <w:t xml:space="preserve">  </w:t>
      </w:r>
      <w:r>
        <w:rPr>
          <w:rFonts w:ascii="Arial" w:hAnsi="Arial" w:cs="Arial"/>
        </w:rPr>
        <w:t>Para su presentación invitó al Ingeniero Carlos Mario Rivas Granados, Gerente Técnico y al Ingeniero Julio Tarcicio Rivas García, Jefe de la Unidad de Adquisiciones y Contrataciones Institucional (UACI).  Indicó el Ingeniero Carlos Mario Rivas Granados,</w:t>
      </w:r>
      <w:r w:rsidRPr="007C5046">
        <w:rPr>
          <w:rFonts w:ascii="Arial" w:eastAsia="+mn-ea" w:hAnsi="Arial" w:cs="Arial"/>
          <w:color w:val="000000"/>
          <w:kern w:val="24"/>
          <w:sz w:val="30"/>
          <w:szCs w:val="30"/>
        </w:rPr>
        <w:t xml:space="preserve"> </w:t>
      </w:r>
      <w:r w:rsidRPr="007C5046">
        <w:rPr>
          <w:rFonts w:ascii="Arial" w:eastAsia="+mn-ea" w:hAnsi="Arial" w:cs="Arial"/>
          <w:color w:val="000000"/>
          <w:kern w:val="24"/>
        </w:rPr>
        <w:t xml:space="preserve">que se requiere contratar los servicios de hasta cuatro (4) Personas Naturales, que cuenten con al menos siete (7) profesionales acreditados, inscritos al registro especial de peritos valuadores de la Superintendencia del Sistema Financiero (SSF) o hasta cuatro (4) Personas Jurídicas  legalmente constituidas, que cuenten con al menos siete (7) profesionales acreditados, inscritos al registro especial de peritos valuadores de la Superintendencia del Sistema Financiero (SSF), que oferten y contraten con la </w:t>
      </w:r>
      <w:r w:rsidRPr="007C5046">
        <w:rPr>
          <w:rFonts w:ascii="Arial" w:eastAsia="+mn-ea" w:hAnsi="Arial" w:cs="Arial"/>
          <w:color w:val="000000"/>
          <w:kern w:val="24"/>
        </w:rPr>
        <w:lastRenderedPageBreak/>
        <w:t xml:space="preserve">Administración Pública; y que cuenten con capacidad para brindar los servicios de elaboración de avalúos de bienes inmuebles, a través de </w:t>
      </w:r>
      <w:r w:rsidRPr="002644BA">
        <w:rPr>
          <w:rFonts w:ascii="Arial" w:eastAsia="+mn-ea" w:hAnsi="Arial" w:cs="Arial"/>
          <w:b/>
          <w:bCs/>
          <w:kern w:val="24"/>
        </w:rPr>
        <w:t>CENTRO DE GESTIÓN DE AVALÚOS</w:t>
      </w:r>
      <w:r w:rsidRPr="007C5046">
        <w:rPr>
          <w:rFonts w:ascii="Arial" w:eastAsia="+mn-ea" w:hAnsi="Arial" w:cs="Arial"/>
          <w:color w:val="000000"/>
          <w:kern w:val="24"/>
        </w:rPr>
        <w:t>, en el cual se brindaran los servicios de elaboración de avalúos de bienes inmuebles para atender de forma ágil, oportuna y eficiente los servicios de elaboración de avalúos y las gestiones relacionadas a la atención de los clientes vigentes y potenciales del FSV.</w:t>
      </w:r>
      <w:r>
        <w:rPr>
          <w:rFonts w:ascii="Arial" w:eastAsia="+mn-ea" w:hAnsi="Arial" w:cs="Arial"/>
          <w:color w:val="000000"/>
          <w:kern w:val="24"/>
        </w:rPr>
        <w:t xml:space="preserve">  Junta Directiva luego de conocer las Bases de Licitación presentadas por el Ingeniero Carlos Rivas Granados, Gerente Técnico  y el Ingeniero Julio Tarcicio Rivas García, Jefe de la Unidad de Adquisiciones y Contrataciones Institucional (UACI), por unanimidad  </w:t>
      </w:r>
      <w:r w:rsidRPr="00E231DC">
        <w:rPr>
          <w:rFonts w:ascii="Arial" w:eastAsia="+mn-ea" w:hAnsi="Arial" w:cs="Arial"/>
          <w:b/>
          <w:color w:val="000000"/>
          <w:kern w:val="24"/>
        </w:rPr>
        <w:t>ACUERDA:</w:t>
      </w:r>
    </w:p>
    <w:p w:rsidR="0073451B" w:rsidRPr="00B27BAC" w:rsidRDefault="0073451B" w:rsidP="0073451B">
      <w:pPr>
        <w:jc w:val="both"/>
        <w:rPr>
          <w:rFonts w:ascii="Arial" w:eastAsia="+mn-ea" w:hAnsi="Arial" w:cs="Arial"/>
          <w:b/>
          <w:color w:val="000000"/>
          <w:kern w:val="24"/>
          <w:sz w:val="16"/>
          <w:szCs w:val="16"/>
        </w:rPr>
      </w:pPr>
    </w:p>
    <w:p w:rsidR="0073451B" w:rsidRPr="00E231DC" w:rsidRDefault="0073451B" w:rsidP="0073451B">
      <w:pPr>
        <w:pStyle w:val="Prrafodelista"/>
        <w:numPr>
          <w:ilvl w:val="0"/>
          <w:numId w:val="32"/>
        </w:numPr>
        <w:ind w:left="360"/>
        <w:contextualSpacing/>
        <w:jc w:val="both"/>
      </w:pPr>
      <w:r>
        <w:rPr>
          <w:rFonts w:ascii="Arial" w:hAnsi="Arial" w:cs="+mn-cs"/>
          <w:color w:val="000000"/>
          <w:kern w:val="24"/>
        </w:rPr>
        <w:t>Aprobar las B</w:t>
      </w:r>
      <w:r w:rsidRPr="00E231DC">
        <w:rPr>
          <w:rFonts w:ascii="Arial" w:hAnsi="Arial" w:cs="+mn-cs"/>
          <w:color w:val="000000"/>
          <w:kern w:val="24"/>
        </w:rPr>
        <w:t xml:space="preserve">ases de Licitación Pública </w:t>
      </w:r>
      <w:r w:rsidRPr="00E231DC">
        <w:rPr>
          <w:rFonts w:ascii="Arial" w:hAnsi="Arial" w:cs="+mn-cs"/>
          <w:b/>
          <w:bCs/>
          <w:color w:val="000000"/>
          <w:kern w:val="24"/>
        </w:rPr>
        <w:t>No. FSV-</w:t>
      </w:r>
      <w:r>
        <w:rPr>
          <w:rFonts w:ascii="Arial" w:hAnsi="Arial" w:cs="+mn-cs"/>
          <w:b/>
          <w:bCs/>
          <w:color w:val="000000"/>
          <w:kern w:val="24"/>
        </w:rPr>
        <w:t>03</w:t>
      </w:r>
      <w:r w:rsidRPr="00E231DC">
        <w:rPr>
          <w:rFonts w:ascii="Arial" w:hAnsi="Arial" w:cs="+mn-cs"/>
          <w:b/>
          <w:bCs/>
          <w:color w:val="000000"/>
          <w:kern w:val="24"/>
        </w:rPr>
        <w:t>/2018 “CENTRO DE GESTIÓN DE AVALÚOS</w:t>
      </w:r>
      <w:r w:rsidRPr="00E231DC">
        <w:rPr>
          <w:rFonts w:ascii="Arial" w:hAnsi="Arial"/>
          <w:b/>
          <w:bCs/>
          <w:color w:val="000000"/>
          <w:kern w:val="24"/>
        </w:rPr>
        <w:t>”</w:t>
      </w:r>
      <w:r w:rsidRPr="00E231DC">
        <w:rPr>
          <w:rFonts w:ascii="Arial" w:hAnsi="Arial" w:cs="+mn-cs"/>
          <w:b/>
          <w:bCs/>
          <w:color w:val="000000"/>
          <w:kern w:val="24"/>
        </w:rPr>
        <w:t>.</w:t>
      </w:r>
    </w:p>
    <w:p w:rsidR="0073451B" w:rsidRPr="00B27BAC" w:rsidRDefault="0073451B" w:rsidP="0073451B">
      <w:pPr>
        <w:pStyle w:val="Prrafodelista"/>
        <w:ind w:left="348"/>
        <w:jc w:val="both"/>
        <w:rPr>
          <w:sz w:val="16"/>
          <w:szCs w:val="16"/>
        </w:rPr>
      </w:pPr>
    </w:p>
    <w:p w:rsidR="0073451B" w:rsidRPr="00B27BAC" w:rsidRDefault="0073451B" w:rsidP="0073451B">
      <w:pPr>
        <w:pStyle w:val="Prrafodelista"/>
        <w:numPr>
          <w:ilvl w:val="0"/>
          <w:numId w:val="32"/>
        </w:numPr>
        <w:ind w:left="360"/>
        <w:contextualSpacing/>
        <w:jc w:val="both"/>
      </w:pPr>
      <w:r>
        <w:rPr>
          <w:rFonts w:ascii="Arial" w:hAnsi="Arial" w:cs="+mn-cs"/>
          <w:bCs/>
          <w:color w:val="000000"/>
          <w:kern w:val="24"/>
        </w:rPr>
        <w:t>Este punto se ratifica en esta misma sesión.</w:t>
      </w:r>
    </w:p>
    <w:p w:rsidR="0073451B" w:rsidRPr="00B67623" w:rsidRDefault="0073451B" w:rsidP="0073451B">
      <w:pPr>
        <w:tabs>
          <w:tab w:val="left" w:pos="426"/>
        </w:tabs>
        <w:jc w:val="both"/>
        <w:rPr>
          <w:rFonts w:ascii="Arial" w:hAnsi="Arial" w:cs="Arial"/>
        </w:rPr>
      </w:pPr>
    </w:p>
    <w:p w:rsidR="007C79A0" w:rsidRDefault="007C79A0" w:rsidP="00962CC8">
      <w:pPr>
        <w:pStyle w:val="Prrafodelista"/>
        <w:ind w:left="-720"/>
        <w:jc w:val="both"/>
        <w:rPr>
          <w:rFonts w:ascii="Arial" w:hAnsi="Arial" w:cs="Arial"/>
          <w:b/>
          <w:bCs/>
          <w:lang w:val="es-ES_tradnl"/>
        </w:rPr>
      </w:pPr>
    </w:p>
    <w:p w:rsidR="00BA20F9" w:rsidRPr="00863691" w:rsidRDefault="00010B56" w:rsidP="0073451B">
      <w:pPr>
        <w:jc w:val="both"/>
        <w:rPr>
          <w:rFonts w:ascii="Arial" w:hAnsi="Arial" w:cs="Arial"/>
          <w:lang w:val="es-MX"/>
        </w:rPr>
      </w:pPr>
      <w:r>
        <w:rPr>
          <w:rFonts w:ascii="Arial" w:hAnsi="Arial" w:cs="Arial"/>
          <w:b/>
          <w:lang w:val="es-ES_tradnl"/>
        </w:rPr>
        <w:t xml:space="preserve">XIII) </w:t>
      </w:r>
      <w:r w:rsidR="00962CC8" w:rsidRPr="00962CC8">
        <w:rPr>
          <w:rFonts w:ascii="Arial" w:hAnsi="Arial" w:cs="Arial"/>
          <w:b/>
          <w:lang w:val="es-MX"/>
        </w:rPr>
        <w:t>NOMBRAMIENTO DE LA COMISIÓN PARA ELABORACIÓN NORMAS TÉCNICAS DE CONTROL INTERNO ESPECÍFICAS</w:t>
      </w:r>
      <w:r w:rsidR="00056012">
        <w:rPr>
          <w:rFonts w:ascii="Arial" w:hAnsi="Arial" w:cs="Arial"/>
          <w:b/>
          <w:lang w:val="es-MX"/>
        </w:rPr>
        <w:t xml:space="preserve"> (NTCIE).</w:t>
      </w:r>
      <w:r w:rsidR="0073451B">
        <w:rPr>
          <w:rFonts w:ascii="Arial" w:hAnsi="Arial" w:cs="Arial"/>
          <w:b/>
          <w:lang w:val="es-MX"/>
        </w:rPr>
        <w:t xml:space="preserve"> </w:t>
      </w:r>
      <w:r w:rsidR="00BA20F9" w:rsidRPr="00863691">
        <w:rPr>
          <w:rFonts w:ascii="Arial" w:hAnsi="Arial" w:cs="Arial"/>
        </w:rPr>
        <w:t>El Director Ejecutivo en Funciones sometió</w:t>
      </w:r>
      <w:r w:rsidR="00BA20F9" w:rsidRPr="00863691">
        <w:rPr>
          <w:rFonts w:ascii="Arial" w:hAnsi="Arial" w:cs="Arial"/>
          <w:lang w:val="es-MX"/>
        </w:rPr>
        <w:t xml:space="preserve"> a consideración de los Directores, </w:t>
      </w:r>
      <w:r w:rsidR="00863691">
        <w:rPr>
          <w:rFonts w:ascii="Arial" w:hAnsi="Arial" w:cs="Arial"/>
          <w:lang w:val="es-MX"/>
        </w:rPr>
        <w:t xml:space="preserve">el </w:t>
      </w:r>
      <w:r w:rsidR="00863691" w:rsidRPr="00863691">
        <w:rPr>
          <w:rFonts w:ascii="Arial" w:hAnsi="Arial" w:cs="Arial"/>
          <w:lang w:val="es-MX"/>
        </w:rPr>
        <w:t xml:space="preserve">nombramiento de la COMISIÓN PARA ELABORACIÓN DE NORMAS TÉCNICAS DE CONTROL INTERNO ESPECÍFICAS. </w:t>
      </w:r>
      <w:r w:rsidR="00BA20F9" w:rsidRPr="00863691">
        <w:rPr>
          <w:rFonts w:ascii="Arial" w:hAnsi="Arial" w:cs="Arial"/>
        </w:rPr>
        <w:t xml:space="preserve">Para su presentación invitó al </w:t>
      </w:r>
      <w:r w:rsidR="00BA20F9" w:rsidRPr="00863691">
        <w:rPr>
          <w:rFonts w:ascii="Arial" w:hAnsi="Arial" w:cs="Arial"/>
          <w:lang w:val="es-MX"/>
        </w:rPr>
        <w:t xml:space="preserve">Licenciado Luis Josué Ventura Hernández, Gerente de Planificación, </w:t>
      </w:r>
      <w:r w:rsidR="00863691">
        <w:rPr>
          <w:rFonts w:ascii="Arial" w:hAnsi="Arial" w:cs="Arial"/>
        </w:rPr>
        <w:t>quien indicó como antecedentes, que e</w:t>
      </w:r>
      <w:r w:rsidR="00B20776" w:rsidRPr="00863691">
        <w:rPr>
          <w:rFonts w:ascii="Arial" w:hAnsi="Arial" w:cs="Arial"/>
          <w:lang w:val="es-SV"/>
        </w:rPr>
        <w:t>l 19</w:t>
      </w:r>
      <w:r w:rsidR="00863691">
        <w:rPr>
          <w:rFonts w:ascii="Arial" w:hAnsi="Arial" w:cs="Arial"/>
          <w:lang w:val="es-SV"/>
        </w:rPr>
        <w:t xml:space="preserve"> de abril de </w:t>
      </w:r>
      <w:r w:rsidR="00B20776" w:rsidRPr="00863691">
        <w:rPr>
          <w:rFonts w:ascii="Arial" w:hAnsi="Arial" w:cs="Arial"/>
          <w:lang w:val="es-SV"/>
        </w:rPr>
        <w:t xml:space="preserve">2018 se recibió el </w:t>
      </w:r>
      <w:r w:rsidR="00863691">
        <w:rPr>
          <w:rFonts w:ascii="Arial" w:hAnsi="Arial" w:cs="Arial"/>
          <w:lang w:val="es-SV"/>
        </w:rPr>
        <w:t>D</w:t>
      </w:r>
      <w:r w:rsidR="00B20776" w:rsidRPr="00863691">
        <w:rPr>
          <w:rFonts w:ascii="Arial" w:hAnsi="Arial" w:cs="Arial"/>
          <w:lang w:val="es-SV"/>
        </w:rPr>
        <w:t>ecreto N° 1- Reglamento de Normas Técnicas de Control Interno, del Diario Oficial de fecha 19 de febrero de 2018.</w:t>
      </w:r>
      <w:r w:rsidR="00863691">
        <w:rPr>
          <w:rFonts w:ascii="Arial" w:hAnsi="Arial" w:cs="Arial"/>
          <w:lang w:val="es-SV"/>
        </w:rPr>
        <w:t xml:space="preserve"> </w:t>
      </w:r>
      <w:r w:rsidR="00B20776" w:rsidRPr="00863691">
        <w:rPr>
          <w:rFonts w:ascii="Arial" w:hAnsi="Arial" w:cs="Arial"/>
          <w:lang w:val="es-SV"/>
        </w:rPr>
        <w:t>En las nuevas Normas Técnicas de Control Interno, se establece un plazo de un año para</w:t>
      </w:r>
      <w:r w:rsidR="00863691">
        <w:rPr>
          <w:rFonts w:ascii="Arial" w:hAnsi="Arial" w:cs="Arial"/>
          <w:lang w:val="es-SV"/>
        </w:rPr>
        <w:t xml:space="preserve"> la</w:t>
      </w:r>
      <w:r w:rsidR="00B20776" w:rsidRPr="00863691">
        <w:rPr>
          <w:rFonts w:ascii="Arial" w:hAnsi="Arial" w:cs="Arial"/>
          <w:lang w:val="es-SV"/>
        </w:rPr>
        <w:t xml:space="preserve"> elaboración de proyecto de Normas Técnicas de Control Interno Específicas (NTCIE), contado a part</w:t>
      </w:r>
      <w:r w:rsidR="00863691">
        <w:rPr>
          <w:rFonts w:ascii="Arial" w:hAnsi="Arial" w:cs="Arial"/>
          <w:lang w:val="es-SV"/>
        </w:rPr>
        <w:t>ir de la vigencia del Decreto (e</w:t>
      </w:r>
      <w:r w:rsidR="00B20776" w:rsidRPr="00863691">
        <w:rPr>
          <w:rFonts w:ascii="Arial" w:hAnsi="Arial" w:cs="Arial"/>
          <w:lang w:val="es-SV"/>
        </w:rPr>
        <w:t>s decir hasta el 27 de febrero de 2019).</w:t>
      </w:r>
      <w:r w:rsidR="00863691">
        <w:rPr>
          <w:rFonts w:ascii="Arial" w:hAnsi="Arial" w:cs="Arial"/>
          <w:lang w:val="es-SV"/>
        </w:rPr>
        <w:t xml:space="preserve"> </w:t>
      </w:r>
      <w:r w:rsidR="00B20776" w:rsidRPr="00863691">
        <w:rPr>
          <w:rFonts w:ascii="Arial" w:hAnsi="Arial" w:cs="Arial"/>
          <w:lang w:val="es-SV"/>
        </w:rPr>
        <w:t>El 28</w:t>
      </w:r>
      <w:r w:rsidR="00863691">
        <w:rPr>
          <w:rFonts w:ascii="Arial" w:hAnsi="Arial" w:cs="Arial"/>
          <w:lang w:val="es-SV"/>
        </w:rPr>
        <w:t xml:space="preserve"> de mayo de </w:t>
      </w:r>
      <w:r w:rsidR="00B20776" w:rsidRPr="00863691">
        <w:rPr>
          <w:rFonts w:ascii="Arial" w:hAnsi="Arial" w:cs="Arial"/>
          <w:lang w:val="es-SV"/>
        </w:rPr>
        <w:t>2018, la Corte de Cuentas de la República, emite Circular Externa CCR N</w:t>
      </w:r>
      <w:r w:rsidR="00863691">
        <w:rPr>
          <w:rFonts w:ascii="Arial" w:hAnsi="Arial" w:cs="Arial"/>
          <w:lang w:val="es-SV"/>
        </w:rPr>
        <w:t>°</w:t>
      </w:r>
      <w:r w:rsidR="00B20776" w:rsidRPr="00863691">
        <w:rPr>
          <w:rFonts w:ascii="Arial" w:hAnsi="Arial" w:cs="Arial"/>
          <w:lang w:val="es-SV"/>
        </w:rPr>
        <w:t xml:space="preserve"> 02/2018 Lineamientos para la elaboración de las Normas Técnicas de Control Interno Específicas para cada entidad del sector público, estableciendo disposiciones, entre las cuales están:</w:t>
      </w:r>
      <w:r w:rsidR="00863691">
        <w:rPr>
          <w:rFonts w:ascii="Arial" w:hAnsi="Arial" w:cs="Arial"/>
          <w:lang w:val="es-SV"/>
        </w:rPr>
        <w:t xml:space="preserve"> a) </w:t>
      </w:r>
      <w:r w:rsidR="00B20776" w:rsidRPr="00863691">
        <w:rPr>
          <w:rFonts w:ascii="Arial" w:hAnsi="Arial" w:cs="Arial"/>
          <w:lang w:val="es-SV"/>
        </w:rPr>
        <w:t>Nombrar la comisión para elaborar el proyecto NTCIE.</w:t>
      </w:r>
      <w:r w:rsidR="00863691">
        <w:rPr>
          <w:rFonts w:ascii="Arial" w:hAnsi="Arial" w:cs="Arial"/>
          <w:lang w:val="es-SV"/>
        </w:rPr>
        <w:t xml:space="preserve"> b) </w:t>
      </w:r>
      <w:r w:rsidR="00B20776" w:rsidRPr="00863691">
        <w:rPr>
          <w:rFonts w:ascii="Arial" w:hAnsi="Arial" w:cs="Arial"/>
          <w:lang w:val="es-SV"/>
        </w:rPr>
        <w:t>Remitir a la Corte el acuerdo de nombramiento de la comisión a más tardar el 15/06/2018.</w:t>
      </w:r>
      <w:r w:rsidR="00863691">
        <w:rPr>
          <w:rFonts w:ascii="Arial" w:hAnsi="Arial" w:cs="Arial"/>
          <w:lang w:val="es-SV"/>
        </w:rPr>
        <w:t xml:space="preserve"> c) </w:t>
      </w:r>
      <w:r w:rsidR="00B20776" w:rsidRPr="00863691">
        <w:rPr>
          <w:rFonts w:ascii="Arial" w:hAnsi="Arial" w:cs="Arial"/>
          <w:lang w:val="es-SV"/>
        </w:rPr>
        <w:t>Elaborar diagnóstico organizacional.</w:t>
      </w:r>
      <w:r w:rsidR="0073451B">
        <w:rPr>
          <w:rFonts w:ascii="Arial" w:hAnsi="Arial" w:cs="Arial"/>
          <w:lang w:val="es-SV"/>
        </w:rPr>
        <w:t xml:space="preserve"> </w:t>
      </w:r>
      <w:r w:rsidR="00056012">
        <w:rPr>
          <w:rFonts w:ascii="Arial" w:hAnsi="Arial" w:cs="Arial"/>
          <w:lang w:val="es-SV"/>
        </w:rPr>
        <w:t xml:space="preserve">Se propone </w:t>
      </w:r>
      <w:r w:rsidR="00056012" w:rsidRPr="00863691">
        <w:rPr>
          <w:rFonts w:ascii="Arial" w:hAnsi="Arial" w:cs="Arial"/>
          <w:lang w:val="es-SV"/>
        </w:rPr>
        <w:t>el nombramiento de la Comisión NTCIE conformada por:</w:t>
      </w:r>
      <w:r w:rsidR="00056012">
        <w:rPr>
          <w:rFonts w:ascii="Arial" w:hAnsi="Arial" w:cs="Arial"/>
          <w:lang w:val="es-SV"/>
        </w:rPr>
        <w:t xml:space="preserve"> el </w:t>
      </w:r>
      <w:r w:rsidR="00056012" w:rsidRPr="00863691">
        <w:rPr>
          <w:rFonts w:ascii="Arial" w:hAnsi="Arial" w:cs="Arial"/>
          <w:lang w:val="es-SV"/>
        </w:rPr>
        <w:t>Gerente de Planificación (Coordinador), Lic. Luis Josué Ventura</w:t>
      </w:r>
      <w:r w:rsidR="00056012">
        <w:rPr>
          <w:rFonts w:ascii="Arial" w:hAnsi="Arial" w:cs="Arial"/>
          <w:lang w:val="es-SV"/>
        </w:rPr>
        <w:t xml:space="preserve">; el </w:t>
      </w:r>
      <w:r w:rsidR="00056012" w:rsidRPr="00863691">
        <w:rPr>
          <w:rFonts w:ascii="Arial" w:hAnsi="Arial" w:cs="Arial"/>
          <w:lang w:val="es-SV"/>
        </w:rPr>
        <w:t>Gerente de Finanzas, Lic. René Cuellar Marenco</w:t>
      </w:r>
      <w:r w:rsidR="00056012">
        <w:rPr>
          <w:rFonts w:ascii="Arial" w:hAnsi="Arial" w:cs="Arial"/>
          <w:lang w:val="es-SV"/>
        </w:rPr>
        <w:t xml:space="preserve">; el </w:t>
      </w:r>
      <w:r w:rsidR="00056012" w:rsidRPr="00863691">
        <w:rPr>
          <w:rFonts w:ascii="Arial" w:hAnsi="Arial" w:cs="Arial"/>
          <w:lang w:val="es-SV"/>
        </w:rPr>
        <w:t>Gerente Administrativo, Lic. Ricardo Antonio Ávila</w:t>
      </w:r>
      <w:r w:rsidR="00056012">
        <w:rPr>
          <w:rFonts w:ascii="Arial" w:hAnsi="Arial" w:cs="Arial"/>
          <w:lang w:val="es-SV"/>
        </w:rPr>
        <w:t xml:space="preserve"> Cardona, el </w:t>
      </w:r>
      <w:r w:rsidR="00056012" w:rsidRPr="00863691">
        <w:rPr>
          <w:rFonts w:ascii="Arial" w:hAnsi="Arial" w:cs="Arial"/>
          <w:lang w:val="es-SV"/>
        </w:rPr>
        <w:t>Gerente de Créditos, Ing. Luis Gilberto Barahona</w:t>
      </w:r>
      <w:r w:rsidR="00056012">
        <w:rPr>
          <w:rFonts w:ascii="Arial" w:hAnsi="Arial" w:cs="Arial"/>
          <w:lang w:val="es-SV"/>
        </w:rPr>
        <w:t xml:space="preserve">; el </w:t>
      </w:r>
      <w:r w:rsidR="00056012" w:rsidRPr="00863691">
        <w:rPr>
          <w:rFonts w:ascii="Arial" w:hAnsi="Arial" w:cs="Arial"/>
          <w:lang w:val="es-SV"/>
        </w:rPr>
        <w:t>Gerente Legal, Lic. Julio Cesar Merino</w:t>
      </w:r>
      <w:r w:rsidR="00056012">
        <w:rPr>
          <w:rFonts w:ascii="Arial" w:hAnsi="Arial" w:cs="Arial"/>
          <w:lang w:val="es-SV"/>
        </w:rPr>
        <w:t xml:space="preserve"> y el </w:t>
      </w:r>
      <w:r w:rsidR="00056012" w:rsidRPr="00863691">
        <w:rPr>
          <w:rFonts w:ascii="Arial" w:hAnsi="Arial" w:cs="Arial"/>
          <w:lang w:val="es-SV"/>
        </w:rPr>
        <w:t>Jefe Unidad de Auditoría Interna, Lic. Ricardo Isaac Aguilar</w:t>
      </w:r>
      <w:r w:rsidR="00056012">
        <w:rPr>
          <w:rFonts w:ascii="Arial" w:hAnsi="Arial" w:cs="Arial"/>
          <w:lang w:val="es-SV"/>
        </w:rPr>
        <w:t>. Est</w:t>
      </w:r>
      <w:r w:rsidR="00863691" w:rsidRPr="00863691">
        <w:rPr>
          <w:rFonts w:ascii="Arial" w:hAnsi="Arial" w:cs="Arial"/>
          <w:lang w:val="es-SV"/>
        </w:rPr>
        <w:t>a comisión se apoyará con equipo de trabajo, asignando personal técnico para elaborar el diagnóstico e insumos para el proyecto de NTCIE.</w:t>
      </w:r>
      <w:r w:rsidR="00056012">
        <w:rPr>
          <w:rFonts w:ascii="Arial" w:hAnsi="Arial" w:cs="Arial"/>
          <w:lang w:val="es-SV"/>
        </w:rPr>
        <w:t xml:space="preserve"> Luego de la exposición se solicita autorizar el nombramiento de dicha Comisión. </w:t>
      </w:r>
      <w:r w:rsidR="00BA20F9" w:rsidRPr="00863691">
        <w:rPr>
          <w:rFonts w:ascii="Arial" w:hAnsi="Arial" w:cs="Arial"/>
        </w:rPr>
        <w:t>Junta Directiva, luego de conocer la solicitud presentada por el</w:t>
      </w:r>
      <w:r w:rsidR="00BA20F9" w:rsidRPr="00863691">
        <w:rPr>
          <w:rFonts w:ascii="Arial" w:hAnsi="Arial" w:cs="Arial"/>
          <w:lang w:val="es-MX"/>
        </w:rPr>
        <w:t xml:space="preserve"> Licenciado Luis Josué Ventura Hernández, Gerente de Planificación</w:t>
      </w:r>
      <w:r w:rsidR="00BA20F9" w:rsidRPr="00863691">
        <w:rPr>
          <w:rFonts w:ascii="Arial" w:hAnsi="Arial" w:cs="Arial"/>
        </w:rPr>
        <w:t xml:space="preserve">, por unanimidad </w:t>
      </w:r>
      <w:r w:rsidR="00BA20F9" w:rsidRPr="00863691">
        <w:rPr>
          <w:rFonts w:ascii="Arial" w:hAnsi="Arial" w:cs="Arial"/>
          <w:b/>
        </w:rPr>
        <w:t>ACUERDA:</w:t>
      </w:r>
    </w:p>
    <w:p w:rsidR="00962CC8" w:rsidRPr="00863691" w:rsidRDefault="00962CC8" w:rsidP="00863691">
      <w:pPr>
        <w:jc w:val="both"/>
        <w:rPr>
          <w:rFonts w:ascii="Arial" w:hAnsi="Arial" w:cs="Arial"/>
        </w:rPr>
      </w:pPr>
    </w:p>
    <w:p w:rsidR="00BC1C5D" w:rsidRDefault="00B20776" w:rsidP="00056012">
      <w:pPr>
        <w:pStyle w:val="Prrafodelista"/>
        <w:numPr>
          <w:ilvl w:val="0"/>
          <w:numId w:val="15"/>
        </w:numPr>
        <w:jc w:val="both"/>
        <w:rPr>
          <w:rFonts w:ascii="Arial" w:hAnsi="Arial" w:cs="Arial"/>
          <w:lang w:val="es-SV"/>
        </w:rPr>
      </w:pPr>
      <w:r w:rsidRPr="00056012">
        <w:rPr>
          <w:rFonts w:ascii="Arial" w:hAnsi="Arial" w:cs="Arial"/>
          <w:lang w:val="es-SV"/>
        </w:rPr>
        <w:t>Autorizar el nombramiento de la Comisión NTCIE conformada por:</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t>Gerente de Planificación (Coordinador), Lic. Luis Josué Ventura</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t>Gerente de Finanzas, Lic. René Cuellar Marenco</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t>Gerente Administrativo, Lic. Ricardo Antonio Ávila</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t>Gerente de Créditos, Ing. Luis Gilberto Barahona</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lastRenderedPageBreak/>
        <w:t>Gerente Legal, Lic. Julio Cesar Merino</w:t>
      </w:r>
    </w:p>
    <w:p w:rsidR="00056012" w:rsidRPr="00863691" w:rsidRDefault="00056012" w:rsidP="00056012">
      <w:pPr>
        <w:numPr>
          <w:ilvl w:val="1"/>
          <w:numId w:val="14"/>
        </w:numPr>
        <w:jc w:val="both"/>
        <w:rPr>
          <w:rFonts w:ascii="Arial" w:hAnsi="Arial" w:cs="Arial"/>
          <w:lang w:val="es-SV"/>
        </w:rPr>
      </w:pPr>
      <w:r w:rsidRPr="00863691">
        <w:rPr>
          <w:rFonts w:ascii="Arial" w:hAnsi="Arial" w:cs="Arial"/>
          <w:lang w:val="es-SV"/>
        </w:rPr>
        <w:t>Jefe Unidad de Auditoría Interna, Lic. Ricardo Isaac Aguilar</w:t>
      </w:r>
    </w:p>
    <w:p w:rsidR="00056012" w:rsidRPr="00056012" w:rsidRDefault="00056012" w:rsidP="00056012">
      <w:pPr>
        <w:pStyle w:val="Prrafodelista"/>
        <w:ind w:left="360"/>
        <w:jc w:val="both"/>
        <w:rPr>
          <w:rFonts w:ascii="Arial" w:hAnsi="Arial" w:cs="Arial"/>
          <w:lang w:val="es-SV"/>
        </w:rPr>
      </w:pPr>
    </w:p>
    <w:p w:rsidR="00BC1C5D" w:rsidRDefault="00B20776" w:rsidP="00056012">
      <w:pPr>
        <w:pStyle w:val="Prrafodelista"/>
        <w:numPr>
          <w:ilvl w:val="0"/>
          <w:numId w:val="15"/>
        </w:numPr>
        <w:jc w:val="both"/>
        <w:rPr>
          <w:rFonts w:ascii="Arial" w:hAnsi="Arial" w:cs="Arial"/>
          <w:lang w:val="es-SV"/>
        </w:rPr>
      </w:pPr>
      <w:r w:rsidRPr="00056012">
        <w:rPr>
          <w:rFonts w:ascii="Arial" w:hAnsi="Arial" w:cs="Arial"/>
          <w:lang w:val="es-SV"/>
        </w:rPr>
        <w:t>Instruir a la Comisión NTCIE, la elaboración del diagnóstico organizacional y proyecto de NTCIE conforme a los lineamientos de la Corte de Cuentas de la República, pudiéndose apoyar con equipo de trabajo conformado por personal técnico.</w:t>
      </w:r>
    </w:p>
    <w:p w:rsidR="00056012" w:rsidRPr="00056012" w:rsidRDefault="00056012" w:rsidP="00056012">
      <w:pPr>
        <w:pStyle w:val="Prrafodelista"/>
        <w:ind w:left="360"/>
        <w:jc w:val="both"/>
        <w:rPr>
          <w:rFonts w:ascii="Arial" w:hAnsi="Arial" w:cs="Arial"/>
          <w:lang w:val="es-SV"/>
        </w:rPr>
      </w:pPr>
    </w:p>
    <w:p w:rsidR="00BC1C5D" w:rsidRPr="00056012" w:rsidRDefault="00B20776" w:rsidP="00056012">
      <w:pPr>
        <w:pStyle w:val="Prrafodelista"/>
        <w:numPr>
          <w:ilvl w:val="0"/>
          <w:numId w:val="15"/>
        </w:numPr>
        <w:jc w:val="both"/>
        <w:rPr>
          <w:rFonts w:ascii="Arial" w:hAnsi="Arial" w:cs="Arial"/>
          <w:lang w:val="es-SV"/>
        </w:rPr>
      </w:pPr>
      <w:r w:rsidRPr="00056012">
        <w:rPr>
          <w:rFonts w:ascii="Arial" w:hAnsi="Arial" w:cs="Arial"/>
          <w:lang w:val="es-SV"/>
        </w:rPr>
        <w:t>Instruir a la Administración Superior para supervisar lo siguiente:</w:t>
      </w:r>
    </w:p>
    <w:p w:rsidR="00056012" w:rsidRPr="00863691" w:rsidRDefault="00056012" w:rsidP="00056012">
      <w:pPr>
        <w:numPr>
          <w:ilvl w:val="0"/>
          <w:numId w:val="16"/>
        </w:numPr>
        <w:jc w:val="both"/>
        <w:rPr>
          <w:rFonts w:ascii="Arial" w:hAnsi="Arial" w:cs="Arial"/>
          <w:lang w:val="es-SV"/>
        </w:rPr>
      </w:pPr>
      <w:r w:rsidRPr="00863691">
        <w:rPr>
          <w:rFonts w:ascii="Arial" w:hAnsi="Arial" w:cs="Arial"/>
          <w:lang w:val="es-SV"/>
        </w:rPr>
        <w:t xml:space="preserve">El desarrollo del proyecto de las NTCIE y se emita en el plazo establecido por la Corte de Cuentas de la República. </w:t>
      </w:r>
    </w:p>
    <w:p w:rsidR="00056012" w:rsidRPr="00863691" w:rsidRDefault="00056012" w:rsidP="00056012">
      <w:pPr>
        <w:numPr>
          <w:ilvl w:val="0"/>
          <w:numId w:val="16"/>
        </w:numPr>
        <w:jc w:val="both"/>
        <w:rPr>
          <w:rFonts w:ascii="Arial" w:hAnsi="Arial" w:cs="Arial"/>
          <w:lang w:val="es-SV"/>
        </w:rPr>
      </w:pPr>
      <w:r w:rsidRPr="00863691">
        <w:rPr>
          <w:rFonts w:ascii="Arial" w:hAnsi="Arial" w:cs="Arial"/>
          <w:lang w:val="es-SV"/>
        </w:rPr>
        <w:t>La actualización y/o creación de los instrumentos normativos asociados.</w:t>
      </w:r>
    </w:p>
    <w:p w:rsidR="00962CC8" w:rsidRDefault="00962CC8">
      <w:pPr>
        <w:rPr>
          <w:lang w:val="es-SV"/>
        </w:rPr>
      </w:pPr>
    </w:p>
    <w:p w:rsidR="00056012" w:rsidRDefault="00056012">
      <w:pPr>
        <w:rPr>
          <w:lang w:val="es-SV"/>
        </w:rPr>
      </w:pPr>
    </w:p>
    <w:p w:rsidR="00962CC8" w:rsidRPr="00FF3FBD" w:rsidRDefault="00962CC8" w:rsidP="00962CC8">
      <w:pPr>
        <w:jc w:val="both"/>
        <w:rPr>
          <w:rFonts w:ascii="Arial" w:eastAsia="Arial Unicode MS" w:hAnsi="Arial" w:cs="Arial"/>
          <w:b/>
          <w:color w:val="FF0000"/>
        </w:rPr>
      </w:pPr>
      <w:r>
        <w:rPr>
          <w:rFonts w:ascii="Arial" w:eastAsia="Arial Unicode MS" w:hAnsi="Arial" w:cs="Arial"/>
          <w:b/>
        </w:rPr>
        <w:t xml:space="preserve">XIV) </w:t>
      </w:r>
      <w:r w:rsidRPr="00FF3FBD">
        <w:rPr>
          <w:rFonts w:ascii="Arial" w:eastAsia="Arial Unicode MS" w:hAnsi="Arial" w:cs="Arial"/>
          <w:b/>
        </w:rPr>
        <w:t xml:space="preserve">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962CC8">
        <w:rPr>
          <w:rFonts w:ascii="Arial" w:eastAsia="Arial Unicode MS" w:hAnsi="Arial" w:cs="Arial"/>
        </w:rPr>
        <w:t>no hay acuerdos de información reservada.</w:t>
      </w:r>
    </w:p>
    <w:p w:rsidR="00962CC8" w:rsidRDefault="00962CC8"/>
    <w:p w:rsidR="00251840" w:rsidRPr="00602664" w:rsidRDefault="00251840" w:rsidP="00251840">
      <w:pPr>
        <w:jc w:val="both"/>
        <w:rPr>
          <w:rFonts w:ascii="Arial" w:eastAsia="Arial" w:hAnsi="Arial" w:cs="Arial"/>
          <w:lang w:val="es-ES_tradnl"/>
        </w:rPr>
      </w:pPr>
      <w:r w:rsidRPr="00602664">
        <w:rPr>
          <w:rFonts w:ascii="Arial" w:eastAsia="Arial" w:hAnsi="Arial" w:cs="Arial"/>
          <w:lang w:val="es-ES_tradnl"/>
        </w:rPr>
        <w:t xml:space="preserve">Y no habiendo más que hacer constar, se levanta la sesión a las </w:t>
      </w:r>
      <w:r>
        <w:rPr>
          <w:rFonts w:ascii="Arial" w:eastAsia="Arial" w:hAnsi="Arial" w:cs="Arial"/>
          <w:lang w:val="es-ES_tradnl"/>
        </w:rPr>
        <w:t>veinte</w:t>
      </w:r>
      <w:r w:rsidRPr="00602664">
        <w:rPr>
          <w:rFonts w:ascii="Arial" w:eastAsia="Arial" w:hAnsi="Arial" w:cs="Arial"/>
          <w:lang w:val="es-ES_tradnl"/>
        </w:rPr>
        <w:t xml:space="preserve"> horas con treinta minutos del día mencionado al inicio de la presente acta que firmamos:</w:t>
      </w:r>
    </w:p>
    <w:p w:rsidR="00251840" w:rsidRPr="00602664" w:rsidRDefault="00251840" w:rsidP="00251840">
      <w:pPr>
        <w:jc w:val="both"/>
        <w:rPr>
          <w:rFonts w:ascii="Arial" w:eastAsia="Arial" w:hAnsi="Arial" w:cs="Arial"/>
          <w:lang w:val="es-ES_tradnl"/>
        </w:rPr>
      </w:pPr>
    </w:p>
    <w:p w:rsidR="00251840" w:rsidRPr="00602664" w:rsidRDefault="00251840" w:rsidP="00251840">
      <w:pPr>
        <w:jc w:val="both"/>
        <w:rPr>
          <w:rFonts w:ascii="Arial" w:eastAsia="Arial" w:hAnsi="Arial" w:cs="Arial"/>
          <w:lang w:val="es-ES_tradnl"/>
        </w:rPr>
      </w:pPr>
    </w:p>
    <w:p w:rsidR="00251840" w:rsidRPr="00602664" w:rsidRDefault="00251840" w:rsidP="00251840">
      <w:pPr>
        <w:jc w:val="both"/>
        <w:rPr>
          <w:rFonts w:ascii="Arial" w:eastAsia="Arial" w:hAnsi="Arial" w:cs="Arial"/>
          <w:lang w:val="es-ES_tradnl"/>
        </w:rPr>
      </w:pPr>
    </w:p>
    <w:p w:rsidR="00FC4C6A" w:rsidRPr="00FC4C6A" w:rsidRDefault="00FC4C6A" w:rsidP="00FC4C6A">
      <w:pPr>
        <w:spacing w:line="360" w:lineRule="auto"/>
        <w:jc w:val="both"/>
        <w:rPr>
          <w:rFonts w:ascii="Arial" w:hAnsi="Arial" w:cs="Arial"/>
          <w:b/>
          <w:i/>
          <w:sz w:val="22"/>
          <w:szCs w:val="22"/>
        </w:rPr>
      </w:pPr>
      <w:r w:rsidRPr="00FC4C6A">
        <w:rPr>
          <w:rFonts w:ascii="Arial" w:hAnsi="Arial" w:cs="Arial"/>
          <w:b/>
          <w:i/>
          <w:sz w:val="22"/>
          <w:szCs w:val="22"/>
        </w:rPr>
        <w:t xml:space="preserve">La presente acta es conforme con su original, la cual se encuentra firmada por los Directores: José Federico Bermúdez Vega, Roberto Díaz Aguilar, José María Esperanza Amaya, Carlos Gustavo Salazar Alvarado, Enrique Oñate </w:t>
      </w:r>
      <w:proofErr w:type="spellStart"/>
      <w:r w:rsidRPr="00FC4C6A">
        <w:rPr>
          <w:rFonts w:ascii="Arial" w:hAnsi="Arial" w:cs="Arial"/>
          <w:b/>
          <w:i/>
          <w:sz w:val="22"/>
          <w:szCs w:val="22"/>
        </w:rPr>
        <w:t>Muyshondt</w:t>
      </w:r>
      <w:proofErr w:type="spellEnd"/>
      <w:r w:rsidRPr="00FC4C6A">
        <w:rPr>
          <w:rFonts w:ascii="Arial" w:hAnsi="Arial" w:cs="Arial"/>
          <w:b/>
          <w:i/>
          <w:sz w:val="22"/>
          <w:szCs w:val="22"/>
        </w:rPr>
        <w:t xml:space="preserve"> y Gilberto Lazo Romero, así como por el Presidente y Director Ejecutivo</w:t>
      </w:r>
      <w:r>
        <w:rPr>
          <w:rFonts w:ascii="Arial" w:hAnsi="Arial" w:cs="Arial"/>
          <w:b/>
          <w:i/>
          <w:sz w:val="22"/>
          <w:szCs w:val="22"/>
        </w:rPr>
        <w:t xml:space="preserve"> en funciones</w:t>
      </w:r>
      <w:bookmarkStart w:id="0" w:name="_GoBack"/>
      <w:bookmarkEnd w:id="0"/>
      <w:r w:rsidRPr="00FC4C6A">
        <w:rPr>
          <w:rFonts w:ascii="Arial" w:hAnsi="Arial" w:cs="Arial"/>
          <w:b/>
          <w:i/>
          <w:sz w:val="22"/>
          <w:szCs w:val="22"/>
        </w:rPr>
        <w:t xml:space="preserve">, </w:t>
      </w:r>
      <w:r>
        <w:rPr>
          <w:rFonts w:ascii="Arial" w:hAnsi="Arial" w:cs="Arial"/>
          <w:b/>
          <w:i/>
          <w:sz w:val="22"/>
          <w:szCs w:val="22"/>
        </w:rPr>
        <w:t xml:space="preserve">José Roberto </w:t>
      </w:r>
      <w:proofErr w:type="spellStart"/>
      <w:r>
        <w:rPr>
          <w:rFonts w:ascii="Arial" w:hAnsi="Arial" w:cs="Arial"/>
          <w:b/>
          <w:i/>
          <w:sz w:val="22"/>
          <w:szCs w:val="22"/>
        </w:rPr>
        <w:t>Góchez</w:t>
      </w:r>
      <w:proofErr w:type="spellEnd"/>
      <w:r>
        <w:rPr>
          <w:rFonts w:ascii="Arial" w:hAnsi="Arial" w:cs="Arial"/>
          <w:b/>
          <w:i/>
          <w:sz w:val="22"/>
          <w:szCs w:val="22"/>
        </w:rPr>
        <w:t xml:space="preserve"> Espinoza.</w:t>
      </w:r>
    </w:p>
    <w:p w:rsidR="00251840" w:rsidRPr="00251840" w:rsidRDefault="00251840">
      <w:pPr>
        <w:rPr>
          <w:lang w:val="es-ES_tradnl"/>
        </w:rPr>
      </w:pPr>
    </w:p>
    <w:sectPr w:rsidR="00251840" w:rsidRPr="00251840" w:rsidSect="00E56280">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B1A" w:rsidRDefault="005C1B1A">
      <w:r>
        <w:separator/>
      </w:r>
    </w:p>
  </w:endnote>
  <w:endnote w:type="continuationSeparator" w:id="0">
    <w:p w:rsidR="005C1B1A" w:rsidRDefault="005C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ADB" w:rsidRDefault="00F51ADB" w:rsidP="00F51A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1ADB" w:rsidRDefault="00F51ADB" w:rsidP="00F51A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ADB" w:rsidRDefault="00F51ADB" w:rsidP="00F51ADB">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ADB" w:rsidRDefault="00F51ADB" w:rsidP="00F51A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1ADB" w:rsidRDefault="00F51ADB" w:rsidP="00F51ADB">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ADB" w:rsidRDefault="00F51ADB" w:rsidP="00F51AD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B1A" w:rsidRDefault="005C1B1A">
      <w:r>
        <w:separator/>
      </w:r>
    </w:p>
  </w:footnote>
  <w:footnote w:type="continuationSeparator" w:id="0">
    <w:p w:rsidR="005C1B1A" w:rsidRDefault="005C1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EA3" w:rsidRPr="00953421" w:rsidRDefault="00EE1EA3" w:rsidP="00EE1EA3">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EE1EA3" w:rsidRDefault="00EE1EA3" w:rsidP="00EE1EA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EE1EA3" w:rsidRDefault="00EE1EA3" w:rsidP="00EE1EA3">
    <w:pPr>
      <w:pStyle w:val="Encabezado"/>
    </w:pPr>
    <w:r w:rsidRPr="00953421">
      <w:rPr>
        <w:rFonts w:ascii="Arial" w:hAnsi="Arial" w:cs="Arial"/>
        <w:b/>
        <w:color w:val="FF0000"/>
      </w:rPr>
      <w:t>DE INFORMACIÓN RESERVAD</w:t>
    </w:r>
    <w:r>
      <w:rPr>
        <w:rFonts w:ascii="Arial" w:hAnsi="Arial" w:cs="Arial"/>
        <w:b/>
        <w:color w:val="FF0000"/>
      </w:rPr>
      <w:t>A Y DE INFORMACIÓN CONFIDENCIAL</w:t>
    </w:r>
  </w:p>
  <w:p w:rsidR="00F51ADB" w:rsidRDefault="00F51A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DBA5"/>
      </v:shape>
    </w:pict>
  </w:numPicBullet>
  <w:abstractNum w:abstractNumId="0" w15:restartNumberingAfterBreak="0">
    <w:nsid w:val="00F2668F"/>
    <w:multiLevelType w:val="hybridMultilevel"/>
    <w:tmpl w:val="86BA328A"/>
    <w:lvl w:ilvl="0" w:tplc="8744DF1A">
      <w:start w:val="1"/>
      <w:numFmt w:val="upperRoman"/>
      <w:lvlText w:val="%1."/>
      <w:lvlJc w:val="righ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BF169A"/>
    <w:multiLevelType w:val="hybridMultilevel"/>
    <w:tmpl w:val="A928FD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CB0D53"/>
    <w:multiLevelType w:val="hybridMultilevel"/>
    <w:tmpl w:val="9AAAD71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5F308A"/>
    <w:multiLevelType w:val="hybridMultilevel"/>
    <w:tmpl w:val="974CBC9A"/>
    <w:lvl w:ilvl="0" w:tplc="0186F018">
      <w:start w:val="1"/>
      <w:numFmt w:val="upperLetter"/>
      <w:lvlText w:val="%1)"/>
      <w:lvlJc w:val="left"/>
      <w:pPr>
        <w:ind w:left="216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 w15:restartNumberingAfterBreak="0">
    <w:nsid w:val="15B20544"/>
    <w:multiLevelType w:val="hybridMultilevel"/>
    <w:tmpl w:val="85D85668"/>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7560037"/>
    <w:multiLevelType w:val="hybridMultilevel"/>
    <w:tmpl w:val="D4625E92"/>
    <w:lvl w:ilvl="0" w:tplc="7B62FCA4">
      <w:start w:val="1"/>
      <w:numFmt w:val="decimal"/>
      <w:lvlText w:val="%1."/>
      <w:lvlJc w:val="left"/>
      <w:pPr>
        <w:tabs>
          <w:tab w:val="num" w:pos="720"/>
        </w:tabs>
        <w:ind w:left="720" w:hanging="360"/>
      </w:pPr>
    </w:lvl>
    <w:lvl w:ilvl="1" w:tplc="AD842368" w:tentative="1">
      <w:start w:val="1"/>
      <w:numFmt w:val="decimal"/>
      <w:lvlText w:val="%2."/>
      <w:lvlJc w:val="left"/>
      <w:pPr>
        <w:tabs>
          <w:tab w:val="num" w:pos="1440"/>
        </w:tabs>
        <w:ind w:left="1440" w:hanging="360"/>
      </w:pPr>
    </w:lvl>
    <w:lvl w:ilvl="2" w:tplc="8EC473AA">
      <w:start w:val="1"/>
      <w:numFmt w:val="lowerLetter"/>
      <w:lvlText w:val="%3)"/>
      <w:lvlJc w:val="left"/>
      <w:pPr>
        <w:tabs>
          <w:tab w:val="num" w:pos="2160"/>
        </w:tabs>
        <w:ind w:left="2160" w:hanging="360"/>
      </w:pPr>
    </w:lvl>
    <w:lvl w:ilvl="3" w:tplc="CCDEE42E" w:tentative="1">
      <w:start w:val="1"/>
      <w:numFmt w:val="decimal"/>
      <w:lvlText w:val="%4."/>
      <w:lvlJc w:val="left"/>
      <w:pPr>
        <w:tabs>
          <w:tab w:val="num" w:pos="2880"/>
        </w:tabs>
        <w:ind w:left="2880" w:hanging="360"/>
      </w:pPr>
    </w:lvl>
    <w:lvl w:ilvl="4" w:tplc="62EC73BE" w:tentative="1">
      <w:start w:val="1"/>
      <w:numFmt w:val="decimal"/>
      <w:lvlText w:val="%5."/>
      <w:lvlJc w:val="left"/>
      <w:pPr>
        <w:tabs>
          <w:tab w:val="num" w:pos="3600"/>
        </w:tabs>
        <w:ind w:left="3600" w:hanging="360"/>
      </w:pPr>
    </w:lvl>
    <w:lvl w:ilvl="5" w:tplc="D018C8E6" w:tentative="1">
      <w:start w:val="1"/>
      <w:numFmt w:val="decimal"/>
      <w:lvlText w:val="%6."/>
      <w:lvlJc w:val="left"/>
      <w:pPr>
        <w:tabs>
          <w:tab w:val="num" w:pos="4320"/>
        </w:tabs>
        <w:ind w:left="4320" w:hanging="360"/>
      </w:pPr>
    </w:lvl>
    <w:lvl w:ilvl="6" w:tplc="B89267D6" w:tentative="1">
      <w:start w:val="1"/>
      <w:numFmt w:val="decimal"/>
      <w:lvlText w:val="%7."/>
      <w:lvlJc w:val="left"/>
      <w:pPr>
        <w:tabs>
          <w:tab w:val="num" w:pos="5040"/>
        </w:tabs>
        <w:ind w:left="5040" w:hanging="360"/>
      </w:pPr>
    </w:lvl>
    <w:lvl w:ilvl="7" w:tplc="D50E1EC6" w:tentative="1">
      <w:start w:val="1"/>
      <w:numFmt w:val="decimal"/>
      <w:lvlText w:val="%8."/>
      <w:lvlJc w:val="left"/>
      <w:pPr>
        <w:tabs>
          <w:tab w:val="num" w:pos="5760"/>
        </w:tabs>
        <w:ind w:left="5760" w:hanging="360"/>
      </w:pPr>
    </w:lvl>
    <w:lvl w:ilvl="8" w:tplc="1DB28FFA" w:tentative="1">
      <w:start w:val="1"/>
      <w:numFmt w:val="decimal"/>
      <w:lvlText w:val="%9."/>
      <w:lvlJc w:val="left"/>
      <w:pPr>
        <w:tabs>
          <w:tab w:val="num" w:pos="6480"/>
        </w:tabs>
        <w:ind w:left="6480" w:hanging="360"/>
      </w:pPr>
    </w:lvl>
  </w:abstractNum>
  <w:abstractNum w:abstractNumId="7" w15:restartNumberingAfterBreak="0">
    <w:nsid w:val="17AE14B6"/>
    <w:multiLevelType w:val="hybridMultilevel"/>
    <w:tmpl w:val="84A086C0"/>
    <w:lvl w:ilvl="0" w:tplc="D89C87E0">
      <w:start w:val="1"/>
      <w:numFmt w:val="lowerLetter"/>
      <w:lvlText w:val="%1)"/>
      <w:lvlJc w:val="left"/>
      <w:pPr>
        <w:tabs>
          <w:tab w:val="num" w:pos="1440"/>
        </w:tabs>
        <w:ind w:left="144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23BA5038"/>
    <w:multiLevelType w:val="hybridMultilevel"/>
    <w:tmpl w:val="F8F20178"/>
    <w:lvl w:ilvl="0" w:tplc="D0A4DC7C">
      <w:start w:val="1"/>
      <w:numFmt w:val="decimal"/>
      <w:lvlText w:val="%1."/>
      <w:lvlJc w:val="left"/>
      <w:pPr>
        <w:ind w:left="1080" w:hanging="720"/>
      </w:pPr>
      <w:rPr>
        <w:rFonts w:hint="default"/>
        <w:b/>
        <w:sz w:val="18"/>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A415D2"/>
    <w:multiLevelType w:val="hybridMultilevel"/>
    <w:tmpl w:val="84D43468"/>
    <w:lvl w:ilvl="0" w:tplc="D988EECC">
      <w:start w:val="1"/>
      <w:numFmt w:val="bullet"/>
      <w:lvlText w:val=""/>
      <w:lvlPicBulletId w:val="0"/>
      <w:lvlJc w:val="left"/>
      <w:pPr>
        <w:tabs>
          <w:tab w:val="num" w:pos="720"/>
        </w:tabs>
        <w:ind w:left="720" w:hanging="360"/>
      </w:pPr>
      <w:rPr>
        <w:rFonts w:ascii="Symbol" w:hAnsi="Symbol" w:hint="default"/>
      </w:rPr>
    </w:lvl>
    <w:lvl w:ilvl="1" w:tplc="A9ACCCB8" w:tentative="1">
      <w:start w:val="1"/>
      <w:numFmt w:val="bullet"/>
      <w:lvlText w:val=""/>
      <w:lvlPicBulletId w:val="0"/>
      <w:lvlJc w:val="left"/>
      <w:pPr>
        <w:tabs>
          <w:tab w:val="num" w:pos="1440"/>
        </w:tabs>
        <w:ind w:left="1440" w:hanging="360"/>
      </w:pPr>
      <w:rPr>
        <w:rFonts w:ascii="Symbol" w:hAnsi="Symbol" w:hint="default"/>
      </w:rPr>
    </w:lvl>
    <w:lvl w:ilvl="2" w:tplc="2908881C" w:tentative="1">
      <w:start w:val="1"/>
      <w:numFmt w:val="bullet"/>
      <w:lvlText w:val=""/>
      <w:lvlPicBulletId w:val="0"/>
      <w:lvlJc w:val="left"/>
      <w:pPr>
        <w:tabs>
          <w:tab w:val="num" w:pos="2160"/>
        </w:tabs>
        <w:ind w:left="2160" w:hanging="360"/>
      </w:pPr>
      <w:rPr>
        <w:rFonts w:ascii="Symbol" w:hAnsi="Symbol" w:hint="default"/>
      </w:rPr>
    </w:lvl>
    <w:lvl w:ilvl="3" w:tplc="2716CE4A" w:tentative="1">
      <w:start w:val="1"/>
      <w:numFmt w:val="bullet"/>
      <w:lvlText w:val=""/>
      <w:lvlPicBulletId w:val="0"/>
      <w:lvlJc w:val="left"/>
      <w:pPr>
        <w:tabs>
          <w:tab w:val="num" w:pos="2880"/>
        </w:tabs>
        <w:ind w:left="2880" w:hanging="360"/>
      </w:pPr>
      <w:rPr>
        <w:rFonts w:ascii="Symbol" w:hAnsi="Symbol" w:hint="default"/>
      </w:rPr>
    </w:lvl>
    <w:lvl w:ilvl="4" w:tplc="816CB432" w:tentative="1">
      <w:start w:val="1"/>
      <w:numFmt w:val="bullet"/>
      <w:lvlText w:val=""/>
      <w:lvlPicBulletId w:val="0"/>
      <w:lvlJc w:val="left"/>
      <w:pPr>
        <w:tabs>
          <w:tab w:val="num" w:pos="3600"/>
        </w:tabs>
        <w:ind w:left="3600" w:hanging="360"/>
      </w:pPr>
      <w:rPr>
        <w:rFonts w:ascii="Symbol" w:hAnsi="Symbol" w:hint="default"/>
      </w:rPr>
    </w:lvl>
    <w:lvl w:ilvl="5" w:tplc="92A2BCFC" w:tentative="1">
      <w:start w:val="1"/>
      <w:numFmt w:val="bullet"/>
      <w:lvlText w:val=""/>
      <w:lvlPicBulletId w:val="0"/>
      <w:lvlJc w:val="left"/>
      <w:pPr>
        <w:tabs>
          <w:tab w:val="num" w:pos="4320"/>
        </w:tabs>
        <w:ind w:left="4320" w:hanging="360"/>
      </w:pPr>
      <w:rPr>
        <w:rFonts w:ascii="Symbol" w:hAnsi="Symbol" w:hint="default"/>
      </w:rPr>
    </w:lvl>
    <w:lvl w:ilvl="6" w:tplc="A622D2D2" w:tentative="1">
      <w:start w:val="1"/>
      <w:numFmt w:val="bullet"/>
      <w:lvlText w:val=""/>
      <w:lvlPicBulletId w:val="0"/>
      <w:lvlJc w:val="left"/>
      <w:pPr>
        <w:tabs>
          <w:tab w:val="num" w:pos="5040"/>
        </w:tabs>
        <w:ind w:left="5040" w:hanging="360"/>
      </w:pPr>
      <w:rPr>
        <w:rFonts w:ascii="Symbol" w:hAnsi="Symbol" w:hint="default"/>
      </w:rPr>
    </w:lvl>
    <w:lvl w:ilvl="7" w:tplc="562EBCA8" w:tentative="1">
      <w:start w:val="1"/>
      <w:numFmt w:val="bullet"/>
      <w:lvlText w:val=""/>
      <w:lvlPicBulletId w:val="0"/>
      <w:lvlJc w:val="left"/>
      <w:pPr>
        <w:tabs>
          <w:tab w:val="num" w:pos="5760"/>
        </w:tabs>
        <w:ind w:left="5760" w:hanging="360"/>
      </w:pPr>
      <w:rPr>
        <w:rFonts w:ascii="Symbol" w:hAnsi="Symbol" w:hint="default"/>
      </w:rPr>
    </w:lvl>
    <w:lvl w:ilvl="8" w:tplc="1BEA4B78"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EEE0C8A"/>
    <w:multiLevelType w:val="hybridMultilevel"/>
    <w:tmpl w:val="619E7E90"/>
    <w:lvl w:ilvl="0" w:tplc="F4E24796">
      <w:start w:val="1"/>
      <w:numFmt w:val="decimal"/>
      <w:lvlText w:val="%1."/>
      <w:lvlJc w:val="left"/>
      <w:pPr>
        <w:tabs>
          <w:tab w:val="num" w:pos="720"/>
        </w:tabs>
        <w:ind w:left="720" w:hanging="360"/>
      </w:pPr>
    </w:lvl>
    <w:lvl w:ilvl="1" w:tplc="D89C87E0">
      <w:start w:val="1"/>
      <w:numFmt w:val="lowerLetter"/>
      <w:lvlText w:val="%2)"/>
      <w:lvlJc w:val="left"/>
      <w:pPr>
        <w:tabs>
          <w:tab w:val="num" w:pos="1440"/>
        </w:tabs>
        <w:ind w:left="1440" w:hanging="360"/>
      </w:pPr>
    </w:lvl>
    <w:lvl w:ilvl="2" w:tplc="1A768DD4" w:tentative="1">
      <w:start w:val="1"/>
      <w:numFmt w:val="decimal"/>
      <w:lvlText w:val="%3."/>
      <w:lvlJc w:val="left"/>
      <w:pPr>
        <w:tabs>
          <w:tab w:val="num" w:pos="2160"/>
        </w:tabs>
        <w:ind w:left="2160" w:hanging="360"/>
      </w:pPr>
    </w:lvl>
    <w:lvl w:ilvl="3" w:tplc="5EEAAD3C" w:tentative="1">
      <w:start w:val="1"/>
      <w:numFmt w:val="decimal"/>
      <w:lvlText w:val="%4."/>
      <w:lvlJc w:val="left"/>
      <w:pPr>
        <w:tabs>
          <w:tab w:val="num" w:pos="2880"/>
        </w:tabs>
        <w:ind w:left="2880" w:hanging="360"/>
      </w:pPr>
    </w:lvl>
    <w:lvl w:ilvl="4" w:tplc="79AC43C6" w:tentative="1">
      <w:start w:val="1"/>
      <w:numFmt w:val="decimal"/>
      <w:lvlText w:val="%5."/>
      <w:lvlJc w:val="left"/>
      <w:pPr>
        <w:tabs>
          <w:tab w:val="num" w:pos="3600"/>
        </w:tabs>
        <w:ind w:left="3600" w:hanging="360"/>
      </w:pPr>
    </w:lvl>
    <w:lvl w:ilvl="5" w:tplc="7120357C" w:tentative="1">
      <w:start w:val="1"/>
      <w:numFmt w:val="decimal"/>
      <w:lvlText w:val="%6."/>
      <w:lvlJc w:val="left"/>
      <w:pPr>
        <w:tabs>
          <w:tab w:val="num" w:pos="4320"/>
        </w:tabs>
        <w:ind w:left="4320" w:hanging="360"/>
      </w:pPr>
    </w:lvl>
    <w:lvl w:ilvl="6" w:tplc="4CF00BD8" w:tentative="1">
      <w:start w:val="1"/>
      <w:numFmt w:val="decimal"/>
      <w:lvlText w:val="%7."/>
      <w:lvlJc w:val="left"/>
      <w:pPr>
        <w:tabs>
          <w:tab w:val="num" w:pos="5040"/>
        </w:tabs>
        <w:ind w:left="5040" w:hanging="360"/>
      </w:pPr>
    </w:lvl>
    <w:lvl w:ilvl="7" w:tplc="DB68C3CE" w:tentative="1">
      <w:start w:val="1"/>
      <w:numFmt w:val="decimal"/>
      <w:lvlText w:val="%8."/>
      <w:lvlJc w:val="left"/>
      <w:pPr>
        <w:tabs>
          <w:tab w:val="num" w:pos="5760"/>
        </w:tabs>
        <w:ind w:left="5760" w:hanging="360"/>
      </w:pPr>
    </w:lvl>
    <w:lvl w:ilvl="8" w:tplc="36C80178" w:tentative="1">
      <w:start w:val="1"/>
      <w:numFmt w:val="decimal"/>
      <w:lvlText w:val="%9."/>
      <w:lvlJc w:val="left"/>
      <w:pPr>
        <w:tabs>
          <w:tab w:val="num" w:pos="6480"/>
        </w:tabs>
        <w:ind w:left="6480" w:hanging="360"/>
      </w:pPr>
    </w:lvl>
  </w:abstractNum>
  <w:abstractNum w:abstractNumId="12" w15:restartNumberingAfterBreak="0">
    <w:nsid w:val="31204639"/>
    <w:multiLevelType w:val="hybridMultilevel"/>
    <w:tmpl w:val="86BA328A"/>
    <w:lvl w:ilvl="0" w:tplc="8744DF1A">
      <w:start w:val="1"/>
      <w:numFmt w:val="upperRoman"/>
      <w:lvlText w:val="%1."/>
      <w:lvlJc w:val="righ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8E7B2F"/>
    <w:multiLevelType w:val="hybridMultilevel"/>
    <w:tmpl w:val="0A0CBA76"/>
    <w:lvl w:ilvl="0" w:tplc="F0D0EF2E">
      <w:start w:val="1"/>
      <w:numFmt w:val="bullet"/>
      <w:lvlText w:val="•"/>
      <w:lvlJc w:val="left"/>
      <w:pPr>
        <w:tabs>
          <w:tab w:val="num" w:pos="720"/>
        </w:tabs>
        <w:ind w:left="720" w:hanging="360"/>
      </w:pPr>
      <w:rPr>
        <w:rFonts w:ascii="Arial" w:hAnsi="Arial" w:hint="default"/>
      </w:rPr>
    </w:lvl>
    <w:lvl w:ilvl="1" w:tplc="4E905BB2" w:tentative="1">
      <w:start w:val="1"/>
      <w:numFmt w:val="bullet"/>
      <w:lvlText w:val="•"/>
      <w:lvlJc w:val="left"/>
      <w:pPr>
        <w:tabs>
          <w:tab w:val="num" w:pos="1440"/>
        </w:tabs>
        <w:ind w:left="1440" w:hanging="360"/>
      </w:pPr>
      <w:rPr>
        <w:rFonts w:ascii="Arial" w:hAnsi="Arial" w:hint="default"/>
      </w:rPr>
    </w:lvl>
    <w:lvl w:ilvl="2" w:tplc="1C3C774C" w:tentative="1">
      <w:start w:val="1"/>
      <w:numFmt w:val="bullet"/>
      <w:lvlText w:val="•"/>
      <w:lvlJc w:val="left"/>
      <w:pPr>
        <w:tabs>
          <w:tab w:val="num" w:pos="2160"/>
        </w:tabs>
        <w:ind w:left="2160" w:hanging="360"/>
      </w:pPr>
      <w:rPr>
        <w:rFonts w:ascii="Arial" w:hAnsi="Arial" w:hint="default"/>
      </w:rPr>
    </w:lvl>
    <w:lvl w:ilvl="3" w:tplc="0A7C83F2" w:tentative="1">
      <w:start w:val="1"/>
      <w:numFmt w:val="bullet"/>
      <w:lvlText w:val="•"/>
      <w:lvlJc w:val="left"/>
      <w:pPr>
        <w:tabs>
          <w:tab w:val="num" w:pos="2880"/>
        </w:tabs>
        <w:ind w:left="2880" w:hanging="360"/>
      </w:pPr>
      <w:rPr>
        <w:rFonts w:ascii="Arial" w:hAnsi="Arial" w:hint="default"/>
      </w:rPr>
    </w:lvl>
    <w:lvl w:ilvl="4" w:tplc="59D6C4C2" w:tentative="1">
      <w:start w:val="1"/>
      <w:numFmt w:val="bullet"/>
      <w:lvlText w:val="•"/>
      <w:lvlJc w:val="left"/>
      <w:pPr>
        <w:tabs>
          <w:tab w:val="num" w:pos="3600"/>
        </w:tabs>
        <w:ind w:left="3600" w:hanging="360"/>
      </w:pPr>
      <w:rPr>
        <w:rFonts w:ascii="Arial" w:hAnsi="Arial" w:hint="default"/>
      </w:rPr>
    </w:lvl>
    <w:lvl w:ilvl="5" w:tplc="E33026FE" w:tentative="1">
      <w:start w:val="1"/>
      <w:numFmt w:val="bullet"/>
      <w:lvlText w:val="•"/>
      <w:lvlJc w:val="left"/>
      <w:pPr>
        <w:tabs>
          <w:tab w:val="num" w:pos="4320"/>
        </w:tabs>
        <w:ind w:left="4320" w:hanging="360"/>
      </w:pPr>
      <w:rPr>
        <w:rFonts w:ascii="Arial" w:hAnsi="Arial" w:hint="default"/>
      </w:rPr>
    </w:lvl>
    <w:lvl w:ilvl="6" w:tplc="6B7ABF16" w:tentative="1">
      <w:start w:val="1"/>
      <w:numFmt w:val="bullet"/>
      <w:lvlText w:val="•"/>
      <w:lvlJc w:val="left"/>
      <w:pPr>
        <w:tabs>
          <w:tab w:val="num" w:pos="5040"/>
        </w:tabs>
        <w:ind w:left="5040" w:hanging="360"/>
      </w:pPr>
      <w:rPr>
        <w:rFonts w:ascii="Arial" w:hAnsi="Arial" w:hint="default"/>
      </w:rPr>
    </w:lvl>
    <w:lvl w:ilvl="7" w:tplc="485E8E1E" w:tentative="1">
      <w:start w:val="1"/>
      <w:numFmt w:val="bullet"/>
      <w:lvlText w:val="•"/>
      <w:lvlJc w:val="left"/>
      <w:pPr>
        <w:tabs>
          <w:tab w:val="num" w:pos="5760"/>
        </w:tabs>
        <w:ind w:left="5760" w:hanging="360"/>
      </w:pPr>
      <w:rPr>
        <w:rFonts w:ascii="Arial" w:hAnsi="Arial" w:hint="default"/>
      </w:rPr>
    </w:lvl>
    <w:lvl w:ilvl="8" w:tplc="75D629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5274D3"/>
    <w:multiLevelType w:val="hybridMultilevel"/>
    <w:tmpl w:val="0BF8A9EA"/>
    <w:lvl w:ilvl="0" w:tplc="0C0A0001">
      <w:start w:val="1"/>
      <w:numFmt w:val="bullet"/>
      <w:lvlText w:val=""/>
      <w:lvlJc w:val="left"/>
      <w:pPr>
        <w:tabs>
          <w:tab w:val="num" w:pos="1358"/>
        </w:tabs>
        <w:ind w:left="1358" w:hanging="360"/>
      </w:pPr>
      <w:rPr>
        <w:rFonts w:ascii="Symbol" w:hAnsi="Symbol" w:hint="default"/>
      </w:rPr>
    </w:lvl>
    <w:lvl w:ilvl="1" w:tplc="0C0A0003" w:tentative="1">
      <w:start w:val="1"/>
      <w:numFmt w:val="bullet"/>
      <w:lvlText w:val="o"/>
      <w:lvlJc w:val="left"/>
      <w:pPr>
        <w:tabs>
          <w:tab w:val="num" w:pos="2078"/>
        </w:tabs>
        <w:ind w:left="2078" w:hanging="360"/>
      </w:pPr>
      <w:rPr>
        <w:rFonts w:ascii="Courier New" w:hAnsi="Courier New" w:cs="Courier New" w:hint="default"/>
      </w:rPr>
    </w:lvl>
    <w:lvl w:ilvl="2" w:tplc="0C0A0005" w:tentative="1">
      <w:start w:val="1"/>
      <w:numFmt w:val="bullet"/>
      <w:lvlText w:val=""/>
      <w:lvlJc w:val="left"/>
      <w:pPr>
        <w:tabs>
          <w:tab w:val="num" w:pos="2798"/>
        </w:tabs>
        <w:ind w:left="2798" w:hanging="360"/>
      </w:pPr>
      <w:rPr>
        <w:rFonts w:ascii="Wingdings" w:hAnsi="Wingdings" w:hint="default"/>
      </w:rPr>
    </w:lvl>
    <w:lvl w:ilvl="3" w:tplc="0C0A0001" w:tentative="1">
      <w:start w:val="1"/>
      <w:numFmt w:val="bullet"/>
      <w:lvlText w:val=""/>
      <w:lvlJc w:val="left"/>
      <w:pPr>
        <w:tabs>
          <w:tab w:val="num" w:pos="3518"/>
        </w:tabs>
        <w:ind w:left="3518" w:hanging="360"/>
      </w:pPr>
      <w:rPr>
        <w:rFonts w:ascii="Symbol" w:hAnsi="Symbol" w:hint="default"/>
      </w:rPr>
    </w:lvl>
    <w:lvl w:ilvl="4" w:tplc="0C0A0003" w:tentative="1">
      <w:start w:val="1"/>
      <w:numFmt w:val="bullet"/>
      <w:lvlText w:val="o"/>
      <w:lvlJc w:val="left"/>
      <w:pPr>
        <w:tabs>
          <w:tab w:val="num" w:pos="4238"/>
        </w:tabs>
        <w:ind w:left="4238" w:hanging="360"/>
      </w:pPr>
      <w:rPr>
        <w:rFonts w:ascii="Courier New" w:hAnsi="Courier New" w:cs="Courier New" w:hint="default"/>
      </w:rPr>
    </w:lvl>
    <w:lvl w:ilvl="5" w:tplc="0C0A0005" w:tentative="1">
      <w:start w:val="1"/>
      <w:numFmt w:val="bullet"/>
      <w:lvlText w:val=""/>
      <w:lvlJc w:val="left"/>
      <w:pPr>
        <w:tabs>
          <w:tab w:val="num" w:pos="4958"/>
        </w:tabs>
        <w:ind w:left="4958" w:hanging="360"/>
      </w:pPr>
      <w:rPr>
        <w:rFonts w:ascii="Wingdings" w:hAnsi="Wingdings" w:hint="default"/>
      </w:rPr>
    </w:lvl>
    <w:lvl w:ilvl="6" w:tplc="0C0A0001" w:tentative="1">
      <w:start w:val="1"/>
      <w:numFmt w:val="bullet"/>
      <w:lvlText w:val=""/>
      <w:lvlJc w:val="left"/>
      <w:pPr>
        <w:tabs>
          <w:tab w:val="num" w:pos="5678"/>
        </w:tabs>
        <w:ind w:left="5678" w:hanging="360"/>
      </w:pPr>
      <w:rPr>
        <w:rFonts w:ascii="Symbol" w:hAnsi="Symbol" w:hint="default"/>
      </w:rPr>
    </w:lvl>
    <w:lvl w:ilvl="7" w:tplc="0C0A0003" w:tentative="1">
      <w:start w:val="1"/>
      <w:numFmt w:val="bullet"/>
      <w:lvlText w:val="o"/>
      <w:lvlJc w:val="left"/>
      <w:pPr>
        <w:tabs>
          <w:tab w:val="num" w:pos="6398"/>
        </w:tabs>
        <w:ind w:left="6398" w:hanging="360"/>
      </w:pPr>
      <w:rPr>
        <w:rFonts w:ascii="Courier New" w:hAnsi="Courier New" w:cs="Courier New" w:hint="default"/>
      </w:rPr>
    </w:lvl>
    <w:lvl w:ilvl="8" w:tplc="0C0A0005" w:tentative="1">
      <w:start w:val="1"/>
      <w:numFmt w:val="bullet"/>
      <w:lvlText w:val=""/>
      <w:lvlJc w:val="left"/>
      <w:pPr>
        <w:tabs>
          <w:tab w:val="num" w:pos="7118"/>
        </w:tabs>
        <w:ind w:left="7118" w:hanging="360"/>
      </w:pPr>
      <w:rPr>
        <w:rFonts w:ascii="Wingdings" w:hAnsi="Wingdings" w:hint="default"/>
      </w:rPr>
    </w:lvl>
  </w:abstractNum>
  <w:abstractNum w:abstractNumId="16" w15:restartNumberingAfterBreak="0">
    <w:nsid w:val="40EB3092"/>
    <w:multiLevelType w:val="hybridMultilevel"/>
    <w:tmpl w:val="FDB254D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 w15:restartNumberingAfterBreak="0">
    <w:nsid w:val="5B84277F"/>
    <w:multiLevelType w:val="hybridMultilevel"/>
    <w:tmpl w:val="CBD8B1E0"/>
    <w:lvl w:ilvl="0" w:tplc="6FB02810">
      <w:numFmt w:val="bullet"/>
      <w:lvlText w:val=""/>
      <w:lvlJc w:val="left"/>
      <w:pPr>
        <w:tabs>
          <w:tab w:val="num" w:pos="1504"/>
        </w:tabs>
        <w:ind w:left="1504" w:hanging="360"/>
      </w:pPr>
      <w:rPr>
        <w:rFonts w:ascii="Symbol" w:eastAsia="Times New Roman" w:hAnsi="Symbol" w:cs="Aria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19" w15:restartNumberingAfterBreak="0">
    <w:nsid w:val="5D4B5B64"/>
    <w:multiLevelType w:val="hybridMultilevel"/>
    <w:tmpl w:val="9F7C012E"/>
    <w:lvl w:ilvl="0" w:tplc="B7EC646A">
      <w:start w:val="1"/>
      <w:numFmt w:val="bullet"/>
      <w:lvlText w:val="•"/>
      <w:lvlJc w:val="left"/>
      <w:pPr>
        <w:tabs>
          <w:tab w:val="num" w:pos="720"/>
        </w:tabs>
        <w:ind w:left="720" w:hanging="360"/>
      </w:pPr>
      <w:rPr>
        <w:rFonts w:ascii="Arial" w:hAnsi="Arial" w:hint="default"/>
      </w:rPr>
    </w:lvl>
    <w:lvl w:ilvl="1" w:tplc="CFF69C62">
      <w:start w:val="1"/>
      <w:numFmt w:val="bullet"/>
      <w:lvlText w:val="•"/>
      <w:lvlJc w:val="left"/>
      <w:pPr>
        <w:tabs>
          <w:tab w:val="num" w:pos="1440"/>
        </w:tabs>
        <w:ind w:left="1440" w:hanging="360"/>
      </w:pPr>
      <w:rPr>
        <w:rFonts w:ascii="Arial" w:hAnsi="Arial" w:hint="default"/>
      </w:rPr>
    </w:lvl>
    <w:lvl w:ilvl="2" w:tplc="DA662A84" w:tentative="1">
      <w:start w:val="1"/>
      <w:numFmt w:val="bullet"/>
      <w:lvlText w:val="•"/>
      <w:lvlJc w:val="left"/>
      <w:pPr>
        <w:tabs>
          <w:tab w:val="num" w:pos="2160"/>
        </w:tabs>
        <w:ind w:left="2160" w:hanging="360"/>
      </w:pPr>
      <w:rPr>
        <w:rFonts w:ascii="Arial" w:hAnsi="Arial" w:hint="default"/>
      </w:rPr>
    </w:lvl>
    <w:lvl w:ilvl="3" w:tplc="8C7C131A" w:tentative="1">
      <w:start w:val="1"/>
      <w:numFmt w:val="bullet"/>
      <w:lvlText w:val="•"/>
      <w:lvlJc w:val="left"/>
      <w:pPr>
        <w:tabs>
          <w:tab w:val="num" w:pos="2880"/>
        </w:tabs>
        <w:ind w:left="2880" w:hanging="360"/>
      </w:pPr>
      <w:rPr>
        <w:rFonts w:ascii="Arial" w:hAnsi="Arial" w:hint="default"/>
      </w:rPr>
    </w:lvl>
    <w:lvl w:ilvl="4" w:tplc="50F66A16" w:tentative="1">
      <w:start w:val="1"/>
      <w:numFmt w:val="bullet"/>
      <w:lvlText w:val="•"/>
      <w:lvlJc w:val="left"/>
      <w:pPr>
        <w:tabs>
          <w:tab w:val="num" w:pos="3600"/>
        </w:tabs>
        <w:ind w:left="3600" w:hanging="360"/>
      </w:pPr>
      <w:rPr>
        <w:rFonts w:ascii="Arial" w:hAnsi="Arial" w:hint="default"/>
      </w:rPr>
    </w:lvl>
    <w:lvl w:ilvl="5" w:tplc="60DC517C" w:tentative="1">
      <w:start w:val="1"/>
      <w:numFmt w:val="bullet"/>
      <w:lvlText w:val="•"/>
      <w:lvlJc w:val="left"/>
      <w:pPr>
        <w:tabs>
          <w:tab w:val="num" w:pos="4320"/>
        </w:tabs>
        <w:ind w:left="4320" w:hanging="360"/>
      </w:pPr>
      <w:rPr>
        <w:rFonts w:ascii="Arial" w:hAnsi="Arial" w:hint="default"/>
      </w:rPr>
    </w:lvl>
    <w:lvl w:ilvl="6" w:tplc="55109920" w:tentative="1">
      <w:start w:val="1"/>
      <w:numFmt w:val="bullet"/>
      <w:lvlText w:val="•"/>
      <w:lvlJc w:val="left"/>
      <w:pPr>
        <w:tabs>
          <w:tab w:val="num" w:pos="5040"/>
        </w:tabs>
        <w:ind w:left="5040" w:hanging="360"/>
      </w:pPr>
      <w:rPr>
        <w:rFonts w:ascii="Arial" w:hAnsi="Arial" w:hint="default"/>
      </w:rPr>
    </w:lvl>
    <w:lvl w:ilvl="7" w:tplc="0F22E4C0" w:tentative="1">
      <w:start w:val="1"/>
      <w:numFmt w:val="bullet"/>
      <w:lvlText w:val="•"/>
      <w:lvlJc w:val="left"/>
      <w:pPr>
        <w:tabs>
          <w:tab w:val="num" w:pos="5760"/>
        </w:tabs>
        <w:ind w:left="5760" w:hanging="360"/>
      </w:pPr>
      <w:rPr>
        <w:rFonts w:ascii="Arial" w:hAnsi="Arial" w:hint="default"/>
      </w:rPr>
    </w:lvl>
    <w:lvl w:ilvl="8" w:tplc="1ECA94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1A3A48"/>
    <w:multiLevelType w:val="hybridMultilevel"/>
    <w:tmpl w:val="549415B8"/>
    <w:lvl w:ilvl="0" w:tplc="8F94B8A8">
      <w:start w:val="1"/>
      <w:numFmt w:val="bullet"/>
      <w:lvlText w:val="•"/>
      <w:lvlJc w:val="left"/>
      <w:pPr>
        <w:tabs>
          <w:tab w:val="num" w:pos="720"/>
        </w:tabs>
        <w:ind w:left="720" w:hanging="360"/>
      </w:pPr>
      <w:rPr>
        <w:rFonts w:ascii="Arial" w:hAnsi="Arial" w:hint="default"/>
      </w:rPr>
    </w:lvl>
    <w:lvl w:ilvl="1" w:tplc="78026E10" w:tentative="1">
      <w:start w:val="1"/>
      <w:numFmt w:val="bullet"/>
      <w:lvlText w:val="•"/>
      <w:lvlJc w:val="left"/>
      <w:pPr>
        <w:tabs>
          <w:tab w:val="num" w:pos="1440"/>
        </w:tabs>
        <w:ind w:left="1440" w:hanging="360"/>
      </w:pPr>
      <w:rPr>
        <w:rFonts w:ascii="Arial" w:hAnsi="Arial" w:hint="default"/>
      </w:rPr>
    </w:lvl>
    <w:lvl w:ilvl="2" w:tplc="E14EEC24" w:tentative="1">
      <w:start w:val="1"/>
      <w:numFmt w:val="bullet"/>
      <w:lvlText w:val="•"/>
      <w:lvlJc w:val="left"/>
      <w:pPr>
        <w:tabs>
          <w:tab w:val="num" w:pos="2160"/>
        </w:tabs>
        <w:ind w:left="2160" w:hanging="360"/>
      </w:pPr>
      <w:rPr>
        <w:rFonts w:ascii="Arial" w:hAnsi="Arial" w:hint="default"/>
      </w:rPr>
    </w:lvl>
    <w:lvl w:ilvl="3" w:tplc="C39022DA" w:tentative="1">
      <w:start w:val="1"/>
      <w:numFmt w:val="bullet"/>
      <w:lvlText w:val="•"/>
      <w:lvlJc w:val="left"/>
      <w:pPr>
        <w:tabs>
          <w:tab w:val="num" w:pos="2880"/>
        </w:tabs>
        <w:ind w:left="2880" w:hanging="360"/>
      </w:pPr>
      <w:rPr>
        <w:rFonts w:ascii="Arial" w:hAnsi="Arial" w:hint="default"/>
      </w:rPr>
    </w:lvl>
    <w:lvl w:ilvl="4" w:tplc="72664F68" w:tentative="1">
      <w:start w:val="1"/>
      <w:numFmt w:val="bullet"/>
      <w:lvlText w:val="•"/>
      <w:lvlJc w:val="left"/>
      <w:pPr>
        <w:tabs>
          <w:tab w:val="num" w:pos="3600"/>
        </w:tabs>
        <w:ind w:left="3600" w:hanging="360"/>
      </w:pPr>
      <w:rPr>
        <w:rFonts w:ascii="Arial" w:hAnsi="Arial" w:hint="default"/>
      </w:rPr>
    </w:lvl>
    <w:lvl w:ilvl="5" w:tplc="B7DACFB6" w:tentative="1">
      <w:start w:val="1"/>
      <w:numFmt w:val="bullet"/>
      <w:lvlText w:val="•"/>
      <w:lvlJc w:val="left"/>
      <w:pPr>
        <w:tabs>
          <w:tab w:val="num" w:pos="4320"/>
        </w:tabs>
        <w:ind w:left="4320" w:hanging="360"/>
      </w:pPr>
      <w:rPr>
        <w:rFonts w:ascii="Arial" w:hAnsi="Arial" w:hint="default"/>
      </w:rPr>
    </w:lvl>
    <w:lvl w:ilvl="6" w:tplc="30626EE6" w:tentative="1">
      <w:start w:val="1"/>
      <w:numFmt w:val="bullet"/>
      <w:lvlText w:val="•"/>
      <w:lvlJc w:val="left"/>
      <w:pPr>
        <w:tabs>
          <w:tab w:val="num" w:pos="5040"/>
        </w:tabs>
        <w:ind w:left="5040" w:hanging="360"/>
      </w:pPr>
      <w:rPr>
        <w:rFonts w:ascii="Arial" w:hAnsi="Arial" w:hint="default"/>
      </w:rPr>
    </w:lvl>
    <w:lvl w:ilvl="7" w:tplc="CD1E6ED6" w:tentative="1">
      <w:start w:val="1"/>
      <w:numFmt w:val="bullet"/>
      <w:lvlText w:val="•"/>
      <w:lvlJc w:val="left"/>
      <w:pPr>
        <w:tabs>
          <w:tab w:val="num" w:pos="5760"/>
        </w:tabs>
        <w:ind w:left="5760" w:hanging="360"/>
      </w:pPr>
      <w:rPr>
        <w:rFonts w:ascii="Arial" w:hAnsi="Arial" w:hint="default"/>
      </w:rPr>
    </w:lvl>
    <w:lvl w:ilvl="8" w:tplc="AAF058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184120"/>
    <w:multiLevelType w:val="hybridMultilevel"/>
    <w:tmpl w:val="4D5C4524"/>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2" w15:restartNumberingAfterBreak="0">
    <w:nsid w:val="65872DC0"/>
    <w:multiLevelType w:val="hybridMultilevel"/>
    <w:tmpl w:val="4260E41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4" w15:restartNumberingAfterBreak="0">
    <w:nsid w:val="6D4832C0"/>
    <w:multiLevelType w:val="hybridMultilevel"/>
    <w:tmpl w:val="6908D100"/>
    <w:lvl w:ilvl="0" w:tplc="7F4CF68C">
      <w:start w:val="1"/>
      <w:numFmt w:val="bullet"/>
      <w:lvlText w:val=""/>
      <w:lvlPicBulletId w:val="0"/>
      <w:lvlJc w:val="left"/>
      <w:pPr>
        <w:tabs>
          <w:tab w:val="num" w:pos="720"/>
        </w:tabs>
        <w:ind w:left="720" w:hanging="360"/>
      </w:pPr>
      <w:rPr>
        <w:rFonts w:ascii="Symbol" w:hAnsi="Symbol" w:hint="default"/>
      </w:rPr>
    </w:lvl>
    <w:lvl w:ilvl="1" w:tplc="09044A2A" w:tentative="1">
      <w:start w:val="1"/>
      <w:numFmt w:val="bullet"/>
      <w:lvlText w:val=""/>
      <w:lvlPicBulletId w:val="0"/>
      <w:lvlJc w:val="left"/>
      <w:pPr>
        <w:tabs>
          <w:tab w:val="num" w:pos="1440"/>
        </w:tabs>
        <w:ind w:left="1440" w:hanging="360"/>
      </w:pPr>
      <w:rPr>
        <w:rFonts w:ascii="Symbol" w:hAnsi="Symbol" w:hint="default"/>
      </w:rPr>
    </w:lvl>
    <w:lvl w:ilvl="2" w:tplc="97B43CC6" w:tentative="1">
      <w:start w:val="1"/>
      <w:numFmt w:val="bullet"/>
      <w:lvlText w:val=""/>
      <w:lvlPicBulletId w:val="0"/>
      <w:lvlJc w:val="left"/>
      <w:pPr>
        <w:tabs>
          <w:tab w:val="num" w:pos="2160"/>
        </w:tabs>
        <w:ind w:left="2160" w:hanging="360"/>
      </w:pPr>
      <w:rPr>
        <w:rFonts w:ascii="Symbol" w:hAnsi="Symbol" w:hint="default"/>
      </w:rPr>
    </w:lvl>
    <w:lvl w:ilvl="3" w:tplc="F5FEA65C" w:tentative="1">
      <w:start w:val="1"/>
      <w:numFmt w:val="bullet"/>
      <w:lvlText w:val=""/>
      <w:lvlPicBulletId w:val="0"/>
      <w:lvlJc w:val="left"/>
      <w:pPr>
        <w:tabs>
          <w:tab w:val="num" w:pos="2880"/>
        </w:tabs>
        <w:ind w:left="2880" w:hanging="360"/>
      </w:pPr>
      <w:rPr>
        <w:rFonts w:ascii="Symbol" w:hAnsi="Symbol" w:hint="default"/>
      </w:rPr>
    </w:lvl>
    <w:lvl w:ilvl="4" w:tplc="83DAD76A" w:tentative="1">
      <w:start w:val="1"/>
      <w:numFmt w:val="bullet"/>
      <w:lvlText w:val=""/>
      <w:lvlPicBulletId w:val="0"/>
      <w:lvlJc w:val="left"/>
      <w:pPr>
        <w:tabs>
          <w:tab w:val="num" w:pos="3600"/>
        </w:tabs>
        <w:ind w:left="3600" w:hanging="360"/>
      </w:pPr>
      <w:rPr>
        <w:rFonts w:ascii="Symbol" w:hAnsi="Symbol" w:hint="default"/>
      </w:rPr>
    </w:lvl>
    <w:lvl w:ilvl="5" w:tplc="78C8FB98" w:tentative="1">
      <w:start w:val="1"/>
      <w:numFmt w:val="bullet"/>
      <w:lvlText w:val=""/>
      <w:lvlPicBulletId w:val="0"/>
      <w:lvlJc w:val="left"/>
      <w:pPr>
        <w:tabs>
          <w:tab w:val="num" w:pos="4320"/>
        </w:tabs>
        <w:ind w:left="4320" w:hanging="360"/>
      </w:pPr>
      <w:rPr>
        <w:rFonts w:ascii="Symbol" w:hAnsi="Symbol" w:hint="default"/>
      </w:rPr>
    </w:lvl>
    <w:lvl w:ilvl="6" w:tplc="894CA110" w:tentative="1">
      <w:start w:val="1"/>
      <w:numFmt w:val="bullet"/>
      <w:lvlText w:val=""/>
      <w:lvlPicBulletId w:val="0"/>
      <w:lvlJc w:val="left"/>
      <w:pPr>
        <w:tabs>
          <w:tab w:val="num" w:pos="5040"/>
        </w:tabs>
        <w:ind w:left="5040" w:hanging="360"/>
      </w:pPr>
      <w:rPr>
        <w:rFonts w:ascii="Symbol" w:hAnsi="Symbol" w:hint="default"/>
      </w:rPr>
    </w:lvl>
    <w:lvl w:ilvl="7" w:tplc="5FDE5516" w:tentative="1">
      <w:start w:val="1"/>
      <w:numFmt w:val="bullet"/>
      <w:lvlText w:val=""/>
      <w:lvlPicBulletId w:val="0"/>
      <w:lvlJc w:val="left"/>
      <w:pPr>
        <w:tabs>
          <w:tab w:val="num" w:pos="5760"/>
        </w:tabs>
        <w:ind w:left="5760" w:hanging="360"/>
      </w:pPr>
      <w:rPr>
        <w:rFonts w:ascii="Symbol" w:hAnsi="Symbol" w:hint="default"/>
      </w:rPr>
    </w:lvl>
    <w:lvl w:ilvl="8" w:tplc="9F3665C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701368BF"/>
    <w:multiLevelType w:val="singleLevel"/>
    <w:tmpl w:val="18168C08"/>
    <w:lvl w:ilvl="0">
      <w:start w:val="1"/>
      <w:numFmt w:val="bullet"/>
      <w:lvlText w:val=""/>
      <w:lvlJc w:val="left"/>
      <w:pPr>
        <w:tabs>
          <w:tab w:val="num" w:pos="360"/>
        </w:tabs>
        <w:ind w:left="340" w:hanging="340"/>
      </w:pPr>
      <w:rPr>
        <w:rFonts w:ascii="Wingdings" w:hAnsi="Wingdings" w:hint="default"/>
      </w:rPr>
    </w:lvl>
  </w:abstractNum>
  <w:abstractNum w:abstractNumId="26" w15:restartNumberingAfterBreak="0">
    <w:nsid w:val="717C7518"/>
    <w:multiLevelType w:val="hybridMultilevel"/>
    <w:tmpl w:val="B9C2F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26A2448"/>
    <w:multiLevelType w:val="hybridMultilevel"/>
    <w:tmpl w:val="0D140C90"/>
    <w:lvl w:ilvl="0" w:tplc="14EAD8A0">
      <w:start w:val="1"/>
      <w:numFmt w:val="upperLetter"/>
      <w:lvlText w:val="%1)"/>
      <w:lvlJc w:val="left"/>
      <w:pPr>
        <w:ind w:left="720" w:hanging="360"/>
      </w:pPr>
      <w:rPr>
        <w:rFonts w:ascii="Arial" w:hAnsi="Arial" w:cs="+mn-c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56447D2"/>
    <w:multiLevelType w:val="hybridMultilevel"/>
    <w:tmpl w:val="0FFA5B78"/>
    <w:lvl w:ilvl="0" w:tplc="6414BBA8">
      <w:start w:val="2"/>
      <w:numFmt w:val="decimal"/>
      <w:lvlText w:val="%1."/>
      <w:lvlJc w:val="left"/>
      <w:pPr>
        <w:tabs>
          <w:tab w:val="num" w:pos="720"/>
        </w:tabs>
        <w:ind w:left="720" w:hanging="360"/>
      </w:pPr>
    </w:lvl>
    <w:lvl w:ilvl="1" w:tplc="9AEA7BC0">
      <w:start w:val="1"/>
      <w:numFmt w:val="decimal"/>
      <w:lvlText w:val="%2."/>
      <w:lvlJc w:val="left"/>
      <w:pPr>
        <w:tabs>
          <w:tab w:val="num" w:pos="1440"/>
        </w:tabs>
        <w:ind w:left="1440" w:hanging="360"/>
      </w:pPr>
    </w:lvl>
    <w:lvl w:ilvl="2" w:tplc="F6E65B36" w:tentative="1">
      <w:start w:val="1"/>
      <w:numFmt w:val="decimal"/>
      <w:lvlText w:val="%3."/>
      <w:lvlJc w:val="left"/>
      <w:pPr>
        <w:tabs>
          <w:tab w:val="num" w:pos="2160"/>
        </w:tabs>
        <w:ind w:left="2160" w:hanging="360"/>
      </w:pPr>
    </w:lvl>
    <w:lvl w:ilvl="3" w:tplc="A844A6A8" w:tentative="1">
      <w:start w:val="1"/>
      <w:numFmt w:val="decimal"/>
      <w:lvlText w:val="%4."/>
      <w:lvlJc w:val="left"/>
      <w:pPr>
        <w:tabs>
          <w:tab w:val="num" w:pos="2880"/>
        </w:tabs>
        <w:ind w:left="2880" w:hanging="360"/>
      </w:pPr>
    </w:lvl>
    <w:lvl w:ilvl="4" w:tplc="E94238A6" w:tentative="1">
      <w:start w:val="1"/>
      <w:numFmt w:val="decimal"/>
      <w:lvlText w:val="%5."/>
      <w:lvlJc w:val="left"/>
      <w:pPr>
        <w:tabs>
          <w:tab w:val="num" w:pos="3600"/>
        </w:tabs>
        <w:ind w:left="3600" w:hanging="360"/>
      </w:pPr>
    </w:lvl>
    <w:lvl w:ilvl="5" w:tplc="ADE6DAC2" w:tentative="1">
      <w:start w:val="1"/>
      <w:numFmt w:val="decimal"/>
      <w:lvlText w:val="%6."/>
      <w:lvlJc w:val="left"/>
      <w:pPr>
        <w:tabs>
          <w:tab w:val="num" w:pos="4320"/>
        </w:tabs>
        <w:ind w:left="4320" w:hanging="360"/>
      </w:pPr>
    </w:lvl>
    <w:lvl w:ilvl="6" w:tplc="0534D446" w:tentative="1">
      <w:start w:val="1"/>
      <w:numFmt w:val="decimal"/>
      <w:lvlText w:val="%7."/>
      <w:lvlJc w:val="left"/>
      <w:pPr>
        <w:tabs>
          <w:tab w:val="num" w:pos="5040"/>
        </w:tabs>
        <w:ind w:left="5040" w:hanging="360"/>
      </w:pPr>
    </w:lvl>
    <w:lvl w:ilvl="7" w:tplc="2AAC6766" w:tentative="1">
      <w:start w:val="1"/>
      <w:numFmt w:val="decimal"/>
      <w:lvlText w:val="%8."/>
      <w:lvlJc w:val="left"/>
      <w:pPr>
        <w:tabs>
          <w:tab w:val="num" w:pos="5760"/>
        </w:tabs>
        <w:ind w:left="5760" w:hanging="360"/>
      </w:pPr>
    </w:lvl>
    <w:lvl w:ilvl="8" w:tplc="457E68D4" w:tentative="1">
      <w:start w:val="1"/>
      <w:numFmt w:val="decimal"/>
      <w:lvlText w:val="%9."/>
      <w:lvlJc w:val="left"/>
      <w:pPr>
        <w:tabs>
          <w:tab w:val="num" w:pos="6480"/>
        </w:tabs>
        <w:ind w:left="6480" w:hanging="360"/>
      </w:pPr>
    </w:lvl>
  </w:abstractNum>
  <w:abstractNum w:abstractNumId="29" w15:restartNumberingAfterBreak="0">
    <w:nsid w:val="78053784"/>
    <w:multiLevelType w:val="hybridMultilevel"/>
    <w:tmpl w:val="293C66B6"/>
    <w:lvl w:ilvl="0" w:tplc="C1986D14">
      <w:start w:val="1"/>
      <w:numFmt w:val="decimal"/>
      <w:lvlText w:val="%1."/>
      <w:lvlJc w:val="left"/>
      <w:pPr>
        <w:tabs>
          <w:tab w:val="num" w:pos="720"/>
        </w:tabs>
        <w:ind w:left="720" w:hanging="360"/>
      </w:pPr>
    </w:lvl>
    <w:lvl w:ilvl="1" w:tplc="FFF288BA">
      <w:start w:val="1"/>
      <w:numFmt w:val="decimal"/>
      <w:lvlText w:val="%2."/>
      <w:lvlJc w:val="left"/>
      <w:pPr>
        <w:tabs>
          <w:tab w:val="num" w:pos="1440"/>
        </w:tabs>
        <w:ind w:left="1440" w:hanging="360"/>
      </w:pPr>
    </w:lvl>
    <w:lvl w:ilvl="2" w:tplc="F28A5932" w:tentative="1">
      <w:start w:val="1"/>
      <w:numFmt w:val="decimal"/>
      <w:lvlText w:val="%3."/>
      <w:lvlJc w:val="left"/>
      <w:pPr>
        <w:tabs>
          <w:tab w:val="num" w:pos="2160"/>
        </w:tabs>
        <w:ind w:left="2160" w:hanging="360"/>
      </w:pPr>
    </w:lvl>
    <w:lvl w:ilvl="3" w:tplc="3538EC58" w:tentative="1">
      <w:start w:val="1"/>
      <w:numFmt w:val="decimal"/>
      <w:lvlText w:val="%4."/>
      <w:lvlJc w:val="left"/>
      <w:pPr>
        <w:tabs>
          <w:tab w:val="num" w:pos="2880"/>
        </w:tabs>
        <w:ind w:left="2880" w:hanging="360"/>
      </w:pPr>
    </w:lvl>
    <w:lvl w:ilvl="4" w:tplc="AADAE332" w:tentative="1">
      <w:start w:val="1"/>
      <w:numFmt w:val="decimal"/>
      <w:lvlText w:val="%5."/>
      <w:lvlJc w:val="left"/>
      <w:pPr>
        <w:tabs>
          <w:tab w:val="num" w:pos="3600"/>
        </w:tabs>
        <w:ind w:left="3600" w:hanging="360"/>
      </w:pPr>
    </w:lvl>
    <w:lvl w:ilvl="5" w:tplc="874CE7F8" w:tentative="1">
      <w:start w:val="1"/>
      <w:numFmt w:val="decimal"/>
      <w:lvlText w:val="%6."/>
      <w:lvlJc w:val="left"/>
      <w:pPr>
        <w:tabs>
          <w:tab w:val="num" w:pos="4320"/>
        </w:tabs>
        <w:ind w:left="4320" w:hanging="360"/>
      </w:pPr>
    </w:lvl>
    <w:lvl w:ilvl="6" w:tplc="D1705ECE" w:tentative="1">
      <w:start w:val="1"/>
      <w:numFmt w:val="decimal"/>
      <w:lvlText w:val="%7."/>
      <w:lvlJc w:val="left"/>
      <w:pPr>
        <w:tabs>
          <w:tab w:val="num" w:pos="5040"/>
        </w:tabs>
        <w:ind w:left="5040" w:hanging="360"/>
      </w:pPr>
    </w:lvl>
    <w:lvl w:ilvl="7" w:tplc="7DE89D2A" w:tentative="1">
      <w:start w:val="1"/>
      <w:numFmt w:val="decimal"/>
      <w:lvlText w:val="%8."/>
      <w:lvlJc w:val="left"/>
      <w:pPr>
        <w:tabs>
          <w:tab w:val="num" w:pos="5760"/>
        </w:tabs>
        <w:ind w:left="5760" w:hanging="360"/>
      </w:pPr>
    </w:lvl>
    <w:lvl w:ilvl="8" w:tplc="FA10C542" w:tentative="1">
      <w:start w:val="1"/>
      <w:numFmt w:val="decimal"/>
      <w:lvlText w:val="%9."/>
      <w:lvlJc w:val="left"/>
      <w:pPr>
        <w:tabs>
          <w:tab w:val="num" w:pos="6480"/>
        </w:tabs>
        <w:ind w:left="6480" w:hanging="360"/>
      </w:pPr>
    </w:lvl>
  </w:abstractNum>
  <w:abstractNum w:abstractNumId="30" w15:restartNumberingAfterBreak="0">
    <w:nsid w:val="79CD1344"/>
    <w:multiLevelType w:val="multilevel"/>
    <w:tmpl w:val="374E2CA4"/>
    <w:lvl w:ilvl="0">
      <w:start w:val="1"/>
      <w:numFmt w:val="decimal"/>
      <w:lvlText w:val="%1."/>
      <w:lvlJc w:val="left"/>
      <w:pPr>
        <w:tabs>
          <w:tab w:val="num" w:pos="1077"/>
        </w:tabs>
        <w:ind w:left="1077" w:hanging="1077"/>
      </w:pPr>
    </w:lvl>
    <w:lvl w:ilvl="1">
      <w:start w:val="1"/>
      <w:numFmt w:val="decimal"/>
      <w:lvlText w:val="%1.%2."/>
      <w:lvlJc w:val="left"/>
      <w:pPr>
        <w:tabs>
          <w:tab w:val="num" w:pos="1080"/>
        </w:tabs>
        <w:ind w:left="792" w:hanging="432"/>
      </w:pPr>
      <w:rPr>
        <w:b w:val="0"/>
      </w:rPr>
    </w:lvl>
    <w:lvl w:ilvl="2">
      <w:start w:val="1"/>
      <w:numFmt w:val="none"/>
      <w:lvlText w:val="1.1.1."/>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C0C1E6E"/>
    <w:multiLevelType w:val="hybridMultilevel"/>
    <w:tmpl w:val="4A1C9600"/>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CBEB4">
      <w:start w:val="1"/>
      <w:numFmt w:val="bullet"/>
      <w:lvlText w:val="•"/>
      <w:lvlJc w:val="left"/>
      <w:pPr>
        <w:tabs>
          <w:tab w:val="num" w:pos="1080"/>
        </w:tabs>
        <w:ind w:left="1080" w:hanging="360"/>
      </w:pPr>
      <w:rPr>
        <w:rFonts w:ascii="Arial" w:hAnsi="Arial" w:hint="default"/>
      </w:rPr>
    </w:lvl>
    <w:lvl w:ilvl="2" w:tplc="7F56A440" w:tentative="1">
      <w:start w:val="1"/>
      <w:numFmt w:val="bullet"/>
      <w:lvlText w:val="•"/>
      <w:lvlJc w:val="left"/>
      <w:pPr>
        <w:tabs>
          <w:tab w:val="num" w:pos="1800"/>
        </w:tabs>
        <w:ind w:left="1800" w:hanging="360"/>
      </w:pPr>
      <w:rPr>
        <w:rFonts w:ascii="Arial" w:hAnsi="Arial" w:hint="default"/>
      </w:rPr>
    </w:lvl>
    <w:lvl w:ilvl="3" w:tplc="9E28FB14" w:tentative="1">
      <w:start w:val="1"/>
      <w:numFmt w:val="bullet"/>
      <w:lvlText w:val="•"/>
      <w:lvlJc w:val="left"/>
      <w:pPr>
        <w:tabs>
          <w:tab w:val="num" w:pos="2520"/>
        </w:tabs>
        <w:ind w:left="2520" w:hanging="360"/>
      </w:pPr>
      <w:rPr>
        <w:rFonts w:ascii="Arial" w:hAnsi="Arial" w:hint="default"/>
      </w:rPr>
    </w:lvl>
    <w:lvl w:ilvl="4" w:tplc="CF824752" w:tentative="1">
      <w:start w:val="1"/>
      <w:numFmt w:val="bullet"/>
      <w:lvlText w:val="•"/>
      <w:lvlJc w:val="left"/>
      <w:pPr>
        <w:tabs>
          <w:tab w:val="num" w:pos="3240"/>
        </w:tabs>
        <w:ind w:left="3240" w:hanging="360"/>
      </w:pPr>
      <w:rPr>
        <w:rFonts w:ascii="Arial" w:hAnsi="Arial" w:hint="default"/>
      </w:rPr>
    </w:lvl>
    <w:lvl w:ilvl="5" w:tplc="A7CEF490" w:tentative="1">
      <w:start w:val="1"/>
      <w:numFmt w:val="bullet"/>
      <w:lvlText w:val="•"/>
      <w:lvlJc w:val="left"/>
      <w:pPr>
        <w:tabs>
          <w:tab w:val="num" w:pos="3960"/>
        </w:tabs>
        <w:ind w:left="3960" w:hanging="360"/>
      </w:pPr>
      <w:rPr>
        <w:rFonts w:ascii="Arial" w:hAnsi="Arial" w:hint="default"/>
      </w:rPr>
    </w:lvl>
    <w:lvl w:ilvl="6" w:tplc="BE52F9CA" w:tentative="1">
      <w:start w:val="1"/>
      <w:numFmt w:val="bullet"/>
      <w:lvlText w:val="•"/>
      <w:lvlJc w:val="left"/>
      <w:pPr>
        <w:tabs>
          <w:tab w:val="num" w:pos="4680"/>
        </w:tabs>
        <w:ind w:left="4680" w:hanging="360"/>
      </w:pPr>
      <w:rPr>
        <w:rFonts w:ascii="Arial" w:hAnsi="Arial" w:hint="default"/>
      </w:rPr>
    </w:lvl>
    <w:lvl w:ilvl="7" w:tplc="48BE3604" w:tentative="1">
      <w:start w:val="1"/>
      <w:numFmt w:val="bullet"/>
      <w:lvlText w:val="•"/>
      <w:lvlJc w:val="left"/>
      <w:pPr>
        <w:tabs>
          <w:tab w:val="num" w:pos="5400"/>
        </w:tabs>
        <w:ind w:left="5400" w:hanging="360"/>
      </w:pPr>
      <w:rPr>
        <w:rFonts w:ascii="Arial" w:hAnsi="Arial" w:hint="default"/>
      </w:rPr>
    </w:lvl>
    <w:lvl w:ilvl="8" w:tplc="835A7E38"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C3D1302"/>
    <w:multiLevelType w:val="hybridMultilevel"/>
    <w:tmpl w:val="E2162474"/>
    <w:lvl w:ilvl="0" w:tplc="01BCFC2E">
      <w:start w:val="1"/>
      <w:numFmt w:val="bullet"/>
      <w:lvlText w:val="•"/>
      <w:lvlJc w:val="left"/>
      <w:pPr>
        <w:tabs>
          <w:tab w:val="num" w:pos="360"/>
        </w:tabs>
        <w:ind w:left="360" w:hanging="360"/>
      </w:pPr>
      <w:rPr>
        <w:rFonts w:ascii="Arial" w:hAnsi="Arial" w:hint="default"/>
      </w:rPr>
    </w:lvl>
    <w:lvl w:ilvl="1" w:tplc="146CBEB4">
      <w:start w:val="1"/>
      <w:numFmt w:val="bullet"/>
      <w:lvlText w:val="•"/>
      <w:lvlJc w:val="left"/>
      <w:pPr>
        <w:tabs>
          <w:tab w:val="num" w:pos="1080"/>
        </w:tabs>
        <w:ind w:left="1080" w:hanging="360"/>
      </w:pPr>
      <w:rPr>
        <w:rFonts w:ascii="Arial" w:hAnsi="Arial" w:hint="default"/>
      </w:rPr>
    </w:lvl>
    <w:lvl w:ilvl="2" w:tplc="7F56A440" w:tentative="1">
      <w:start w:val="1"/>
      <w:numFmt w:val="bullet"/>
      <w:lvlText w:val="•"/>
      <w:lvlJc w:val="left"/>
      <w:pPr>
        <w:tabs>
          <w:tab w:val="num" w:pos="1800"/>
        </w:tabs>
        <w:ind w:left="1800" w:hanging="360"/>
      </w:pPr>
      <w:rPr>
        <w:rFonts w:ascii="Arial" w:hAnsi="Arial" w:hint="default"/>
      </w:rPr>
    </w:lvl>
    <w:lvl w:ilvl="3" w:tplc="9E28FB14" w:tentative="1">
      <w:start w:val="1"/>
      <w:numFmt w:val="bullet"/>
      <w:lvlText w:val="•"/>
      <w:lvlJc w:val="left"/>
      <w:pPr>
        <w:tabs>
          <w:tab w:val="num" w:pos="2520"/>
        </w:tabs>
        <w:ind w:left="2520" w:hanging="360"/>
      </w:pPr>
      <w:rPr>
        <w:rFonts w:ascii="Arial" w:hAnsi="Arial" w:hint="default"/>
      </w:rPr>
    </w:lvl>
    <w:lvl w:ilvl="4" w:tplc="CF824752" w:tentative="1">
      <w:start w:val="1"/>
      <w:numFmt w:val="bullet"/>
      <w:lvlText w:val="•"/>
      <w:lvlJc w:val="left"/>
      <w:pPr>
        <w:tabs>
          <w:tab w:val="num" w:pos="3240"/>
        </w:tabs>
        <w:ind w:left="3240" w:hanging="360"/>
      </w:pPr>
      <w:rPr>
        <w:rFonts w:ascii="Arial" w:hAnsi="Arial" w:hint="default"/>
      </w:rPr>
    </w:lvl>
    <w:lvl w:ilvl="5" w:tplc="A7CEF490" w:tentative="1">
      <w:start w:val="1"/>
      <w:numFmt w:val="bullet"/>
      <w:lvlText w:val="•"/>
      <w:lvlJc w:val="left"/>
      <w:pPr>
        <w:tabs>
          <w:tab w:val="num" w:pos="3960"/>
        </w:tabs>
        <w:ind w:left="3960" w:hanging="360"/>
      </w:pPr>
      <w:rPr>
        <w:rFonts w:ascii="Arial" w:hAnsi="Arial" w:hint="default"/>
      </w:rPr>
    </w:lvl>
    <w:lvl w:ilvl="6" w:tplc="BE52F9CA" w:tentative="1">
      <w:start w:val="1"/>
      <w:numFmt w:val="bullet"/>
      <w:lvlText w:val="•"/>
      <w:lvlJc w:val="left"/>
      <w:pPr>
        <w:tabs>
          <w:tab w:val="num" w:pos="4680"/>
        </w:tabs>
        <w:ind w:left="4680" w:hanging="360"/>
      </w:pPr>
      <w:rPr>
        <w:rFonts w:ascii="Arial" w:hAnsi="Arial" w:hint="default"/>
      </w:rPr>
    </w:lvl>
    <w:lvl w:ilvl="7" w:tplc="48BE3604" w:tentative="1">
      <w:start w:val="1"/>
      <w:numFmt w:val="bullet"/>
      <w:lvlText w:val="•"/>
      <w:lvlJc w:val="left"/>
      <w:pPr>
        <w:tabs>
          <w:tab w:val="num" w:pos="5400"/>
        </w:tabs>
        <w:ind w:left="5400" w:hanging="360"/>
      </w:pPr>
      <w:rPr>
        <w:rFonts w:ascii="Arial" w:hAnsi="Arial" w:hint="default"/>
      </w:rPr>
    </w:lvl>
    <w:lvl w:ilvl="8" w:tplc="835A7E38" w:tentative="1">
      <w:start w:val="1"/>
      <w:numFmt w:val="bullet"/>
      <w:lvlText w:val="•"/>
      <w:lvlJc w:val="left"/>
      <w:pPr>
        <w:tabs>
          <w:tab w:val="num" w:pos="6120"/>
        </w:tabs>
        <w:ind w:left="6120" w:hanging="360"/>
      </w:pPr>
      <w:rPr>
        <w:rFonts w:ascii="Arial" w:hAnsi="Arial" w:hint="default"/>
      </w:rPr>
    </w:lvl>
  </w:abstractNum>
  <w:num w:numId="1">
    <w:abstractNumId w:val="12"/>
  </w:num>
  <w:num w:numId="2">
    <w:abstractNumId w:val="13"/>
  </w:num>
  <w:num w:numId="3">
    <w:abstractNumId w:val="0"/>
  </w:num>
  <w:num w:numId="4">
    <w:abstractNumId w:val="29"/>
  </w:num>
  <w:num w:numId="5">
    <w:abstractNumId w:val="28"/>
  </w:num>
  <w:num w:numId="6">
    <w:abstractNumId w:val="32"/>
  </w:num>
  <w:num w:numId="7">
    <w:abstractNumId w:val="31"/>
  </w:num>
  <w:num w:numId="8">
    <w:abstractNumId w:val="20"/>
  </w:num>
  <w:num w:numId="9">
    <w:abstractNumId w:val="10"/>
  </w:num>
  <w:num w:numId="10">
    <w:abstractNumId w:val="24"/>
  </w:num>
  <w:num w:numId="11">
    <w:abstractNumId w:val="14"/>
  </w:num>
  <w:num w:numId="12">
    <w:abstractNumId w:val="19"/>
  </w:num>
  <w:num w:numId="13">
    <w:abstractNumId w:val="6"/>
  </w:num>
  <w:num w:numId="14">
    <w:abstractNumId w:val="11"/>
  </w:num>
  <w:num w:numId="15">
    <w:abstractNumId w:val="4"/>
  </w:num>
  <w:num w:numId="16">
    <w:abstractNumId w:val="7"/>
  </w:num>
  <w:num w:numId="17">
    <w:abstractNumId w:val="16"/>
  </w:num>
  <w:num w:numId="18">
    <w:abstractNumId w:val="5"/>
  </w:num>
  <w:num w:numId="19">
    <w:abstractNumId w:val="23"/>
  </w:num>
  <w:num w:numId="20">
    <w:abstractNumId w:val="30"/>
  </w:num>
  <w:num w:numId="21">
    <w:abstractNumId w:val="9"/>
  </w:num>
  <w:num w:numId="22">
    <w:abstractNumId w:val="25"/>
  </w:num>
  <w:num w:numId="23">
    <w:abstractNumId w:val="22"/>
  </w:num>
  <w:num w:numId="24">
    <w:abstractNumId w:val="1"/>
  </w:num>
  <w:num w:numId="25">
    <w:abstractNumId w:val="17"/>
  </w:num>
  <w:num w:numId="26">
    <w:abstractNumId w:val="18"/>
  </w:num>
  <w:num w:numId="27">
    <w:abstractNumId w:val="8"/>
  </w:num>
  <w:num w:numId="28">
    <w:abstractNumId w:val="21"/>
  </w:num>
  <w:num w:numId="29">
    <w:abstractNumId w:val="26"/>
  </w:num>
  <w:num w:numId="30">
    <w:abstractNumId w:val="15"/>
  </w:num>
  <w:num w:numId="31">
    <w:abstractNumId w:val="3"/>
  </w:num>
  <w:num w:numId="32">
    <w:abstractNumId w:val="2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80"/>
    <w:rsid w:val="00000736"/>
    <w:rsid w:val="000019CD"/>
    <w:rsid w:val="00010B56"/>
    <w:rsid w:val="000456B3"/>
    <w:rsid w:val="00050B0E"/>
    <w:rsid w:val="000551A8"/>
    <w:rsid w:val="00056012"/>
    <w:rsid w:val="000A2C42"/>
    <w:rsid w:val="000A358D"/>
    <w:rsid w:val="000E2BB5"/>
    <w:rsid w:val="000F192E"/>
    <w:rsid w:val="000F3885"/>
    <w:rsid w:val="001412C2"/>
    <w:rsid w:val="001413E3"/>
    <w:rsid w:val="00147403"/>
    <w:rsid w:val="00175666"/>
    <w:rsid w:val="00194594"/>
    <w:rsid w:val="001B296F"/>
    <w:rsid w:val="001B64EE"/>
    <w:rsid w:val="001C56B0"/>
    <w:rsid w:val="001C71E4"/>
    <w:rsid w:val="001F3FE1"/>
    <w:rsid w:val="001F53C6"/>
    <w:rsid w:val="0021031D"/>
    <w:rsid w:val="00212424"/>
    <w:rsid w:val="00236F83"/>
    <w:rsid w:val="0024408E"/>
    <w:rsid w:val="00251840"/>
    <w:rsid w:val="0025708C"/>
    <w:rsid w:val="00275CB0"/>
    <w:rsid w:val="00282192"/>
    <w:rsid w:val="00285004"/>
    <w:rsid w:val="002D7FF5"/>
    <w:rsid w:val="00316F49"/>
    <w:rsid w:val="00325BF6"/>
    <w:rsid w:val="003341FF"/>
    <w:rsid w:val="00374598"/>
    <w:rsid w:val="003B0BEA"/>
    <w:rsid w:val="003F1DC1"/>
    <w:rsid w:val="00435095"/>
    <w:rsid w:val="004558FF"/>
    <w:rsid w:val="004853E7"/>
    <w:rsid w:val="004902A6"/>
    <w:rsid w:val="00494600"/>
    <w:rsid w:val="00496CC6"/>
    <w:rsid w:val="004A6D26"/>
    <w:rsid w:val="004C7888"/>
    <w:rsid w:val="005041C5"/>
    <w:rsid w:val="00532410"/>
    <w:rsid w:val="00547000"/>
    <w:rsid w:val="00555E48"/>
    <w:rsid w:val="005611B7"/>
    <w:rsid w:val="005A6181"/>
    <w:rsid w:val="005C1B1A"/>
    <w:rsid w:val="005D3D56"/>
    <w:rsid w:val="005E053F"/>
    <w:rsid w:val="005E2B1A"/>
    <w:rsid w:val="005E6084"/>
    <w:rsid w:val="00602B87"/>
    <w:rsid w:val="00612029"/>
    <w:rsid w:val="00632A33"/>
    <w:rsid w:val="006407C1"/>
    <w:rsid w:val="00641EA3"/>
    <w:rsid w:val="006560E5"/>
    <w:rsid w:val="006712F4"/>
    <w:rsid w:val="006B1022"/>
    <w:rsid w:val="006C0A7F"/>
    <w:rsid w:val="006F3D14"/>
    <w:rsid w:val="00707252"/>
    <w:rsid w:val="00710882"/>
    <w:rsid w:val="00723A8D"/>
    <w:rsid w:val="0073004F"/>
    <w:rsid w:val="0073451B"/>
    <w:rsid w:val="00752879"/>
    <w:rsid w:val="00764770"/>
    <w:rsid w:val="007729DE"/>
    <w:rsid w:val="00780BBC"/>
    <w:rsid w:val="00784546"/>
    <w:rsid w:val="00793208"/>
    <w:rsid w:val="007967B1"/>
    <w:rsid w:val="007B708A"/>
    <w:rsid w:val="007C66B5"/>
    <w:rsid w:val="007C79A0"/>
    <w:rsid w:val="007E5D37"/>
    <w:rsid w:val="008122D9"/>
    <w:rsid w:val="00863691"/>
    <w:rsid w:val="00873CB7"/>
    <w:rsid w:val="00880158"/>
    <w:rsid w:val="00895BFF"/>
    <w:rsid w:val="008D15DE"/>
    <w:rsid w:val="00916ED1"/>
    <w:rsid w:val="0091749D"/>
    <w:rsid w:val="00952691"/>
    <w:rsid w:val="00956571"/>
    <w:rsid w:val="0095679F"/>
    <w:rsid w:val="00962CC8"/>
    <w:rsid w:val="009C0551"/>
    <w:rsid w:val="009E639C"/>
    <w:rsid w:val="00A000CE"/>
    <w:rsid w:val="00A1633D"/>
    <w:rsid w:val="00A212E6"/>
    <w:rsid w:val="00A279DC"/>
    <w:rsid w:val="00A37C33"/>
    <w:rsid w:val="00A41968"/>
    <w:rsid w:val="00A572EA"/>
    <w:rsid w:val="00A63A42"/>
    <w:rsid w:val="00A80048"/>
    <w:rsid w:val="00A879D6"/>
    <w:rsid w:val="00A90C7B"/>
    <w:rsid w:val="00A9760C"/>
    <w:rsid w:val="00AD5695"/>
    <w:rsid w:val="00B04FE0"/>
    <w:rsid w:val="00B1320C"/>
    <w:rsid w:val="00B13566"/>
    <w:rsid w:val="00B20776"/>
    <w:rsid w:val="00B5154E"/>
    <w:rsid w:val="00B55CF3"/>
    <w:rsid w:val="00B62ADB"/>
    <w:rsid w:val="00B92F26"/>
    <w:rsid w:val="00BA20F9"/>
    <w:rsid w:val="00BB6A4C"/>
    <w:rsid w:val="00BC1C5D"/>
    <w:rsid w:val="00BF266E"/>
    <w:rsid w:val="00BF6666"/>
    <w:rsid w:val="00BF79C2"/>
    <w:rsid w:val="00C5094E"/>
    <w:rsid w:val="00C52400"/>
    <w:rsid w:val="00C766A3"/>
    <w:rsid w:val="00C81522"/>
    <w:rsid w:val="00C85100"/>
    <w:rsid w:val="00C9408F"/>
    <w:rsid w:val="00CB30C4"/>
    <w:rsid w:val="00CD3EC8"/>
    <w:rsid w:val="00CD5977"/>
    <w:rsid w:val="00D45D0F"/>
    <w:rsid w:val="00D51581"/>
    <w:rsid w:val="00D9282E"/>
    <w:rsid w:val="00D94939"/>
    <w:rsid w:val="00DA5A69"/>
    <w:rsid w:val="00DC5C9E"/>
    <w:rsid w:val="00DE263E"/>
    <w:rsid w:val="00DF6221"/>
    <w:rsid w:val="00E12970"/>
    <w:rsid w:val="00E34B19"/>
    <w:rsid w:val="00E37E0E"/>
    <w:rsid w:val="00E52072"/>
    <w:rsid w:val="00E56280"/>
    <w:rsid w:val="00E630A9"/>
    <w:rsid w:val="00E643E2"/>
    <w:rsid w:val="00E64AEB"/>
    <w:rsid w:val="00EA3B8D"/>
    <w:rsid w:val="00EB6FFE"/>
    <w:rsid w:val="00EC3692"/>
    <w:rsid w:val="00EC3AAF"/>
    <w:rsid w:val="00EC7388"/>
    <w:rsid w:val="00EE1EA3"/>
    <w:rsid w:val="00EE1F18"/>
    <w:rsid w:val="00EF7271"/>
    <w:rsid w:val="00F046C0"/>
    <w:rsid w:val="00F10523"/>
    <w:rsid w:val="00F176D9"/>
    <w:rsid w:val="00F44A85"/>
    <w:rsid w:val="00F459B1"/>
    <w:rsid w:val="00F51ADB"/>
    <w:rsid w:val="00F73102"/>
    <w:rsid w:val="00F93EC3"/>
    <w:rsid w:val="00FB5B79"/>
    <w:rsid w:val="00FC4C6A"/>
    <w:rsid w:val="00FD20D1"/>
    <w:rsid w:val="00FD53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3988B57"/>
  <w15:docId w15:val="{47C81BFE-DDB9-43AF-9010-964DF7B3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280"/>
    <w:pPr>
      <w:ind w:left="708"/>
    </w:pPr>
  </w:style>
  <w:style w:type="paragraph" w:styleId="Textodeglobo">
    <w:name w:val="Balloon Text"/>
    <w:basedOn w:val="Normal"/>
    <w:link w:val="TextodegloboCar"/>
    <w:semiHidden/>
    <w:unhideWhenUsed/>
    <w:rsid w:val="00E56280"/>
    <w:rPr>
      <w:rFonts w:ascii="Tahoma" w:hAnsi="Tahoma" w:cs="Tahoma"/>
      <w:sz w:val="16"/>
      <w:szCs w:val="16"/>
    </w:rPr>
  </w:style>
  <w:style w:type="character" w:customStyle="1" w:styleId="TextodegloboCar">
    <w:name w:val="Texto de globo Car"/>
    <w:basedOn w:val="Fuentedeprrafopredeter"/>
    <w:link w:val="Textodeglobo"/>
    <w:semiHidden/>
    <w:rsid w:val="00E56280"/>
    <w:rPr>
      <w:rFonts w:ascii="Tahoma" w:eastAsia="Times New Roman" w:hAnsi="Tahoma" w:cs="Tahoma"/>
      <w:sz w:val="16"/>
      <w:szCs w:val="16"/>
      <w:lang w:val="es-ES" w:eastAsia="es-ES"/>
    </w:rPr>
  </w:style>
  <w:style w:type="paragraph" w:styleId="Textoindependiente">
    <w:name w:val="Body Text"/>
    <w:basedOn w:val="Normal"/>
    <w:link w:val="TextoindependienteCar"/>
    <w:rsid w:val="0073451B"/>
    <w:rPr>
      <w:rFonts w:ascii="Arial" w:hAnsi="Arial"/>
      <w:b/>
      <w:sz w:val="20"/>
      <w:szCs w:val="20"/>
    </w:rPr>
  </w:style>
  <w:style w:type="character" w:customStyle="1" w:styleId="TextoindependienteCar">
    <w:name w:val="Texto independiente Car"/>
    <w:basedOn w:val="Fuentedeprrafopredeter"/>
    <w:link w:val="Textoindependiente"/>
    <w:rsid w:val="0073451B"/>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73451B"/>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73451B"/>
    <w:rPr>
      <w:rFonts w:ascii="Arial" w:eastAsia="Times New Roman" w:hAnsi="Arial" w:cs="Times New Roman"/>
      <w:b/>
      <w:sz w:val="20"/>
      <w:szCs w:val="20"/>
      <w:lang w:val="es-ES" w:eastAsia="es-ES"/>
    </w:rPr>
  </w:style>
  <w:style w:type="table" w:styleId="Tablaconcuadrcula">
    <w:name w:val="Table Grid"/>
    <w:basedOn w:val="Tablanormal"/>
    <w:rsid w:val="0073451B"/>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3451B"/>
    <w:pPr>
      <w:tabs>
        <w:tab w:val="left" w:pos="709"/>
      </w:tabs>
      <w:spacing w:line="360" w:lineRule="auto"/>
      <w:ind w:left="709"/>
      <w:jc w:val="both"/>
    </w:pPr>
    <w:rPr>
      <w:rFonts w:ascii="Arial" w:hAnsi="Arial"/>
      <w:szCs w:val="20"/>
    </w:rPr>
  </w:style>
  <w:style w:type="character" w:customStyle="1" w:styleId="Sangra3detindependienteCar">
    <w:name w:val="Sangría 3 de t. independiente Car"/>
    <w:basedOn w:val="Fuentedeprrafopredeter"/>
    <w:link w:val="Sangra3detindependiente"/>
    <w:rsid w:val="0073451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3451B"/>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345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3451B"/>
  </w:style>
  <w:style w:type="paragraph" w:styleId="Encabezado">
    <w:name w:val="header"/>
    <w:basedOn w:val="Normal"/>
    <w:link w:val="EncabezadoCar"/>
    <w:uiPriority w:val="99"/>
    <w:rsid w:val="0073451B"/>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73451B"/>
    <w:rPr>
      <w:rFonts w:ascii="Times New Roman" w:eastAsia="Times New Roman" w:hAnsi="Times New Roman" w:cs="Times New Roman"/>
      <w:sz w:val="20"/>
      <w:szCs w:val="20"/>
      <w:lang w:val="es-ES" w:eastAsia="es-ES"/>
    </w:rPr>
  </w:style>
  <w:style w:type="character" w:styleId="Hipervnculo">
    <w:name w:val="Hyperlink"/>
    <w:rsid w:val="0073451B"/>
    <w:rPr>
      <w:color w:val="0000FF"/>
      <w:u w:val="single"/>
    </w:rPr>
  </w:style>
  <w:style w:type="paragraph" w:styleId="Textodebloque">
    <w:name w:val="Block Text"/>
    <w:basedOn w:val="Normal"/>
    <w:rsid w:val="0073451B"/>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customStyle="1" w:styleId="Sangra3detindependiente1">
    <w:name w:val="Sangría 3 de t. independiente1"/>
    <w:basedOn w:val="Normal"/>
    <w:rsid w:val="0073451B"/>
    <w:pPr>
      <w:tabs>
        <w:tab w:val="left" w:pos="3545"/>
      </w:tabs>
      <w:suppressAutoHyphens/>
      <w:spacing w:line="360" w:lineRule="auto"/>
      <w:ind w:left="709"/>
      <w:jc w:val="both"/>
    </w:pPr>
    <w:rPr>
      <w:rFonts w:ascii="Arial" w:hAnsi="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6520">
      <w:bodyDiv w:val="1"/>
      <w:marLeft w:val="0"/>
      <w:marRight w:val="0"/>
      <w:marTop w:val="0"/>
      <w:marBottom w:val="0"/>
      <w:divBdr>
        <w:top w:val="none" w:sz="0" w:space="0" w:color="auto"/>
        <w:left w:val="none" w:sz="0" w:space="0" w:color="auto"/>
        <w:bottom w:val="none" w:sz="0" w:space="0" w:color="auto"/>
        <w:right w:val="none" w:sz="0" w:space="0" w:color="auto"/>
      </w:divBdr>
      <w:divsChild>
        <w:div w:id="340546182">
          <w:marLeft w:val="850"/>
          <w:marRight w:val="0"/>
          <w:marTop w:val="0"/>
          <w:marBottom w:val="0"/>
          <w:divBdr>
            <w:top w:val="none" w:sz="0" w:space="0" w:color="auto"/>
            <w:left w:val="none" w:sz="0" w:space="0" w:color="auto"/>
            <w:bottom w:val="none" w:sz="0" w:space="0" w:color="auto"/>
            <w:right w:val="none" w:sz="0" w:space="0" w:color="auto"/>
          </w:divBdr>
        </w:div>
        <w:div w:id="1855606553">
          <w:marLeft w:val="850"/>
          <w:marRight w:val="0"/>
          <w:marTop w:val="0"/>
          <w:marBottom w:val="0"/>
          <w:divBdr>
            <w:top w:val="none" w:sz="0" w:space="0" w:color="auto"/>
            <w:left w:val="none" w:sz="0" w:space="0" w:color="auto"/>
            <w:bottom w:val="none" w:sz="0" w:space="0" w:color="auto"/>
            <w:right w:val="none" w:sz="0" w:space="0" w:color="auto"/>
          </w:divBdr>
        </w:div>
      </w:divsChild>
    </w:div>
    <w:div w:id="85543054">
      <w:bodyDiv w:val="1"/>
      <w:marLeft w:val="0"/>
      <w:marRight w:val="0"/>
      <w:marTop w:val="0"/>
      <w:marBottom w:val="0"/>
      <w:divBdr>
        <w:top w:val="none" w:sz="0" w:space="0" w:color="auto"/>
        <w:left w:val="none" w:sz="0" w:space="0" w:color="auto"/>
        <w:bottom w:val="none" w:sz="0" w:space="0" w:color="auto"/>
        <w:right w:val="none" w:sz="0" w:space="0" w:color="auto"/>
      </w:divBdr>
    </w:div>
    <w:div w:id="88545527">
      <w:bodyDiv w:val="1"/>
      <w:marLeft w:val="0"/>
      <w:marRight w:val="0"/>
      <w:marTop w:val="0"/>
      <w:marBottom w:val="0"/>
      <w:divBdr>
        <w:top w:val="none" w:sz="0" w:space="0" w:color="auto"/>
        <w:left w:val="none" w:sz="0" w:space="0" w:color="auto"/>
        <w:bottom w:val="none" w:sz="0" w:space="0" w:color="auto"/>
        <w:right w:val="none" w:sz="0" w:space="0" w:color="auto"/>
      </w:divBdr>
    </w:div>
    <w:div w:id="93981622">
      <w:bodyDiv w:val="1"/>
      <w:marLeft w:val="0"/>
      <w:marRight w:val="0"/>
      <w:marTop w:val="0"/>
      <w:marBottom w:val="0"/>
      <w:divBdr>
        <w:top w:val="none" w:sz="0" w:space="0" w:color="auto"/>
        <w:left w:val="none" w:sz="0" w:space="0" w:color="auto"/>
        <w:bottom w:val="none" w:sz="0" w:space="0" w:color="auto"/>
        <w:right w:val="none" w:sz="0" w:space="0" w:color="auto"/>
      </w:divBdr>
    </w:div>
    <w:div w:id="190924197">
      <w:bodyDiv w:val="1"/>
      <w:marLeft w:val="0"/>
      <w:marRight w:val="0"/>
      <w:marTop w:val="0"/>
      <w:marBottom w:val="0"/>
      <w:divBdr>
        <w:top w:val="none" w:sz="0" w:space="0" w:color="auto"/>
        <w:left w:val="none" w:sz="0" w:space="0" w:color="auto"/>
        <w:bottom w:val="none" w:sz="0" w:space="0" w:color="auto"/>
        <w:right w:val="none" w:sz="0" w:space="0" w:color="auto"/>
      </w:divBdr>
      <w:divsChild>
        <w:div w:id="1040588735">
          <w:marLeft w:val="547"/>
          <w:marRight w:val="0"/>
          <w:marTop w:val="240"/>
          <w:marBottom w:val="0"/>
          <w:divBdr>
            <w:top w:val="none" w:sz="0" w:space="0" w:color="auto"/>
            <w:left w:val="none" w:sz="0" w:space="0" w:color="auto"/>
            <w:bottom w:val="none" w:sz="0" w:space="0" w:color="auto"/>
            <w:right w:val="none" w:sz="0" w:space="0" w:color="auto"/>
          </w:divBdr>
        </w:div>
        <w:div w:id="1393041198">
          <w:marLeft w:val="547"/>
          <w:marRight w:val="0"/>
          <w:marTop w:val="240"/>
          <w:marBottom w:val="0"/>
          <w:divBdr>
            <w:top w:val="none" w:sz="0" w:space="0" w:color="auto"/>
            <w:left w:val="none" w:sz="0" w:space="0" w:color="auto"/>
            <w:bottom w:val="none" w:sz="0" w:space="0" w:color="auto"/>
            <w:right w:val="none" w:sz="0" w:space="0" w:color="auto"/>
          </w:divBdr>
        </w:div>
        <w:div w:id="1450592092">
          <w:marLeft w:val="547"/>
          <w:marRight w:val="0"/>
          <w:marTop w:val="240"/>
          <w:marBottom w:val="0"/>
          <w:divBdr>
            <w:top w:val="none" w:sz="0" w:space="0" w:color="auto"/>
            <w:left w:val="none" w:sz="0" w:space="0" w:color="auto"/>
            <w:bottom w:val="none" w:sz="0" w:space="0" w:color="auto"/>
            <w:right w:val="none" w:sz="0" w:space="0" w:color="auto"/>
          </w:divBdr>
        </w:div>
        <w:div w:id="1718773407">
          <w:marLeft w:val="547"/>
          <w:marRight w:val="0"/>
          <w:marTop w:val="240"/>
          <w:marBottom w:val="0"/>
          <w:divBdr>
            <w:top w:val="none" w:sz="0" w:space="0" w:color="auto"/>
            <w:left w:val="none" w:sz="0" w:space="0" w:color="auto"/>
            <w:bottom w:val="none" w:sz="0" w:space="0" w:color="auto"/>
            <w:right w:val="none" w:sz="0" w:space="0" w:color="auto"/>
          </w:divBdr>
        </w:div>
        <w:div w:id="1238052601">
          <w:marLeft w:val="547"/>
          <w:marRight w:val="0"/>
          <w:marTop w:val="240"/>
          <w:marBottom w:val="0"/>
          <w:divBdr>
            <w:top w:val="none" w:sz="0" w:space="0" w:color="auto"/>
            <w:left w:val="none" w:sz="0" w:space="0" w:color="auto"/>
            <w:bottom w:val="none" w:sz="0" w:space="0" w:color="auto"/>
            <w:right w:val="none" w:sz="0" w:space="0" w:color="auto"/>
          </w:divBdr>
        </w:div>
      </w:divsChild>
    </w:div>
    <w:div w:id="390814042">
      <w:bodyDiv w:val="1"/>
      <w:marLeft w:val="0"/>
      <w:marRight w:val="0"/>
      <w:marTop w:val="0"/>
      <w:marBottom w:val="0"/>
      <w:divBdr>
        <w:top w:val="none" w:sz="0" w:space="0" w:color="auto"/>
        <w:left w:val="none" w:sz="0" w:space="0" w:color="auto"/>
        <w:bottom w:val="none" w:sz="0" w:space="0" w:color="auto"/>
        <w:right w:val="none" w:sz="0" w:space="0" w:color="auto"/>
      </w:divBdr>
    </w:div>
    <w:div w:id="397948212">
      <w:bodyDiv w:val="1"/>
      <w:marLeft w:val="0"/>
      <w:marRight w:val="0"/>
      <w:marTop w:val="0"/>
      <w:marBottom w:val="0"/>
      <w:divBdr>
        <w:top w:val="none" w:sz="0" w:space="0" w:color="auto"/>
        <w:left w:val="none" w:sz="0" w:space="0" w:color="auto"/>
        <w:bottom w:val="none" w:sz="0" w:space="0" w:color="auto"/>
        <w:right w:val="none" w:sz="0" w:space="0" w:color="auto"/>
      </w:divBdr>
      <w:divsChild>
        <w:div w:id="5597919">
          <w:marLeft w:val="446"/>
          <w:marRight w:val="0"/>
          <w:marTop w:val="0"/>
          <w:marBottom w:val="0"/>
          <w:divBdr>
            <w:top w:val="none" w:sz="0" w:space="0" w:color="auto"/>
            <w:left w:val="none" w:sz="0" w:space="0" w:color="auto"/>
            <w:bottom w:val="none" w:sz="0" w:space="0" w:color="auto"/>
            <w:right w:val="none" w:sz="0" w:space="0" w:color="auto"/>
          </w:divBdr>
        </w:div>
        <w:div w:id="658116783">
          <w:marLeft w:val="446"/>
          <w:marRight w:val="0"/>
          <w:marTop w:val="0"/>
          <w:marBottom w:val="0"/>
          <w:divBdr>
            <w:top w:val="none" w:sz="0" w:space="0" w:color="auto"/>
            <w:left w:val="none" w:sz="0" w:space="0" w:color="auto"/>
            <w:bottom w:val="none" w:sz="0" w:space="0" w:color="auto"/>
            <w:right w:val="none" w:sz="0" w:space="0" w:color="auto"/>
          </w:divBdr>
        </w:div>
      </w:divsChild>
    </w:div>
    <w:div w:id="503932677">
      <w:bodyDiv w:val="1"/>
      <w:marLeft w:val="0"/>
      <w:marRight w:val="0"/>
      <w:marTop w:val="0"/>
      <w:marBottom w:val="0"/>
      <w:divBdr>
        <w:top w:val="none" w:sz="0" w:space="0" w:color="auto"/>
        <w:left w:val="none" w:sz="0" w:space="0" w:color="auto"/>
        <w:bottom w:val="none" w:sz="0" w:space="0" w:color="auto"/>
        <w:right w:val="none" w:sz="0" w:space="0" w:color="auto"/>
      </w:divBdr>
    </w:div>
    <w:div w:id="585846003">
      <w:bodyDiv w:val="1"/>
      <w:marLeft w:val="0"/>
      <w:marRight w:val="0"/>
      <w:marTop w:val="0"/>
      <w:marBottom w:val="0"/>
      <w:divBdr>
        <w:top w:val="none" w:sz="0" w:space="0" w:color="auto"/>
        <w:left w:val="none" w:sz="0" w:space="0" w:color="auto"/>
        <w:bottom w:val="none" w:sz="0" w:space="0" w:color="auto"/>
        <w:right w:val="none" w:sz="0" w:space="0" w:color="auto"/>
      </w:divBdr>
    </w:div>
    <w:div w:id="696197994">
      <w:bodyDiv w:val="1"/>
      <w:marLeft w:val="0"/>
      <w:marRight w:val="0"/>
      <w:marTop w:val="0"/>
      <w:marBottom w:val="0"/>
      <w:divBdr>
        <w:top w:val="none" w:sz="0" w:space="0" w:color="auto"/>
        <w:left w:val="none" w:sz="0" w:space="0" w:color="auto"/>
        <w:bottom w:val="none" w:sz="0" w:space="0" w:color="auto"/>
        <w:right w:val="none" w:sz="0" w:space="0" w:color="auto"/>
      </w:divBdr>
    </w:div>
    <w:div w:id="702249581">
      <w:bodyDiv w:val="1"/>
      <w:marLeft w:val="0"/>
      <w:marRight w:val="0"/>
      <w:marTop w:val="0"/>
      <w:marBottom w:val="0"/>
      <w:divBdr>
        <w:top w:val="none" w:sz="0" w:space="0" w:color="auto"/>
        <w:left w:val="none" w:sz="0" w:space="0" w:color="auto"/>
        <w:bottom w:val="none" w:sz="0" w:space="0" w:color="auto"/>
        <w:right w:val="none" w:sz="0" w:space="0" w:color="auto"/>
      </w:divBdr>
      <w:divsChild>
        <w:div w:id="864631556">
          <w:marLeft w:val="720"/>
          <w:marRight w:val="0"/>
          <w:marTop w:val="77"/>
          <w:marBottom w:val="0"/>
          <w:divBdr>
            <w:top w:val="none" w:sz="0" w:space="0" w:color="auto"/>
            <w:left w:val="none" w:sz="0" w:space="0" w:color="auto"/>
            <w:bottom w:val="none" w:sz="0" w:space="0" w:color="auto"/>
            <w:right w:val="none" w:sz="0" w:space="0" w:color="auto"/>
          </w:divBdr>
        </w:div>
        <w:div w:id="2015260792">
          <w:marLeft w:val="1440"/>
          <w:marRight w:val="0"/>
          <w:marTop w:val="77"/>
          <w:marBottom w:val="0"/>
          <w:divBdr>
            <w:top w:val="none" w:sz="0" w:space="0" w:color="auto"/>
            <w:left w:val="none" w:sz="0" w:space="0" w:color="auto"/>
            <w:bottom w:val="none" w:sz="0" w:space="0" w:color="auto"/>
            <w:right w:val="none" w:sz="0" w:space="0" w:color="auto"/>
          </w:divBdr>
        </w:div>
        <w:div w:id="1608586180">
          <w:marLeft w:val="1440"/>
          <w:marRight w:val="0"/>
          <w:marTop w:val="77"/>
          <w:marBottom w:val="0"/>
          <w:divBdr>
            <w:top w:val="none" w:sz="0" w:space="0" w:color="auto"/>
            <w:left w:val="none" w:sz="0" w:space="0" w:color="auto"/>
            <w:bottom w:val="none" w:sz="0" w:space="0" w:color="auto"/>
            <w:right w:val="none" w:sz="0" w:space="0" w:color="auto"/>
          </w:divBdr>
        </w:div>
        <w:div w:id="1835561726">
          <w:marLeft w:val="1440"/>
          <w:marRight w:val="0"/>
          <w:marTop w:val="77"/>
          <w:marBottom w:val="0"/>
          <w:divBdr>
            <w:top w:val="none" w:sz="0" w:space="0" w:color="auto"/>
            <w:left w:val="none" w:sz="0" w:space="0" w:color="auto"/>
            <w:bottom w:val="none" w:sz="0" w:space="0" w:color="auto"/>
            <w:right w:val="none" w:sz="0" w:space="0" w:color="auto"/>
          </w:divBdr>
        </w:div>
        <w:div w:id="417365641">
          <w:marLeft w:val="1440"/>
          <w:marRight w:val="0"/>
          <w:marTop w:val="77"/>
          <w:marBottom w:val="0"/>
          <w:divBdr>
            <w:top w:val="none" w:sz="0" w:space="0" w:color="auto"/>
            <w:left w:val="none" w:sz="0" w:space="0" w:color="auto"/>
            <w:bottom w:val="none" w:sz="0" w:space="0" w:color="auto"/>
            <w:right w:val="none" w:sz="0" w:space="0" w:color="auto"/>
          </w:divBdr>
        </w:div>
        <w:div w:id="319624632">
          <w:marLeft w:val="1440"/>
          <w:marRight w:val="0"/>
          <w:marTop w:val="77"/>
          <w:marBottom w:val="0"/>
          <w:divBdr>
            <w:top w:val="none" w:sz="0" w:space="0" w:color="auto"/>
            <w:left w:val="none" w:sz="0" w:space="0" w:color="auto"/>
            <w:bottom w:val="none" w:sz="0" w:space="0" w:color="auto"/>
            <w:right w:val="none" w:sz="0" w:space="0" w:color="auto"/>
          </w:divBdr>
        </w:div>
        <w:div w:id="1721514885">
          <w:marLeft w:val="1440"/>
          <w:marRight w:val="0"/>
          <w:marTop w:val="77"/>
          <w:marBottom w:val="0"/>
          <w:divBdr>
            <w:top w:val="none" w:sz="0" w:space="0" w:color="auto"/>
            <w:left w:val="none" w:sz="0" w:space="0" w:color="auto"/>
            <w:bottom w:val="none" w:sz="0" w:space="0" w:color="auto"/>
            <w:right w:val="none" w:sz="0" w:space="0" w:color="auto"/>
          </w:divBdr>
        </w:div>
        <w:div w:id="1450277575">
          <w:marLeft w:val="720"/>
          <w:marRight w:val="0"/>
          <w:marTop w:val="77"/>
          <w:marBottom w:val="0"/>
          <w:divBdr>
            <w:top w:val="none" w:sz="0" w:space="0" w:color="auto"/>
            <w:left w:val="none" w:sz="0" w:space="0" w:color="auto"/>
            <w:bottom w:val="none" w:sz="0" w:space="0" w:color="auto"/>
            <w:right w:val="none" w:sz="0" w:space="0" w:color="auto"/>
          </w:divBdr>
        </w:div>
        <w:div w:id="315576531">
          <w:marLeft w:val="720"/>
          <w:marRight w:val="0"/>
          <w:marTop w:val="77"/>
          <w:marBottom w:val="0"/>
          <w:divBdr>
            <w:top w:val="none" w:sz="0" w:space="0" w:color="auto"/>
            <w:left w:val="none" w:sz="0" w:space="0" w:color="auto"/>
            <w:bottom w:val="none" w:sz="0" w:space="0" w:color="auto"/>
            <w:right w:val="none" w:sz="0" w:space="0" w:color="auto"/>
          </w:divBdr>
        </w:div>
        <w:div w:id="1843013174">
          <w:marLeft w:val="1440"/>
          <w:marRight w:val="0"/>
          <w:marTop w:val="77"/>
          <w:marBottom w:val="0"/>
          <w:divBdr>
            <w:top w:val="none" w:sz="0" w:space="0" w:color="auto"/>
            <w:left w:val="none" w:sz="0" w:space="0" w:color="auto"/>
            <w:bottom w:val="none" w:sz="0" w:space="0" w:color="auto"/>
            <w:right w:val="none" w:sz="0" w:space="0" w:color="auto"/>
          </w:divBdr>
        </w:div>
        <w:div w:id="55515983">
          <w:marLeft w:val="1440"/>
          <w:marRight w:val="0"/>
          <w:marTop w:val="77"/>
          <w:marBottom w:val="0"/>
          <w:divBdr>
            <w:top w:val="none" w:sz="0" w:space="0" w:color="auto"/>
            <w:left w:val="none" w:sz="0" w:space="0" w:color="auto"/>
            <w:bottom w:val="none" w:sz="0" w:space="0" w:color="auto"/>
            <w:right w:val="none" w:sz="0" w:space="0" w:color="auto"/>
          </w:divBdr>
        </w:div>
      </w:divsChild>
    </w:div>
    <w:div w:id="820655883">
      <w:bodyDiv w:val="1"/>
      <w:marLeft w:val="0"/>
      <w:marRight w:val="0"/>
      <w:marTop w:val="0"/>
      <w:marBottom w:val="0"/>
      <w:divBdr>
        <w:top w:val="none" w:sz="0" w:space="0" w:color="auto"/>
        <w:left w:val="none" w:sz="0" w:space="0" w:color="auto"/>
        <w:bottom w:val="none" w:sz="0" w:space="0" w:color="auto"/>
        <w:right w:val="none" w:sz="0" w:space="0" w:color="auto"/>
      </w:divBdr>
    </w:div>
    <w:div w:id="889611386">
      <w:bodyDiv w:val="1"/>
      <w:marLeft w:val="0"/>
      <w:marRight w:val="0"/>
      <w:marTop w:val="0"/>
      <w:marBottom w:val="0"/>
      <w:divBdr>
        <w:top w:val="none" w:sz="0" w:space="0" w:color="auto"/>
        <w:left w:val="none" w:sz="0" w:space="0" w:color="auto"/>
        <w:bottom w:val="none" w:sz="0" w:space="0" w:color="auto"/>
        <w:right w:val="none" w:sz="0" w:space="0" w:color="auto"/>
      </w:divBdr>
      <w:divsChild>
        <w:div w:id="944920717">
          <w:marLeft w:val="720"/>
          <w:marRight w:val="0"/>
          <w:marTop w:val="0"/>
          <w:marBottom w:val="0"/>
          <w:divBdr>
            <w:top w:val="none" w:sz="0" w:space="0" w:color="auto"/>
            <w:left w:val="none" w:sz="0" w:space="0" w:color="auto"/>
            <w:bottom w:val="none" w:sz="0" w:space="0" w:color="auto"/>
            <w:right w:val="none" w:sz="0" w:space="0" w:color="auto"/>
          </w:divBdr>
        </w:div>
        <w:div w:id="1504659063">
          <w:marLeft w:val="1123"/>
          <w:marRight w:val="0"/>
          <w:marTop w:val="0"/>
          <w:marBottom w:val="0"/>
          <w:divBdr>
            <w:top w:val="none" w:sz="0" w:space="0" w:color="auto"/>
            <w:left w:val="none" w:sz="0" w:space="0" w:color="auto"/>
            <w:bottom w:val="none" w:sz="0" w:space="0" w:color="auto"/>
            <w:right w:val="none" w:sz="0" w:space="0" w:color="auto"/>
          </w:divBdr>
        </w:div>
        <w:div w:id="1771313988">
          <w:marLeft w:val="1123"/>
          <w:marRight w:val="0"/>
          <w:marTop w:val="0"/>
          <w:marBottom w:val="0"/>
          <w:divBdr>
            <w:top w:val="none" w:sz="0" w:space="0" w:color="auto"/>
            <w:left w:val="none" w:sz="0" w:space="0" w:color="auto"/>
            <w:bottom w:val="none" w:sz="0" w:space="0" w:color="auto"/>
            <w:right w:val="none" w:sz="0" w:space="0" w:color="auto"/>
          </w:divBdr>
        </w:div>
        <w:div w:id="2056082715">
          <w:marLeft w:val="1123"/>
          <w:marRight w:val="0"/>
          <w:marTop w:val="0"/>
          <w:marBottom w:val="0"/>
          <w:divBdr>
            <w:top w:val="none" w:sz="0" w:space="0" w:color="auto"/>
            <w:left w:val="none" w:sz="0" w:space="0" w:color="auto"/>
            <w:bottom w:val="none" w:sz="0" w:space="0" w:color="auto"/>
            <w:right w:val="none" w:sz="0" w:space="0" w:color="auto"/>
          </w:divBdr>
        </w:div>
        <w:div w:id="744031031">
          <w:marLeft w:val="1123"/>
          <w:marRight w:val="0"/>
          <w:marTop w:val="0"/>
          <w:marBottom w:val="0"/>
          <w:divBdr>
            <w:top w:val="none" w:sz="0" w:space="0" w:color="auto"/>
            <w:left w:val="none" w:sz="0" w:space="0" w:color="auto"/>
            <w:bottom w:val="none" w:sz="0" w:space="0" w:color="auto"/>
            <w:right w:val="none" w:sz="0" w:space="0" w:color="auto"/>
          </w:divBdr>
        </w:div>
        <w:div w:id="115299402">
          <w:marLeft w:val="1123"/>
          <w:marRight w:val="0"/>
          <w:marTop w:val="0"/>
          <w:marBottom w:val="0"/>
          <w:divBdr>
            <w:top w:val="none" w:sz="0" w:space="0" w:color="auto"/>
            <w:left w:val="none" w:sz="0" w:space="0" w:color="auto"/>
            <w:bottom w:val="none" w:sz="0" w:space="0" w:color="auto"/>
            <w:right w:val="none" w:sz="0" w:space="0" w:color="auto"/>
          </w:divBdr>
        </w:div>
        <w:div w:id="1398632654">
          <w:marLeft w:val="1123"/>
          <w:marRight w:val="0"/>
          <w:marTop w:val="0"/>
          <w:marBottom w:val="0"/>
          <w:divBdr>
            <w:top w:val="none" w:sz="0" w:space="0" w:color="auto"/>
            <w:left w:val="none" w:sz="0" w:space="0" w:color="auto"/>
            <w:bottom w:val="none" w:sz="0" w:space="0" w:color="auto"/>
            <w:right w:val="none" w:sz="0" w:space="0" w:color="auto"/>
          </w:divBdr>
        </w:div>
        <w:div w:id="1115489251">
          <w:marLeft w:val="1123"/>
          <w:marRight w:val="0"/>
          <w:marTop w:val="0"/>
          <w:marBottom w:val="0"/>
          <w:divBdr>
            <w:top w:val="none" w:sz="0" w:space="0" w:color="auto"/>
            <w:left w:val="none" w:sz="0" w:space="0" w:color="auto"/>
            <w:bottom w:val="none" w:sz="0" w:space="0" w:color="auto"/>
            <w:right w:val="none" w:sz="0" w:space="0" w:color="auto"/>
          </w:divBdr>
        </w:div>
        <w:div w:id="548998083">
          <w:marLeft w:val="1123"/>
          <w:marRight w:val="0"/>
          <w:marTop w:val="0"/>
          <w:marBottom w:val="0"/>
          <w:divBdr>
            <w:top w:val="none" w:sz="0" w:space="0" w:color="auto"/>
            <w:left w:val="none" w:sz="0" w:space="0" w:color="auto"/>
            <w:bottom w:val="none" w:sz="0" w:space="0" w:color="auto"/>
            <w:right w:val="none" w:sz="0" w:space="0" w:color="auto"/>
          </w:divBdr>
        </w:div>
      </w:divsChild>
    </w:div>
    <w:div w:id="1079057121">
      <w:bodyDiv w:val="1"/>
      <w:marLeft w:val="0"/>
      <w:marRight w:val="0"/>
      <w:marTop w:val="0"/>
      <w:marBottom w:val="0"/>
      <w:divBdr>
        <w:top w:val="none" w:sz="0" w:space="0" w:color="auto"/>
        <w:left w:val="none" w:sz="0" w:space="0" w:color="auto"/>
        <w:bottom w:val="none" w:sz="0" w:space="0" w:color="auto"/>
        <w:right w:val="none" w:sz="0" w:space="0" w:color="auto"/>
      </w:divBdr>
    </w:div>
    <w:div w:id="1112164983">
      <w:bodyDiv w:val="1"/>
      <w:marLeft w:val="0"/>
      <w:marRight w:val="0"/>
      <w:marTop w:val="0"/>
      <w:marBottom w:val="0"/>
      <w:divBdr>
        <w:top w:val="none" w:sz="0" w:space="0" w:color="auto"/>
        <w:left w:val="none" w:sz="0" w:space="0" w:color="auto"/>
        <w:bottom w:val="none" w:sz="0" w:space="0" w:color="auto"/>
        <w:right w:val="none" w:sz="0" w:space="0" w:color="auto"/>
      </w:divBdr>
    </w:div>
    <w:div w:id="1202128572">
      <w:bodyDiv w:val="1"/>
      <w:marLeft w:val="0"/>
      <w:marRight w:val="0"/>
      <w:marTop w:val="0"/>
      <w:marBottom w:val="0"/>
      <w:divBdr>
        <w:top w:val="none" w:sz="0" w:space="0" w:color="auto"/>
        <w:left w:val="none" w:sz="0" w:space="0" w:color="auto"/>
        <w:bottom w:val="none" w:sz="0" w:space="0" w:color="auto"/>
        <w:right w:val="none" w:sz="0" w:space="0" w:color="auto"/>
      </w:divBdr>
    </w:div>
    <w:div w:id="1258562841">
      <w:bodyDiv w:val="1"/>
      <w:marLeft w:val="0"/>
      <w:marRight w:val="0"/>
      <w:marTop w:val="0"/>
      <w:marBottom w:val="0"/>
      <w:divBdr>
        <w:top w:val="none" w:sz="0" w:space="0" w:color="auto"/>
        <w:left w:val="none" w:sz="0" w:space="0" w:color="auto"/>
        <w:bottom w:val="none" w:sz="0" w:space="0" w:color="auto"/>
        <w:right w:val="none" w:sz="0" w:space="0" w:color="auto"/>
      </w:divBdr>
    </w:div>
    <w:div w:id="1322344587">
      <w:bodyDiv w:val="1"/>
      <w:marLeft w:val="0"/>
      <w:marRight w:val="0"/>
      <w:marTop w:val="0"/>
      <w:marBottom w:val="0"/>
      <w:divBdr>
        <w:top w:val="none" w:sz="0" w:space="0" w:color="auto"/>
        <w:left w:val="none" w:sz="0" w:space="0" w:color="auto"/>
        <w:bottom w:val="none" w:sz="0" w:space="0" w:color="auto"/>
        <w:right w:val="none" w:sz="0" w:space="0" w:color="auto"/>
      </w:divBdr>
    </w:div>
    <w:div w:id="1354266267">
      <w:bodyDiv w:val="1"/>
      <w:marLeft w:val="0"/>
      <w:marRight w:val="0"/>
      <w:marTop w:val="0"/>
      <w:marBottom w:val="0"/>
      <w:divBdr>
        <w:top w:val="none" w:sz="0" w:space="0" w:color="auto"/>
        <w:left w:val="none" w:sz="0" w:space="0" w:color="auto"/>
        <w:bottom w:val="none" w:sz="0" w:space="0" w:color="auto"/>
        <w:right w:val="none" w:sz="0" w:space="0" w:color="auto"/>
      </w:divBdr>
    </w:div>
    <w:div w:id="1500582123">
      <w:bodyDiv w:val="1"/>
      <w:marLeft w:val="0"/>
      <w:marRight w:val="0"/>
      <w:marTop w:val="0"/>
      <w:marBottom w:val="0"/>
      <w:divBdr>
        <w:top w:val="none" w:sz="0" w:space="0" w:color="auto"/>
        <w:left w:val="none" w:sz="0" w:space="0" w:color="auto"/>
        <w:bottom w:val="none" w:sz="0" w:space="0" w:color="auto"/>
        <w:right w:val="none" w:sz="0" w:space="0" w:color="auto"/>
      </w:divBdr>
      <w:divsChild>
        <w:div w:id="2136437014">
          <w:marLeft w:val="720"/>
          <w:marRight w:val="0"/>
          <w:marTop w:val="96"/>
          <w:marBottom w:val="0"/>
          <w:divBdr>
            <w:top w:val="none" w:sz="0" w:space="0" w:color="auto"/>
            <w:left w:val="none" w:sz="0" w:space="0" w:color="auto"/>
            <w:bottom w:val="none" w:sz="0" w:space="0" w:color="auto"/>
            <w:right w:val="none" w:sz="0" w:space="0" w:color="auto"/>
          </w:divBdr>
        </w:div>
        <w:div w:id="1074471219">
          <w:marLeft w:val="720"/>
          <w:marRight w:val="0"/>
          <w:marTop w:val="96"/>
          <w:marBottom w:val="0"/>
          <w:divBdr>
            <w:top w:val="none" w:sz="0" w:space="0" w:color="auto"/>
            <w:left w:val="none" w:sz="0" w:space="0" w:color="auto"/>
            <w:bottom w:val="none" w:sz="0" w:space="0" w:color="auto"/>
            <w:right w:val="none" w:sz="0" w:space="0" w:color="auto"/>
          </w:divBdr>
        </w:div>
        <w:div w:id="319192143">
          <w:marLeft w:val="720"/>
          <w:marRight w:val="0"/>
          <w:marTop w:val="96"/>
          <w:marBottom w:val="0"/>
          <w:divBdr>
            <w:top w:val="none" w:sz="0" w:space="0" w:color="auto"/>
            <w:left w:val="none" w:sz="0" w:space="0" w:color="auto"/>
            <w:bottom w:val="none" w:sz="0" w:space="0" w:color="auto"/>
            <w:right w:val="none" w:sz="0" w:space="0" w:color="auto"/>
          </w:divBdr>
        </w:div>
        <w:div w:id="2102293857">
          <w:marLeft w:val="1987"/>
          <w:marRight w:val="0"/>
          <w:marTop w:val="77"/>
          <w:marBottom w:val="0"/>
          <w:divBdr>
            <w:top w:val="none" w:sz="0" w:space="0" w:color="auto"/>
            <w:left w:val="none" w:sz="0" w:space="0" w:color="auto"/>
            <w:bottom w:val="none" w:sz="0" w:space="0" w:color="auto"/>
            <w:right w:val="none" w:sz="0" w:space="0" w:color="auto"/>
          </w:divBdr>
        </w:div>
        <w:div w:id="1974558574">
          <w:marLeft w:val="1987"/>
          <w:marRight w:val="0"/>
          <w:marTop w:val="77"/>
          <w:marBottom w:val="0"/>
          <w:divBdr>
            <w:top w:val="none" w:sz="0" w:space="0" w:color="auto"/>
            <w:left w:val="none" w:sz="0" w:space="0" w:color="auto"/>
            <w:bottom w:val="none" w:sz="0" w:space="0" w:color="auto"/>
            <w:right w:val="none" w:sz="0" w:space="0" w:color="auto"/>
          </w:divBdr>
        </w:div>
        <w:div w:id="931471741">
          <w:marLeft w:val="1987"/>
          <w:marRight w:val="0"/>
          <w:marTop w:val="77"/>
          <w:marBottom w:val="0"/>
          <w:divBdr>
            <w:top w:val="none" w:sz="0" w:space="0" w:color="auto"/>
            <w:left w:val="none" w:sz="0" w:space="0" w:color="auto"/>
            <w:bottom w:val="none" w:sz="0" w:space="0" w:color="auto"/>
            <w:right w:val="none" w:sz="0" w:space="0" w:color="auto"/>
          </w:divBdr>
        </w:div>
      </w:divsChild>
    </w:div>
    <w:div w:id="1505779786">
      <w:bodyDiv w:val="1"/>
      <w:marLeft w:val="0"/>
      <w:marRight w:val="0"/>
      <w:marTop w:val="0"/>
      <w:marBottom w:val="0"/>
      <w:divBdr>
        <w:top w:val="none" w:sz="0" w:space="0" w:color="auto"/>
        <w:left w:val="none" w:sz="0" w:space="0" w:color="auto"/>
        <w:bottom w:val="none" w:sz="0" w:space="0" w:color="auto"/>
        <w:right w:val="none" w:sz="0" w:space="0" w:color="auto"/>
      </w:divBdr>
    </w:div>
    <w:div w:id="1559126617">
      <w:bodyDiv w:val="1"/>
      <w:marLeft w:val="0"/>
      <w:marRight w:val="0"/>
      <w:marTop w:val="0"/>
      <w:marBottom w:val="0"/>
      <w:divBdr>
        <w:top w:val="none" w:sz="0" w:space="0" w:color="auto"/>
        <w:left w:val="none" w:sz="0" w:space="0" w:color="auto"/>
        <w:bottom w:val="none" w:sz="0" w:space="0" w:color="auto"/>
        <w:right w:val="none" w:sz="0" w:space="0" w:color="auto"/>
      </w:divBdr>
    </w:div>
    <w:div w:id="1587417017">
      <w:bodyDiv w:val="1"/>
      <w:marLeft w:val="0"/>
      <w:marRight w:val="0"/>
      <w:marTop w:val="0"/>
      <w:marBottom w:val="0"/>
      <w:divBdr>
        <w:top w:val="none" w:sz="0" w:space="0" w:color="auto"/>
        <w:left w:val="none" w:sz="0" w:space="0" w:color="auto"/>
        <w:bottom w:val="none" w:sz="0" w:space="0" w:color="auto"/>
        <w:right w:val="none" w:sz="0" w:space="0" w:color="auto"/>
      </w:divBdr>
      <w:divsChild>
        <w:div w:id="1032271098">
          <w:marLeft w:val="533"/>
          <w:marRight w:val="0"/>
          <w:marTop w:val="0"/>
          <w:marBottom w:val="40"/>
          <w:divBdr>
            <w:top w:val="none" w:sz="0" w:space="0" w:color="auto"/>
            <w:left w:val="none" w:sz="0" w:space="0" w:color="auto"/>
            <w:bottom w:val="none" w:sz="0" w:space="0" w:color="auto"/>
            <w:right w:val="none" w:sz="0" w:space="0" w:color="auto"/>
          </w:divBdr>
        </w:div>
        <w:div w:id="2032535291">
          <w:marLeft w:val="533"/>
          <w:marRight w:val="0"/>
          <w:marTop w:val="0"/>
          <w:marBottom w:val="40"/>
          <w:divBdr>
            <w:top w:val="none" w:sz="0" w:space="0" w:color="auto"/>
            <w:left w:val="none" w:sz="0" w:space="0" w:color="auto"/>
            <w:bottom w:val="none" w:sz="0" w:space="0" w:color="auto"/>
            <w:right w:val="none" w:sz="0" w:space="0" w:color="auto"/>
          </w:divBdr>
        </w:div>
      </w:divsChild>
    </w:div>
    <w:div w:id="1706057215">
      <w:bodyDiv w:val="1"/>
      <w:marLeft w:val="0"/>
      <w:marRight w:val="0"/>
      <w:marTop w:val="0"/>
      <w:marBottom w:val="0"/>
      <w:divBdr>
        <w:top w:val="none" w:sz="0" w:space="0" w:color="auto"/>
        <w:left w:val="none" w:sz="0" w:space="0" w:color="auto"/>
        <w:bottom w:val="none" w:sz="0" w:space="0" w:color="auto"/>
        <w:right w:val="none" w:sz="0" w:space="0" w:color="auto"/>
      </w:divBdr>
    </w:div>
    <w:div w:id="1768426307">
      <w:bodyDiv w:val="1"/>
      <w:marLeft w:val="0"/>
      <w:marRight w:val="0"/>
      <w:marTop w:val="0"/>
      <w:marBottom w:val="0"/>
      <w:divBdr>
        <w:top w:val="none" w:sz="0" w:space="0" w:color="auto"/>
        <w:left w:val="none" w:sz="0" w:space="0" w:color="auto"/>
        <w:bottom w:val="none" w:sz="0" w:space="0" w:color="auto"/>
        <w:right w:val="none" w:sz="0" w:space="0" w:color="auto"/>
      </w:divBdr>
      <w:divsChild>
        <w:div w:id="930429475">
          <w:marLeft w:val="720"/>
          <w:marRight w:val="0"/>
          <w:marTop w:val="77"/>
          <w:marBottom w:val="0"/>
          <w:divBdr>
            <w:top w:val="none" w:sz="0" w:space="0" w:color="auto"/>
            <w:left w:val="none" w:sz="0" w:space="0" w:color="auto"/>
            <w:bottom w:val="none" w:sz="0" w:space="0" w:color="auto"/>
            <w:right w:val="none" w:sz="0" w:space="0" w:color="auto"/>
          </w:divBdr>
        </w:div>
        <w:div w:id="1802383346">
          <w:marLeft w:val="1440"/>
          <w:marRight w:val="0"/>
          <w:marTop w:val="77"/>
          <w:marBottom w:val="0"/>
          <w:divBdr>
            <w:top w:val="none" w:sz="0" w:space="0" w:color="auto"/>
            <w:left w:val="none" w:sz="0" w:space="0" w:color="auto"/>
            <w:bottom w:val="none" w:sz="0" w:space="0" w:color="auto"/>
            <w:right w:val="none" w:sz="0" w:space="0" w:color="auto"/>
          </w:divBdr>
        </w:div>
        <w:div w:id="1137184815">
          <w:marLeft w:val="1440"/>
          <w:marRight w:val="0"/>
          <w:marTop w:val="77"/>
          <w:marBottom w:val="0"/>
          <w:divBdr>
            <w:top w:val="none" w:sz="0" w:space="0" w:color="auto"/>
            <w:left w:val="none" w:sz="0" w:space="0" w:color="auto"/>
            <w:bottom w:val="none" w:sz="0" w:space="0" w:color="auto"/>
            <w:right w:val="none" w:sz="0" w:space="0" w:color="auto"/>
          </w:divBdr>
        </w:div>
        <w:div w:id="1535927676">
          <w:marLeft w:val="1440"/>
          <w:marRight w:val="0"/>
          <w:marTop w:val="77"/>
          <w:marBottom w:val="0"/>
          <w:divBdr>
            <w:top w:val="none" w:sz="0" w:space="0" w:color="auto"/>
            <w:left w:val="none" w:sz="0" w:space="0" w:color="auto"/>
            <w:bottom w:val="none" w:sz="0" w:space="0" w:color="auto"/>
            <w:right w:val="none" w:sz="0" w:space="0" w:color="auto"/>
          </w:divBdr>
        </w:div>
        <w:div w:id="1322926608">
          <w:marLeft w:val="1440"/>
          <w:marRight w:val="0"/>
          <w:marTop w:val="77"/>
          <w:marBottom w:val="0"/>
          <w:divBdr>
            <w:top w:val="none" w:sz="0" w:space="0" w:color="auto"/>
            <w:left w:val="none" w:sz="0" w:space="0" w:color="auto"/>
            <w:bottom w:val="none" w:sz="0" w:space="0" w:color="auto"/>
            <w:right w:val="none" w:sz="0" w:space="0" w:color="auto"/>
          </w:divBdr>
        </w:div>
        <w:div w:id="1956400708">
          <w:marLeft w:val="1440"/>
          <w:marRight w:val="0"/>
          <w:marTop w:val="77"/>
          <w:marBottom w:val="0"/>
          <w:divBdr>
            <w:top w:val="none" w:sz="0" w:space="0" w:color="auto"/>
            <w:left w:val="none" w:sz="0" w:space="0" w:color="auto"/>
            <w:bottom w:val="none" w:sz="0" w:space="0" w:color="auto"/>
            <w:right w:val="none" w:sz="0" w:space="0" w:color="auto"/>
          </w:divBdr>
        </w:div>
        <w:div w:id="139657495">
          <w:marLeft w:val="1440"/>
          <w:marRight w:val="0"/>
          <w:marTop w:val="77"/>
          <w:marBottom w:val="0"/>
          <w:divBdr>
            <w:top w:val="none" w:sz="0" w:space="0" w:color="auto"/>
            <w:left w:val="none" w:sz="0" w:space="0" w:color="auto"/>
            <w:bottom w:val="none" w:sz="0" w:space="0" w:color="auto"/>
            <w:right w:val="none" w:sz="0" w:space="0" w:color="auto"/>
          </w:divBdr>
        </w:div>
        <w:div w:id="1311984149">
          <w:marLeft w:val="720"/>
          <w:marRight w:val="0"/>
          <w:marTop w:val="77"/>
          <w:marBottom w:val="0"/>
          <w:divBdr>
            <w:top w:val="none" w:sz="0" w:space="0" w:color="auto"/>
            <w:left w:val="none" w:sz="0" w:space="0" w:color="auto"/>
            <w:bottom w:val="none" w:sz="0" w:space="0" w:color="auto"/>
            <w:right w:val="none" w:sz="0" w:space="0" w:color="auto"/>
          </w:divBdr>
        </w:div>
        <w:div w:id="1482192732">
          <w:marLeft w:val="720"/>
          <w:marRight w:val="0"/>
          <w:marTop w:val="77"/>
          <w:marBottom w:val="0"/>
          <w:divBdr>
            <w:top w:val="none" w:sz="0" w:space="0" w:color="auto"/>
            <w:left w:val="none" w:sz="0" w:space="0" w:color="auto"/>
            <w:bottom w:val="none" w:sz="0" w:space="0" w:color="auto"/>
            <w:right w:val="none" w:sz="0" w:space="0" w:color="auto"/>
          </w:divBdr>
        </w:div>
        <w:div w:id="1021977036">
          <w:marLeft w:val="1440"/>
          <w:marRight w:val="0"/>
          <w:marTop w:val="77"/>
          <w:marBottom w:val="0"/>
          <w:divBdr>
            <w:top w:val="none" w:sz="0" w:space="0" w:color="auto"/>
            <w:left w:val="none" w:sz="0" w:space="0" w:color="auto"/>
            <w:bottom w:val="none" w:sz="0" w:space="0" w:color="auto"/>
            <w:right w:val="none" w:sz="0" w:space="0" w:color="auto"/>
          </w:divBdr>
        </w:div>
        <w:div w:id="1237664719">
          <w:marLeft w:val="1440"/>
          <w:marRight w:val="0"/>
          <w:marTop w:val="77"/>
          <w:marBottom w:val="0"/>
          <w:divBdr>
            <w:top w:val="none" w:sz="0" w:space="0" w:color="auto"/>
            <w:left w:val="none" w:sz="0" w:space="0" w:color="auto"/>
            <w:bottom w:val="none" w:sz="0" w:space="0" w:color="auto"/>
            <w:right w:val="none" w:sz="0" w:space="0" w:color="auto"/>
          </w:divBdr>
        </w:div>
      </w:divsChild>
    </w:div>
    <w:div w:id="1805418246">
      <w:bodyDiv w:val="1"/>
      <w:marLeft w:val="0"/>
      <w:marRight w:val="0"/>
      <w:marTop w:val="0"/>
      <w:marBottom w:val="0"/>
      <w:divBdr>
        <w:top w:val="none" w:sz="0" w:space="0" w:color="auto"/>
        <w:left w:val="none" w:sz="0" w:space="0" w:color="auto"/>
        <w:bottom w:val="none" w:sz="0" w:space="0" w:color="auto"/>
        <w:right w:val="none" w:sz="0" w:space="0" w:color="auto"/>
      </w:divBdr>
    </w:div>
    <w:div w:id="1806006030">
      <w:bodyDiv w:val="1"/>
      <w:marLeft w:val="0"/>
      <w:marRight w:val="0"/>
      <w:marTop w:val="0"/>
      <w:marBottom w:val="0"/>
      <w:divBdr>
        <w:top w:val="none" w:sz="0" w:space="0" w:color="auto"/>
        <w:left w:val="none" w:sz="0" w:space="0" w:color="auto"/>
        <w:bottom w:val="none" w:sz="0" w:space="0" w:color="auto"/>
        <w:right w:val="none" w:sz="0" w:space="0" w:color="auto"/>
      </w:divBdr>
    </w:div>
    <w:div w:id="1948733282">
      <w:bodyDiv w:val="1"/>
      <w:marLeft w:val="0"/>
      <w:marRight w:val="0"/>
      <w:marTop w:val="0"/>
      <w:marBottom w:val="0"/>
      <w:divBdr>
        <w:top w:val="none" w:sz="0" w:space="0" w:color="auto"/>
        <w:left w:val="none" w:sz="0" w:space="0" w:color="auto"/>
        <w:bottom w:val="none" w:sz="0" w:space="0" w:color="auto"/>
        <w:right w:val="none" w:sz="0" w:space="0" w:color="auto"/>
      </w:divBdr>
    </w:div>
    <w:div w:id="1978607744">
      <w:bodyDiv w:val="1"/>
      <w:marLeft w:val="0"/>
      <w:marRight w:val="0"/>
      <w:marTop w:val="0"/>
      <w:marBottom w:val="0"/>
      <w:divBdr>
        <w:top w:val="none" w:sz="0" w:space="0" w:color="auto"/>
        <w:left w:val="none" w:sz="0" w:space="0" w:color="auto"/>
        <w:bottom w:val="none" w:sz="0" w:space="0" w:color="auto"/>
        <w:right w:val="none" w:sz="0" w:space="0" w:color="auto"/>
      </w:divBdr>
    </w:div>
    <w:div w:id="2096121890">
      <w:bodyDiv w:val="1"/>
      <w:marLeft w:val="0"/>
      <w:marRight w:val="0"/>
      <w:marTop w:val="0"/>
      <w:marBottom w:val="0"/>
      <w:divBdr>
        <w:top w:val="none" w:sz="0" w:space="0" w:color="auto"/>
        <w:left w:val="none" w:sz="0" w:space="0" w:color="auto"/>
        <w:bottom w:val="none" w:sz="0" w:space="0" w:color="auto"/>
        <w:right w:val="none" w:sz="0" w:space="0" w:color="auto"/>
      </w:divBdr>
      <w:divsChild>
        <w:div w:id="1119302330">
          <w:marLeft w:val="547"/>
          <w:marRight w:val="0"/>
          <w:marTop w:val="96"/>
          <w:marBottom w:val="144"/>
          <w:divBdr>
            <w:top w:val="none" w:sz="0" w:space="0" w:color="auto"/>
            <w:left w:val="none" w:sz="0" w:space="0" w:color="auto"/>
            <w:bottom w:val="none" w:sz="0" w:space="0" w:color="auto"/>
            <w:right w:val="none" w:sz="0" w:space="0" w:color="auto"/>
          </w:divBdr>
        </w:div>
        <w:div w:id="10838283">
          <w:marLeft w:val="547"/>
          <w:marRight w:val="0"/>
          <w:marTop w:val="96"/>
          <w:marBottom w:val="144"/>
          <w:divBdr>
            <w:top w:val="none" w:sz="0" w:space="0" w:color="auto"/>
            <w:left w:val="none" w:sz="0" w:space="0" w:color="auto"/>
            <w:bottom w:val="none" w:sz="0" w:space="0" w:color="auto"/>
            <w:right w:val="none" w:sz="0" w:space="0" w:color="auto"/>
          </w:divBdr>
        </w:div>
      </w:divsChild>
    </w:div>
    <w:div w:id="2126000604">
      <w:bodyDiv w:val="1"/>
      <w:marLeft w:val="0"/>
      <w:marRight w:val="0"/>
      <w:marTop w:val="0"/>
      <w:marBottom w:val="0"/>
      <w:divBdr>
        <w:top w:val="none" w:sz="0" w:space="0" w:color="auto"/>
        <w:left w:val="none" w:sz="0" w:space="0" w:color="auto"/>
        <w:bottom w:val="none" w:sz="0" w:space="0" w:color="auto"/>
        <w:right w:val="none" w:sz="0" w:space="0" w:color="auto"/>
      </w:divBdr>
    </w:div>
    <w:div w:id="2143420904">
      <w:bodyDiv w:val="1"/>
      <w:marLeft w:val="0"/>
      <w:marRight w:val="0"/>
      <w:marTop w:val="0"/>
      <w:marBottom w:val="0"/>
      <w:divBdr>
        <w:top w:val="none" w:sz="0" w:space="0" w:color="auto"/>
        <w:left w:val="none" w:sz="0" w:space="0" w:color="auto"/>
        <w:bottom w:val="none" w:sz="0" w:space="0" w:color="auto"/>
        <w:right w:val="none" w:sz="0" w:space="0" w:color="auto"/>
      </w:divBdr>
      <w:divsChild>
        <w:div w:id="1709375639">
          <w:marLeft w:val="418"/>
          <w:marRight w:val="0"/>
          <w:marTop w:val="0"/>
          <w:marBottom w:val="120"/>
          <w:divBdr>
            <w:top w:val="none" w:sz="0" w:space="0" w:color="auto"/>
            <w:left w:val="none" w:sz="0" w:space="0" w:color="auto"/>
            <w:bottom w:val="none" w:sz="0" w:space="0" w:color="auto"/>
            <w:right w:val="none" w:sz="0" w:space="0" w:color="auto"/>
          </w:divBdr>
        </w:div>
        <w:div w:id="1857116231">
          <w:marLeft w:val="418"/>
          <w:marRight w:val="0"/>
          <w:marTop w:val="0"/>
          <w:marBottom w:val="120"/>
          <w:divBdr>
            <w:top w:val="none" w:sz="0" w:space="0" w:color="auto"/>
            <w:left w:val="none" w:sz="0" w:space="0" w:color="auto"/>
            <w:bottom w:val="none" w:sz="0" w:space="0" w:color="auto"/>
            <w:right w:val="none" w:sz="0" w:space="0" w:color="auto"/>
          </w:divBdr>
        </w:div>
        <w:div w:id="1667053135">
          <w:marLeft w:val="418"/>
          <w:marRight w:val="0"/>
          <w:marTop w:val="0"/>
          <w:marBottom w:val="120"/>
          <w:divBdr>
            <w:top w:val="none" w:sz="0" w:space="0" w:color="auto"/>
            <w:left w:val="none" w:sz="0" w:space="0" w:color="auto"/>
            <w:bottom w:val="none" w:sz="0" w:space="0" w:color="auto"/>
            <w:right w:val="none" w:sz="0" w:space="0" w:color="auto"/>
          </w:divBdr>
        </w:div>
      </w:divsChild>
    </w:div>
    <w:div w:id="21450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8763</Words>
  <Characters>48200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11</cp:revision>
  <cp:lastPrinted>2018-06-13T23:17:00Z</cp:lastPrinted>
  <dcterms:created xsi:type="dcterms:W3CDTF">2019-09-26T17:38:00Z</dcterms:created>
  <dcterms:modified xsi:type="dcterms:W3CDTF">2019-09-26T22:44:00Z</dcterms:modified>
</cp:coreProperties>
</file>