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A9" w:rsidRPr="007902E8" w:rsidRDefault="00ED060E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32"/>
          <w:szCs w:val="20"/>
        </w:rPr>
      </w:pPr>
      <w:r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>Fondo Social para la Viviend</w:t>
      </w:r>
      <w:r w:rsidR="00C23C1B"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>a</w:t>
      </w:r>
    </w:p>
    <w:p w:rsidR="00D066A9" w:rsidRPr="007902E8" w:rsidRDefault="00D066A9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32"/>
          <w:szCs w:val="20"/>
        </w:rPr>
      </w:pPr>
      <w:r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 xml:space="preserve">Síntesis </w:t>
      </w:r>
      <w:r w:rsidR="00154CF8"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 xml:space="preserve">estadística </w:t>
      </w:r>
      <w:r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 xml:space="preserve">1973 - </w:t>
      </w:r>
      <w:r w:rsidR="00C75836"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 xml:space="preserve">junio </w:t>
      </w:r>
      <w:r w:rsidR="00B639A1"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>2019</w:t>
      </w:r>
    </w:p>
    <w:p w:rsidR="00D066A9" w:rsidRPr="007902E8" w:rsidRDefault="00E40074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0"/>
        </w:rPr>
      </w:pPr>
      <w:r w:rsidRPr="007902E8">
        <w:rPr>
          <w:rFonts w:ascii="Calibri Light" w:eastAsia="Times New Roman" w:hAnsi="Calibri Light" w:cs="Calibri Light"/>
          <w:b/>
          <w:bCs/>
          <w:sz w:val="24"/>
          <w:szCs w:val="20"/>
        </w:rPr>
        <w:t xml:space="preserve"> </w:t>
      </w:r>
      <w:r w:rsidR="00D066A9" w:rsidRPr="007902E8">
        <w:rPr>
          <w:rFonts w:ascii="Calibri Light" w:eastAsia="Times New Roman" w:hAnsi="Calibri Light" w:cs="Calibri Light"/>
          <w:b/>
          <w:bCs/>
          <w:sz w:val="24"/>
          <w:szCs w:val="20"/>
        </w:rPr>
        <w:t xml:space="preserve">(Monto en miles de </w:t>
      </w:r>
      <w:r w:rsidR="00154CF8" w:rsidRPr="007902E8">
        <w:rPr>
          <w:rFonts w:ascii="Calibri Light" w:eastAsia="Times New Roman" w:hAnsi="Calibri Light" w:cs="Calibri Light"/>
          <w:b/>
          <w:bCs/>
          <w:sz w:val="24"/>
          <w:szCs w:val="20"/>
        </w:rPr>
        <w:t>dólares</w:t>
      </w:r>
      <w:r w:rsidR="00D066A9" w:rsidRPr="007902E8">
        <w:rPr>
          <w:rFonts w:ascii="Calibri Light" w:eastAsia="Times New Roman" w:hAnsi="Calibri Light" w:cs="Calibri Light"/>
          <w:b/>
          <w:bCs/>
          <w:sz w:val="24"/>
          <w:szCs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752"/>
        <w:gridCol w:w="1214"/>
        <w:gridCol w:w="1497"/>
        <w:gridCol w:w="752"/>
        <w:gridCol w:w="1214"/>
        <w:gridCol w:w="756"/>
        <w:gridCol w:w="1210"/>
        <w:gridCol w:w="913"/>
        <w:gridCol w:w="913"/>
      </w:tblGrid>
      <w:tr w:rsidR="00C75836" w:rsidRPr="00C75836" w:rsidTr="00C75836">
        <w:trPr>
          <w:trHeight w:val="261"/>
        </w:trPr>
        <w:tc>
          <w:tcPr>
            <w:tcW w:w="61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Año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 xml:space="preserve">Créditos escriturados </w:t>
            </w: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740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Salvadoreños beneficiados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Créditos escriturados</w:t>
            </w: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br/>
              <w:t>Vivienda nueva</w:t>
            </w:r>
          </w:p>
        </w:tc>
        <w:tc>
          <w:tcPr>
            <w:tcW w:w="989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Saldos cartera hipotecaria</w:t>
            </w:r>
          </w:p>
        </w:tc>
        <w:tc>
          <w:tcPr>
            <w:tcW w:w="678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Tasa de interés ponderada</w:t>
            </w:r>
          </w:p>
        </w:tc>
      </w:tr>
      <w:tr w:rsidR="00C75836" w:rsidRPr="00C75836" w:rsidTr="00C75836">
        <w:trPr>
          <w:trHeight w:val="509"/>
        </w:trPr>
        <w:tc>
          <w:tcPr>
            <w:tcW w:w="6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989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678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Número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Miles de US$</w:t>
            </w:r>
          </w:p>
        </w:tc>
        <w:tc>
          <w:tcPr>
            <w:tcW w:w="740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Número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Miles de US$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Número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Miles de US$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Activa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7902E8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Pasiva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                   - 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                   -   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230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$250.3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1,150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$248.0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1,516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$1,900.3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7,580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$2,121.9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2,008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$2,722.3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10,040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$4,759.6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6.30%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2,239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$3,169.7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11,195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$7,777.9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1,876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$2,899.5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9,380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$10,459.2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7.10%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3,583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$7,169.6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17,915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$17,328.4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2,870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$6,155.4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14,350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$22,446.7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2,922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$5,995.0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14,610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$27,827.6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7,019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$14,569.0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35,095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$41,653.8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7,665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$15,602.4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38,325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30,790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$56,260.8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4,246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$8,966.7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21,230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34,721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$63,799.3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4,565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$9,845.2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22,825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38,786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$71,767.1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7.20%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4,867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$14,393.8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24,335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43,002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$83,250.7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5,552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$19,604.4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27,760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ND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47,441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$98,452.1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4,731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$16,450.8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23,655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3,158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$11,569.7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50,588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$109,349.6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5,127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$16,805.3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25,635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3,223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$11,996.3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53,911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$119,823.3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7.40%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6,837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$23,855.9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34,185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4,566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$18,611.2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59,170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$137,216.7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8.50%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7,327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$29,409.2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36,635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5,758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$24,490.7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64,592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$158,420.6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8.80%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8,212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$34,721.3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41,060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6,432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$27,890.4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70,456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$183,381.4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9.00%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0.50%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10,283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$50,680.2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51,415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8,099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$40,653.2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77,531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$222,469.6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8.10%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1.30%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10,523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$61,714.3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52,615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7,851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$46,551.5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84,655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$273,355.8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10.70%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2.80%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9,056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$58,763.9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45,280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6,232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$41,638.7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89,412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$322,598.6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11.80%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6.10%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8,770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$66,578.1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43,850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5,871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$46,043.2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92,685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$366,950.9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11.90%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7.00%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$77,418.9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49,765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6,777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$54,936.8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99,062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$442,547.7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11.60%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7.50%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13,939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$119,920.3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69,695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10,689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$96,426.7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107,324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$539,115.3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8.70%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6.25%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15,982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$148,272.5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79,910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12,350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$121,079.5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118,325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$657,408.4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8.97%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5.97%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$126,103.1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64,520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9,904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$102,531.2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125,587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$751,562.3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6.47%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4.41%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11,807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$115,075.5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59,035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9,548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$97,176.5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130,849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$819,988.1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2.63%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9,105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$85,829.9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45,525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6,567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$66,667.2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130,676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$842,078.6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6.60%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2.34%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9,956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$87,749.7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49,780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5,448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$54,148.0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130,171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$852,304.8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2.52%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9,717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$84,688.9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48,585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4,590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$45,281.9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131,287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$871,962.4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2.55%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8,084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$72,455.5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40,420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3,890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$40,109.8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129,619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$871,493.7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6.79%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2.81%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6,569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$62,695.4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32,845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2,907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$30,443.7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126,381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$866,529.2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3.45%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5,650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$57,720.8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28,250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1,986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$22,391.4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123,105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$855,272.6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7.32%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3.25%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5,675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$65,311.9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28,375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$14,467.7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114,180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$807,261.6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7.46%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3.66%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6,656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$98,532.4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27,955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$26,081.4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108,046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$804,779.2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7.68%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2.82%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$84,735.3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22,777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$24,457.2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104,429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$813,334.5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1.80%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6,255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$92,529.8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26,271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1,929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$36,237.9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104,734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$844,597.7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7.90%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1.71%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5,895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$83,436.2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24,759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1,656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$29,875.6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103,942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$854,970.9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2.53%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6,415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$93,573.6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26,943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2,004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$38,046.8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100,065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$841,134.0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7.94%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2.85%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5,972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$93,693.9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25,082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$37,229.3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99,058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$851,055.4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3.17%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7,559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$143,266.6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31,748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1,937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$59,166.2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99,587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$908,462.4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7.91%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3.39%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lastRenderedPageBreak/>
              <w:t>2016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5,941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$115,365.5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24,952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1,546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$47,800.8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99,122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$936,357.2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7.87%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3.56%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5,713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$97,181.1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23,995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1,177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$31,271.5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98,796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$945,643.0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7.83%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3.54%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5,189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$87,843.2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21,794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$20,604.5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96,465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$939,278.6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7.80%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3.57%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38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2,716</w:t>
            </w:r>
          </w:p>
        </w:tc>
        <w:tc>
          <w:tcPr>
            <w:tcW w:w="605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$48,572.1</w:t>
            </w:r>
          </w:p>
        </w:tc>
        <w:tc>
          <w:tcPr>
            <w:tcW w:w="740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11,407</w:t>
            </w:r>
          </w:p>
        </w:tc>
        <w:tc>
          <w:tcPr>
            <w:tcW w:w="38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605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$11,387.3</w:t>
            </w:r>
          </w:p>
        </w:tc>
        <w:tc>
          <w:tcPr>
            <w:tcW w:w="386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96,175</w:t>
            </w:r>
          </w:p>
        </w:tc>
        <w:tc>
          <w:tcPr>
            <w:tcW w:w="602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$948,302.1</w:t>
            </w:r>
          </w:p>
        </w:tc>
        <w:tc>
          <w:tcPr>
            <w:tcW w:w="33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7.76%</w:t>
            </w:r>
          </w:p>
        </w:tc>
        <w:tc>
          <w:tcPr>
            <w:tcW w:w="33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3.62%</w:t>
            </w:r>
          </w:p>
        </w:tc>
      </w:tr>
      <w:tr w:rsidR="00C75836" w:rsidRPr="00C75836" w:rsidTr="00C75836">
        <w:trPr>
          <w:trHeight w:val="261"/>
        </w:trPr>
        <w:tc>
          <w:tcPr>
            <w:tcW w:w="61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305,099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$2,614,194.6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1,474,508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141,529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C75836" w:rsidRPr="00C75836" w:rsidRDefault="00C75836" w:rsidP="00C75836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$1,377,263.7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C75836" w:rsidRPr="00C75836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C75836" w:rsidRPr="00C75836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C75836" w:rsidRPr="00C75836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C75836" w:rsidRPr="00C75836" w:rsidRDefault="00C75836" w:rsidP="00C75836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C75836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</w:tr>
    </w:tbl>
    <w:p w:rsidR="007A556D" w:rsidRPr="00B55FF8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1/ a partir de 1996 los créditos escriturados incluye generación de hipotecas.</w:t>
      </w:r>
    </w:p>
    <w:p w:rsidR="007E7823" w:rsidRPr="00B55FF8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ND: No disponible.</w:t>
      </w:r>
    </w:p>
    <w:p w:rsidR="007A595D" w:rsidRPr="00B55FF8" w:rsidRDefault="007A595D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Cs/>
          <w:sz w:val="18"/>
          <w:szCs w:val="16"/>
        </w:rPr>
      </w:pPr>
    </w:p>
    <w:p w:rsidR="007E7823" w:rsidRPr="007902E8" w:rsidRDefault="008A6E70" w:rsidP="00D066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32"/>
          <w:szCs w:val="16"/>
        </w:rPr>
      </w:pPr>
      <w:r w:rsidRPr="007902E8">
        <w:rPr>
          <w:rFonts w:ascii="Calibri Light" w:eastAsia="Times New Roman" w:hAnsi="Calibri Light" w:cs="Calibri Light"/>
          <w:b/>
          <w:bCs/>
          <w:sz w:val="32"/>
          <w:szCs w:val="16"/>
        </w:rPr>
        <w:t>Fon</w:t>
      </w:r>
      <w:r w:rsidR="00EF7288" w:rsidRPr="007902E8">
        <w:rPr>
          <w:rFonts w:ascii="Calibri Light" w:eastAsia="Times New Roman" w:hAnsi="Calibri Light" w:cs="Calibri Light"/>
          <w:b/>
          <w:bCs/>
          <w:sz w:val="32"/>
          <w:szCs w:val="16"/>
        </w:rPr>
        <w:t>d</w:t>
      </w:r>
      <w:r w:rsidRPr="007902E8">
        <w:rPr>
          <w:rFonts w:ascii="Calibri Light" w:eastAsia="Times New Roman" w:hAnsi="Calibri Light" w:cs="Calibri Light"/>
          <w:b/>
          <w:bCs/>
          <w:sz w:val="32"/>
          <w:szCs w:val="16"/>
        </w:rPr>
        <w:t>o Social para la Vivienda</w:t>
      </w:r>
    </w:p>
    <w:p w:rsidR="00AC5E2C" w:rsidRPr="007902E8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32"/>
          <w:szCs w:val="20"/>
        </w:rPr>
      </w:pPr>
      <w:r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 xml:space="preserve">Síntesis estadística 1973 </w:t>
      </w:r>
      <w:r w:rsidR="00EF462A"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>–</w:t>
      </w:r>
      <w:r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 xml:space="preserve"> </w:t>
      </w:r>
      <w:r w:rsidR="00C75836"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 xml:space="preserve">junio </w:t>
      </w:r>
      <w:r w:rsidR="00B639A1" w:rsidRPr="007902E8">
        <w:rPr>
          <w:rFonts w:ascii="Calibri Light" w:eastAsia="Times New Roman" w:hAnsi="Calibri Light" w:cs="Calibri Light"/>
          <w:b/>
          <w:bCs/>
          <w:sz w:val="32"/>
          <w:szCs w:val="20"/>
        </w:rPr>
        <w:t>2019</w:t>
      </w:r>
    </w:p>
    <w:p w:rsidR="00C55814" w:rsidRPr="007902E8" w:rsidRDefault="00AC5E2C" w:rsidP="00AC5E2C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14"/>
        </w:rPr>
      </w:pPr>
      <w:r w:rsidRPr="007902E8">
        <w:rPr>
          <w:rFonts w:ascii="Calibri Light" w:eastAsia="Times New Roman" w:hAnsi="Calibri Light" w:cs="Calibri Light"/>
          <w:b/>
          <w:bCs/>
          <w:sz w:val="24"/>
          <w:szCs w:val="14"/>
        </w:rPr>
        <w:t>(Monto en miles de dólares)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939"/>
        <w:gridCol w:w="939"/>
        <w:gridCol w:w="941"/>
        <w:gridCol w:w="929"/>
        <w:gridCol w:w="830"/>
        <w:gridCol w:w="830"/>
        <w:gridCol w:w="922"/>
        <w:gridCol w:w="717"/>
        <w:gridCol w:w="1117"/>
        <w:gridCol w:w="1150"/>
      </w:tblGrid>
      <w:tr w:rsidR="00B82B23" w:rsidRPr="00B82B23" w:rsidTr="00B82B23">
        <w:trPr>
          <w:trHeight w:val="266"/>
        </w:trPr>
        <w:tc>
          <w:tcPr>
            <w:tcW w:w="546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Año</w:t>
            </w:r>
          </w:p>
        </w:tc>
        <w:tc>
          <w:tcPr>
            <w:tcW w:w="1348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Saldos balance</w:t>
            </w:r>
          </w:p>
        </w:tc>
        <w:tc>
          <w:tcPr>
            <w:tcW w:w="1237" w:type="pct"/>
            <w:gridSpan w:val="3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Estado de resultados</w:t>
            </w:r>
          </w:p>
        </w:tc>
        <w:tc>
          <w:tcPr>
            <w:tcW w:w="441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Colocación títulos valores</w:t>
            </w:r>
          </w:p>
        </w:tc>
        <w:tc>
          <w:tcPr>
            <w:tcW w:w="877" w:type="pct"/>
            <w:gridSpan w:val="2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Devolución cotizaciones</w:t>
            </w:r>
          </w:p>
        </w:tc>
        <w:tc>
          <w:tcPr>
            <w:tcW w:w="551" w:type="pct"/>
            <w:vMerge w:val="restar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Saldos depósitos cotizaciones</w:t>
            </w:r>
          </w:p>
        </w:tc>
      </w:tr>
      <w:tr w:rsidR="00B82B23" w:rsidRPr="00B82B23" w:rsidTr="00B82B23">
        <w:trPr>
          <w:trHeight w:val="509"/>
        </w:trPr>
        <w:tc>
          <w:tcPr>
            <w:tcW w:w="54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1348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1237" w:type="pct"/>
            <w:gridSpan w:val="3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4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877" w:type="pct"/>
            <w:gridSpan w:val="2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Activo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Pasivo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Patrimonio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Ingresos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Gasto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Superávit</w:t>
            </w:r>
          </w:p>
        </w:tc>
        <w:tc>
          <w:tcPr>
            <w:tcW w:w="44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Número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B82B23" w:rsidRPr="007902E8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6"/>
                <w:szCs w:val="16"/>
              </w:rPr>
              <w:t>Miles de US$</w:t>
            </w:r>
          </w:p>
        </w:tc>
        <w:tc>
          <w:tcPr>
            <w:tcW w:w="551" w:type="pct"/>
            <w:vMerge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1973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$704.2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$285.7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-$16.5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$704.1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1974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$5,034.3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$4,747.8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$286.5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$127.8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$164.4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-$36.6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338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$3,224.6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1975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$10,267.2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$9,400.4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$866.8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$257.5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699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$6,771.9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1976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$12,257.9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$10,704.6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$1,553.3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$494.4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$369.7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$124.7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594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$29.3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$10,527.2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1977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$18,066.8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$15,365.9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$2,700.9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$824.9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$491.1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$333.8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653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$15,239.0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$24,617.3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$20,992.8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$3,624.5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$967.5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$617.3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$350.2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798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$65.7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$20,659.3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1979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$31,387.8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$27,321.1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$4,066.7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$1,259.6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$817.5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$442.1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763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$26,725.5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$38,820.4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$33,979.0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$4,841.4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$1,747.3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$972.6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$774.7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1,350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$163.0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$33,424.1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1981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$46,329.4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$40,610.9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$5,718.5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$2,229.3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$1,352.2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$877.1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1,799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$39,867.8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1982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$56,068.5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$49,356.0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$6,712.5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$2,479.5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$1,485.5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$994.0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1,280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$221.6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$46,245.9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1983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$67,969.4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$59,774.1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$8,195.3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$3,809.1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$2,212.1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$1,597.0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1,159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$231.6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$53,238.5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1984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$77,239.5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$72,870.4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$4,369.1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$4,512.3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$3,457.4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$1,054.9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1,033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$242.4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$60,455.3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1985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$83,801.0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$78,202.2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$5,598.8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$5,342.8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$4,113.1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$1,229.6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1,338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$360.4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$68,129.0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$94,771.0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$86,363.9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$8,407.1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$6,639.8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$3,831.5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$2,808.3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1,564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$448.2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$76,274.9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1987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$106,199.8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$91,000.2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$15,199.6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$9,912.4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$3,119.8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$6,792.6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1,672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$602.7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$83,526.7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1988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$117,494.4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$99,604.5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$17,889.8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$8,358.9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$4,145.7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$4,213.1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1,730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$678.3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$92,631.8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1989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$132,419.6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$110,499.8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$21,919.7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$9,137.6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$5,107.7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$4,029.9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2,340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$920.8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$103,463.7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1990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$149,835.3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$121,669.9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$28,165.3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$11,076.4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$4,830.8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$6,245.6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3,524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$1,406.9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$114,183.9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1991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$171,003.3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$133,289.9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$37,713.4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$14,141.3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$4,593.3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$9,548.0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3,318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$1,413.6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$126,071.5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1992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$195,114.7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$148,571.7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$46,543.0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$15,013.0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$6,183.4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$8,829.6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3,308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$1,504.2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$140,399.0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1993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$231,664.9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$172,450.0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$59,214.8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$19,826.8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$7,155.0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$12,671.8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4,844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$2,052.1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$160,418.6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1994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$264,111.2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$212,592.3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$51,518.9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$27,134.0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$16,031.3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$11,102.7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3,985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$1,845.9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$191,705.2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1995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$324,708.9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$250,277.5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$74,431.4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$35,971.7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$18,677.3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$17,294.4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5,653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$2,720.5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$230,698.1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1996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$382,472.6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$287,999.9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$94,472.7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$44,393.5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$27,878.9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$16,514.6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6,387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$3,232.0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$275,673.5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$446,969.0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$337,405.3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$109,563.7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$49,001.3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$32,767.3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$16,233.9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6,584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$3,769.7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$326,735.7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1998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$544,015.5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$417,740.9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$126,274.6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$50,521.6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$33,810.7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$16,710.9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$49,085.7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5,792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$3,332.0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$354,438.8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1999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$667,321.5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$534,420.9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$132,900.6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$55,610.1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$50,127.0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$5,483.1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$61,485.7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6,097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$3,885.1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$360,884.7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$759,822.3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$617,109.1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$142,713.3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$71,650.6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$61,801.0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$9,849.6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$133,742.9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6,894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$5,364.2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$359,969.9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 xml:space="preserve"> 2001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$758,103.5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$657,752.1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$100,351.4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$54,923.3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$45,404.1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$9,519.2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$75,991.1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7,248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$5,559.9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$356,408.8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2002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$810,539.5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$700,577.2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$109,962.4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$57,469.6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$47,694.7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$9,774.9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$96,000.0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7,633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$6,294.3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$352,030.1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$795,538.4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$677,353.2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$118,185.2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$77,179.5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$69,146.3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$8,033.2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$42,300.0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10,380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$7,789.9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$327,454.4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$804,298.7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$686,327.9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$117,970.8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$60,566.8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$55,469.3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$5,097.5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10,286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$8,052.8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$321,510.2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$775,188.5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$648,914.0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$126,274.5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$61,800.9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$53,783.9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$8,017.0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12,442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$9,120.0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$313,101.6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$748,236.7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$619,316.7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$128,920.0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$63,876.1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$52,669.5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$11,206.6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9,252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$5,781.8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$300,265.9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$740,959.7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$596,675.1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$144,284.6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$68,212.8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$53,112.1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$15,100.8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7,332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$4,501.9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$292,552.4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$740,460.5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$575,299.4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$165,161.1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$76,068.5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$54,871.5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$21,197.0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8,382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$5,012.3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$285,945.7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$738,235.3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$553,207.7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$185,027.5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$76,025.5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$55,621.0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$20,404.5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8,971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$5,369.1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$279,290.0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$737,779.8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$532,036.7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$205,743.1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$75,901.1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$53,355.0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$22,546.1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9,125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$5,446.5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$272,789.9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$766,630.8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$531,048.5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$235,582.3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$80,383.4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$54,788.8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$25,594.6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$6,222.7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$265,741.9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$780,428.1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$515,360.4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$265,067.7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$81,857.1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$51,996.5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$29,860.7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12,139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$7,422.7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$257,708.6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$808,870.8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$517,112.7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$291,758.2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$91,162.7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$60,927.1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$30,235.6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$22,500.0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12,858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$7,878.0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$249,127.6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$821,039.3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$511,412.0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$309,627.3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$92,384.0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$61,866.7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$30,517.2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$18,725.3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11,368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$7,149.1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$241,473.7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$852,151.9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$500,292.0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$351,859.9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$98,855.5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$67,391.9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$31,463.6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$12,599.0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13,369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$8,151.6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$232,709.1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$871,422.1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$487,265.9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$384,156.2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$101,943.6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$69,615.4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$32,328.2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$13,762.9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16,465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$9,638.8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$222,235.6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$897,104.8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$476,528.6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$420,576.2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$108,107.3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$74,731.4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$33,375.9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$7,148.2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16,535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$9,503.3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$212,085.4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$930,340.5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$477,336.5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$453,004.0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$110,048.9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$75,589.6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$34,459.3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16,008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$8,772.2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$202,647.4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$935,305.1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$462,297.0</w:t>
            </w:r>
          </w:p>
        </w:tc>
        <w:tc>
          <w:tcPr>
            <w:tcW w:w="449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$473,008.1</w:t>
            </w:r>
          </w:p>
        </w:tc>
        <w:tc>
          <w:tcPr>
            <w:tcW w:w="44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$58,051.9</w:t>
            </w:r>
          </w:p>
        </w:tc>
        <w:tc>
          <w:tcPr>
            <w:tcW w:w="39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$37,026.2</w:t>
            </w:r>
          </w:p>
        </w:tc>
        <w:tc>
          <w:tcPr>
            <w:tcW w:w="39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$21,025.7</w:t>
            </w:r>
          </w:p>
        </w:tc>
        <w:tc>
          <w:tcPr>
            <w:tcW w:w="441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$0.0</w:t>
            </w:r>
          </w:p>
        </w:tc>
        <w:tc>
          <w:tcPr>
            <w:tcW w:w="343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7,672</w:t>
            </w:r>
          </w:p>
        </w:tc>
        <w:tc>
          <w:tcPr>
            <w:tcW w:w="534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$4,020.7</w:t>
            </w:r>
          </w:p>
        </w:tc>
        <w:tc>
          <w:tcPr>
            <w:tcW w:w="551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color w:val="000000"/>
                <w:sz w:val="16"/>
                <w:szCs w:val="16"/>
              </w:rPr>
              <w:t>$197,705.2</w:t>
            </w:r>
          </w:p>
        </w:tc>
      </w:tr>
      <w:tr w:rsidR="00B82B23" w:rsidRPr="00B82B23" w:rsidTr="00B82B23">
        <w:trPr>
          <w:trHeight w:val="266"/>
        </w:trPr>
        <w:tc>
          <w:tcPr>
            <w:tcW w:w="546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TOTAL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$595,040.8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283,182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$166,566.6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B82B23" w:rsidRPr="00B82B23" w:rsidRDefault="00B82B23" w:rsidP="00B82B23">
            <w:pPr>
              <w:spacing w:after="0" w:line="240" w:lineRule="auto"/>
              <w:rPr>
                <w:rFonts w:ascii="Calibri Light" w:eastAsia="Times New Roman" w:hAnsi="Calibri Light" w:cs="Calibri Light"/>
                <w:sz w:val="16"/>
                <w:szCs w:val="16"/>
              </w:rPr>
            </w:pPr>
            <w:r w:rsidRPr="00B82B23">
              <w:rPr>
                <w:rFonts w:ascii="Calibri Light" w:eastAsia="Times New Roman" w:hAnsi="Calibri Light" w:cs="Calibri Light"/>
                <w:sz w:val="16"/>
                <w:szCs w:val="16"/>
              </w:rPr>
              <w:t> </w:t>
            </w:r>
          </w:p>
        </w:tc>
      </w:tr>
    </w:tbl>
    <w:p w:rsidR="00AE36CC" w:rsidRPr="00B55FF8" w:rsidRDefault="00AE36CC" w:rsidP="00A83B59">
      <w:pPr>
        <w:spacing w:after="0" w:line="240" w:lineRule="auto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Fuente: Monitor de Operaciones, Gerencia de Planificación, FSV.</w:t>
      </w:r>
    </w:p>
    <w:p w:rsidR="003B4671" w:rsidRPr="00B55FF8" w:rsidRDefault="003B4671" w:rsidP="009E02E0">
      <w:pPr>
        <w:spacing w:after="0" w:line="240" w:lineRule="auto"/>
        <w:rPr>
          <w:rFonts w:ascii="Calibri Light" w:eastAsia="Times New Roman" w:hAnsi="Calibri Light" w:cs="Calibri Light"/>
          <w:sz w:val="4"/>
          <w:szCs w:val="20"/>
        </w:rPr>
      </w:pPr>
    </w:p>
    <w:p w:rsidR="003B4671" w:rsidRPr="00B55FF8" w:rsidRDefault="003B4671" w:rsidP="00AA67B3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418"/>
        <w:rPr>
          <w:rFonts w:ascii="Calibri Light" w:eastAsia="Times New Roman" w:hAnsi="Calibri Light" w:cs="Calibri Light"/>
          <w:sz w:val="4"/>
          <w:szCs w:val="20"/>
        </w:rPr>
      </w:pPr>
    </w:p>
    <w:tbl>
      <w:tblPr>
        <w:tblW w:w="72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3"/>
        <w:gridCol w:w="3013"/>
      </w:tblGrid>
      <w:tr w:rsidR="00686892" w:rsidRPr="00686892" w:rsidTr="007902E8">
        <w:trPr>
          <w:trHeight w:val="305"/>
          <w:jc w:val="center"/>
        </w:trPr>
        <w:tc>
          <w:tcPr>
            <w:tcW w:w="7276" w:type="dxa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686892" w:rsidRPr="00356559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</w:pPr>
            <w:r w:rsidRPr="00356559"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  <w:t>Cifras relevantes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7276" w:type="dxa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686892" w:rsidRPr="00356559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</w:pPr>
            <w:r w:rsidRPr="00356559"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  <w:t>Acumulado 1973 - junio 2019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7276" w:type="dxa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686892" w:rsidRPr="00356559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</w:pPr>
            <w:r w:rsidRPr="00356559"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  <w:t>(monto en miles de US$)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Total histórico de créditos otorgados por el FSV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305,099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$2,614,194.6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Familias beneficiadas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305,099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Salvadoreños beneficiados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1,474,508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141,529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$1,377,263.7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Devolución de Cotizaciones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283,182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$166,566.6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Cartera hipotecaria</w:t>
            </w:r>
            <w:r w:rsidRPr="00686892">
              <w:rPr>
                <w:rFonts w:ascii="Calibri Light" w:eastAsia="Times New Roman" w:hAnsi="Calibri Light" w:cs="Calibri Light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96,175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$948,302.1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7276" w:type="dxa"/>
            <w:gridSpan w:val="2"/>
            <w:tcBorders>
              <w:top w:val="single" w:sz="4" w:space="0" w:color="95B3D7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86892" w:rsidRPr="007902E8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Registro en número de hipotecas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686892" w:rsidRPr="00686892" w:rsidRDefault="00686892" w:rsidP="0068689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Total hipotecas</w:t>
            </w:r>
          </w:p>
        </w:tc>
        <w:tc>
          <w:tcPr>
            <w:tcW w:w="3013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96,175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686892" w:rsidRPr="00686892" w:rsidRDefault="00686892" w:rsidP="0068689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Hipotecas inscritas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95,480</w:t>
            </w:r>
          </w:p>
        </w:tc>
      </w:tr>
      <w:tr w:rsidR="00686892" w:rsidRPr="00686892" w:rsidTr="007902E8">
        <w:trPr>
          <w:trHeight w:val="305"/>
          <w:jc w:val="center"/>
        </w:trPr>
        <w:tc>
          <w:tcPr>
            <w:tcW w:w="426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bottom"/>
            <w:hideMark/>
          </w:tcPr>
          <w:p w:rsidR="00686892" w:rsidRPr="00686892" w:rsidRDefault="00686892" w:rsidP="00686892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sz w:val="18"/>
                <w:szCs w:val="18"/>
              </w:rPr>
              <w:t>Hipotecas en proceso de inscripción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686892" w:rsidRPr="00686892" w:rsidRDefault="00686892" w:rsidP="006868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8689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695</w:t>
            </w:r>
          </w:p>
        </w:tc>
      </w:tr>
    </w:tbl>
    <w:p w:rsidR="003B4671" w:rsidRPr="00B55FF8" w:rsidRDefault="002443C9" w:rsidP="007902E8">
      <w:pPr>
        <w:spacing w:before="100" w:after="0" w:line="240" w:lineRule="auto"/>
        <w:ind w:left="1985"/>
        <w:rPr>
          <w:rFonts w:ascii="Calibri Light" w:eastAsia="Times New Roman" w:hAnsi="Calibri Light" w:cs="Calibri Light"/>
          <w:sz w:val="4"/>
          <w:szCs w:val="20"/>
        </w:rPr>
      </w:pPr>
      <w:r w:rsidRPr="00B55FF8">
        <w:rPr>
          <w:rFonts w:ascii="Calibri Light" w:eastAsia="Times New Roman" w:hAnsi="Calibri Light" w:cs="Calibri Light"/>
          <w:sz w:val="14"/>
          <w:szCs w:val="14"/>
          <w:vertAlign w:val="superscript"/>
        </w:rPr>
        <w:t>1/</w:t>
      </w:r>
      <w:r w:rsidRPr="00B55FF8">
        <w:rPr>
          <w:rFonts w:ascii="Calibri Light" w:eastAsia="Times New Roman" w:hAnsi="Calibri Light" w:cs="Calibri Light"/>
          <w:sz w:val="14"/>
          <w:szCs w:val="14"/>
        </w:rPr>
        <w:t xml:space="preserve"> Saldo Cartera hipotecaria bruta.</w:t>
      </w:r>
    </w:p>
    <w:tbl>
      <w:tblPr>
        <w:tblpPr w:leftFromText="141" w:rightFromText="141" w:horzAnchor="margin" w:tblpXSpec="center" w:tblpY="1102"/>
        <w:tblW w:w="384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1459"/>
        <w:gridCol w:w="1104"/>
        <w:gridCol w:w="1141"/>
        <w:gridCol w:w="1142"/>
        <w:gridCol w:w="1110"/>
      </w:tblGrid>
      <w:tr w:rsidR="00C63C8C" w:rsidRPr="00C63C8C" w:rsidTr="007902E8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356559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356559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Gestión operativa</w:t>
            </w:r>
          </w:p>
        </w:tc>
      </w:tr>
      <w:tr w:rsidR="00C63C8C" w:rsidRPr="00C63C8C" w:rsidTr="007902E8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356559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356559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Período junio 2015-2019</w:t>
            </w:r>
          </w:p>
        </w:tc>
      </w:tr>
      <w:tr w:rsidR="00C63C8C" w:rsidRPr="00C63C8C" w:rsidTr="007902E8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356559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356559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(monto en miles de US$)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CCECFF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Recursos</w:t>
            </w:r>
          </w:p>
        </w:tc>
        <w:tc>
          <w:tcPr>
            <w:tcW w:w="908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2015</w:t>
            </w:r>
          </w:p>
        </w:tc>
        <w:tc>
          <w:tcPr>
            <w:tcW w:w="687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2016</w:t>
            </w:r>
          </w:p>
        </w:tc>
        <w:tc>
          <w:tcPr>
            <w:tcW w:w="710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2017</w:t>
            </w:r>
          </w:p>
        </w:tc>
        <w:tc>
          <w:tcPr>
            <w:tcW w:w="711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2018</w:t>
            </w:r>
          </w:p>
        </w:tc>
        <w:tc>
          <w:tcPr>
            <w:tcW w:w="691" w:type="pct"/>
            <w:tcBorders>
              <w:top w:val="single" w:sz="4" w:space="0" w:color="538DD5"/>
              <w:left w:val="nil"/>
              <w:bottom w:val="nil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2019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Recuperación de cuotas</w:t>
            </w:r>
          </w:p>
        </w:tc>
        <w:tc>
          <w:tcPr>
            <w:tcW w:w="908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$66,029.6</w:t>
            </w:r>
          </w:p>
        </w:tc>
        <w:tc>
          <w:tcPr>
            <w:tcW w:w="687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$68,959.0</w:t>
            </w:r>
          </w:p>
        </w:tc>
        <w:tc>
          <w:tcPr>
            <w:tcW w:w="710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$72,751.3</w:t>
            </w:r>
          </w:p>
        </w:tc>
        <w:tc>
          <w:tcPr>
            <w:tcW w:w="711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$75,587.2</w:t>
            </w:r>
          </w:p>
        </w:tc>
        <w:tc>
          <w:tcPr>
            <w:tcW w:w="691" w:type="pct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$76,751.5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Ingresos de cotizaciones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$0.0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$2.8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$7.2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$7.8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$5.5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Total créditos otorgados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3,543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3,796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3,025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2,582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2,716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$67,735.6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$71,108.5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$51,762.2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$41,695.5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$48,572.1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Vivienda nueva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1,041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327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$31,719.7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$24,620.6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$17,890.8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$9,044.4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$11,387.3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Vivienda usada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1,853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2,390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1,762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1,610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1,932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$29,359.0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$39,769.1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$28,174.4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$25,112.3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$32,036.0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Viviendas del FSV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251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$4,310.3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$4,133.2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$3,413.8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$4,661.3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$2,632.5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vMerge w:val="restart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ind w:firstLineChars="100" w:firstLine="18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sz w:val="18"/>
                <w:szCs w:val="18"/>
              </w:rPr>
              <w:t>Otras líneas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206</w:t>
            </w:r>
          </w:p>
        </w:tc>
      </w:tr>
      <w:tr w:rsidR="00C63C8C" w:rsidRPr="00C63C8C" w:rsidTr="007902E8">
        <w:trPr>
          <w:trHeight w:val="397"/>
        </w:trPr>
        <w:tc>
          <w:tcPr>
            <w:tcW w:w="1293" w:type="pct"/>
            <w:vMerge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$2,346.6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$2,585.6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$2,283.3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$2,877.5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:rsidR="00C63C8C" w:rsidRPr="00C63C8C" w:rsidRDefault="00C63C8C" w:rsidP="007902E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63C8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$2,516.3</w:t>
            </w:r>
          </w:p>
        </w:tc>
      </w:tr>
    </w:tbl>
    <w:p w:rsidR="0022427E" w:rsidRPr="00B55FF8" w:rsidRDefault="00B1628D" w:rsidP="00455CA6">
      <w:pPr>
        <w:spacing w:before="100" w:after="0" w:line="240" w:lineRule="auto"/>
        <w:ind w:left="1276"/>
        <w:rPr>
          <w:rFonts w:ascii="Calibri Light" w:eastAsia="Times New Roman" w:hAnsi="Calibri Light" w:cs="Calibri Light"/>
          <w:sz w:val="14"/>
          <w:szCs w:val="14"/>
        </w:rPr>
      </w:pPr>
      <w:r w:rsidRPr="00B55FF8">
        <w:rPr>
          <w:rFonts w:ascii="Calibri Light" w:eastAsia="Times New Roman" w:hAnsi="Calibri Light" w:cs="Calibri Light"/>
          <w:sz w:val="14"/>
          <w:szCs w:val="14"/>
        </w:rPr>
        <w:t>Fuente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:</w:t>
      </w:r>
      <w:r w:rsidR="00884F6F" w:rsidRPr="00B55FF8">
        <w:rPr>
          <w:rFonts w:ascii="Calibri Light" w:eastAsia="Times New Roman" w:hAnsi="Calibri Light" w:cs="Calibri Light"/>
          <w:sz w:val="14"/>
          <w:szCs w:val="14"/>
        </w:rPr>
        <w:t xml:space="preserve"> </w:t>
      </w:r>
      <w:r w:rsidR="0022427E" w:rsidRPr="00B55FF8">
        <w:rPr>
          <w:rFonts w:ascii="Calibri Light" w:eastAsia="Times New Roman" w:hAnsi="Calibri Light" w:cs="Calibri Light"/>
          <w:sz w:val="14"/>
          <w:szCs w:val="14"/>
        </w:rPr>
        <w:t>Monitor de Operaciones, Gerencia de Planificación, FSV.</w:t>
      </w:r>
    </w:p>
    <w:p w:rsidR="004D64D2" w:rsidRPr="00B55FF8" w:rsidRDefault="004D64D2">
      <w:pPr>
        <w:rPr>
          <w:rFonts w:ascii="Calibri Light" w:eastAsia="Times New Roman" w:hAnsi="Calibri Light" w:cs="Calibri Light"/>
          <w:sz w:val="16"/>
          <w:szCs w:val="20"/>
        </w:rPr>
      </w:pPr>
      <w:r w:rsidRPr="00B55FF8">
        <w:rPr>
          <w:rFonts w:ascii="Calibri Light" w:eastAsia="Times New Roman" w:hAnsi="Calibri Light" w:cs="Calibri Light"/>
          <w:sz w:val="16"/>
          <w:szCs w:val="20"/>
        </w:rPr>
        <w:br w:type="page"/>
      </w:r>
    </w:p>
    <w:tbl>
      <w:tblPr>
        <w:tblW w:w="73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3"/>
        <w:gridCol w:w="2415"/>
      </w:tblGrid>
      <w:tr w:rsidR="00FE5117" w:rsidRPr="007902E8" w:rsidTr="007902E8">
        <w:trPr>
          <w:trHeight w:val="467"/>
          <w:jc w:val="center"/>
        </w:trPr>
        <w:tc>
          <w:tcPr>
            <w:tcW w:w="7398" w:type="dxa"/>
            <w:gridSpan w:val="2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</w:pPr>
            <w:bookmarkStart w:id="0" w:name="RANGE!B1:C11"/>
            <w:r w:rsidRPr="007902E8"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  <w:t>Estados financieros</w:t>
            </w:r>
            <w:bookmarkEnd w:id="0"/>
          </w:p>
        </w:tc>
      </w:tr>
      <w:tr w:rsidR="00FE5117" w:rsidRPr="007902E8" w:rsidTr="007902E8">
        <w:trPr>
          <w:trHeight w:val="467"/>
          <w:jc w:val="center"/>
        </w:trPr>
        <w:tc>
          <w:tcPr>
            <w:tcW w:w="7398" w:type="dxa"/>
            <w:gridSpan w:val="2"/>
            <w:tcBorders>
              <w:top w:val="nil"/>
              <w:left w:val="single" w:sz="4" w:space="0" w:color="538DD5"/>
              <w:bottom w:val="nil"/>
              <w:right w:val="single" w:sz="4" w:space="0" w:color="538DD5"/>
            </w:tcBorders>
            <w:shd w:val="clear" w:color="auto" w:fill="auto"/>
            <w:noWrap/>
            <w:vAlign w:val="bottom"/>
            <w:hideMark/>
          </w:tcPr>
          <w:p w:rsidR="00FE5117" w:rsidRPr="007902E8" w:rsidRDefault="00FE5117" w:rsidP="00FE51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  <w:t>Al mes de junio 2019</w:t>
            </w:r>
          </w:p>
        </w:tc>
      </w:tr>
      <w:tr w:rsidR="00FE5117" w:rsidRPr="007902E8" w:rsidTr="007902E8">
        <w:trPr>
          <w:trHeight w:val="467"/>
          <w:jc w:val="center"/>
        </w:trPr>
        <w:tc>
          <w:tcPr>
            <w:tcW w:w="7398" w:type="dxa"/>
            <w:gridSpan w:val="2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  <w:t>(monto en miles de US$)</w:t>
            </w:r>
          </w:p>
        </w:tc>
      </w:tr>
      <w:tr w:rsidR="00FE5117" w:rsidRPr="007902E8" w:rsidTr="007902E8">
        <w:trPr>
          <w:trHeight w:val="467"/>
          <w:jc w:val="center"/>
        </w:trPr>
        <w:tc>
          <w:tcPr>
            <w:tcW w:w="7398" w:type="dxa"/>
            <w:gridSpan w:val="2"/>
            <w:tcBorders>
              <w:top w:val="single" w:sz="4" w:space="0" w:color="538DD5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  <w:t>Balance general</w:t>
            </w:r>
          </w:p>
        </w:tc>
      </w:tr>
      <w:tr w:rsidR="00FE5117" w:rsidRPr="007902E8" w:rsidTr="007902E8">
        <w:trPr>
          <w:trHeight w:val="467"/>
          <w:jc w:val="center"/>
        </w:trPr>
        <w:tc>
          <w:tcPr>
            <w:tcW w:w="4983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Calibri Light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sz w:val="20"/>
                <w:szCs w:val="18"/>
              </w:rPr>
              <w:t>Activo</w:t>
            </w:r>
          </w:p>
        </w:tc>
        <w:tc>
          <w:tcPr>
            <w:tcW w:w="2414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sz w:val="20"/>
                <w:szCs w:val="18"/>
              </w:rPr>
              <w:t>$935,305.1</w:t>
            </w:r>
          </w:p>
        </w:tc>
      </w:tr>
      <w:tr w:rsidR="00FE5117" w:rsidRPr="007902E8" w:rsidTr="007902E8">
        <w:trPr>
          <w:trHeight w:val="467"/>
          <w:jc w:val="center"/>
        </w:trPr>
        <w:tc>
          <w:tcPr>
            <w:tcW w:w="498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Calibri Light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sz w:val="20"/>
                <w:szCs w:val="18"/>
              </w:rPr>
              <w:t>Pasivo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sz w:val="20"/>
                <w:szCs w:val="18"/>
              </w:rPr>
              <w:t>$462,297.0</w:t>
            </w:r>
          </w:p>
        </w:tc>
      </w:tr>
      <w:tr w:rsidR="00FE5117" w:rsidRPr="007902E8" w:rsidTr="007902E8">
        <w:trPr>
          <w:trHeight w:val="467"/>
          <w:jc w:val="center"/>
        </w:trPr>
        <w:tc>
          <w:tcPr>
            <w:tcW w:w="498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Calibri Light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sz w:val="20"/>
                <w:szCs w:val="18"/>
              </w:rPr>
              <w:t>Patrimonio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sz w:val="20"/>
                <w:szCs w:val="18"/>
              </w:rPr>
              <w:t>$473,008.1</w:t>
            </w:r>
          </w:p>
        </w:tc>
      </w:tr>
      <w:tr w:rsidR="00FE5117" w:rsidRPr="007902E8" w:rsidTr="007902E8">
        <w:trPr>
          <w:trHeight w:val="467"/>
          <w:jc w:val="center"/>
        </w:trPr>
        <w:tc>
          <w:tcPr>
            <w:tcW w:w="7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b/>
                <w:sz w:val="20"/>
                <w:szCs w:val="18"/>
              </w:rPr>
              <w:t>Estado de resultados</w:t>
            </w:r>
          </w:p>
        </w:tc>
      </w:tr>
      <w:tr w:rsidR="00FE5117" w:rsidRPr="007902E8" w:rsidTr="007902E8">
        <w:trPr>
          <w:trHeight w:val="467"/>
          <w:jc w:val="center"/>
        </w:trPr>
        <w:tc>
          <w:tcPr>
            <w:tcW w:w="4983" w:type="dxa"/>
            <w:tcBorders>
              <w:top w:val="single" w:sz="4" w:space="0" w:color="538DD5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Calibri Light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sz w:val="20"/>
                <w:szCs w:val="18"/>
              </w:rPr>
              <w:t>Ingresos de operación</w:t>
            </w:r>
          </w:p>
        </w:tc>
        <w:tc>
          <w:tcPr>
            <w:tcW w:w="2414" w:type="dxa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  <w:t>$58,051.9</w:t>
            </w:r>
          </w:p>
        </w:tc>
      </w:tr>
      <w:tr w:rsidR="00FE5117" w:rsidRPr="007902E8" w:rsidTr="007902E8">
        <w:trPr>
          <w:trHeight w:val="467"/>
          <w:jc w:val="center"/>
        </w:trPr>
        <w:tc>
          <w:tcPr>
            <w:tcW w:w="498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Calibri Light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sz w:val="20"/>
                <w:szCs w:val="18"/>
              </w:rPr>
              <w:t>Gastos de operación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FFFFFF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  <w:t>$37,026.2</w:t>
            </w:r>
          </w:p>
        </w:tc>
      </w:tr>
      <w:tr w:rsidR="00FE5117" w:rsidRPr="007902E8" w:rsidTr="007902E8">
        <w:trPr>
          <w:trHeight w:val="467"/>
          <w:jc w:val="center"/>
        </w:trPr>
        <w:tc>
          <w:tcPr>
            <w:tcW w:w="4983" w:type="dxa"/>
            <w:tcBorders>
              <w:top w:val="nil"/>
              <w:left w:val="single" w:sz="4" w:space="0" w:color="538DD5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ind w:firstLineChars="100" w:firstLine="200"/>
              <w:rPr>
                <w:rFonts w:ascii="Calibri Light" w:eastAsia="Times New Roman" w:hAnsi="Calibri Light" w:cs="Calibri Light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sz w:val="20"/>
                <w:szCs w:val="18"/>
              </w:rPr>
              <w:t>Superávit del ejercicio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538DD5"/>
              <w:right w:val="single" w:sz="4" w:space="0" w:color="538DD5"/>
            </w:tcBorders>
            <w:shd w:val="clear" w:color="000000" w:fill="CCECFF"/>
            <w:noWrap/>
            <w:vAlign w:val="center"/>
            <w:hideMark/>
          </w:tcPr>
          <w:p w:rsidR="00FE5117" w:rsidRPr="007902E8" w:rsidRDefault="00FE5117" w:rsidP="00FE5117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</w:pPr>
            <w:r w:rsidRPr="007902E8">
              <w:rPr>
                <w:rFonts w:ascii="Calibri Light" w:eastAsia="Times New Roman" w:hAnsi="Calibri Light" w:cs="Calibri Light"/>
                <w:color w:val="000000"/>
                <w:sz w:val="20"/>
                <w:szCs w:val="18"/>
              </w:rPr>
              <w:t>$21,025.7</w:t>
            </w:r>
          </w:p>
        </w:tc>
      </w:tr>
    </w:tbl>
    <w:p w:rsidR="00C9603D" w:rsidRPr="007902E8" w:rsidRDefault="00C9603D" w:rsidP="00455CA6">
      <w:pPr>
        <w:spacing w:before="100" w:after="0" w:line="240" w:lineRule="auto"/>
        <w:ind w:left="2551"/>
        <w:rPr>
          <w:rFonts w:ascii="Calibri Light" w:eastAsia="Times New Roman" w:hAnsi="Calibri Light" w:cs="Calibri Light"/>
          <w:sz w:val="16"/>
          <w:szCs w:val="14"/>
        </w:rPr>
      </w:pPr>
      <w:r w:rsidRPr="007902E8">
        <w:rPr>
          <w:rFonts w:ascii="Calibri Light" w:eastAsia="Times New Roman" w:hAnsi="Calibri Light" w:cs="Calibri Light"/>
          <w:sz w:val="16"/>
          <w:szCs w:val="14"/>
        </w:rPr>
        <w:t>Fuente:</w:t>
      </w:r>
      <w:r w:rsidR="00901B8B" w:rsidRPr="007902E8">
        <w:rPr>
          <w:rFonts w:ascii="Calibri Light" w:eastAsia="Times New Roman" w:hAnsi="Calibri Light" w:cs="Calibri Light"/>
          <w:sz w:val="16"/>
          <w:szCs w:val="14"/>
        </w:rPr>
        <w:t xml:space="preserve"> </w:t>
      </w:r>
      <w:r w:rsidRPr="007902E8">
        <w:rPr>
          <w:rFonts w:ascii="Calibri Light" w:eastAsia="Times New Roman" w:hAnsi="Calibri Light" w:cs="Calibri Light"/>
          <w:sz w:val="16"/>
          <w:szCs w:val="14"/>
        </w:rPr>
        <w:t>Monitor de Operaciones, Gerencia de Planificación, FSV.</w:t>
      </w:r>
    </w:p>
    <w:p w:rsidR="00461F87" w:rsidRPr="007902E8" w:rsidRDefault="00461F87" w:rsidP="00446EFB">
      <w:pPr>
        <w:jc w:val="center"/>
        <w:rPr>
          <w:rFonts w:ascii="Calibri Light" w:eastAsia="Times New Roman" w:hAnsi="Calibri Light" w:cs="Calibri Light"/>
          <w:bCs/>
          <w:color w:val="000000"/>
          <w:sz w:val="24"/>
          <w:szCs w:val="20"/>
        </w:rPr>
      </w:pPr>
    </w:p>
    <w:p w:rsidR="00633A2A" w:rsidRPr="007902E8" w:rsidRDefault="00633A2A" w:rsidP="00B81079">
      <w:pPr>
        <w:jc w:val="center"/>
        <w:rPr>
          <w:rFonts w:ascii="Calibri Light" w:eastAsia="Times New Roman" w:hAnsi="Calibri Light" w:cs="Calibri Light"/>
          <w:b/>
          <w:bCs/>
          <w:color w:val="000000"/>
          <w:szCs w:val="20"/>
        </w:rPr>
      </w:pPr>
    </w:p>
    <w:p w:rsidR="002B575F" w:rsidRPr="007902E8" w:rsidRDefault="007902E8" w:rsidP="00B81079">
      <w:pPr>
        <w:jc w:val="center"/>
        <w:rPr>
          <w:rFonts w:ascii="Calibri Light" w:eastAsia="Times New Roman" w:hAnsi="Calibri Light" w:cs="Calibri Light"/>
          <w:b/>
          <w:bCs/>
          <w:color w:val="000000"/>
          <w:szCs w:val="20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8240" behindDoc="1" locked="0" layoutInCell="1" allowOverlap="1" wp14:anchorId="66A298F1" wp14:editId="06D23C0E">
            <wp:simplePos x="0" y="0"/>
            <wp:positionH relativeFrom="column">
              <wp:posOffset>679837</wp:posOffset>
            </wp:positionH>
            <wp:positionV relativeFrom="paragraph">
              <wp:posOffset>337682</wp:posOffset>
            </wp:positionV>
            <wp:extent cx="4301655" cy="3402606"/>
            <wp:effectExtent l="0" t="0" r="3810" b="762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575F" w:rsidRPr="007902E8" w:rsidSect="00E67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9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59" w:rsidRDefault="00356559" w:rsidP="00E67319">
      <w:pPr>
        <w:spacing w:after="0" w:line="240" w:lineRule="auto"/>
      </w:pPr>
      <w:r>
        <w:separator/>
      </w:r>
    </w:p>
  </w:endnote>
  <w:endnote w:type="continuationSeparator" w:id="0">
    <w:p w:rsidR="00356559" w:rsidRDefault="00356559" w:rsidP="00E6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59" w:rsidRDefault="003565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59" w:rsidRDefault="003565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59" w:rsidRDefault="003565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59" w:rsidRDefault="00356559" w:rsidP="00E67319">
      <w:pPr>
        <w:spacing w:after="0" w:line="240" w:lineRule="auto"/>
      </w:pPr>
      <w:r>
        <w:separator/>
      </w:r>
    </w:p>
  </w:footnote>
  <w:footnote w:type="continuationSeparator" w:id="0">
    <w:p w:rsidR="00356559" w:rsidRDefault="00356559" w:rsidP="00E6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59" w:rsidRDefault="003565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59" w:rsidRPr="00E67319" w:rsidRDefault="00356559" w:rsidP="00E6731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0591138"/>
          <wp:effectExtent l="0" t="0" r="0" b="127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SV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591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59" w:rsidRDefault="003565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10700"/>
    <w:rsid w:val="00011AB0"/>
    <w:rsid w:val="00015D48"/>
    <w:rsid w:val="0001607D"/>
    <w:rsid w:val="00017C0A"/>
    <w:rsid w:val="00017D52"/>
    <w:rsid w:val="00017EC8"/>
    <w:rsid w:val="0002382F"/>
    <w:rsid w:val="000238D3"/>
    <w:rsid w:val="000251A3"/>
    <w:rsid w:val="00030D92"/>
    <w:rsid w:val="00033F80"/>
    <w:rsid w:val="00034C90"/>
    <w:rsid w:val="00036B78"/>
    <w:rsid w:val="000374C5"/>
    <w:rsid w:val="0003765D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4D68"/>
    <w:rsid w:val="000C4BF3"/>
    <w:rsid w:val="000C536D"/>
    <w:rsid w:val="000C65DF"/>
    <w:rsid w:val="000C68DF"/>
    <w:rsid w:val="000D0F8E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5252"/>
    <w:rsid w:val="00117753"/>
    <w:rsid w:val="0012041C"/>
    <w:rsid w:val="00120639"/>
    <w:rsid w:val="00120B5E"/>
    <w:rsid w:val="00120B73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4183"/>
    <w:rsid w:val="001A46E4"/>
    <w:rsid w:val="001A5C04"/>
    <w:rsid w:val="001A7C66"/>
    <w:rsid w:val="001B17C4"/>
    <w:rsid w:val="001B1DA0"/>
    <w:rsid w:val="001B1F33"/>
    <w:rsid w:val="001B6AF0"/>
    <w:rsid w:val="001B6F6F"/>
    <w:rsid w:val="001B7321"/>
    <w:rsid w:val="001B7458"/>
    <w:rsid w:val="001C2857"/>
    <w:rsid w:val="001C3AB6"/>
    <w:rsid w:val="001C40ED"/>
    <w:rsid w:val="001C414D"/>
    <w:rsid w:val="001C5203"/>
    <w:rsid w:val="001C5414"/>
    <w:rsid w:val="001C5BDA"/>
    <w:rsid w:val="001D3EF8"/>
    <w:rsid w:val="001D7198"/>
    <w:rsid w:val="001D7E33"/>
    <w:rsid w:val="001E132D"/>
    <w:rsid w:val="001E223D"/>
    <w:rsid w:val="001E4511"/>
    <w:rsid w:val="001F1970"/>
    <w:rsid w:val="001F2BDC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3C9"/>
    <w:rsid w:val="00244AE4"/>
    <w:rsid w:val="0025066A"/>
    <w:rsid w:val="00251429"/>
    <w:rsid w:val="00253122"/>
    <w:rsid w:val="00254B11"/>
    <w:rsid w:val="002567CD"/>
    <w:rsid w:val="00257412"/>
    <w:rsid w:val="002578E4"/>
    <w:rsid w:val="00257BAA"/>
    <w:rsid w:val="00260BAA"/>
    <w:rsid w:val="0026265B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C20FE"/>
    <w:rsid w:val="002C2CDD"/>
    <w:rsid w:val="002C3C3E"/>
    <w:rsid w:val="002C617E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56559"/>
    <w:rsid w:val="00361C48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0DB4"/>
    <w:rsid w:val="003B15F9"/>
    <w:rsid w:val="003B4671"/>
    <w:rsid w:val="003B7B16"/>
    <w:rsid w:val="003C5C8F"/>
    <w:rsid w:val="003C7465"/>
    <w:rsid w:val="003C77DF"/>
    <w:rsid w:val="003D17E9"/>
    <w:rsid w:val="003D43A7"/>
    <w:rsid w:val="003D48AB"/>
    <w:rsid w:val="003D4B3C"/>
    <w:rsid w:val="003D6881"/>
    <w:rsid w:val="003E19F7"/>
    <w:rsid w:val="003E1B51"/>
    <w:rsid w:val="003E30D2"/>
    <w:rsid w:val="003E6AF0"/>
    <w:rsid w:val="003E6E5D"/>
    <w:rsid w:val="003F0130"/>
    <w:rsid w:val="003F141F"/>
    <w:rsid w:val="003F3384"/>
    <w:rsid w:val="003F386A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5AF8"/>
    <w:rsid w:val="00446D05"/>
    <w:rsid w:val="00446EFB"/>
    <w:rsid w:val="004474D9"/>
    <w:rsid w:val="00453BD7"/>
    <w:rsid w:val="004552A9"/>
    <w:rsid w:val="00455CA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4125"/>
    <w:rsid w:val="004947CD"/>
    <w:rsid w:val="004A224D"/>
    <w:rsid w:val="004A39C7"/>
    <w:rsid w:val="004A3B0C"/>
    <w:rsid w:val="004A6CF9"/>
    <w:rsid w:val="004B5C2C"/>
    <w:rsid w:val="004B70BB"/>
    <w:rsid w:val="004B76D2"/>
    <w:rsid w:val="004C47F1"/>
    <w:rsid w:val="004D51C9"/>
    <w:rsid w:val="004D64D2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22811"/>
    <w:rsid w:val="00526575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39B6"/>
    <w:rsid w:val="00586CE7"/>
    <w:rsid w:val="00587CD6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63B7"/>
    <w:rsid w:val="005E7BDE"/>
    <w:rsid w:val="005F15C5"/>
    <w:rsid w:val="005F1D9F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123B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892"/>
    <w:rsid w:val="00691BB8"/>
    <w:rsid w:val="0069290E"/>
    <w:rsid w:val="00693428"/>
    <w:rsid w:val="00696615"/>
    <w:rsid w:val="0069704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07BB6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0794"/>
    <w:rsid w:val="007617D8"/>
    <w:rsid w:val="00771BAF"/>
    <w:rsid w:val="00771EEF"/>
    <w:rsid w:val="00777BEB"/>
    <w:rsid w:val="00780CB2"/>
    <w:rsid w:val="00783A19"/>
    <w:rsid w:val="00786BCA"/>
    <w:rsid w:val="007873EA"/>
    <w:rsid w:val="007902E8"/>
    <w:rsid w:val="00792FFA"/>
    <w:rsid w:val="0079378F"/>
    <w:rsid w:val="007A078B"/>
    <w:rsid w:val="007A1B33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6CA4"/>
    <w:rsid w:val="008554BC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1CEF"/>
    <w:rsid w:val="008A1D52"/>
    <w:rsid w:val="008A23DF"/>
    <w:rsid w:val="008A509E"/>
    <w:rsid w:val="008A6E70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26C"/>
    <w:rsid w:val="008D59DA"/>
    <w:rsid w:val="008D5A7F"/>
    <w:rsid w:val="008D7672"/>
    <w:rsid w:val="008D7A5B"/>
    <w:rsid w:val="008E036A"/>
    <w:rsid w:val="008E1E00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D19"/>
    <w:rsid w:val="0091413E"/>
    <w:rsid w:val="00916353"/>
    <w:rsid w:val="00917018"/>
    <w:rsid w:val="00920C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457A"/>
    <w:rsid w:val="00986B00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9E3"/>
    <w:rsid w:val="009E3541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2F01"/>
    <w:rsid w:val="00A16A34"/>
    <w:rsid w:val="00A22911"/>
    <w:rsid w:val="00A232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9AA"/>
    <w:rsid w:val="00A93124"/>
    <w:rsid w:val="00A93AA3"/>
    <w:rsid w:val="00A964D3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D22B3"/>
    <w:rsid w:val="00AD3E5F"/>
    <w:rsid w:val="00AD488B"/>
    <w:rsid w:val="00AD5046"/>
    <w:rsid w:val="00AE36CC"/>
    <w:rsid w:val="00AE3839"/>
    <w:rsid w:val="00AE4489"/>
    <w:rsid w:val="00AE5334"/>
    <w:rsid w:val="00AE5F86"/>
    <w:rsid w:val="00AF0870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7AD2"/>
    <w:rsid w:val="00B400AD"/>
    <w:rsid w:val="00B45418"/>
    <w:rsid w:val="00B46E73"/>
    <w:rsid w:val="00B52537"/>
    <w:rsid w:val="00B55FF8"/>
    <w:rsid w:val="00B56530"/>
    <w:rsid w:val="00B577A8"/>
    <w:rsid w:val="00B639A1"/>
    <w:rsid w:val="00B74B38"/>
    <w:rsid w:val="00B76918"/>
    <w:rsid w:val="00B76A66"/>
    <w:rsid w:val="00B8022E"/>
    <w:rsid w:val="00B81079"/>
    <w:rsid w:val="00B8171D"/>
    <w:rsid w:val="00B82B23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FF7"/>
    <w:rsid w:val="00C40EA6"/>
    <w:rsid w:val="00C42DB1"/>
    <w:rsid w:val="00C456B4"/>
    <w:rsid w:val="00C46C13"/>
    <w:rsid w:val="00C5182F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603D"/>
    <w:rsid w:val="00C97543"/>
    <w:rsid w:val="00CA56DE"/>
    <w:rsid w:val="00CA595F"/>
    <w:rsid w:val="00CA6714"/>
    <w:rsid w:val="00CA76B4"/>
    <w:rsid w:val="00CA7A67"/>
    <w:rsid w:val="00CB187F"/>
    <w:rsid w:val="00CB212D"/>
    <w:rsid w:val="00CB48A2"/>
    <w:rsid w:val="00CB4AC4"/>
    <w:rsid w:val="00CC2D12"/>
    <w:rsid w:val="00CC2E90"/>
    <w:rsid w:val="00CC4061"/>
    <w:rsid w:val="00CC61D2"/>
    <w:rsid w:val="00CD0E61"/>
    <w:rsid w:val="00CD22AA"/>
    <w:rsid w:val="00CD6BFD"/>
    <w:rsid w:val="00CD6DAA"/>
    <w:rsid w:val="00CE3B7E"/>
    <w:rsid w:val="00CF599F"/>
    <w:rsid w:val="00D0291B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B35AD"/>
    <w:rsid w:val="00DB40C2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E02A65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322"/>
    <w:rsid w:val="00E27373"/>
    <w:rsid w:val="00E31D8B"/>
    <w:rsid w:val="00E328D8"/>
    <w:rsid w:val="00E3393E"/>
    <w:rsid w:val="00E35919"/>
    <w:rsid w:val="00E378DD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54A9"/>
    <w:rsid w:val="00E6731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5003"/>
    <w:rsid w:val="00EE114C"/>
    <w:rsid w:val="00EF1861"/>
    <w:rsid w:val="00EF462A"/>
    <w:rsid w:val="00EF4CF7"/>
    <w:rsid w:val="00EF6107"/>
    <w:rsid w:val="00EF63B8"/>
    <w:rsid w:val="00EF7288"/>
    <w:rsid w:val="00F01EC7"/>
    <w:rsid w:val="00F02386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8695F"/>
    <w:rsid w:val="00F94A4B"/>
    <w:rsid w:val="00F95CEE"/>
    <w:rsid w:val="00F96924"/>
    <w:rsid w:val="00F97695"/>
    <w:rsid w:val="00FA04CF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CD5D1CA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7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319"/>
  </w:style>
  <w:style w:type="paragraph" w:styleId="Piedepgina">
    <w:name w:val="footer"/>
    <w:basedOn w:val="Normal"/>
    <w:link w:val="PiedepginaCar"/>
    <w:uiPriority w:val="99"/>
    <w:unhideWhenUsed/>
    <w:rsid w:val="00E67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cap="all" baseline="0">
                <a:solidFill>
                  <a:sysClr val="windowText" lastClr="000000"/>
                </a:solidFill>
                <a:latin typeface="Calibri Light" panose="020F0302020204030204" pitchFamily="34" charset="0"/>
                <a:ea typeface="+mn-ea"/>
                <a:cs typeface="Calibri Light" panose="020F0302020204030204" pitchFamily="34" charset="0"/>
              </a:defRPr>
            </a:pPr>
            <a:r>
              <a:rPr lang="en-US" sz="1600" b="1"/>
              <a:t>créditos otorgados junio 2019</a:t>
            </a:r>
          </a:p>
        </c:rich>
      </c:tx>
      <c:layout>
        <c:manualLayout>
          <c:xMode val="edge"/>
          <c:yMode val="edge"/>
          <c:x val="0.20500894454382829"/>
          <c:y val="0.111995284409077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cap="all" baseline="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702639315381549"/>
          <c:y val="0.42803800088886523"/>
          <c:w val="0.31810205851483675"/>
          <c:h val="0.51692515931833405"/>
        </c:manualLayout>
      </c:layout>
      <c:pie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junio 2019</c:v>
                </c:pt>
              </c:strCache>
            </c:strRef>
          </c:tx>
          <c:dPt>
            <c:idx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39E-4721-AE33-E536DCA54B61}"/>
              </c:ext>
            </c:extLst>
          </c:dPt>
          <c:dPt>
            <c:idx val="1"/>
            <c:bubble3D val="0"/>
            <c:spPr>
              <a:solidFill>
                <a:srgbClr val="00206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39E-4721-AE33-E536DCA54B61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39E-4721-AE33-E536DCA54B61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39E-4721-AE33-E536DCA54B61}"/>
              </c:ext>
            </c:extLst>
          </c:dPt>
          <c:dLbls>
            <c:dLbl>
              <c:idx val="0"/>
              <c:layout>
                <c:manualLayout>
                  <c:x val="-2.7212850854877003E-2"/>
                  <c:y val="-4.4221679448852934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39E-4721-AE33-E536DCA54B61}"/>
                </c:ext>
              </c:extLst>
            </c:dLbl>
            <c:dLbl>
              <c:idx val="1"/>
              <c:layout>
                <c:manualLayout>
                  <c:x val="0.2147964665759183"/>
                  <c:y val="-0.221108397244264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39E-4721-AE33-E536DCA54B61}"/>
                </c:ext>
              </c:extLst>
            </c:dLbl>
            <c:dLbl>
              <c:idx val="2"/>
              <c:layout>
                <c:manualLayout>
                  <c:x val="-8.788952166937692E-3"/>
                  <c:y val="-1.2060458031505373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39E-4721-AE33-E536DCA54B61}"/>
                </c:ext>
              </c:extLst>
            </c:dLbl>
            <c:dLbl>
              <c:idx val="3"/>
              <c:layout>
                <c:manualLayout>
                  <c:x val="3.2160641919400046E-2"/>
                  <c:y val="-0.1005038169292111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0" i="0" u="none" strike="noStrike" kern="1200" spc="0" baseline="0">
                      <a:solidFill>
                        <a:sysClr val="windowText" lastClr="000000"/>
                      </a:solidFill>
                      <a:latin typeface="Calibri Light" panose="020F030202020403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39E-4721-AE33-E536DCA54B6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327</c:v>
                </c:pt>
                <c:pt idx="1">
                  <c:v>1932</c:v>
                </c:pt>
                <c:pt idx="2">
                  <c:v>251</c:v>
                </c:pt>
                <c:pt idx="3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39E-4721-AE33-E536DCA54B61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1100" b="0">
          <a:solidFill>
            <a:sysClr val="windowText" lastClr="000000"/>
          </a:solidFill>
          <a:latin typeface="Calibri Light" panose="020F0302020204030204" pitchFamily="34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28107B-BF1F-453A-8897-BBB56A76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1597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Sussethy Yasmin Gamez Leon</cp:lastModifiedBy>
  <cp:revision>125</cp:revision>
  <cp:lastPrinted>2015-05-25T16:27:00Z</cp:lastPrinted>
  <dcterms:created xsi:type="dcterms:W3CDTF">2018-06-22T22:18:00Z</dcterms:created>
  <dcterms:modified xsi:type="dcterms:W3CDTF">2019-07-30T18:00:00Z</dcterms:modified>
</cp:coreProperties>
</file>