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96" w:rsidRPr="00A73E27" w:rsidRDefault="00D27096" w:rsidP="00A73E27">
      <w:pPr>
        <w:spacing w:line="360" w:lineRule="auto"/>
        <w:jc w:val="both"/>
      </w:pPr>
      <w:r w:rsidRPr="00A73E27">
        <w:rPr>
          <w:b/>
        </w:rPr>
        <w:t xml:space="preserve">ACTA No. CV-18/2019.  </w:t>
      </w:r>
      <w:r w:rsidRPr="00A73E27">
        <w:t xml:space="preserve">En la Sala de Sesiones del Consejo de Vigilancia del Fondo Social para la Vivienda; San Salvador, a las diez horas del día miércoles 15 </w:t>
      </w:r>
      <w:r w:rsidR="00A73E27" w:rsidRPr="00A73E27">
        <w:t>d</w:t>
      </w:r>
      <w:r w:rsidRPr="00A73E27">
        <w:t xml:space="preserve">e mayo del año 2019. Se realizó la reunión de las señoras y señores Miembros del Consejo de Vigilancia: Licenciada  </w:t>
      </w:r>
      <w:r w:rsidRPr="00A73E27">
        <w:rPr>
          <w:b/>
        </w:rPr>
        <w:t>VERONICA ELIZABETH GIL DE MARTINEZ</w:t>
      </w:r>
      <w:r w:rsidRPr="00A73E27">
        <w:t xml:space="preserve">, nombrada por el Ministerio de Obras Públicas Transporte, Vivienda y Desarrollo Urbano, Presidente según el artículo treinta  y nueve de la Ley y Reglamento Básico del FSV  y Licenciado </w:t>
      </w:r>
      <w:r w:rsidRPr="00A73E27">
        <w:rPr>
          <w:b/>
        </w:rPr>
        <w:t xml:space="preserve">LUIS MARIO FLORES GUILLEN, </w:t>
      </w:r>
      <w:r w:rsidRPr="00A73E27">
        <w:t xml:space="preserve">Secretario; nombrado por el Ministerio de Trabajo y Previsión Social; ambos en representación del </w:t>
      </w:r>
      <w:r w:rsidRPr="00A73E27">
        <w:rPr>
          <w:b/>
        </w:rPr>
        <w:t>SECTOR PUBLICO</w:t>
      </w:r>
      <w:r w:rsidRPr="00A73E27">
        <w:t xml:space="preserve">; Ingeniero </w:t>
      </w:r>
      <w:r w:rsidRPr="00A73E27">
        <w:rPr>
          <w:b/>
        </w:rPr>
        <w:t xml:space="preserve">HERBERT DANILO ALVARADO, (AUSENTE) </w:t>
      </w:r>
      <w:r w:rsidRPr="00A73E27">
        <w:t xml:space="preserve">en representación del  </w:t>
      </w:r>
      <w:r w:rsidRPr="00A73E27">
        <w:rPr>
          <w:b/>
        </w:rPr>
        <w:t>SECTOR  PATRONAL</w:t>
      </w:r>
      <w:r w:rsidRPr="00A73E27">
        <w:t xml:space="preserve">;  la  señora </w:t>
      </w:r>
      <w:r w:rsidRPr="00A73E27">
        <w:rPr>
          <w:b/>
        </w:rPr>
        <w:t xml:space="preserve">LYZ MILIZEN C. S. CERNA DE GALLEGOS, </w:t>
      </w:r>
      <w:r w:rsidRPr="00A73E27">
        <w:t xml:space="preserve">en representación del </w:t>
      </w:r>
      <w:r w:rsidRPr="00A73E27">
        <w:rPr>
          <w:b/>
        </w:rPr>
        <w:t>SECTOR LABORAL</w:t>
      </w:r>
      <w:r w:rsidRPr="00A73E27">
        <w:t xml:space="preserve">;   comprobada la asistencia del Consejo la Licenciada Verónica Elizabeth Gil de Martínez, Presidenta; declara  abierta  la sesión y somete a consideración de los demás Miembros la agenda siguiente: </w:t>
      </w:r>
      <w:r w:rsidRPr="00A73E27">
        <w:rPr>
          <w:b/>
        </w:rPr>
        <w:t>I.</w:t>
      </w:r>
      <w:r w:rsidRPr="00A73E27">
        <w:t xml:space="preserve">  Aprobación de Agenda.  </w:t>
      </w:r>
      <w:r w:rsidRPr="00A73E27">
        <w:rPr>
          <w:b/>
        </w:rPr>
        <w:t>II.</w:t>
      </w:r>
      <w:r w:rsidRPr="00A73E27">
        <w:t xml:space="preserve"> Lectura y Aprobación del acta anterior No. CV-17/2019. </w:t>
      </w:r>
      <w:r w:rsidRPr="00A73E27">
        <w:rPr>
          <w:b/>
        </w:rPr>
        <w:t xml:space="preserve">III.  </w:t>
      </w:r>
      <w:r w:rsidRPr="00A73E27">
        <w:t>Análisis</w:t>
      </w:r>
      <w:r w:rsidRPr="00A73E27">
        <w:rPr>
          <w:b/>
        </w:rPr>
        <w:t xml:space="preserve"> </w:t>
      </w:r>
      <w:r w:rsidRPr="00A73E27">
        <w:rPr>
          <w:bCs/>
        </w:rPr>
        <w:t xml:space="preserve">Acta de Sesión de Junta Directiva Nº JD-062/2019 del 29 de marzo del año 2019.  </w:t>
      </w:r>
      <w:r w:rsidRPr="00A73E27">
        <w:rPr>
          <w:b/>
          <w:bCs/>
        </w:rPr>
        <w:t xml:space="preserve">IV.  </w:t>
      </w:r>
      <w:r w:rsidRPr="00A73E27">
        <w:t>Análisis</w:t>
      </w:r>
      <w:r w:rsidRPr="00A73E27">
        <w:rPr>
          <w:b/>
        </w:rPr>
        <w:t xml:space="preserve"> </w:t>
      </w:r>
      <w:r w:rsidRPr="00A73E27">
        <w:rPr>
          <w:bCs/>
        </w:rPr>
        <w:t xml:space="preserve">Acta de Sesión de Junta Directiva Nº JD-063/2019 del 1 de abril del año 2019.  </w:t>
      </w:r>
      <w:r w:rsidRPr="00A73E27">
        <w:rPr>
          <w:b/>
          <w:bCs/>
        </w:rPr>
        <w:t>V.</w:t>
      </w:r>
      <w:r w:rsidRPr="00A73E27">
        <w:rPr>
          <w:bCs/>
        </w:rPr>
        <w:t xml:space="preserve">  </w:t>
      </w:r>
      <w:r w:rsidRPr="00A73E27">
        <w:t>Análisis</w:t>
      </w:r>
      <w:r w:rsidRPr="00A73E27">
        <w:rPr>
          <w:b/>
        </w:rPr>
        <w:t xml:space="preserve"> </w:t>
      </w:r>
      <w:r w:rsidRPr="00A73E27">
        <w:rPr>
          <w:bCs/>
        </w:rPr>
        <w:t xml:space="preserve">Acta de Sesión de Junta Directiva Nº JD-064/2019 del 2 de abril del año 2019.  </w:t>
      </w:r>
      <w:r w:rsidRPr="00A73E27">
        <w:rPr>
          <w:b/>
        </w:rPr>
        <w:t>VI.</w:t>
      </w:r>
      <w:r w:rsidRPr="00A73E27">
        <w:rPr>
          <w:bCs/>
        </w:rPr>
        <w:t xml:space="preserve">  </w:t>
      </w:r>
      <w:r w:rsidRPr="00A73E27">
        <w:t>Análisis</w:t>
      </w:r>
      <w:r w:rsidRPr="00A73E27">
        <w:rPr>
          <w:b/>
        </w:rPr>
        <w:t xml:space="preserve"> </w:t>
      </w:r>
      <w:r w:rsidRPr="00A73E27">
        <w:rPr>
          <w:bCs/>
        </w:rPr>
        <w:t xml:space="preserve">Acta de Sesión de Junta Directiva Nº JD-065/2019 del 3 de abril del año 2019.  </w:t>
      </w:r>
      <w:r w:rsidRPr="00A73E27">
        <w:rPr>
          <w:b/>
        </w:rPr>
        <w:t xml:space="preserve">VII. </w:t>
      </w:r>
      <w:r w:rsidRPr="00A73E27">
        <w:t>Análisis</w:t>
      </w:r>
      <w:r w:rsidRPr="00A73E27">
        <w:rPr>
          <w:b/>
        </w:rPr>
        <w:t xml:space="preserve"> </w:t>
      </w:r>
      <w:r w:rsidRPr="00A73E27">
        <w:rPr>
          <w:bCs/>
        </w:rPr>
        <w:t xml:space="preserve">Acta de Sesión de Junta Directiva Nº JD-066/2019 del 4 de abril del año 2019. </w:t>
      </w:r>
      <w:r w:rsidRPr="00A73E27">
        <w:rPr>
          <w:b/>
        </w:rPr>
        <w:t xml:space="preserve">VIII. </w:t>
      </w:r>
      <w:r w:rsidRPr="00A73E27">
        <w:t xml:space="preserve"> Acuerdos de Resolución sobre Información Reservada de esta Sesión</w:t>
      </w:r>
      <w:r w:rsidRPr="00A73E27">
        <w:rPr>
          <w:b/>
        </w:rPr>
        <w:t>. IX.</w:t>
      </w:r>
      <w:r w:rsidRPr="00A73E27">
        <w:t xml:space="preserve"> Varios. </w:t>
      </w:r>
      <w:r w:rsidRPr="00A73E27">
        <w:rPr>
          <w:b/>
        </w:rPr>
        <w:t>DESARROLLO</w:t>
      </w:r>
      <w:r w:rsidRPr="00A73E27">
        <w:t xml:space="preserve">:   </w:t>
      </w:r>
      <w:r w:rsidRPr="00A73E27">
        <w:rPr>
          <w:b/>
        </w:rPr>
        <w:t xml:space="preserve">I. APROBACIÓN DE AGENDA. </w:t>
      </w:r>
      <w:r w:rsidRPr="00A73E27">
        <w:t xml:space="preserve"> La agenda fue aprobada tal como aparece redactada.  </w:t>
      </w:r>
      <w:r w:rsidRPr="00A73E27">
        <w:rPr>
          <w:b/>
        </w:rPr>
        <w:t>II. LECTURA Y APROBACIÓN DEL ACTA ANTERIOR.</w:t>
      </w:r>
      <w:r w:rsidRPr="00A73E27">
        <w:t xml:space="preserve">  Se dio lectura al Acta CV-17/2019, de fecha 7 de mayo del año 2019, la cual fue aprobada. </w:t>
      </w:r>
      <w:r w:rsidRPr="00A73E27">
        <w:rPr>
          <w:b/>
        </w:rPr>
        <w:t xml:space="preserve">III. ANALISIS </w:t>
      </w:r>
      <w:r w:rsidRPr="00A73E27">
        <w:rPr>
          <w:b/>
          <w:bCs/>
        </w:rPr>
        <w:t xml:space="preserve">ACTA DE SESIÓN DE JUNTA DIRECTIVA Nº JD-062/2019 DEL 29 DE MARZO DEL AÑO 2019.  </w:t>
      </w:r>
      <w:r w:rsidRPr="00A73E27">
        <w:rPr>
          <w:color w:val="000000"/>
        </w:rPr>
        <w:t xml:space="preserve">Se recibió el acta en mención con sus respectivos anexos, y consta de la agenda siguiente: </w:t>
      </w:r>
      <w:r w:rsidRPr="00A73E27">
        <w:rPr>
          <w:b/>
          <w:color w:val="000000"/>
        </w:rPr>
        <w:t xml:space="preserve">I. </w:t>
      </w:r>
      <w:r w:rsidRPr="00A73E27">
        <w:rPr>
          <w:color w:val="000000"/>
        </w:rPr>
        <w:t xml:space="preserve">Aprobación de Agenda; </w:t>
      </w:r>
      <w:r w:rsidRPr="00A73E27">
        <w:rPr>
          <w:b/>
          <w:color w:val="000000"/>
        </w:rPr>
        <w:t>II.</w:t>
      </w:r>
      <w:r w:rsidRPr="00A73E27">
        <w:rPr>
          <w:color w:val="000000"/>
        </w:rPr>
        <w:t xml:space="preserve"> Aprobación y Ratificación de Acta anterior; y   </w:t>
      </w:r>
      <w:r w:rsidRPr="00A73E27">
        <w:rPr>
          <w:b/>
          <w:color w:val="000000"/>
        </w:rPr>
        <w:t xml:space="preserve">III.  </w:t>
      </w:r>
      <w:r w:rsidRPr="00A73E27">
        <w:rPr>
          <w:color w:val="000000"/>
        </w:rPr>
        <w:t>Resolución de Créditos.  Después de haber leído y analizado el contenido del acta este Consejo se da</w:t>
      </w:r>
      <w:r w:rsidRPr="00A73E27">
        <w:rPr>
          <w:bCs/>
        </w:rPr>
        <w:t xml:space="preserve"> por recibido e informado </w:t>
      </w:r>
      <w:r w:rsidRPr="00A73E27">
        <w:rPr>
          <w:color w:val="000000"/>
        </w:rPr>
        <w:t xml:space="preserve">no teniendo ninguna observación que hacer al respecto al contenido del acta antes relacionada. </w:t>
      </w:r>
      <w:r w:rsidRPr="00A73E27">
        <w:rPr>
          <w:bCs/>
        </w:rPr>
        <w:t xml:space="preserve"> </w:t>
      </w:r>
      <w:r w:rsidRPr="00A73E27">
        <w:rPr>
          <w:b/>
          <w:bCs/>
        </w:rPr>
        <w:t xml:space="preserve">IV. </w:t>
      </w:r>
      <w:r w:rsidRPr="00A73E27">
        <w:rPr>
          <w:b/>
        </w:rPr>
        <w:t xml:space="preserve">ANALISIS </w:t>
      </w:r>
      <w:r w:rsidRPr="00A73E27">
        <w:rPr>
          <w:b/>
          <w:bCs/>
        </w:rPr>
        <w:t xml:space="preserve">ACTA DE SESIÓN DE JUNTA DIRECTIVA Nº JD-063/2019 DEL 1 DE ABRIL DEL AÑO 2019.  </w:t>
      </w:r>
      <w:r w:rsidRPr="00A73E27">
        <w:rPr>
          <w:color w:val="000000"/>
        </w:rPr>
        <w:t xml:space="preserve">Se recibió el acta en mención con sus respectivos anexos, y consta de la agenda siguiente: </w:t>
      </w:r>
      <w:r w:rsidRPr="00A73E27">
        <w:rPr>
          <w:b/>
          <w:color w:val="000000"/>
        </w:rPr>
        <w:t>I.</w:t>
      </w:r>
      <w:r w:rsidRPr="00A73E27">
        <w:rPr>
          <w:color w:val="000000"/>
        </w:rPr>
        <w:t xml:space="preserve"> Aprobación de Agenda; </w:t>
      </w:r>
      <w:r w:rsidRPr="00A73E27">
        <w:rPr>
          <w:b/>
          <w:color w:val="000000"/>
        </w:rPr>
        <w:t xml:space="preserve">II.  </w:t>
      </w:r>
      <w:r w:rsidRPr="00A73E27">
        <w:rPr>
          <w:color w:val="000000"/>
        </w:rPr>
        <w:t xml:space="preserve">Aprobación </w:t>
      </w:r>
      <w:r w:rsidRPr="00A73E27">
        <w:rPr>
          <w:color w:val="000000"/>
        </w:rPr>
        <w:lastRenderedPageBreak/>
        <w:t xml:space="preserve">y Ratificación de Acta anterior; </w:t>
      </w:r>
      <w:r w:rsidRPr="00A73E27">
        <w:rPr>
          <w:b/>
          <w:color w:val="000000"/>
        </w:rPr>
        <w:t xml:space="preserve">III.  </w:t>
      </w:r>
      <w:r w:rsidRPr="00A73E27">
        <w:rPr>
          <w:color w:val="000000"/>
        </w:rPr>
        <w:t>Resolución de Créditos.  Después de haber leído y analizado el contenido del acta este Consejo se da</w:t>
      </w:r>
      <w:r w:rsidRPr="00A73E27">
        <w:rPr>
          <w:bCs/>
        </w:rPr>
        <w:t xml:space="preserve"> por recibido e informado </w:t>
      </w:r>
      <w:r w:rsidRPr="00A73E27">
        <w:rPr>
          <w:color w:val="000000"/>
        </w:rPr>
        <w:t>no teniendo ninguna observación que hacer al respecto al contenido del acta antes relacionada.</w:t>
      </w:r>
      <w:r w:rsidRPr="00A73E27">
        <w:rPr>
          <w:b/>
          <w:bCs/>
        </w:rPr>
        <w:t xml:space="preserve"> V.</w:t>
      </w:r>
      <w:r w:rsidRPr="00A73E27">
        <w:rPr>
          <w:bCs/>
        </w:rPr>
        <w:t xml:space="preserve"> </w:t>
      </w:r>
      <w:r w:rsidRPr="00A73E27">
        <w:rPr>
          <w:b/>
        </w:rPr>
        <w:t xml:space="preserve">ANALISIS </w:t>
      </w:r>
      <w:r w:rsidRPr="00A73E27">
        <w:rPr>
          <w:b/>
          <w:bCs/>
        </w:rPr>
        <w:t xml:space="preserve">ACTA DE SESIÓN DE JUNTA DIRECTIVA Nº JD-064/2019 DEL 2 DE ABRIL DEL AÑO 2019. </w:t>
      </w:r>
      <w:r w:rsidRPr="00A73E27">
        <w:rPr>
          <w:color w:val="000000"/>
        </w:rPr>
        <w:t xml:space="preserve">Se recibió el acta en mención con sus respectivos anexos, y consta de la agenda siguiente: </w:t>
      </w:r>
      <w:r w:rsidRPr="00A73E27">
        <w:rPr>
          <w:b/>
          <w:color w:val="000000"/>
        </w:rPr>
        <w:t>I.</w:t>
      </w:r>
      <w:r w:rsidRPr="00A73E27">
        <w:rPr>
          <w:color w:val="000000"/>
        </w:rPr>
        <w:t xml:space="preserve"> Aprobación de Agenda; </w:t>
      </w:r>
      <w:r w:rsidRPr="00A73E27">
        <w:rPr>
          <w:b/>
          <w:color w:val="000000"/>
        </w:rPr>
        <w:t xml:space="preserve">II.  </w:t>
      </w:r>
      <w:r w:rsidRPr="00A73E27">
        <w:rPr>
          <w:color w:val="000000"/>
        </w:rPr>
        <w:t xml:space="preserve">Aprobación y Ratificación de Acta anterior; y   </w:t>
      </w:r>
      <w:r w:rsidRPr="00A73E27">
        <w:rPr>
          <w:b/>
          <w:color w:val="000000"/>
        </w:rPr>
        <w:t xml:space="preserve">III.  </w:t>
      </w:r>
      <w:r w:rsidRPr="00A73E27">
        <w:rPr>
          <w:color w:val="000000"/>
        </w:rPr>
        <w:t>Resolución de Créditos.</w:t>
      </w:r>
      <w:r w:rsidRPr="00A73E27">
        <w:rPr>
          <w:b/>
          <w:color w:val="000000"/>
        </w:rPr>
        <w:t xml:space="preserve"> </w:t>
      </w:r>
      <w:r w:rsidRPr="00A73E27">
        <w:rPr>
          <w:color w:val="000000"/>
        </w:rPr>
        <w:t xml:space="preserve">  Después de haber leído y analizado el contenido del acta este Consejo se da</w:t>
      </w:r>
      <w:r w:rsidRPr="00A73E27">
        <w:rPr>
          <w:bCs/>
        </w:rPr>
        <w:t xml:space="preserve"> por recibido e informado </w:t>
      </w:r>
      <w:r w:rsidRPr="00A73E27">
        <w:rPr>
          <w:color w:val="000000"/>
        </w:rPr>
        <w:t>no teniendo ninguna observación que hacer al respecto al contenido del acta antes relacionada</w:t>
      </w:r>
      <w:r w:rsidRPr="00A73E27">
        <w:rPr>
          <w:bCs/>
        </w:rPr>
        <w:t xml:space="preserve">. </w:t>
      </w:r>
      <w:r w:rsidRPr="00A73E27">
        <w:rPr>
          <w:b/>
          <w:bCs/>
        </w:rPr>
        <w:t xml:space="preserve"> VI. </w:t>
      </w:r>
      <w:r w:rsidRPr="00A73E27">
        <w:rPr>
          <w:b/>
        </w:rPr>
        <w:t xml:space="preserve">ANALISIS </w:t>
      </w:r>
      <w:r w:rsidRPr="00A73E27">
        <w:rPr>
          <w:b/>
          <w:bCs/>
        </w:rPr>
        <w:t xml:space="preserve">ACTA DE SESIÓN DE JUNTA DIRECTIVA Nº JD-065/2019 DEL 3 DE ABRIL DEL AÑO 2019.  </w:t>
      </w:r>
      <w:r w:rsidRPr="00A73E27">
        <w:rPr>
          <w:color w:val="000000"/>
        </w:rPr>
        <w:t xml:space="preserve">Se recibió el acta en mención con sus respectivos anexos, y consta de la agenda siguiente: </w:t>
      </w:r>
      <w:r w:rsidRPr="00A73E27">
        <w:rPr>
          <w:b/>
          <w:color w:val="000000"/>
        </w:rPr>
        <w:t>I.</w:t>
      </w:r>
      <w:r w:rsidRPr="00A73E27">
        <w:rPr>
          <w:color w:val="000000"/>
        </w:rPr>
        <w:t xml:space="preserve"> Aprobación de Agenda; </w:t>
      </w:r>
      <w:r w:rsidRPr="00A73E27">
        <w:rPr>
          <w:b/>
          <w:color w:val="000000"/>
        </w:rPr>
        <w:t xml:space="preserve">II.  </w:t>
      </w:r>
      <w:r w:rsidRPr="00A73E27">
        <w:rPr>
          <w:color w:val="000000"/>
        </w:rPr>
        <w:t xml:space="preserve">Aprobación y Ratificación de Acta anterior; y   </w:t>
      </w:r>
      <w:r w:rsidRPr="00A73E27">
        <w:rPr>
          <w:b/>
          <w:color w:val="000000"/>
        </w:rPr>
        <w:t xml:space="preserve">III.  </w:t>
      </w:r>
      <w:r w:rsidRPr="00A73E27">
        <w:rPr>
          <w:color w:val="000000"/>
        </w:rPr>
        <w:t>Resolución de Créditos.</w:t>
      </w:r>
      <w:r w:rsidRPr="00A73E27">
        <w:rPr>
          <w:b/>
          <w:color w:val="000000"/>
        </w:rPr>
        <w:t xml:space="preserve"> </w:t>
      </w:r>
      <w:r w:rsidRPr="00A73E27">
        <w:rPr>
          <w:color w:val="000000"/>
        </w:rPr>
        <w:t xml:space="preserve">  Después de haber leído y analizado el contenido del acta este Consejo se da</w:t>
      </w:r>
      <w:r w:rsidRPr="00A73E27">
        <w:rPr>
          <w:bCs/>
        </w:rPr>
        <w:t xml:space="preserve"> por recibido e informado </w:t>
      </w:r>
      <w:r w:rsidRPr="00A73E27">
        <w:rPr>
          <w:color w:val="000000"/>
        </w:rPr>
        <w:t>no teniendo ninguna observación que hacer al respecto al contenido del acta antes relacionada</w:t>
      </w:r>
      <w:r w:rsidRPr="00A73E27">
        <w:rPr>
          <w:bCs/>
        </w:rPr>
        <w:t xml:space="preserve">. </w:t>
      </w:r>
      <w:r w:rsidRPr="00A73E27">
        <w:rPr>
          <w:b/>
          <w:bCs/>
        </w:rPr>
        <w:t xml:space="preserve">VII. </w:t>
      </w:r>
      <w:r w:rsidRPr="00A73E27">
        <w:rPr>
          <w:b/>
        </w:rPr>
        <w:t xml:space="preserve">ANALISIS </w:t>
      </w:r>
      <w:r w:rsidRPr="00A73E27">
        <w:rPr>
          <w:b/>
          <w:bCs/>
        </w:rPr>
        <w:t xml:space="preserve">ACTA DE SESIÓN DE JUNTA DIRECTIVA Nº JD-066/2019 DEL 4 DE ABRIL DEL AÑO 2019.  </w:t>
      </w:r>
      <w:r w:rsidRPr="00A73E27">
        <w:rPr>
          <w:color w:val="000000"/>
        </w:rPr>
        <w:t xml:space="preserve">Se recibió el acta en mención con sus respectivos anexos, y consta de la agenda siguiente: </w:t>
      </w:r>
      <w:r w:rsidRPr="00A73E27">
        <w:rPr>
          <w:b/>
          <w:color w:val="000000"/>
        </w:rPr>
        <w:t>I.</w:t>
      </w:r>
      <w:r w:rsidRPr="00A73E27">
        <w:rPr>
          <w:color w:val="000000"/>
        </w:rPr>
        <w:t xml:space="preserve"> Aprobación de Agenda; </w:t>
      </w:r>
      <w:r w:rsidRPr="00A73E27">
        <w:rPr>
          <w:b/>
          <w:color w:val="000000"/>
        </w:rPr>
        <w:t xml:space="preserve">II.  </w:t>
      </w:r>
      <w:r w:rsidRPr="00A73E27">
        <w:rPr>
          <w:color w:val="000000"/>
        </w:rPr>
        <w:t xml:space="preserve">Aprobación de Acta anterior; </w:t>
      </w:r>
      <w:r w:rsidRPr="00A73E27">
        <w:rPr>
          <w:b/>
          <w:color w:val="000000"/>
        </w:rPr>
        <w:t xml:space="preserve">III.  </w:t>
      </w:r>
      <w:r w:rsidRPr="00A73E27">
        <w:rPr>
          <w:color w:val="000000"/>
        </w:rPr>
        <w:t>Resolución de Créditos;</w:t>
      </w:r>
      <w:r w:rsidRPr="00A73E27">
        <w:rPr>
          <w:b/>
          <w:color w:val="000000"/>
        </w:rPr>
        <w:t xml:space="preserve"> IV</w:t>
      </w:r>
      <w:r w:rsidRPr="00A73E27">
        <w:rPr>
          <w:color w:val="000000"/>
        </w:rPr>
        <w:t xml:space="preserve">. Solicitud de ANEP de prórroga de fecha para elección de Gobernador del Sector Patronal; </w:t>
      </w:r>
      <w:r w:rsidRPr="00A73E27">
        <w:rPr>
          <w:b/>
          <w:color w:val="000000"/>
        </w:rPr>
        <w:t>V.</w:t>
      </w:r>
      <w:r w:rsidRPr="00A73E27">
        <w:rPr>
          <w:color w:val="000000"/>
        </w:rPr>
        <w:t xml:space="preserve"> Propuesta de Actualización del Instructivo de Aplicación de las NIC; </w:t>
      </w:r>
      <w:r w:rsidRPr="00A73E27">
        <w:rPr>
          <w:b/>
          <w:color w:val="000000"/>
        </w:rPr>
        <w:t xml:space="preserve">VI. </w:t>
      </w:r>
      <w:r w:rsidRPr="00A73E27">
        <w:rPr>
          <w:color w:val="000000"/>
        </w:rPr>
        <w:t>Informe de los Auditores Independientes para propósitos Fiscales, por el Ejercicio terminado al 31 de diciembre de 2018;</w:t>
      </w:r>
      <w:r w:rsidRPr="00A73E27">
        <w:rPr>
          <w:b/>
          <w:color w:val="000000"/>
        </w:rPr>
        <w:t xml:space="preserve"> VII. </w:t>
      </w:r>
      <w:r w:rsidRPr="00A73E27">
        <w:rPr>
          <w:color w:val="000000"/>
        </w:rPr>
        <w:t xml:space="preserve">Resumen de Transferencias Autorizadas por Gerencia General a marzo de 2019; </w:t>
      </w:r>
      <w:r w:rsidRPr="00A73E27">
        <w:rPr>
          <w:b/>
          <w:color w:val="000000"/>
        </w:rPr>
        <w:t xml:space="preserve">VIII.  </w:t>
      </w:r>
      <w:r w:rsidRPr="00A73E27">
        <w:rPr>
          <w:color w:val="000000"/>
        </w:rPr>
        <w:t xml:space="preserve">Solicitud sobre Garantía Adicional de Línea de crédito rotativa BANDESAL; </w:t>
      </w:r>
      <w:r w:rsidRPr="00A73E27">
        <w:rPr>
          <w:b/>
          <w:color w:val="000000"/>
        </w:rPr>
        <w:t xml:space="preserve">IX.   </w:t>
      </w:r>
      <w:r w:rsidRPr="00A73E27">
        <w:rPr>
          <w:color w:val="000000"/>
        </w:rPr>
        <w:t xml:space="preserve">Solicitud de Ileana </w:t>
      </w:r>
      <w:proofErr w:type="spellStart"/>
      <w:r w:rsidRPr="00A73E27">
        <w:rPr>
          <w:color w:val="000000"/>
        </w:rPr>
        <w:t>Nohemy</w:t>
      </w:r>
      <w:proofErr w:type="spellEnd"/>
      <w:r w:rsidRPr="00A73E27">
        <w:rPr>
          <w:color w:val="000000"/>
        </w:rPr>
        <w:t xml:space="preserve"> Flores de Hernández de Factibilidad para Proyecto Urbanización Nueva Metrópoli;</w:t>
      </w:r>
      <w:r w:rsidRPr="00A73E27">
        <w:rPr>
          <w:b/>
          <w:color w:val="000000"/>
        </w:rPr>
        <w:t xml:space="preserve"> X.</w:t>
      </w:r>
      <w:r w:rsidRPr="00A73E27">
        <w:rPr>
          <w:color w:val="000000"/>
        </w:rPr>
        <w:t xml:space="preserve">  Solicitud de Inversiones e Inmobiliaria </w:t>
      </w:r>
      <w:proofErr w:type="spellStart"/>
      <w:r w:rsidRPr="00A73E27">
        <w:rPr>
          <w:color w:val="000000"/>
        </w:rPr>
        <w:t>Fenix</w:t>
      </w:r>
      <w:proofErr w:type="spellEnd"/>
      <w:r w:rsidRPr="00A73E27">
        <w:rPr>
          <w:color w:val="000000"/>
        </w:rPr>
        <w:t xml:space="preserve">, S.A. de C.V. de Modificación de Cuadro de Valores de Proyecto Villa Primavera; </w:t>
      </w:r>
      <w:r w:rsidRPr="00A73E27">
        <w:rPr>
          <w:b/>
          <w:color w:val="000000"/>
        </w:rPr>
        <w:t>XI.</w:t>
      </w:r>
      <w:r w:rsidRPr="00A73E27">
        <w:rPr>
          <w:color w:val="000000"/>
        </w:rPr>
        <w:t xml:space="preserve">   Aprobación de Cambio de Nombre del Proyecto ampliación de las Oficinas Centrales del FSV; </w:t>
      </w:r>
      <w:r w:rsidRPr="00A73E27">
        <w:rPr>
          <w:b/>
          <w:color w:val="000000"/>
        </w:rPr>
        <w:t>XII</w:t>
      </w:r>
      <w:r w:rsidRPr="00A73E27">
        <w:rPr>
          <w:color w:val="000000"/>
        </w:rPr>
        <w:t xml:space="preserve">. Permuta de Apartamento de FONAVIPO financiado por el FSV; </w:t>
      </w:r>
      <w:r w:rsidRPr="00A73E27">
        <w:rPr>
          <w:b/>
          <w:color w:val="000000"/>
        </w:rPr>
        <w:t>XIII</w:t>
      </w:r>
      <w:r w:rsidRPr="00A73E27">
        <w:rPr>
          <w:color w:val="000000"/>
        </w:rPr>
        <w:t xml:space="preserve">.  Autorización de precios de venta de activos Extraordinarios; </w:t>
      </w:r>
      <w:r w:rsidRPr="00A73E27">
        <w:rPr>
          <w:b/>
          <w:color w:val="000000"/>
        </w:rPr>
        <w:t>XIV.</w:t>
      </w:r>
      <w:r w:rsidRPr="00A73E27">
        <w:rPr>
          <w:color w:val="000000"/>
        </w:rPr>
        <w:t xml:space="preserve">  Acuerdo de Resolución sobre Información reservada de esta sesión.  Después de haber leído y analizado el contenido del acta este Consejo se da por recibido e informado</w:t>
      </w:r>
      <w:r w:rsidRPr="00A73E27">
        <w:rPr>
          <w:bCs/>
        </w:rPr>
        <w:t xml:space="preserve"> y con relación a los puntos siguientes: </w:t>
      </w:r>
      <w:r w:rsidRPr="00A73E27">
        <w:rPr>
          <w:b/>
          <w:bCs/>
        </w:rPr>
        <w:lastRenderedPageBreak/>
        <w:t>Punto</w:t>
      </w:r>
      <w:r w:rsidRPr="00A73E27">
        <w:rPr>
          <w:bCs/>
        </w:rPr>
        <w:t xml:space="preserve">   </w:t>
      </w:r>
      <w:r w:rsidRPr="00A73E27">
        <w:rPr>
          <w:b/>
          <w:color w:val="000000"/>
        </w:rPr>
        <w:t>IV</w:t>
      </w:r>
      <w:r w:rsidRPr="00A73E27">
        <w:rPr>
          <w:color w:val="000000"/>
        </w:rPr>
        <w:t xml:space="preserve">. Solicitud de ANEP de prórroga de fecha para elección de Gobernador del Sector Patronal, </w:t>
      </w:r>
      <w:r w:rsidRPr="00A73E27">
        <w:rPr>
          <w:b/>
          <w:color w:val="000000"/>
        </w:rPr>
        <w:t xml:space="preserve">el Consejo se da por enterado sobre la solicitud de ANEP de prórroga de fecha para elección de Gobernador del Sector Patronal. </w:t>
      </w:r>
      <w:r w:rsidRPr="00A73E27">
        <w:rPr>
          <w:color w:val="000000"/>
        </w:rPr>
        <w:t xml:space="preserve"> </w:t>
      </w:r>
      <w:r w:rsidRPr="00A73E27">
        <w:rPr>
          <w:b/>
          <w:bCs/>
        </w:rPr>
        <w:t>Punto</w:t>
      </w:r>
      <w:r w:rsidRPr="00A73E27">
        <w:rPr>
          <w:b/>
          <w:color w:val="000000"/>
        </w:rPr>
        <w:t xml:space="preserve"> V.</w:t>
      </w:r>
      <w:r w:rsidRPr="00A73E27">
        <w:rPr>
          <w:color w:val="000000"/>
        </w:rPr>
        <w:t xml:space="preserve"> Propuesta de Actualización del Instructivo de Aplicación de las NIC, </w:t>
      </w:r>
      <w:r w:rsidRPr="00A73E27">
        <w:rPr>
          <w:b/>
          <w:color w:val="000000"/>
        </w:rPr>
        <w:t xml:space="preserve">el Consejo se da por enterado sobre la propuesta de Actualización del Instructivo de Aplicación de las NIC.  </w:t>
      </w:r>
      <w:r w:rsidRPr="00A73E27">
        <w:rPr>
          <w:b/>
          <w:bCs/>
        </w:rPr>
        <w:t>Punto</w:t>
      </w:r>
      <w:r w:rsidRPr="00A73E27">
        <w:rPr>
          <w:b/>
          <w:color w:val="000000"/>
        </w:rPr>
        <w:t xml:space="preserve"> VI. </w:t>
      </w:r>
      <w:r w:rsidRPr="00A73E27">
        <w:rPr>
          <w:color w:val="000000"/>
        </w:rPr>
        <w:t xml:space="preserve">Informe de los Auditores Independientes para propósitos Fiscales, por el Ejercicio terminado al 31 de diciembre de 2018, </w:t>
      </w:r>
      <w:r w:rsidRPr="00A73E27">
        <w:rPr>
          <w:b/>
          <w:color w:val="000000"/>
        </w:rPr>
        <w:t xml:space="preserve">el Consejo se da por enterado sobre el Informe de los Auditores Independientes para propósitos Fiscales, por el Ejercicio terminado al 31 de diciembre de 2018, el cual se presenta el resultado de forma textual así: “En nuestra opinión el Fondo Social para la Vivienda, cumplió en todos los aspectos importantes, con las obligaciones tributarias referidas en el primer párrafo, por el año terminado al 31 de diciembre de 2018”.  </w:t>
      </w:r>
      <w:r w:rsidRPr="00A73E27">
        <w:rPr>
          <w:b/>
          <w:bCs/>
        </w:rPr>
        <w:t>Punto</w:t>
      </w:r>
      <w:r w:rsidRPr="00A73E27">
        <w:rPr>
          <w:b/>
          <w:color w:val="000000"/>
        </w:rPr>
        <w:t xml:space="preserve"> VII. </w:t>
      </w:r>
      <w:r w:rsidRPr="00A73E27">
        <w:rPr>
          <w:color w:val="000000"/>
        </w:rPr>
        <w:t xml:space="preserve">Resumen de Transferencias Autorizadas por Gerencia General a marzo de 2019, </w:t>
      </w:r>
      <w:r w:rsidRPr="00A73E27">
        <w:rPr>
          <w:b/>
          <w:color w:val="000000"/>
        </w:rPr>
        <w:t xml:space="preserve">el Consejo se da por enterado sobre el Resumen de Transferencias Autorizadas por Gerencia General a marzo de 2019. </w:t>
      </w:r>
      <w:r w:rsidRPr="00A73E27">
        <w:rPr>
          <w:color w:val="000000"/>
        </w:rPr>
        <w:t xml:space="preserve"> </w:t>
      </w:r>
      <w:r w:rsidRPr="00A73E27">
        <w:rPr>
          <w:b/>
          <w:bCs/>
        </w:rPr>
        <w:t>Punto</w:t>
      </w:r>
      <w:r w:rsidRPr="00A73E27">
        <w:rPr>
          <w:b/>
          <w:color w:val="000000"/>
        </w:rPr>
        <w:t xml:space="preserve"> VIII.  </w:t>
      </w:r>
      <w:r w:rsidRPr="00A73E27">
        <w:rPr>
          <w:color w:val="000000"/>
        </w:rPr>
        <w:t xml:space="preserve">Solicitud sobre Garantía Adicional de Línea de crédito rotativa BANDESAL, </w:t>
      </w:r>
      <w:r w:rsidRPr="00A73E27">
        <w:rPr>
          <w:b/>
          <w:color w:val="000000"/>
        </w:rPr>
        <w:t xml:space="preserve">el Consejo se da por enterado sobre Solicitud sobre Garantía Adicional de Línea de crédito rotativa BANDESAL. </w:t>
      </w:r>
      <w:r w:rsidRPr="00A73E27">
        <w:rPr>
          <w:color w:val="000000"/>
        </w:rPr>
        <w:t xml:space="preserve"> </w:t>
      </w:r>
      <w:r w:rsidRPr="00A73E27">
        <w:rPr>
          <w:b/>
          <w:bCs/>
        </w:rPr>
        <w:t>Punto</w:t>
      </w:r>
      <w:r w:rsidRPr="00A73E27">
        <w:rPr>
          <w:b/>
          <w:color w:val="000000"/>
        </w:rPr>
        <w:t xml:space="preserve"> IX.   </w:t>
      </w:r>
      <w:r w:rsidRPr="00A73E27">
        <w:rPr>
          <w:color w:val="000000"/>
        </w:rPr>
        <w:t xml:space="preserve">Solicitud de Ileana </w:t>
      </w:r>
      <w:proofErr w:type="spellStart"/>
      <w:r w:rsidRPr="00A73E27">
        <w:rPr>
          <w:color w:val="000000"/>
        </w:rPr>
        <w:t>Nohemy</w:t>
      </w:r>
      <w:proofErr w:type="spellEnd"/>
      <w:r w:rsidRPr="00A73E27">
        <w:rPr>
          <w:color w:val="000000"/>
        </w:rPr>
        <w:t xml:space="preserve"> Flores de Hernández de Factibilidad para Proyecto Urbanización Nueva Metrópoli, </w:t>
      </w:r>
      <w:r w:rsidRPr="00A73E27">
        <w:rPr>
          <w:b/>
          <w:color w:val="000000"/>
        </w:rPr>
        <w:t xml:space="preserve">el Consejo se da por enterado sobre el otorgamiento de Factibilidad para Proyecto Urbanización Nueva Metrópoli.  </w:t>
      </w:r>
      <w:r w:rsidRPr="00A73E27">
        <w:rPr>
          <w:b/>
          <w:bCs/>
        </w:rPr>
        <w:t>Punto</w:t>
      </w:r>
      <w:r w:rsidRPr="00A73E27">
        <w:rPr>
          <w:b/>
          <w:color w:val="000000"/>
        </w:rPr>
        <w:t xml:space="preserve"> X.</w:t>
      </w:r>
      <w:r w:rsidRPr="00A73E27">
        <w:rPr>
          <w:color w:val="000000"/>
        </w:rPr>
        <w:t xml:space="preserve">  Solicitud de Inversiones e Inmobiliaria </w:t>
      </w:r>
      <w:proofErr w:type="spellStart"/>
      <w:r w:rsidRPr="00A73E27">
        <w:rPr>
          <w:color w:val="000000"/>
        </w:rPr>
        <w:t>Fenix</w:t>
      </w:r>
      <w:proofErr w:type="spellEnd"/>
      <w:r w:rsidRPr="00A73E27">
        <w:rPr>
          <w:color w:val="000000"/>
        </w:rPr>
        <w:t xml:space="preserve">, S.A. de C.V. de Modificación de Cuadro de Valores de Proyecto Villa Primavera, </w:t>
      </w:r>
      <w:r w:rsidRPr="00A73E27">
        <w:rPr>
          <w:b/>
          <w:color w:val="000000"/>
        </w:rPr>
        <w:t xml:space="preserve">el Consejo se da por enterado sobre la Modificación de Cuadro de Valores de Proyecto Villa Primavera. </w:t>
      </w:r>
      <w:r w:rsidRPr="00A73E27">
        <w:rPr>
          <w:color w:val="000000"/>
        </w:rPr>
        <w:t xml:space="preserve"> </w:t>
      </w:r>
      <w:r w:rsidRPr="00A73E27">
        <w:rPr>
          <w:b/>
          <w:bCs/>
        </w:rPr>
        <w:t>Punto</w:t>
      </w:r>
      <w:r w:rsidRPr="00A73E27">
        <w:rPr>
          <w:b/>
          <w:color w:val="000000"/>
        </w:rPr>
        <w:t xml:space="preserve"> XI.</w:t>
      </w:r>
      <w:r w:rsidRPr="00A73E27">
        <w:rPr>
          <w:color w:val="000000"/>
        </w:rPr>
        <w:t xml:space="preserve">   Aprobación de Cambio de Nombre del Proyecto ampliación de las Oficinas Centrales del FSV, </w:t>
      </w:r>
      <w:r w:rsidRPr="00A73E27">
        <w:rPr>
          <w:b/>
          <w:color w:val="000000"/>
        </w:rPr>
        <w:t xml:space="preserve">el Consejo se da por enterado sobre el Cambio de Nombre del Proyecto ampliación de las Oficinas Centrales del FSV. </w:t>
      </w:r>
      <w:r w:rsidRPr="00A73E27">
        <w:rPr>
          <w:color w:val="000000"/>
        </w:rPr>
        <w:t xml:space="preserve"> </w:t>
      </w:r>
      <w:r w:rsidRPr="00A73E27">
        <w:rPr>
          <w:b/>
          <w:bCs/>
        </w:rPr>
        <w:t>Punto</w:t>
      </w:r>
      <w:r w:rsidRPr="00A73E27">
        <w:rPr>
          <w:b/>
          <w:color w:val="000000"/>
        </w:rPr>
        <w:t xml:space="preserve"> XII</w:t>
      </w:r>
      <w:r w:rsidRPr="00A73E27">
        <w:rPr>
          <w:color w:val="000000"/>
        </w:rPr>
        <w:t xml:space="preserve">. Permuta de Apartamento de FONAVIPO financiado por el FSV, </w:t>
      </w:r>
      <w:r w:rsidRPr="00A73E27">
        <w:rPr>
          <w:b/>
          <w:color w:val="000000"/>
        </w:rPr>
        <w:t xml:space="preserve">el Consejo se da por enterado sobre la Permuta de Apartamento de FONAVIPO financiado por el FSV. </w:t>
      </w:r>
      <w:r w:rsidRPr="00A73E27">
        <w:rPr>
          <w:b/>
          <w:bCs/>
        </w:rPr>
        <w:t xml:space="preserve"> Punto</w:t>
      </w:r>
      <w:r w:rsidRPr="00A73E27">
        <w:rPr>
          <w:color w:val="000000"/>
        </w:rPr>
        <w:t xml:space="preserve"> </w:t>
      </w:r>
      <w:r w:rsidRPr="00A73E27">
        <w:rPr>
          <w:b/>
          <w:color w:val="000000"/>
        </w:rPr>
        <w:t>XIII</w:t>
      </w:r>
      <w:r w:rsidRPr="00A73E27">
        <w:rPr>
          <w:color w:val="000000"/>
        </w:rPr>
        <w:t xml:space="preserve">.  Autorización de precios de venta de activos Extraordinarios, </w:t>
      </w:r>
      <w:r w:rsidRPr="00A73E27">
        <w:rPr>
          <w:b/>
          <w:color w:val="000000"/>
        </w:rPr>
        <w:t xml:space="preserve">el Consejo toma nota y se incorporará a la matriz de toda la información que se viene preparando, para su próximo análisis. </w:t>
      </w:r>
      <w:r w:rsidRPr="00A73E27">
        <w:rPr>
          <w:b/>
          <w:bCs/>
        </w:rPr>
        <w:t xml:space="preserve">VIII. </w:t>
      </w:r>
      <w:r w:rsidRPr="00A73E27">
        <w:rPr>
          <w:b/>
          <w:color w:val="000000"/>
        </w:rPr>
        <w:t xml:space="preserve">ACUERDO DE RESOLUCIÓN SOBRE INFORMACIÓN RESERVADA DE ESTA SESIÓN, </w:t>
      </w:r>
      <w:r w:rsidRPr="00A73E27">
        <w:rPr>
          <w:b/>
        </w:rPr>
        <w:t>el</w:t>
      </w:r>
      <w:r w:rsidRPr="00A73E27">
        <w:rPr>
          <w:b/>
          <w:bCs/>
          <w:i/>
          <w:iCs/>
        </w:rPr>
        <w:t xml:space="preserve"> </w:t>
      </w:r>
      <w:r w:rsidRPr="00A73E27">
        <w:rPr>
          <w:b/>
          <w:bCs/>
          <w:iCs/>
        </w:rPr>
        <w:t>C</w:t>
      </w:r>
      <w:r w:rsidRPr="00A73E27">
        <w:rPr>
          <w:b/>
        </w:rPr>
        <w:t>onsejo de Vigilancia,</w:t>
      </w:r>
      <w:r w:rsidRPr="00A73E27">
        <w:rPr>
          <w:b/>
          <w:bCs/>
        </w:rPr>
        <w:t xml:space="preserve"> resuelve que las presentes Actas no hay </w:t>
      </w:r>
      <w:r w:rsidRPr="00A73E27">
        <w:rPr>
          <w:b/>
          <w:bCs/>
        </w:rPr>
        <w:lastRenderedPageBreak/>
        <w:t>puntos con declaratoria de reserva</w:t>
      </w:r>
      <w:r w:rsidRPr="00A73E27">
        <w:rPr>
          <w:color w:val="000000"/>
        </w:rPr>
        <w:t xml:space="preserve">. </w:t>
      </w:r>
      <w:r w:rsidRPr="00A73E27">
        <w:rPr>
          <w:b/>
          <w:bCs/>
        </w:rPr>
        <w:t xml:space="preserve">IX. </w:t>
      </w:r>
      <w:r w:rsidRPr="00A73E27">
        <w:rPr>
          <w:b/>
        </w:rPr>
        <w:t>VARIOS</w:t>
      </w:r>
      <w:r w:rsidRPr="00A73E27">
        <w:t>. En este punto el Consejo no hubo nada que tratar.  La Presidenta del Consejo convoca para la próxima reunión el día 21 de mayo del año 2019, a la misma hora y lugar. Y no habiendo más que hacer constar, se da por finalizada la reunión a las catorce horas, ratificamos su contenido y firmamos.</w:t>
      </w:r>
    </w:p>
    <w:p w:rsidR="00D27096" w:rsidRPr="00A73E27" w:rsidRDefault="00D27096" w:rsidP="00A73E27">
      <w:pPr>
        <w:spacing w:line="360" w:lineRule="auto"/>
        <w:jc w:val="both"/>
        <w:rPr>
          <w:lang w:val="pt-BR"/>
        </w:rPr>
      </w:pPr>
    </w:p>
    <w:p w:rsidR="00571ABC" w:rsidRDefault="00571ABC" w:rsidP="00571ABC">
      <w:pPr>
        <w:spacing w:line="360" w:lineRule="auto"/>
        <w:jc w:val="both"/>
        <w:rPr>
          <w:rFonts w:ascii="Arial" w:hAnsi="Arial" w:cs="Arial"/>
          <w:b/>
          <w:i/>
          <w:sz w:val="20"/>
          <w:lang w:val="es-SV"/>
        </w:rPr>
      </w:pPr>
    </w:p>
    <w:p w:rsidR="00571ABC" w:rsidRPr="00952204" w:rsidRDefault="00571ABC" w:rsidP="00571ABC">
      <w:pPr>
        <w:spacing w:line="360" w:lineRule="auto"/>
        <w:jc w:val="both"/>
        <w:rPr>
          <w:i/>
        </w:rPr>
      </w:pPr>
      <w:r w:rsidRPr="00952204">
        <w:rPr>
          <w:rFonts w:ascii="Arial" w:hAnsi="Arial" w:cs="Arial"/>
          <w:b/>
          <w:i/>
          <w:sz w:val="20"/>
          <w:lang w:val="es-SV"/>
        </w:rPr>
        <w:t xml:space="preserve">La presente acta es conforme con su original, la cual se encuentra firmada por los señores miembros del Consejo de Vigilancia: Licda. Verónica Elizabeth Gil de Martínez, </w:t>
      </w:r>
      <w:r>
        <w:rPr>
          <w:rFonts w:ascii="Arial" w:hAnsi="Arial" w:cs="Arial"/>
          <w:b/>
          <w:i/>
          <w:sz w:val="20"/>
          <w:lang w:val="es-SV"/>
        </w:rPr>
        <w:t>Lic</w:t>
      </w:r>
      <w:r w:rsidRPr="00952204">
        <w:rPr>
          <w:rFonts w:ascii="Arial" w:hAnsi="Arial" w:cs="Arial"/>
          <w:b/>
          <w:i/>
          <w:sz w:val="20"/>
          <w:lang w:val="es-SV"/>
        </w:rPr>
        <w:t xml:space="preserve">. </w:t>
      </w:r>
      <w:r>
        <w:rPr>
          <w:rFonts w:ascii="Arial" w:hAnsi="Arial" w:cs="Arial"/>
          <w:b/>
          <w:i/>
          <w:sz w:val="20"/>
          <w:lang w:val="es-SV"/>
        </w:rPr>
        <w:t xml:space="preserve">Luis Mario Flores Guillen </w:t>
      </w:r>
      <w:r w:rsidRPr="00952204">
        <w:rPr>
          <w:rFonts w:ascii="Arial" w:hAnsi="Arial" w:cs="Arial"/>
          <w:b/>
          <w:i/>
          <w:sz w:val="20"/>
          <w:lang w:val="es-SV"/>
        </w:rPr>
        <w:t>y la Señora Lyz Milizen C. S. Cerna de Gallegos.</w:t>
      </w:r>
    </w:p>
    <w:p w:rsidR="00D27096" w:rsidRPr="00A73E27" w:rsidRDefault="00D27096" w:rsidP="00A73E27">
      <w:pPr>
        <w:spacing w:line="360" w:lineRule="auto"/>
        <w:jc w:val="both"/>
        <w:rPr>
          <w:lang w:val="pt-BR"/>
        </w:rPr>
      </w:pPr>
      <w:bookmarkStart w:id="0" w:name="_GoBack"/>
      <w:bookmarkEnd w:id="0"/>
    </w:p>
    <w:sectPr w:rsidR="00D27096" w:rsidRPr="00A73E27" w:rsidSect="00A73E27">
      <w:headerReference w:type="default" r:id="rId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E27" w:rsidRDefault="00A73E27" w:rsidP="00A73E27">
      <w:r>
        <w:separator/>
      </w:r>
    </w:p>
  </w:endnote>
  <w:endnote w:type="continuationSeparator" w:id="0">
    <w:p w:rsidR="00A73E27" w:rsidRDefault="00A73E27" w:rsidP="00A7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E27" w:rsidRDefault="00A73E27" w:rsidP="00A73E27">
      <w:r>
        <w:separator/>
      </w:r>
    </w:p>
  </w:footnote>
  <w:footnote w:type="continuationSeparator" w:id="0">
    <w:p w:rsidR="00A73E27" w:rsidRDefault="00A73E27" w:rsidP="00A73E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E27" w:rsidRPr="00A13633" w:rsidRDefault="00A73E27" w:rsidP="00A73E27">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A73E27" w:rsidRPr="00797012" w:rsidRDefault="00A73E27" w:rsidP="00A73E27">
    <w:pPr>
      <w:rPr>
        <w:rFonts w:ascii="Arial" w:hAnsi="Arial" w:cs="Arial"/>
        <w:b/>
        <w:color w:val="FF0000"/>
        <w:sz w:val="22"/>
        <w:szCs w:val="20"/>
      </w:rPr>
    </w:pPr>
    <w:r w:rsidRPr="00A13633">
      <w:rPr>
        <w:rFonts w:ascii="Arial" w:hAnsi="Arial" w:cs="Arial"/>
        <w:b/>
        <w:color w:val="FF0000"/>
        <w:sz w:val="22"/>
        <w:szCs w:val="20"/>
      </w:rPr>
      <w:t>SUPRESIÓN DE FIRMAS Y SELLOS.</w:t>
    </w:r>
  </w:p>
  <w:p w:rsidR="00A73E27" w:rsidRDefault="00A73E27" w:rsidP="00A73E27">
    <w:pPr>
      <w:pStyle w:val="Encabezado"/>
    </w:pPr>
  </w:p>
  <w:p w:rsidR="00A73E27" w:rsidRDefault="00A73E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96"/>
    <w:rsid w:val="004677A7"/>
    <w:rsid w:val="00571ABC"/>
    <w:rsid w:val="007E632C"/>
    <w:rsid w:val="00A73E27"/>
    <w:rsid w:val="00D27096"/>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CB05"/>
  <w15:chartTrackingRefBased/>
  <w15:docId w15:val="{E0CE0D95-D8AC-4D0F-87B4-2021F138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0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E27"/>
    <w:pPr>
      <w:tabs>
        <w:tab w:val="center" w:pos="4419"/>
        <w:tab w:val="right" w:pos="8838"/>
      </w:tabs>
    </w:pPr>
  </w:style>
  <w:style w:type="character" w:customStyle="1" w:styleId="EncabezadoCar">
    <w:name w:val="Encabezado Car"/>
    <w:basedOn w:val="Fuentedeprrafopredeter"/>
    <w:link w:val="Encabezado"/>
    <w:uiPriority w:val="99"/>
    <w:rsid w:val="00A73E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73E27"/>
    <w:pPr>
      <w:tabs>
        <w:tab w:val="center" w:pos="4419"/>
        <w:tab w:val="right" w:pos="8838"/>
      </w:tabs>
    </w:pPr>
  </w:style>
  <w:style w:type="character" w:customStyle="1" w:styleId="PiedepginaCar">
    <w:name w:val="Pie de página Car"/>
    <w:basedOn w:val="Fuentedeprrafopredeter"/>
    <w:link w:val="Piedepgina"/>
    <w:uiPriority w:val="99"/>
    <w:rsid w:val="00A73E2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1290</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2</cp:revision>
  <dcterms:created xsi:type="dcterms:W3CDTF">2019-07-26T15:41:00Z</dcterms:created>
  <dcterms:modified xsi:type="dcterms:W3CDTF">2019-07-26T17:20:00Z</dcterms:modified>
</cp:coreProperties>
</file>