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4F2" w:rsidRPr="00392E3C" w:rsidRDefault="006F74F2" w:rsidP="006F74F2">
      <w:pPr>
        <w:pStyle w:val="Prrafodelista"/>
        <w:jc w:val="center"/>
        <w:rPr>
          <w:rFonts w:ascii="Arial" w:hAnsi="Arial" w:cs="Arial"/>
          <w:b/>
          <w:bCs/>
          <w:u w:val="single"/>
        </w:rPr>
      </w:pPr>
      <w:r w:rsidRPr="00766DE1">
        <w:rPr>
          <w:rFonts w:ascii="Arial" w:hAnsi="Arial" w:cs="Arial"/>
          <w:b/>
          <w:bCs/>
          <w:u w:val="single"/>
        </w:rPr>
        <w:t>ACTA</w:t>
      </w:r>
      <w:r w:rsidRPr="00D14AEF">
        <w:rPr>
          <w:rFonts w:ascii="Arial" w:hAnsi="Arial" w:cs="Arial"/>
          <w:b/>
          <w:bCs/>
          <w:u w:val="single"/>
        </w:rPr>
        <w:t xml:space="preserve"> </w:t>
      </w:r>
      <w:r w:rsidRPr="00392E3C">
        <w:rPr>
          <w:rFonts w:ascii="Arial" w:hAnsi="Arial" w:cs="Arial"/>
          <w:b/>
          <w:bCs/>
          <w:u w:val="single"/>
        </w:rPr>
        <w:t>DE SESIÓN DE JUNTA DIRECTIVA N° JD-106/2019</w:t>
      </w:r>
    </w:p>
    <w:p w:rsidR="006F74F2" w:rsidRPr="00392E3C" w:rsidRDefault="006F74F2" w:rsidP="006F74F2">
      <w:pPr>
        <w:pStyle w:val="Prrafodelista"/>
        <w:jc w:val="center"/>
        <w:rPr>
          <w:rFonts w:ascii="Arial" w:hAnsi="Arial" w:cs="Arial"/>
          <w:b/>
          <w:bCs/>
          <w:u w:val="single"/>
        </w:rPr>
      </w:pPr>
      <w:r w:rsidRPr="00392E3C">
        <w:rPr>
          <w:rFonts w:ascii="Arial" w:hAnsi="Arial" w:cs="Arial"/>
          <w:b/>
          <w:bCs/>
          <w:u w:val="single"/>
        </w:rPr>
        <w:t xml:space="preserve">DEL  </w:t>
      </w:r>
      <w:proofErr w:type="gramStart"/>
      <w:r w:rsidRPr="00392E3C">
        <w:rPr>
          <w:rFonts w:ascii="Arial" w:hAnsi="Arial" w:cs="Arial"/>
          <w:b/>
          <w:bCs/>
          <w:u w:val="single"/>
        </w:rPr>
        <w:t>13  DE</w:t>
      </w:r>
      <w:proofErr w:type="gramEnd"/>
      <w:r w:rsidRPr="00392E3C">
        <w:rPr>
          <w:rFonts w:ascii="Arial" w:hAnsi="Arial" w:cs="Arial"/>
          <w:b/>
          <w:bCs/>
          <w:u w:val="single"/>
        </w:rPr>
        <w:t xml:space="preserve">  JUNIO  DE  2019</w:t>
      </w:r>
    </w:p>
    <w:p w:rsidR="006F74F2" w:rsidRPr="00766DE1" w:rsidRDefault="006F74F2" w:rsidP="006F74F2">
      <w:pPr>
        <w:pStyle w:val="Prrafodelista"/>
        <w:jc w:val="center"/>
        <w:rPr>
          <w:rFonts w:ascii="Arial" w:hAnsi="Arial" w:cs="Arial"/>
          <w:b/>
          <w:bCs/>
          <w:u w:val="single"/>
        </w:rPr>
      </w:pPr>
    </w:p>
    <w:p w:rsidR="006F74F2" w:rsidRDefault="006F74F2" w:rsidP="006F74F2">
      <w:pPr>
        <w:jc w:val="both"/>
        <w:rPr>
          <w:rFonts w:ascii="Arial" w:hAnsi="Arial" w:cs="Arial"/>
        </w:rPr>
      </w:pPr>
      <w:r w:rsidRPr="00766DE1">
        <w:rPr>
          <w:rFonts w:ascii="Arial" w:hAnsi="Arial" w:cs="Arial"/>
        </w:rPr>
        <w:t xml:space="preserve">En la Sala de Sesiones de Junta Directiva, ubicada en Calle Rubén Darío N° 901, San Salvador, a las dieciséis horas con treinta minutos del día </w:t>
      </w:r>
      <w:r>
        <w:rPr>
          <w:rFonts w:ascii="Arial" w:hAnsi="Arial" w:cs="Arial"/>
        </w:rPr>
        <w:t>trece de junio</w:t>
      </w:r>
      <w:r w:rsidRPr="00766DE1">
        <w:rPr>
          <w:rFonts w:ascii="Arial" w:hAnsi="Arial" w:cs="Arial"/>
        </w:rPr>
        <w:t xml:space="preserve"> de dos mil diecinueve, para tratar la Agenda de Sesión de Junta Directiva N° JD-</w:t>
      </w:r>
      <w:r>
        <w:rPr>
          <w:rFonts w:ascii="Arial" w:hAnsi="Arial" w:cs="Arial"/>
        </w:rPr>
        <w:t>106</w:t>
      </w:r>
      <w:r w:rsidRPr="00766DE1">
        <w:rPr>
          <w:rFonts w:ascii="Arial" w:hAnsi="Arial" w:cs="Arial"/>
        </w:rPr>
        <w:t>/2019 de esta fecha, se realizó la reunión de los señores miembros de Junta Directiva</w:t>
      </w:r>
      <w:r w:rsidRPr="00766DE1">
        <w:rPr>
          <w:rFonts w:ascii="Arial" w:hAnsi="Arial" w:cs="Arial"/>
          <w:b/>
        </w:rPr>
        <w:t>:</w:t>
      </w:r>
      <w:r w:rsidRPr="00766DE1">
        <w:rPr>
          <w:rFonts w:ascii="Arial" w:eastAsia="Arial" w:hAnsi="Arial" w:cs="Arial"/>
          <w:b/>
          <w:lang w:val="es-ES_tradnl"/>
        </w:rPr>
        <w:t xml:space="preserve"> </w:t>
      </w:r>
      <w:r w:rsidR="00565DC0" w:rsidRPr="00565DC0">
        <w:rPr>
          <w:rFonts w:ascii="Arial" w:eastAsia="Arial" w:hAnsi="Arial" w:cs="Arial"/>
          <w:b/>
          <w:lang w:val="es-ES_tradnl"/>
        </w:rPr>
        <w:t xml:space="preserve">Presidente y Director Ejecutivo: JOSE TOMAS CHEVEZ RUIZ. Directores Propietarios: ROBERTO CALDERON LOPEZ, JAVIER ANTONIO MEJIA CORTEZ, ROBERTO DIAZ AGUILAR y CONCEPCION IDALIA ZUÑIGA VDA. DE CRISTALES. Directores Suplentes: JOSE RENE PEREZ. AUSENTES CON EXCUSA: ERICK MONTOYA, CARLOS ROBERTO ALVARADO CELIS y ENRIQUE OÑATE MUYSHONDT, Directores Suplentes. </w:t>
      </w:r>
      <w:r w:rsidRPr="00766DE1">
        <w:rPr>
          <w:rFonts w:ascii="Arial" w:eastAsia="Arial" w:hAnsi="Arial" w:cs="Arial"/>
          <w:b/>
        </w:rPr>
        <w:t>E</w:t>
      </w:r>
      <w:r w:rsidRPr="00766DE1">
        <w:rPr>
          <w:rFonts w:ascii="Arial" w:hAnsi="Arial" w:cs="Arial"/>
          <w:b/>
        </w:rPr>
        <w:t xml:space="preserve">stuvo presente también el LIC. MARIANO A. BONILLA, Gerente General. </w:t>
      </w:r>
      <w:r w:rsidRPr="00766DE1">
        <w:rPr>
          <w:rFonts w:ascii="Arial" w:hAnsi="Arial" w:cs="Arial"/>
        </w:rPr>
        <w:t>Una vez comprobado el quórum el Señor Presidente y Director Ejecutivo somete a consideración la siguiente agenda:</w:t>
      </w:r>
    </w:p>
    <w:p w:rsidR="006F74F2" w:rsidRPr="00392E3C" w:rsidRDefault="006F74F2" w:rsidP="006F74F2">
      <w:pPr>
        <w:pStyle w:val="Prrafodelista"/>
        <w:jc w:val="both"/>
        <w:rPr>
          <w:rFonts w:ascii="Arial" w:hAnsi="Arial" w:cs="Arial"/>
          <w:b/>
          <w:bCs/>
          <w:u w:val="single"/>
        </w:rPr>
      </w:pPr>
    </w:p>
    <w:p w:rsidR="006F74F2" w:rsidRPr="00392E3C" w:rsidRDefault="006F74F2" w:rsidP="006F74F2">
      <w:pPr>
        <w:pStyle w:val="Prrafodelista"/>
        <w:numPr>
          <w:ilvl w:val="0"/>
          <w:numId w:val="4"/>
        </w:numPr>
        <w:ind w:hanging="153"/>
        <w:rPr>
          <w:rFonts w:ascii="Arial" w:hAnsi="Arial" w:cs="Arial"/>
          <w:b/>
          <w:bCs/>
        </w:rPr>
      </w:pPr>
      <w:r w:rsidRPr="00392E3C">
        <w:rPr>
          <w:rFonts w:ascii="Arial" w:hAnsi="Arial" w:cs="Arial"/>
          <w:b/>
          <w:bCs/>
        </w:rPr>
        <w:t>APROBACIÓN DE AGENDA</w:t>
      </w:r>
    </w:p>
    <w:p w:rsidR="006F74F2" w:rsidRPr="00392E3C" w:rsidRDefault="006F74F2" w:rsidP="006F74F2">
      <w:pPr>
        <w:pStyle w:val="Prrafodelista"/>
        <w:tabs>
          <w:tab w:val="left" w:pos="2835"/>
        </w:tabs>
        <w:ind w:left="-306" w:hanging="153"/>
        <w:rPr>
          <w:rFonts w:ascii="Arial" w:hAnsi="Arial" w:cs="Arial"/>
          <w:b/>
          <w:bCs/>
        </w:rPr>
      </w:pPr>
    </w:p>
    <w:p w:rsidR="006F74F2" w:rsidRPr="00392E3C" w:rsidRDefault="006F74F2" w:rsidP="006F74F2">
      <w:pPr>
        <w:pStyle w:val="Prrafodelista"/>
        <w:numPr>
          <w:ilvl w:val="0"/>
          <w:numId w:val="4"/>
        </w:numPr>
        <w:ind w:hanging="153"/>
        <w:rPr>
          <w:rFonts w:ascii="Arial" w:hAnsi="Arial" w:cs="Arial"/>
          <w:b/>
          <w:bCs/>
        </w:rPr>
      </w:pPr>
      <w:r w:rsidRPr="00392E3C">
        <w:rPr>
          <w:rFonts w:ascii="Arial" w:hAnsi="Arial" w:cs="Arial"/>
          <w:b/>
          <w:bCs/>
        </w:rPr>
        <w:t>APROBACIÓN DE ACTA ANTERIOR</w:t>
      </w:r>
    </w:p>
    <w:p w:rsidR="006F74F2" w:rsidRPr="00392E3C" w:rsidRDefault="006F74F2" w:rsidP="006F74F2">
      <w:pPr>
        <w:pStyle w:val="Prrafodelista"/>
        <w:ind w:left="-306" w:hanging="153"/>
        <w:rPr>
          <w:rFonts w:ascii="Arial" w:hAnsi="Arial" w:cs="Arial"/>
          <w:b/>
          <w:bCs/>
        </w:rPr>
      </w:pPr>
    </w:p>
    <w:p w:rsidR="006F74F2" w:rsidRPr="00392E3C" w:rsidRDefault="006F74F2" w:rsidP="006F74F2">
      <w:pPr>
        <w:pStyle w:val="Prrafodelista"/>
        <w:numPr>
          <w:ilvl w:val="0"/>
          <w:numId w:val="4"/>
        </w:numPr>
        <w:ind w:hanging="153"/>
        <w:rPr>
          <w:rFonts w:ascii="Arial" w:hAnsi="Arial" w:cs="Arial"/>
          <w:b/>
          <w:bCs/>
        </w:rPr>
      </w:pPr>
      <w:r w:rsidRPr="00392E3C">
        <w:rPr>
          <w:rFonts w:ascii="Arial" w:hAnsi="Arial" w:cs="Arial"/>
          <w:b/>
          <w:bCs/>
        </w:rPr>
        <w:t>RESOLUCIÓN DE CRÉDITOS</w:t>
      </w:r>
    </w:p>
    <w:p w:rsidR="006F74F2" w:rsidRPr="00392E3C" w:rsidRDefault="006F74F2" w:rsidP="006F74F2">
      <w:pPr>
        <w:pStyle w:val="Prrafodelista"/>
        <w:ind w:hanging="153"/>
        <w:rPr>
          <w:rFonts w:ascii="Arial" w:hAnsi="Arial" w:cs="Arial"/>
          <w:b/>
          <w:bCs/>
        </w:rPr>
      </w:pPr>
    </w:p>
    <w:p w:rsidR="006F74F2" w:rsidRPr="00392E3C" w:rsidRDefault="006F74F2" w:rsidP="006F74F2">
      <w:pPr>
        <w:pStyle w:val="Prrafodelista"/>
        <w:numPr>
          <w:ilvl w:val="0"/>
          <w:numId w:val="4"/>
        </w:numPr>
        <w:ind w:hanging="153"/>
        <w:jc w:val="both"/>
        <w:rPr>
          <w:rFonts w:ascii="Arial" w:hAnsi="Arial" w:cs="Arial"/>
          <w:b/>
        </w:rPr>
      </w:pPr>
      <w:r w:rsidRPr="00392E3C">
        <w:rPr>
          <w:rFonts w:ascii="Arial" w:hAnsi="Arial" w:cs="Arial"/>
          <w:b/>
          <w:bCs/>
        </w:rPr>
        <w:t>APROBACIÓN DE PRÉSTAMOS PERSONALES</w:t>
      </w:r>
    </w:p>
    <w:p w:rsidR="006F74F2" w:rsidRPr="00392E3C" w:rsidRDefault="006F74F2" w:rsidP="006F74F2">
      <w:pPr>
        <w:ind w:left="360" w:hanging="153"/>
        <w:jc w:val="both"/>
        <w:rPr>
          <w:rFonts w:ascii="Arial" w:hAnsi="Arial" w:cs="Arial"/>
          <w:b/>
        </w:rPr>
      </w:pPr>
    </w:p>
    <w:p w:rsidR="006F74F2" w:rsidRPr="00392E3C" w:rsidRDefault="006F74F2" w:rsidP="006F74F2">
      <w:pPr>
        <w:pStyle w:val="Prrafodelista"/>
        <w:numPr>
          <w:ilvl w:val="0"/>
          <w:numId w:val="4"/>
        </w:numPr>
        <w:ind w:hanging="153"/>
        <w:jc w:val="both"/>
        <w:rPr>
          <w:rFonts w:ascii="Arial" w:hAnsi="Arial" w:cs="Arial"/>
          <w:b/>
        </w:rPr>
      </w:pPr>
      <w:r w:rsidRPr="00392E3C">
        <w:rPr>
          <w:rFonts w:ascii="Arial" w:hAnsi="Arial" w:cs="Arial"/>
          <w:b/>
        </w:rPr>
        <w:t>SOLICITUD DE CLIENTES SOBRE LA POLÍTICA DE “PLAN TEMPORAL DE PAGO POR DESEMPLEO”</w:t>
      </w:r>
    </w:p>
    <w:p w:rsidR="006F74F2" w:rsidRPr="00392E3C" w:rsidRDefault="006F74F2" w:rsidP="006F74F2">
      <w:pPr>
        <w:pStyle w:val="Textoindependiente"/>
        <w:spacing w:line="240" w:lineRule="auto"/>
        <w:ind w:left="360" w:hanging="153"/>
        <w:jc w:val="both"/>
        <w:rPr>
          <w:rFonts w:ascii="Arial" w:hAnsi="Arial" w:cs="Arial"/>
          <w:b/>
          <w:sz w:val="24"/>
          <w:szCs w:val="24"/>
        </w:rPr>
      </w:pPr>
    </w:p>
    <w:p w:rsidR="006F74F2" w:rsidRPr="00392E3C" w:rsidRDefault="006F74F2" w:rsidP="006F74F2">
      <w:pPr>
        <w:pStyle w:val="Textoindependiente"/>
        <w:numPr>
          <w:ilvl w:val="0"/>
          <w:numId w:val="4"/>
        </w:numPr>
        <w:spacing w:line="240" w:lineRule="auto"/>
        <w:ind w:hanging="153"/>
        <w:jc w:val="both"/>
        <w:rPr>
          <w:rFonts w:ascii="Arial" w:hAnsi="Arial" w:cs="Arial"/>
          <w:b/>
          <w:sz w:val="24"/>
          <w:szCs w:val="24"/>
        </w:rPr>
      </w:pPr>
      <w:r w:rsidRPr="00392E3C">
        <w:rPr>
          <w:rFonts w:ascii="Arial" w:hAnsi="Arial" w:cs="Arial"/>
          <w:b/>
          <w:bCs/>
          <w:sz w:val="24"/>
          <w:szCs w:val="24"/>
        </w:rPr>
        <w:t xml:space="preserve">AUTORIZACIÓN DE PRECIOS DE VENTA DE ACTIVOS EXTRAORDINARIOS </w:t>
      </w:r>
    </w:p>
    <w:p w:rsidR="006F74F2" w:rsidRPr="00392E3C" w:rsidRDefault="006F74F2" w:rsidP="006F74F2">
      <w:pPr>
        <w:pStyle w:val="Prrafodelista"/>
        <w:ind w:hanging="153"/>
        <w:rPr>
          <w:rFonts w:ascii="Arial" w:hAnsi="Arial" w:cs="Arial"/>
          <w:b/>
        </w:rPr>
      </w:pPr>
    </w:p>
    <w:p w:rsidR="006F74F2" w:rsidRPr="0090012E" w:rsidRDefault="006F74F2" w:rsidP="006F74F2">
      <w:pPr>
        <w:pStyle w:val="Textoindependiente"/>
        <w:numPr>
          <w:ilvl w:val="0"/>
          <w:numId w:val="4"/>
        </w:numPr>
        <w:spacing w:line="240" w:lineRule="auto"/>
        <w:ind w:hanging="153"/>
        <w:jc w:val="both"/>
        <w:rPr>
          <w:rFonts w:ascii="Arial" w:hAnsi="Arial" w:cs="Arial"/>
          <w:b/>
          <w:sz w:val="24"/>
          <w:szCs w:val="24"/>
        </w:rPr>
      </w:pPr>
      <w:r w:rsidRPr="00392E3C">
        <w:rPr>
          <w:rFonts w:ascii="Arial" w:hAnsi="Arial" w:cs="Arial"/>
          <w:b/>
          <w:sz w:val="24"/>
          <w:szCs w:val="24"/>
        </w:rPr>
        <w:t xml:space="preserve">SOLICITUD DE ALGASA, SA. DE C.V. DE FACTIBILIDAD PARA 1 APARTAMENTO </w:t>
      </w:r>
      <w:r w:rsidRPr="0090012E">
        <w:rPr>
          <w:rFonts w:ascii="Arial" w:hAnsi="Arial" w:cs="Arial"/>
          <w:b/>
          <w:sz w:val="24"/>
          <w:szCs w:val="24"/>
        </w:rPr>
        <w:t>DEL PROYECTO CONDOMINIO FLORIDA SKY</w:t>
      </w:r>
    </w:p>
    <w:p w:rsidR="006F74F2" w:rsidRPr="0090012E" w:rsidRDefault="006F74F2" w:rsidP="006F74F2">
      <w:pPr>
        <w:pStyle w:val="Prrafodelista"/>
        <w:ind w:hanging="153"/>
        <w:rPr>
          <w:rFonts w:ascii="Arial" w:hAnsi="Arial" w:cs="Arial"/>
          <w:b/>
        </w:rPr>
      </w:pPr>
    </w:p>
    <w:p w:rsidR="006F74F2" w:rsidRPr="0090012E" w:rsidRDefault="006F74F2" w:rsidP="006F74F2">
      <w:pPr>
        <w:pStyle w:val="Textoindependiente"/>
        <w:numPr>
          <w:ilvl w:val="0"/>
          <w:numId w:val="4"/>
        </w:numPr>
        <w:spacing w:line="240" w:lineRule="auto"/>
        <w:ind w:hanging="153"/>
        <w:jc w:val="both"/>
        <w:rPr>
          <w:rFonts w:ascii="Arial" w:hAnsi="Arial" w:cs="Arial"/>
          <w:b/>
          <w:sz w:val="24"/>
          <w:szCs w:val="24"/>
        </w:rPr>
      </w:pPr>
      <w:r w:rsidRPr="0090012E">
        <w:rPr>
          <w:rFonts w:ascii="Arial" w:hAnsi="Arial" w:cs="Arial"/>
          <w:b/>
          <w:sz w:val="24"/>
          <w:szCs w:val="24"/>
        </w:rPr>
        <w:t xml:space="preserve">INFORME SOBRE LICITACIÓN PÚBLICA N° FSV-02/2019 “CENTRO DE GESTIÓN DE AVALÚOS” </w:t>
      </w:r>
    </w:p>
    <w:p w:rsidR="006F74F2" w:rsidRPr="0090012E" w:rsidRDefault="006F74F2" w:rsidP="006F74F2">
      <w:pPr>
        <w:pStyle w:val="Prrafodelista"/>
        <w:rPr>
          <w:rFonts w:ascii="Arial" w:hAnsi="Arial" w:cs="Arial"/>
          <w:b/>
        </w:rPr>
      </w:pPr>
    </w:p>
    <w:p w:rsidR="006F74F2" w:rsidRPr="0090012E" w:rsidRDefault="006F74F2" w:rsidP="006F74F2">
      <w:pPr>
        <w:pStyle w:val="Prrafodelista"/>
        <w:numPr>
          <w:ilvl w:val="0"/>
          <w:numId w:val="4"/>
        </w:numPr>
        <w:ind w:hanging="153"/>
        <w:jc w:val="both"/>
        <w:rPr>
          <w:rFonts w:ascii="Arial" w:hAnsi="Arial" w:cs="Arial"/>
          <w:b/>
        </w:rPr>
      </w:pPr>
      <w:r w:rsidRPr="0090012E">
        <w:rPr>
          <w:rFonts w:ascii="Arial" w:hAnsi="Arial" w:cs="Arial"/>
          <w:b/>
        </w:rPr>
        <w:t xml:space="preserve">TÉRMINOS DE REFERENCIA DE LIBRE GESTIÓN </w:t>
      </w:r>
      <w:r w:rsidRPr="0090012E">
        <w:rPr>
          <w:rFonts w:ascii="Arial" w:hAnsi="Arial" w:cs="Arial"/>
          <w:b/>
          <w:bCs/>
        </w:rPr>
        <w:t xml:space="preserve">N° FSV-240/2019 “SERVICIOS MÉDICOS PARA EL FONDO SOCIAL PARA LA VIVIENDA DURANTE EL PERÍODO 2019-2020” </w:t>
      </w:r>
    </w:p>
    <w:p w:rsidR="006F74F2" w:rsidRPr="0090012E" w:rsidRDefault="006F74F2" w:rsidP="006F74F2">
      <w:pPr>
        <w:pStyle w:val="Prrafodelista"/>
        <w:ind w:hanging="153"/>
        <w:rPr>
          <w:rFonts w:ascii="Arial" w:hAnsi="Arial" w:cs="Arial"/>
          <w:b/>
        </w:rPr>
      </w:pPr>
    </w:p>
    <w:p w:rsidR="006F74F2" w:rsidRPr="0090012E" w:rsidRDefault="006F74F2" w:rsidP="006F74F2">
      <w:pPr>
        <w:pStyle w:val="Textoindependiente"/>
        <w:numPr>
          <w:ilvl w:val="0"/>
          <w:numId w:val="4"/>
        </w:numPr>
        <w:spacing w:line="240" w:lineRule="auto"/>
        <w:ind w:hanging="153"/>
        <w:jc w:val="both"/>
        <w:rPr>
          <w:rFonts w:ascii="Arial" w:hAnsi="Arial" w:cs="Arial"/>
          <w:b/>
          <w:sz w:val="24"/>
          <w:szCs w:val="24"/>
        </w:rPr>
      </w:pPr>
      <w:r w:rsidRPr="0090012E">
        <w:rPr>
          <w:rFonts w:ascii="Arial" w:hAnsi="Arial" w:cs="Arial"/>
          <w:b/>
          <w:sz w:val="24"/>
          <w:szCs w:val="24"/>
        </w:rPr>
        <w:t xml:space="preserve">FORMACIÓN DEL COMITÉ DE SEGURIDAD Y SALUD OCUPACIONAL DEL FSV </w:t>
      </w:r>
    </w:p>
    <w:p w:rsidR="006F74F2" w:rsidRPr="0090012E" w:rsidRDefault="006F74F2" w:rsidP="006F74F2">
      <w:pPr>
        <w:pStyle w:val="Prrafodelista"/>
        <w:ind w:hanging="153"/>
        <w:rPr>
          <w:rFonts w:ascii="Arial" w:hAnsi="Arial" w:cs="Arial"/>
          <w:b/>
        </w:rPr>
      </w:pPr>
    </w:p>
    <w:p w:rsidR="006F74F2" w:rsidRPr="0090012E" w:rsidRDefault="006F74F2" w:rsidP="006F74F2">
      <w:pPr>
        <w:pStyle w:val="Textoindependiente"/>
        <w:numPr>
          <w:ilvl w:val="0"/>
          <w:numId w:val="4"/>
        </w:numPr>
        <w:spacing w:line="240" w:lineRule="auto"/>
        <w:ind w:hanging="153"/>
        <w:jc w:val="both"/>
        <w:rPr>
          <w:rFonts w:ascii="Arial" w:hAnsi="Arial" w:cs="Arial"/>
          <w:b/>
          <w:sz w:val="24"/>
          <w:szCs w:val="24"/>
        </w:rPr>
      </w:pPr>
      <w:r w:rsidRPr="0090012E">
        <w:rPr>
          <w:rFonts w:ascii="Arial" w:hAnsi="Arial" w:cs="Arial"/>
          <w:b/>
          <w:sz w:val="24"/>
          <w:szCs w:val="24"/>
        </w:rPr>
        <w:t>ESPECIFICACIONES TÉCNICAS DEL “SUMINISTRO DE DOS SISTEMAS INFORMÁTICOS DE ADMINISTRACIÓN PARA EL FSV”</w:t>
      </w:r>
    </w:p>
    <w:p w:rsidR="006F74F2" w:rsidRPr="0090012E" w:rsidRDefault="006F74F2" w:rsidP="006F74F2">
      <w:pPr>
        <w:pStyle w:val="Prrafodelista"/>
        <w:rPr>
          <w:rFonts w:ascii="Arial" w:eastAsia="Arial Unicode MS" w:hAnsi="Arial" w:cs="Arial"/>
          <w:b/>
        </w:rPr>
      </w:pPr>
    </w:p>
    <w:p w:rsidR="006F74F2" w:rsidRPr="0090012E" w:rsidRDefault="006F74F2" w:rsidP="006F74F2">
      <w:pPr>
        <w:pStyle w:val="Textoindependiente"/>
        <w:numPr>
          <w:ilvl w:val="0"/>
          <w:numId w:val="4"/>
        </w:numPr>
        <w:spacing w:line="240" w:lineRule="auto"/>
        <w:ind w:hanging="153"/>
        <w:jc w:val="both"/>
        <w:rPr>
          <w:rFonts w:ascii="Arial" w:hAnsi="Arial" w:cs="Arial"/>
          <w:b/>
          <w:sz w:val="24"/>
          <w:szCs w:val="24"/>
        </w:rPr>
      </w:pPr>
      <w:r w:rsidRPr="0090012E">
        <w:rPr>
          <w:rFonts w:ascii="Arial" w:eastAsia="Arial Unicode MS" w:hAnsi="Arial" w:cs="Arial"/>
          <w:b/>
          <w:sz w:val="24"/>
          <w:szCs w:val="24"/>
        </w:rPr>
        <w:t>ACUERDO DE RESOLUCIÓN SOBRE INFORMACIÓN RESERVADA DE ESTA SESIÓN</w:t>
      </w:r>
    </w:p>
    <w:p w:rsidR="006F74F2" w:rsidRPr="00766DE1" w:rsidRDefault="006F74F2" w:rsidP="006F74F2">
      <w:pPr>
        <w:jc w:val="center"/>
        <w:outlineLvl w:val="0"/>
        <w:rPr>
          <w:rFonts w:ascii="Arial" w:hAnsi="Arial" w:cs="Arial"/>
          <w:b/>
          <w:snapToGrid w:val="0"/>
          <w:u w:val="single"/>
        </w:rPr>
      </w:pPr>
      <w:r w:rsidRPr="00766DE1">
        <w:rPr>
          <w:rFonts w:ascii="Arial" w:hAnsi="Arial" w:cs="Arial"/>
          <w:b/>
          <w:snapToGrid w:val="0"/>
          <w:u w:val="single"/>
        </w:rPr>
        <w:lastRenderedPageBreak/>
        <w:t>DESARROLLO</w:t>
      </w:r>
    </w:p>
    <w:p w:rsidR="006F74F2" w:rsidRPr="00766DE1" w:rsidRDefault="006F74F2" w:rsidP="006F74F2">
      <w:pPr>
        <w:jc w:val="center"/>
        <w:outlineLvl w:val="0"/>
        <w:rPr>
          <w:rFonts w:ascii="Arial" w:hAnsi="Arial" w:cs="Arial"/>
          <w:b/>
          <w:lang w:val="es-MX"/>
        </w:rPr>
      </w:pPr>
    </w:p>
    <w:p w:rsidR="006F74F2" w:rsidRPr="00766DE1" w:rsidRDefault="006F74F2" w:rsidP="006F74F2">
      <w:pPr>
        <w:numPr>
          <w:ilvl w:val="0"/>
          <w:numId w:val="29"/>
        </w:numPr>
        <w:jc w:val="both"/>
        <w:rPr>
          <w:rFonts w:ascii="Arial" w:hAnsi="Arial" w:cs="Arial"/>
          <w:b/>
          <w:snapToGrid w:val="0"/>
        </w:rPr>
      </w:pPr>
      <w:r w:rsidRPr="00766DE1">
        <w:rPr>
          <w:rFonts w:ascii="Arial" w:hAnsi="Arial" w:cs="Arial"/>
          <w:b/>
          <w:snapToGrid w:val="0"/>
        </w:rPr>
        <w:t xml:space="preserve">APROBACION DE AGENDA. </w:t>
      </w:r>
      <w:r w:rsidRPr="00766DE1">
        <w:rPr>
          <w:rFonts w:ascii="Arial" w:hAnsi="Arial" w:cs="Arial"/>
          <w:snapToGrid w:val="0"/>
        </w:rPr>
        <w:t>Fue aprobada.</w:t>
      </w:r>
    </w:p>
    <w:p w:rsidR="006F74F2" w:rsidRPr="00766DE1" w:rsidRDefault="006F74F2" w:rsidP="006F74F2">
      <w:pPr>
        <w:ind w:left="540"/>
        <w:jc w:val="both"/>
        <w:rPr>
          <w:rFonts w:ascii="Arial" w:hAnsi="Arial" w:cs="Arial"/>
        </w:rPr>
      </w:pPr>
    </w:p>
    <w:p w:rsidR="006F74F2" w:rsidRPr="00766DE1" w:rsidRDefault="006F74F2" w:rsidP="006F74F2">
      <w:pPr>
        <w:numPr>
          <w:ilvl w:val="0"/>
          <w:numId w:val="29"/>
        </w:numPr>
        <w:jc w:val="both"/>
        <w:rPr>
          <w:rFonts w:ascii="Arial" w:hAnsi="Arial" w:cs="Arial"/>
        </w:rPr>
      </w:pPr>
      <w:r w:rsidRPr="00766DE1">
        <w:rPr>
          <w:rFonts w:ascii="Arial" w:hAnsi="Arial" w:cs="Arial"/>
          <w:b/>
          <w:snapToGrid w:val="0"/>
        </w:rPr>
        <w:t xml:space="preserve">APROBACIÓN Y RATIFICACIÓN DE ACTA ANTERIOR. </w:t>
      </w:r>
      <w:r>
        <w:rPr>
          <w:rFonts w:ascii="Arial" w:hAnsi="Arial" w:cs="Arial"/>
        </w:rPr>
        <w:t>Se aprobó el Acta N° JD-</w:t>
      </w:r>
      <w:r w:rsidR="00565DC0">
        <w:rPr>
          <w:rFonts w:ascii="Arial" w:hAnsi="Arial" w:cs="Arial"/>
        </w:rPr>
        <w:t>105</w:t>
      </w:r>
      <w:r w:rsidRPr="00766DE1">
        <w:rPr>
          <w:rFonts w:ascii="Arial" w:hAnsi="Arial" w:cs="Arial"/>
        </w:rPr>
        <w:t xml:space="preserve">/2019 del </w:t>
      </w:r>
      <w:r w:rsidR="00565DC0">
        <w:rPr>
          <w:rFonts w:ascii="Arial" w:hAnsi="Arial" w:cs="Arial"/>
        </w:rPr>
        <w:t>1</w:t>
      </w:r>
      <w:r>
        <w:rPr>
          <w:rFonts w:ascii="Arial" w:hAnsi="Arial" w:cs="Arial"/>
        </w:rPr>
        <w:t>2</w:t>
      </w:r>
      <w:r w:rsidRPr="00766DE1">
        <w:rPr>
          <w:rFonts w:ascii="Arial" w:hAnsi="Arial" w:cs="Arial"/>
        </w:rPr>
        <w:t xml:space="preserve"> de </w:t>
      </w:r>
      <w:r w:rsidR="00565DC0">
        <w:rPr>
          <w:rFonts w:ascii="Arial" w:hAnsi="Arial" w:cs="Arial"/>
        </w:rPr>
        <w:t>junio</w:t>
      </w:r>
      <w:r w:rsidRPr="00766DE1">
        <w:rPr>
          <w:rFonts w:ascii="Arial" w:hAnsi="Arial" w:cs="Arial"/>
        </w:rPr>
        <w:t xml:space="preserve"> de 2019, la cual fue ratificada. </w:t>
      </w:r>
    </w:p>
    <w:p w:rsidR="006F74F2" w:rsidRPr="00766DE1" w:rsidRDefault="006F74F2" w:rsidP="006F74F2">
      <w:pPr>
        <w:autoSpaceDE w:val="0"/>
        <w:autoSpaceDN w:val="0"/>
        <w:adjustRightInd w:val="0"/>
        <w:jc w:val="both"/>
        <w:rPr>
          <w:rFonts w:ascii="Arial" w:hAnsi="Arial" w:cs="Arial"/>
          <w:b/>
          <w:bCs/>
          <w:lang w:val="es-MX"/>
        </w:rPr>
      </w:pPr>
    </w:p>
    <w:p w:rsidR="006F74F2" w:rsidRDefault="006F74F2" w:rsidP="006F74F2">
      <w:pPr>
        <w:autoSpaceDE w:val="0"/>
        <w:autoSpaceDN w:val="0"/>
        <w:adjustRightInd w:val="0"/>
        <w:jc w:val="both"/>
        <w:rPr>
          <w:rFonts w:ascii="Arial" w:hAnsi="Arial" w:cs="Arial"/>
        </w:rPr>
      </w:pPr>
      <w:r w:rsidRPr="00766DE1">
        <w:rPr>
          <w:rFonts w:ascii="Arial" w:hAnsi="Arial" w:cs="Arial"/>
          <w:b/>
          <w:bCs/>
          <w:lang w:val="es-MX"/>
        </w:rPr>
        <w:t xml:space="preserve">III) RESOLUCION DE CRÉDITOS PARA VIVIENDA. </w:t>
      </w:r>
      <w:r w:rsidRPr="00766DE1">
        <w:rPr>
          <w:rFonts w:ascii="Arial" w:hAnsi="Arial" w:cs="Arial"/>
        </w:rPr>
        <w:t xml:space="preserve">El Presidente y Director Ejecutivo sometió a consideración de Junta Directiva, </w:t>
      </w:r>
      <w:r w:rsidR="00565DC0" w:rsidRPr="00565DC0">
        <w:rPr>
          <w:rFonts w:ascii="Arial" w:eastAsia="Arial" w:hAnsi="Arial" w:cs="Arial"/>
          <w:lang w:val="es-ES_tradnl"/>
        </w:rPr>
        <w:t>25 solicitudes de crédito por un monto de $354,405.53</w:t>
      </w:r>
      <w:r w:rsidR="00565DC0">
        <w:rPr>
          <w:rFonts w:ascii="Arial" w:eastAsia="Arial" w:hAnsi="Arial" w:cs="Arial"/>
          <w:lang w:val="es-ES_tradnl"/>
        </w:rPr>
        <w:t xml:space="preserve">, </w:t>
      </w:r>
      <w:r w:rsidRPr="00766DE1">
        <w:rPr>
          <w:rFonts w:ascii="Arial" w:hAnsi="Arial" w:cs="Arial"/>
        </w:rPr>
        <w:t xml:space="preserve">según consta en el Acta N° </w:t>
      </w:r>
      <w:r w:rsidR="00565DC0">
        <w:rPr>
          <w:rFonts w:ascii="Arial" w:hAnsi="Arial" w:cs="Arial"/>
        </w:rPr>
        <w:t>106</w:t>
      </w:r>
      <w:r w:rsidRPr="00766DE1">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6F74F2" w:rsidRDefault="006F74F2" w:rsidP="006F74F2">
      <w:pPr>
        <w:autoSpaceDE w:val="0"/>
        <w:autoSpaceDN w:val="0"/>
        <w:adjustRightInd w:val="0"/>
        <w:jc w:val="both"/>
        <w:rPr>
          <w:rFonts w:ascii="Arial" w:hAnsi="Arial" w:cs="Arial"/>
        </w:rPr>
      </w:pPr>
    </w:p>
    <w:p w:rsidR="006F74F2" w:rsidRPr="00094902" w:rsidRDefault="006F74F2" w:rsidP="006F74F2">
      <w:pPr>
        <w:autoSpaceDE w:val="0"/>
        <w:autoSpaceDN w:val="0"/>
        <w:adjustRightInd w:val="0"/>
        <w:jc w:val="both"/>
        <w:rPr>
          <w:rFonts w:ascii="Arial" w:hAnsi="Arial" w:cs="Arial"/>
          <w:lang w:val="es-MX"/>
        </w:rPr>
      </w:pPr>
      <w:r w:rsidRPr="00094902">
        <w:rPr>
          <w:rFonts w:ascii="Arial" w:hAnsi="Arial" w:cs="Arial"/>
          <w:b/>
          <w:bCs/>
          <w:lang w:val="es-MX"/>
        </w:rPr>
        <w:t xml:space="preserve">IV) APROBACION DE PRESTAMOS PERSONALES. </w:t>
      </w:r>
      <w:r w:rsidRPr="00094902">
        <w:rPr>
          <w:rFonts w:ascii="Arial" w:hAnsi="Arial" w:cs="Arial"/>
          <w:lang w:val="es-MX"/>
        </w:rPr>
        <w:t xml:space="preserve">El Presidente y Director Ejecutivo sometió a consideración de Junta Directiva </w:t>
      </w:r>
      <w:r w:rsidR="00F40730">
        <w:rPr>
          <w:rFonts w:ascii="Arial" w:hAnsi="Arial" w:cs="Arial"/>
          <w:lang w:val="es-MX"/>
        </w:rPr>
        <w:t>tres</w:t>
      </w:r>
      <w:r>
        <w:rPr>
          <w:rFonts w:ascii="Arial" w:hAnsi="Arial" w:cs="Arial"/>
          <w:lang w:val="es-MX"/>
        </w:rPr>
        <w:t xml:space="preserve"> </w:t>
      </w:r>
      <w:r w:rsidRPr="00094902">
        <w:rPr>
          <w:rFonts w:ascii="Arial" w:hAnsi="Arial" w:cs="Arial"/>
          <w:lang w:val="es-MX"/>
        </w:rPr>
        <w:t>solicitud</w:t>
      </w:r>
      <w:r w:rsidR="00F40730">
        <w:rPr>
          <w:rFonts w:ascii="Arial" w:hAnsi="Arial" w:cs="Arial"/>
          <w:lang w:val="es-MX"/>
        </w:rPr>
        <w:t>es</w:t>
      </w:r>
      <w:r w:rsidRPr="00094902">
        <w:rPr>
          <w:rFonts w:ascii="Arial" w:hAnsi="Arial" w:cs="Arial"/>
          <w:lang w:val="es-MX"/>
        </w:rPr>
        <w:t xml:space="preserve"> de préstamo personal </w:t>
      </w:r>
      <w:r w:rsidR="003F29E2">
        <w:rPr>
          <w:rFonts w:ascii="Arial" w:hAnsi="Arial" w:cs="Arial"/>
          <w:lang w:val="es-MX"/>
        </w:rPr>
        <w:t xml:space="preserve">___________________________________________________________________________ </w:t>
      </w:r>
      <w:r>
        <w:rPr>
          <w:rFonts w:ascii="Arial" w:hAnsi="Arial" w:cs="Arial"/>
        </w:rPr>
        <w:t>según consta en el Acta N° 1</w:t>
      </w:r>
      <w:r w:rsidR="00F40730">
        <w:rPr>
          <w:rFonts w:ascii="Arial" w:hAnsi="Arial" w:cs="Arial"/>
        </w:rPr>
        <w:t>1</w:t>
      </w:r>
      <w:r w:rsidRPr="00094902">
        <w:rPr>
          <w:rFonts w:ascii="Arial" w:hAnsi="Arial" w:cs="Arial"/>
        </w:rPr>
        <w:t xml:space="preserve"> del correspondiente libro de actas que a ese efecto lleva el </w:t>
      </w:r>
      <w:r w:rsidRPr="00094902">
        <w:rPr>
          <w:rFonts w:ascii="Arial" w:hAnsi="Arial" w:cs="Arial"/>
          <w:lang w:val="es-MX"/>
        </w:rPr>
        <w:t xml:space="preserve">Área de Gestión y Desarrollo Humano. </w:t>
      </w:r>
    </w:p>
    <w:p w:rsidR="00486077" w:rsidRPr="003201A0" w:rsidRDefault="00486077" w:rsidP="00486077">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E811B0" w:rsidRDefault="00E811B0" w:rsidP="0039410F">
      <w:pPr>
        <w:jc w:val="both"/>
        <w:rPr>
          <w:rFonts w:ascii="Arial" w:hAnsi="Arial" w:cs="Arial"/>
          <w:b/>
        </w:rPr>
      </w:pPr>
    </w:p>
    <w:p w:rsidR="00A47441" w:rsidRDefault="00790BBE" w:rsidP="0039410F">
      <w:pPr>
        <w:jc w:val="both"/>
        <w:rPr>
          <w:rFonts w:ascii="Arial" w:hAnsi="Arial" w:cs="Arial"/>
        </w:rPr>
      </w:pPr>
      <w:r w:rsidRPr="00392E3C">
        <w:rPr>
          <w:rFonts w:ascii="Arial" w:hAnsi="Arial" w:cs="Arial"/>
          <w:b/>
        </w:rPr>
        <w:t xml:space="preserve">V) </w:t>
      </w:r>
      <w:r w:rsidR="001F31A6" w:rsidRPr="00392E3C">
        <w:rPr>
          <w:rFonts w:ascii="Arial" w:hAnsi="Arial" w:cs="Arial"/>
          <w:b/>
        </w:rPr>
        <w:t>SOLICITUD DE CLIENTES</w:t>
      </w:r>
      <w:r w:rsidR="00050103" w:rsidRPr="00392E3C">
        <w:rPr>
          <w:rFonts w:ascii="Arial" w:hAnsi="Arial" w:cs="Arial"/>
          <w:b/>
        </w:rPr>
        <w:t xml:space="preserve"> SOBRE LA POLÍTICA DE “PLAN TEMPORAL DE PAGO POR DESEMPLEO”.</w:t>
      </w:r>
      <w:r w:rsidRPr="00392E3C">
        <w:rPr>
          <w:rFonts w:ascii="Arial" w:hAnsi="Arial" w:cs="Arial"/>
          <w:b/>
        </w:rPr>
        <w:t xml:space="preserve"> </w:t>
      </w:r>
      <w:r w:rsidR="00373BFD" w:rsidRPr="00392E3C">
        <w:rPr>
          <w:rFonts w:ascii="Arial" w:hAnsi="Arial" w:cs="Arial"/>
        </w:rPr>
        <w:t>El Presidente y Director Ejecutivo sometió</w:t>
      </w:r>
      <w:r w:rsidR="00373BFD" w:rsidRPr="00392E3C">
        <w:rPr>
          <w:rFonts w:ascii="Arial" w:hAnsi="Arial" w:cs="Arial"/>
          <w:lang w:val="es-MX"/>
        </w:rPr>
        <w:t xml:space="preserve"> a consideración de los Directores, solicitud de</w:t>
      </w:r>
      <w:r w:rsidR="004B6292" w:rsidRPr="00392E3C">
        <w:rPr>
          <w:rFonts w:ascii="Arial" w:hAnsi="Arial" w:cs="Arial"/>
          <w:lang w:val="es-MX"/>
        </w:rPr>
        <w:t xml:space="preserve"> clientes. </w:t>
      </w:r>
      <w:r w:rsidR="00373BFD" w:rsidRPr="00392E3C">
        <w:rPr>
          <w:rFonts w:ascii="Arial" w:hAnsi="Arial" w:cs="Arial"/>
        </w:rPr>
        <w:t xml:space="preserve">Para su presentación invitó al </w:t>
      </w:r>
      <w:r w:rsidR="008A242E" w:rsidRPr="00392E3C">
        <w:rPr>
          <w:rFonts w:ascii="Arial" w:hAnsi="Arial" w:cs="Arial"/>
        </w:rPr>
        <w:t xml:space="preserve">Gerente de </w:t>
      </w:r>
      <w:r w:rsidR="008A242E" w:rsidRPr="00392E3C">
        <w:rPr>
          <w:rFonts w:ascii="Arial" w:hAnsi="Arial" w:cs="Arial"/>
          <w:lang w:val="es-MX"/>
        </w:rPr>
        <w:t>Créditos,</w:t>
      </w:r>
      <w:r w:rsidR="008A242E" w:rsidRPr="00392E3C">
        <w:rPr>
          <w:rFonts w:ascii="Arial" w:hAnsi="Arial" w:cs="Arial"/>
        </w:rPr>
        <w:t xml:space="preserve"> Ingeniero Luis Gilberto Barahona,</w:t>
      </w:r>
      <w:r w:rsidR="004B6292" w:rsidRPr="00392E3C">
        <w:rPr>
          <w:rFonts w:ascii="Arial" w:hAnsi="Arial" w:cs="Arial"/>
        </w:rPr>
        <w:t xml:space="preserve"> </w:t>
      </w:r>
      <w:r w:rsidR="00373BFD" w:rsidRPr="00392E3C">
        <w:rPr>
          <w:rFonts w:ascii="Arial" w:hAnsi="Arial" w:cs="Arial"/>
        </w:rPr>
        <w:t>quien indicó que</w:t>
      </w:r>
      <w:r w:rsidR="00050103" w:rsidRPr="00392E3C">
        <w:rPr>
          <w:rFonts w:ascii="Arial" w:hAnsi="Arial" w:cs="Arial"/>
        </w:rPr>
        <w:t>,</w:t>
      </w:r>
      <w:r w:rsidR="00FB3B0D" w:rsidRPr="00392E3C">
        <w:rPr>
          <w:rFonts w:ascii="Arial" w:hAnsi="Arial" w:cs="Arial"/>
        </w:rPr>
        <w:t xml:space="preserve"> l</w:t>
      </w:r>
      <w:r w:rsidR="00030583" w:rsidRPr="00392E3C">
        <w:rPr>
          <w:rFonts w:ascii="Arial" w:hAnsi="Arial" w:cs="Arial"/>
        </w:rPr>
        <w:t xml:space="preserve">os señores </w:t>
      </w:r>
      <w:r w:rsidR="003677D6">
        <w:rPr>
          <w:rFonts w:ascii="Arial" w:hAnsi="Arial" w:cs="Arial"/>
        </w:rPr>
        <w:t xml:space="preserve">________________________________________ </w:t>
      </w:r>
      <w:r w:rsidR="00030583" w:rsidRPr="00392E3C">
        <w:rPr>
          <w:rFonts w:ascii="Arial" w:hAnsi="Arial" w:cs="Arial"/>
        </w:rPr>
        <w:t xml:space="preserve">son deudores del préstamo hipotecario </w:t>
      </w:r>
      <w:r w:rsidR="003677D6">
        <w:rPr>
          <w:rFonts w:ascii="Arial" w:hAnsi="Arial" w:cs="Arial"/>
        </w:rPr>
        <w:t>_______________</w:t>
      </w:r>
      <w:r w:rsidR="00030583" w:rsidRPr="00392E3C">
        <w:rPr>
          <w:rFonts w:ascii="Arial" w:hAnsi="Arial" w:cs="Arial"/>
        </w:rPr>
        <w:t xml:space="preserve"> el cual fue otorgado el </w:t>
      </w:r>
      <w:r w:rsidR="003677D6">
        <w:rPr>
          <w:rFonts w:ascii="Arial" w:hAnsi="Arial" w:cs="Arial"/>
        </w:rPr>
        <w:t>_______________________</w:t>
      </w:r>
      <w:r w:rsidR="00030583" w:rsidRPr="00392E3C">
        <w:rPr>
          <w:rFonts w:ascii="Arial" w:hAnsi="Arial" w:cs="Arial"/>
        </w:rPr>
        <w:t xml:space="preserve"> para la adquisición de vivienda nueva por un monto de </w:t>
      </w:r>
      <w:r w:rsidR="003677D6">
        <w:rPr>
          <w:rFonts w:ascii="Arial" w:hAnsi="Arial" w:cs="Arial"/>
        </w:rPr>
        <w:t>___________________</w:t>
      </w:r>
      <w:r w:rsidR="00030583" w:rsidRPr="00392E3C">
        <w:rPr>
          <w:rFonts w:ascii="Arial" w:hAnsi="Arial" w:cs="Arial"/>
        </w:rPr>
        <w:t xml:space="preserve"> vivienda ubicada en </w:t>
      </w:r>
      <w:r w:rsidR="003677D6">
        <w:rPr>
          <w:rFonts w:ascii="Arial" w:hAnsi="Arial" w:cs="Arial"/>
        </w:rPr>
        <w:t>________________________________</w:t>
      </w:r>
      <w:r w:rsidR="00FB3B0D" w:rsidRPr="00392E3C">
        <w:rPr>
          <w:rFonts w:ascii="Arial" w:hAnsi="Arial" w:cs="Arial"/>
        </w:rPr>
        <w:t xml:space="preserve"> </w:t>
      </w:r>
      <w:r w:rsidR="00030583" w:rsidRPr="00392E3C">
        <w:rPr>
          <w:rFonts w:ascii="Arial" w:hAnsi="Arial" w:cs="Arial"/>
        </w:rPr>
        <w:t>Actualmente al 3 de junio del presente año, el préstamo se encuentra al día en sus pagos</w:t>
      </w:r>
      <w:r w:rsidR="00FB3B0D" w:rsidRPr="00392E3C">
        <w:rPr>
          <w:rFonts w:ascii="Arial" w:hAnsi="Arial" w:cs="Arial"/>
        </w:rPr>
        <w:t>,</w:t>
      </w:r>
      <w:r w:rsidR="00030583" w:rsidRPr="00392E3C">
        <w:rPr>
          <w:rFonts w:ascii="Arial" w:hAnsi="Arial" w:cs="Arial"/>
        </w:rPr>
        <w:t xml:space="preserve"> con un saldo de </w:t>
      </w:r>
      <w:r w:rsidR="003677D6">
        <w:rPr>
          <w:rFonts w:ascii="Arial" w:hAnsi="Arial" w:cs="Arial"/>
        </w:rPr>
        <w:t>_________________</w:t>
      </w:r>
      <w:r w:rsidR="00FB3B0D" w:rsidRPr="00392E3C">
        <w:rPr>
          <w:rFonts w:ascii="Arial" w:hAnsi="Arial" w:cs="Arial"/>
        </w:rPr>
        <w:t xml:space="preserve"> Indicó que e</w:t>
      </w:r>
      <w:r w:rsidR="00030583" w:rsidRPr="00392E3C">
        <w:rPr>
          <w:rFonts w:ascii="Arial" w:hAnsi="Arial" w:cs="Arial"/>
        </w:rPr>
        <w:t>l 30 de mayo los deudores se presentaron a la Unidad de Administración de Cartera del FSV</w:t>
      </w:r>
      <w:r w:rsidR="00FB3B0D" w:rsidRPr="00392E3C">
        <w:rPr>
          <w:rFonts w:ascii="Arial" w:hAnsi="Arial" w:cs="Arial"/>
        </w:rPr>
        <w:t>,</w:t>
      </w:r>
      <w:r w:rsidR="00030583" w:rsidRPr="00392E3C">
        <w:rPr>
          <w:rFonts w:ascii="Arial" w:hAnsi="Arial" w:cs="Arial"/>
        </w:rPr>
        <w:t xml:space="preserve"> manifestando que ambos se encuentran desempleados, </w:t>
      </w:r>
      <w:r w:rsidR="00FB3B0D" w:rsidRPr="00392E3C">
        <w:rPr>
          <w:rFonts w:ascii="Arial" w:hAnsi="Arial" w:cs="Arial"/>
        </w:rPr>
        <w:t xml:space="preserve">y </w:t>
      </w:r>
      <w:r w:rsidR="00030583" w:rsidRPr="00392E3C">
        <w:rPr>
          <w:rFonts w:ascii="Arial" w:hAnsi="Arial" w:cs="Arial"/>
        </w:rPr>
        <w:t>solicita</w:t>
      </w:r>
      <w:r w:rsidR="00050103" w:rsidRPr="00392E3C">
        <w:rPr>
          <w:rFonts w:ascii="Arial" w:hAnsi="Arial" w:cs="Arial"/>
        </w:rPr>
        <w:t>ro</w:t>
      </w:r>
      <w:r w:rsidR="00030583" w:rsidRPr="00392E3C">
        <w:rPr>
          <w:rFonts w:ascii="Arial" w:hAnsi="Arial" w:cs="Arial"/>
        </w:rPr>
        <w:t>n una alternativa de solución acorde a su situación económica actual.</w:t>
      </w:r>
      <w:r w:rsidR="00FB3B0D" w:rsidRPr="00392E3C">
        <w:rPr>
          <w:rFonts w:ascii="Arial" w:hAnsi="Arial" w:cs="Arial"/>
        </w:rPr>
        <w:t xml:space="preserve"> </w:t>
      </w:r>
      <w:r w:rsidR="00030583" w:rsidRPr="00392E3C">
        <w:rPr>
          <w:rFonts w:ascii="Arial" w:hAnsi="Arial" w:cs="Arial"/>
        </w:rPr>
        <w:t>Se les propuso acogerse a la polí</w:t>
      </w:r>
      <w:r w:rsidR="00FB3B0D" w:rsidRPr="00392E3C">
        <w:rPr>
          <w:rFonts w:ascii="Arial" w:hAnsi="Arial" w:cs="Arial"/>
        </w:rPr>
        <w:t>tica de</w:t>
      </w:r>
      <w:r w:rsidR="00030583" w:rsidRPr="00392E3C">
        <w:rPr>
          <w:rFonts w:ascii="Arial" w:hAnsi="Arial" w:cs="Arial"/>
        </w:rPr>
        <w:t xml:space="preserve"> “Plan Temporal de Pago por Desempleo” que consiste en suspender temporalmente</w:t>
      </w:r>
      <w:r w:rsidR="00FB3B0D" w:rsidRPr="00392E3C">
        <w:rPr>
          <w:rFonts w:ascii="Arial" w:hAnsi="Arial" w:cs="Arial"/>
        </w:rPr>
        <w:t>,</w:t>
      </w:r>
      <w:r w:rsidR="00030583" w:rsidRPr="00392E3C">
        <w:rPr>
          <w:rFonts w:ascii="Arial" w:hAnsi="Arial" w:cs="Arial"/>
        </w:rPr>
        <w:t xml:space="preserve"> por un período de hasta 12 meses</w:t>
      </w:r>
      <w:r w:rsidR="00FB3B0D" w:rsidRPr="00392E3C">
        <w:rPr>
          <w:rFonts w:ascii="Arial" w:hAnsi="Arial" w:cs="Arial"/>
        </w:rPr>
        <w:t>,</w:t>
      </w:r>
      <w:r w:rsidR="00030583" w:rsidRPr="00392E3C">
        <w:rPr>
          <w:rFonts w:ascii="Arial" w:hAnsi="Arial" w:cs="Arial"/>
        </w:rPr>
        <w:t xml:space="preserve"> el pago de capital, pagando únicamente los intereses y primas de seguro más el IVA de las primas de seguro de daños; y el correspondiente capital suspendido y no pagado, se traslada a la última cuota de amortización del préstamo</w:t>
      </w:r>
      <w:r w:rsidR="002D3EE3" w:rsidRPr="00392E3C">
        <w:rPr>
          <w:rFonts w:ascii="Arial" w:hAnsi="Arial" w:cs="Arial"/>
        </w:rPr>
        <w:t>,</w:t>
      </w:r>
      <w:r w:rsidR="00030583" w:rsidRPr="00392E3C">
        <w:rPr>
          <w:rFonts w:ascii="Arial" w:hAnsi="Arial" w:cs="Arial"/>
        </w:rPr>
        <w:t xml:space="preserve"> cuyo plazo puede ser ampliado hasta por un período de 12 meses, a solicitud del cliente.</w:t>
      </w:r>
      <w:r w:rsidR="002D3EE3" w:rsidRPr="00392E3C">
        <w:rPr>
          <w:rFonts w:ascii="Arial" w:hAnsi="Arial" w:cs="Arial"/>
        </w:rPr>
        <w:t xml:space="preserve"> </w:t>
      </w:r>
    </w:p>
    <w:p w:rsidR="00A47441" w:rsidRDefault="00663F89" w:rsidP="0039410F">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2080260</wp:posOffset>
                </wp:positionH>
                <wp:positionV relativeFrom="paragraph">
                  <wp:posOffset>5715</wp:posOffset>
                </wp:positionV>
                <wp:extent cx="1514475" cy="16097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514475" cy="16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E38E0" id="Conector recto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8pt,.45pt" to="283.0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" strokecolor="#5b9bd5 [3204]" strokeweight=".5pt">
                <v:stroke joinstyle="miter"/>
              </v:line>
            </w:pict>
          </mc:Fallback>
        </mc:AlternateContent>
      </w: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663F89" w:rsidP="0039410F">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1781809</wp:posOffset>
                </wp:positionH>
                <wp:positionV relativeFrom="paragraph">
                  <wp:posOffset>-238760</wp:posOffset>
                </wp:positionV>
                <wp:extent cx="2276475" cy="21431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2276475" cy="2143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7B0943"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0.3pt,-18.8pt" to="319.55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" strokecolor="#5b9bd5 [3204]" strokeweight=".5pt">
                <v:stroke joinstyle="miter"/>
              </v:line>
            </w:pict>
          </mc:Fallback>
        </mc:AlternateContent>
      </w: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A47441" w:rsidRDefault="00A47441" w:rsidP="0039410F">
      <w:pPr>
        <w:jc w:val="both"/>
        <w:rPr>
          <w:rFonts w:ascii="Arial" w:hAnsi="Arial" w:cs="Arial"/>
        </w:rPr>
      </w:pPr>
    </w:p>
    <w:p w:rsidR="008A242E" w:rsidRPr="00392E3C" w:rsidRDefault="008A242E" w:rsidP="0039410F">
      <w:pPr>
        <w:jc w:val="both"/>
        <w:rPr>
          <w:rFonts w:ascii="Arial" w:hAnsi="Arial" w:cs="Arial"/>
        </w:rPr>
      </w:pPr>
      <w:r w:rsidRPr="00392E3C">
        <w:rPr>
          <w:rFonts w:ascii="Arial" w:hAnsi="Arial" w:cs="Arial"/>
        </w:rPr>
        <w:t xml:space="preserve">Junta Directiva, luego de conocer la solicitud presentada por el Gerente de </w:t>
      </w:r>
      <w:r w:rsidRPr="00392E3C">
        <w:rPr>
          <w:rFonts w:ascii="Arial" w:hAnsi="Arial" w:cs="Arial"/>
          <w:lang w:val="es-MX"/>
        </w:rPr>
        <w:t>Créditos,</w:t>
      </w:r>
      <w:r w:rsidRPr="00392E3C">
        <w:rPr>
          <w:rFonts w:ascii="Arial" w:hAnsi="Arial" w:cs="Arial"/>
        </w:rPr>
        <w:t xml:space="preserve"> Ingeniero Luis Gilberto Barahona</w:t>
      </w:r>
      <w:r w:rsidR="0090589A" w:rsidRPr="00392E3C">
        <w:rPr>
          <w:rFonts w:ascii="Arial" w:hAnsi="Arial" w:cs="Arial"/>
        </w:rPr>
        <w:t xml:space="preserve"> Delgado</w:t>
      </w:r>
      <w:r w:rsidRPr="00392E3C">
        <w:rPr>
          <w:rFonts w:ascii="Arial" w:hAnsi="Arial" w:cs="Arial"/>
        </w:rPr>
        <w:t xml:space="preserve">, por unanimidad </w:t>
      </w:r>
      <w:r w:rsidRPr="00392E3C">
        <w:rPr>
          <w:rFonts w:ascii="Arial" w:hAnsi="Arial" w:cs="Arial"/>
          <w:b/>
        </w:rPr>
        <w:t>ACUERDA:</w:t>
      </w:r>
    </w:p>
    <w:p w:rsidR="00373BFD" w:rsidRPr="00392E3C" w:rsidRDefault="00373BFD" w:rsidP="00373BFD">
      <w:pPr>
        <w:jc w:val="both"/>
        <w:rPr>
          <w:rFonts w:ascii="Arial" w:hAnsi="Arial" w:cs="Arial"/>
        </w:rPr>
      </w:pPr>
    </w:p>
    <w:p w:rsidR="00142287" w:rsidRPr="00392E3C" w:rsidRDefault="00030583" w:rsidP="0039410F">
      <w:pPr>
        <w:pStyle w:val="Prrafodelista"/>
        <w:numPr>
          <w:ilvl w:val="0"/>
          <w:numId w:val="17"/>
        </w:numPr>
        <w:ind w:left="360"/>
        <w:jc w:val="both"/>
        <w:rPr>
          <w:rFonts w:ascii="Arial" w:hAnsi="Arial" w:cs="Arial"/>
        </w:rPr>
      </w:pPr>
      <w:r w:rsidRPr="00392E3C">
        <w:rPr>
          <w:rFonts w:ascii="Arial" w:hAnsi="Arial" w:cs="Arial"/>
        </w:rPr>
        <w:t xml:space="preserve">Darse por enterada de la carta remitida por los señores </w:t>
      </w:r>
      <w:r w:rsidR="00A47441">
        <w:rPr>
          <w:rFonts w:ascii="Arial" w:hAnsi="Arial" w:cs="Arial"/>
        </w:rPr>
        <w:t>_____________________________</w:t>
      </w:r>
    </w:p>
    <w:p w:rsidR="00142287" w:rsidRPr="00392E3C" w:rsidRDefault="00142287" w:rsidP="0039410F">
      <w:pPr>
        <w:ind w:left="-360"/>
        <w:jc w:val="both"/>
        <w:rPr>
          <w:rFonts w:ascii="Arial" w:hAnsi="Arial" w:cs="Arial"/>
        </w:rPr>
      </w:pPr>
    </w:p>
    <w:p w:rsidR="005D3A61" w:rsidRPr="00392E3C" w:rsidRDefault="00030583" w:rsidP="0039410F">
      <w:pPr>
        <w:pStyle w:val="Prrafodelista"/>
        <w:numPr>
          <w:ilvl w:val="0"/>
          <w:numId w:val="17"/>
        </w:numPr>
        <w:ind w:left="360"/>
        <w:jc w:val="both"/>
        <w:rPr>
          <w:rFonts w:ascii="Arial" w:hAnsi="Arial" w:cs="Arial"/>
        </w:rPr>
      </w:pPr>
      <w:r w:rsidRPr="00392E3C">
        <w:rPr>
          <w:rFonts w:ascii="Arial" w:hAnsi="Arial" w:cs="Arial"/>
        </w:rPr>
        <w:t xml:space="preserve">Autorizar se les conteste por escrito a los señores </w:t>
      </w:r>
      <w:r w:rsidR="00A47441">
        <w:rPr>
          <w:rFonts w:ascii="Arial" w:hAnsi="Arial" w:cs="Arial"/>
        </w:rPr>
        <w:t xml:space="preserve">_________________________ </w:t>
      </w:r>
      <w:r w:rsidR="0090589A" w:rsidRPr="00392E3C">
        <w:rPr>
          <w:rFonts w:ascii="Arial" w:hAnsi="Arial" w:cs="Arial"/>
        </w:rPr>
        <w:t xml:space="preserve">que su solicitud de congelar la deuda por 6 meses no es posible atender, dado </w:t>
      </w:r>
      <w:r w:rsidRPr="00392E3C">
        <w:rPr>
          <w:rFonts w:ascii="Arial" w:hAnsi="Arial" w:cs="Arial"/>
        </w:rPr>
        <w:t>que el Fondo Social para la Vivienda es una Institución respetuosa del marco normativo Institucional y que la medida del Plan Temporal de Pago por Desempleo pretende contribuir temporalmente con la disminución de la cuota de amortización del préstamo, con el objeto de impactar lo menos posible, de acuerdo al estado del préstamo, la situación particular de los clientes que se ven afectados económicamente por motivos de desempleo.</w:t>
      </w:r>
    </w:p>
    <w:p w:rsidR="007B433E" w:rsidRPr="00392E3C" w:rsidRDefault="007B433E" w:rsidP="007B433E">
      <w:pPr>
        <w:pStyle w:val="Prrafodelista"/>
        <w:rPr>
          <w:rFonts w:ascii="Arial" w:hAnsi="Arial" w:cs="Arial"/>
        </w:rPr>
      </w:pPr>
    </w:p>
    <w:p w:rsidR="005D3A61" w:rsidRPr="00392E3C" w:rsidRDefault="00030583" w:rsidP="0039410F">
      <w:pPr>
        <w:pStyle w:val="Prrafodelista"/>
        <w:numPr>
          <w:ilvl w:val="0"/>
          <w:numId w:val="17"/>
        </w:numPr>
        <w:ind w:left="360"/>
        <w:jc w:val="both"/>
        <w:rPr>
          <w:rFonts w:ascii="Arial" w:hAnsi="Arial" w:cs="Arial"/>
          <w:lang w:val="es-SV"/>
        </w:rPr>
      </w:pPr>
      <w:r w:rsidRPr="00392E3C">
        <w:rPr>
          <w:rFonts w:ascii="Arial" w:hAnsi="Arial" w:cs="Arial"/>
        </w:rPr>
        <w:t>Ratificar el acuerdo en esta misma sesión.</w:t>
      </w:r>
    </w:p>
    <w:p w:rsidR="00663F89" w:rsidRPr="00663F89" w:rsidRDefault="00663F89" w:rsidP="00663F89">
      <w:pPr>
        <w:spacing w:line="360" w:lineRule="auto"/>
        <w:rPr>
          <w:rFonts w:ascii="Arial" w:hAnsi="Arial" w:cs="Arial"/>
          <w:b/>
          <w:color w:val="FF0000"/>
        </w:rPr>
      </w:pPr>
      <w:r w:rsidRPr="00663F89">
        <w:rPr>
          <w:rFonts w:ascii="Arial" w:hAnsi="Arial" w:cs="Arial"/>
          <w:b/>
          <w:color w:val="FF0000"/>
        </w:rPr>
        <w:t>Supresión de información confidencial, conforme a l</w:t>
      </w:r>
      <w:r w:rsidR="00DF7978">
        <w:rPr>
          <w:rFonts w:ascii="Arial" w:hAnsi="Arial" w:cs="Arial"/>
          <w:b/>
          <w:color w:val="FF0000"/>
        </w:rPr>
        <w:t xml:space="preserve">o dispuesto en el art. 24 </w:t>
      </w:r>
      <w:proofErr w:type="spellStart"/>
      <w:r w:rsidR="00DF7978">
        <w:rPr>
          <w:rFonts w:ascii="Arial" w:hAnsi="Arial" w:cs="Arial"/>
          <w:b/>
          <w:color w:val="FF0000"/>
        </w:rPr>
        <w:t>lit.</w:t>
      </w:r>
      <w:proofErr w:type="spellEnd"/>
      <w:r w:rsidR="00DF7978">
        <w:rPr>
          <w:rFonts w:ascii="Arial" w:hAnsi="Arial" w:cs="Arial"/>
          <w:b/>
          <w:color w:val="FF0000"/>
        </w:rPr>
        <w:t xml:space="preserve"> c</w:t>
      </w:r>
      <w:r w:rsidRPr="00663F89">
        <w:rPr>
          <w:rFonts w:ascii="Arial" w:hAnsi="Arial" w:cs="Arial"/>
          <w:b/>
          <w:color w:val="FF0000"/>
        </w:rPr>
        <w:t xml:space="preserve">) LAIP. </w:t>
      </w:r>
    </w:p>
    <w:p w:rsidR="00373BFD" w:rsidRPr="00392E3C" w:rsidRDefault="00373BFD" w:rsidP="001F31A6">
      <w:pPr>
        <w:jc w:val="both"/>
        <w:rPr>
          <w:rFonts w:ascii="Arial" w:hAnsi="Arial" w:cs="Arial"/>
          <w:b/>
        </w:rPr>
      </w:pPr>
    </w:p>
    <w:p w:rsidR="00030583" w:rsidRPr="00392E3C" w:rsidRDefault="00030583" w:rsidP="001F31A6">
      <w:pPr>
        <w:jc w:val="both"/>
        <w:rPr>
          <w:rFonts w:ascii="Arial" w:hAnsi="Arial" w:cs="Arial"/>
          <w:b/>
        </w:rPr>
      </w:pPr>
    </w:p>
    <w:p w:rsidR="00CD58AB" w:rsidRDefault="009F4E48" w:rsidP="008C6EB7">
      <w:pPr>
        <w:jc w:val="both"/>
        <w:rPr>
          <w:rFonts w:ascii="Arial" w:hAnsi="Arial" w:cs="Arial"/>
          <w:lang w:val="es-MX"/>
        </w:rPr>
      </w:pPr>
      <w:r w:rsidRPr="00392E3C">
        <w:rPr>
          <w:rFonts w:ascii="Arial" w:hAnsi="Arial" w:cs="Arial"/>
          <w:b/>
        </w:rPr>
        <w:t>VI</w:t>
      </w:r>
      <w:r w:rsidR="008C6EB7" w:rsidRPr="00392E3C">
        <w:rPr>
          <w:rFonts w:ascii="Arial" w:hAnsi="Arial" w:cs="Arial"/>
          <w:b/>
        </w:rPr>
        <w:t xml:space="preserve">) AUTORIZACIÓN DE PRECIOS DE VENTA DE ACTIVOS EXTRAORDINARIOS. </w:t>
      </w:r>
      <w:r w:rsidR="008C6EB7" w:rsidRPr="00392E3C">
        <w:rPr>
          <w:rFonts w:ascii="Arial" w:hAnsi="Arial" w:cs="Arial"/>
          <w:lang w:val="es-MX"/>
        </w:rPr>
        <w:t xml:space="preserve">El Presidente y </w:t>
      </w:r>
      <w:r w:rsidR="008C6EB7" w:rsidRPr="00392E3C">
        <w:rPr>
          <w:rFonts w:ascii="Arial" w:hAnsi="Arial" w:cs="Arial"/>
        </w:rPr>
        <w:t xml:space="preserve">Director Ejecutivo </w:t>
      </w:r>
      <w:r w:rsidR="008C6EB7" w:rsidRPr="00392E3C">
        <w:rPr>
          <w:rFonts w:ascii="Arial" w:hAnsi="Arial" w:cs="Arial"/>
          <w:lang w:val="es-MX"/>
        </w:rPr>
        <w:t xml:space="preserve">invitó al Licenciado Carlos Orlando Villegas Vásquez, Gerente de Servicio al Cliente, para someter a aprobación de Junta Directiva, los precios de venta de </w:t>
      </w:r>
      <w:r w:rsidRPr="00392E3C">
        <w:rPr>
          <w:rFonts w:ascii="Arial" w:hAnsi="Arial" w:cs="Arial"/>
          <w:lang w:val="es-MX"/>
        </w:rPr>
        <w:t>35</w:t>
      </w:r>
      <w:r w:rsidR="008C6EB7" w:rsidRPr="00392E3C">
        <w:rPr>
          <w:rFonts w:ascii="Arial" w:hAnsi="Arial" w:cs="Arial"/>
          <w:lang w:val="es-MX"/>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F6237F" w:rsidRPr="00392E3C">
        <w:rPr>
          <w:rFonts w:ascii="Arial" w:hAnsi="Arial" w:cs="Arial"/>
          <w:lang w:val="es-MX"/>
        </w:rPr>
        <w:t>371,496.24</w:t>
      </w:r>
      <w:r w:rsidR="008C6EB7" w:rsidRPr="00392E3C">
        <w:rPr>
          <w:rFonts w:ascii="Arial" w:hAnsi="Arial" w:cs="Arial"/>
          <w:lang w:val="es-MX"/>
        </w:rPr>
        <w:t xml:space="preserve"> según avalúos técnicos </w:t>
      </w:r>
    </w:p>
    <w:p w:rsidR="00CD58AB" w:rsidRDefault="00C62502" w:rsidP="008C6EB7">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2229485</wp:posOffset>
                </wp:positionH>
                <wp:positionV relativeFrom="paragraph">
                  <wp:posOffset>28575</wp:posOffset>
                </wp:positionV>
                <wp:extent cx="1885950" cy="18383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1885950" cy="1838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E33C0"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5.55pt,2.25pt" to="32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" strokecolor="#5b9bd5 [3204]" strokeweight=".5pt">
                <v:stroke joinstyle="miter"/>
              </v:line>
            </w:pict>
          </mc:Fallback>
        </mc:AlternateContent>
      </w: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62502" w:rsidP="008C6EB7">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1899284</wp:posOffset>
                </wp:positionH>
                <wp:positionV relativeFrom="paragraph">
                  <wp:posOffset>-162560</wp:posOffset>
                </wp:positionV>
                <wp:extent cx="2219325" cy="17621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2219325" cy="176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02FEF"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9.55pt,-12.8pt" to="324.3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" strokecolor="#5b9bd5 [3204]" strokeweight=".5pt">
                <v:stroke joinstyle="miter"/>
              </v:line>
            </w:pict>
          </mc:Fallback>
        </mc:AlternateContent>
      </w: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CD58AB" w:rsidRDefault="00CD58AB" w:rsidP="008C6EB7">
      <w:pPr>
        <w:jc w:val="both"/>
        <w:rPr>
          <w:rFonts w:ascii="Arial" w:hAnsi="Arial" w:cs="Arial"/>
          <w:lang w:val="es-MX"/>
        </w:rPr>
      </w:pPr>
    </w:p>
    <w:p w:rsidR="008C6EB7" w:rsidRPr="00392E3C" w:rsidRDefault="00CD58AB" w:rsidP="008C6EB7">
      <w:pPr>
        <w:jc w:val="both"/>
        <w:rPr>
          <w:rFonts w:ascii="Arial" w:hAnsi="Arial" w:cs="Arial"/>
          <w:lang w:val="es-MX"/>
        </w:rPr>
      </w:pPr>
      <w:r>
        <w:rPr>
          <w:rFonts w:ascii="Arial" w:hAnsi="Arial" w:cs="Arial"/>
          <w:lang w:val="es-MX"/>
        </w:rPr>
        <w:t xml:space="preserve">                                                                             </w:t>
      </w:r>
      <w:r w:rsidR="008C6EB7" w:rsidRPr="00392E3C">
        <w:rPr>
          <w:rFonts w:ascii="Arial" w:hAnsi="Arial" w:cs="Arial"/>
          <w:lang w:val="es-MX"/>
        </w:rPr>
        <w:t xml:space="preserve">Junta Directiva, conocida la recomendación presentada por el Licenciado Carlos Orlando Villegas Vásquez, Gerente de Servicio al Cliente, por unanimidad </w:t>
      </w:r>
      <w:r w:rsidR="008C6EB7" w:rsidRPr="00392E3C">
        <w:rPr>
          <w:rFonts w:ascii="Arial" w:hAnsi="Arial" w:cs="Arial"/>
          <w:b/>
          <w:lang w:val="es-MX"/>
        </w:rPr>
        <w:t>ACUERDA:</w:t>
      </w:r>
    </w:p>
    <w:p w:rsidR="008C6EB7" w:rsidRPr="00392E3C" w:rsidRDefault="008C6EB7" w:rsidP="008C6EB7">
      <w:pPr>
        <w:jc w:val="both"/>
        <w:rPr>
          <w:rFonts w:ascii="Arial" w:hAnsi="Arial" w:cs="Arial"/>
          <w:lang w:val="es-MX"/>
        </w:rPr>
      </w:pPr>
    </w:p>
    <w:p w:rsidR="008C6EB7" w:rsidRPr="00392E3C" w:rsidRDefault="008C6EB7" w:rsidP="008C6EB7">
      <w:pPr>
        <w:numPr>
          <w:ilvl w:val="0"/>
          <w:numId w:val="23"/>
        </w:numPr>
        <w:ind w:left="360"/>
        <w:jc w:val="both"/>
        <w:rPr>
          <w:rFonts w:ascii="Arial" w:hAnsi="Arial" w:cs="Arial"/>
        </w:rPr>
      </w:pPr>
      <w:r w:rsidRPr="00392E3C">
        <w:rPr>
          <w:rFonts w:ascii="Arial" w:hAnsi="Arial" w:cs="Arial"/>
        </w:rPr>
        <w:t xml:space="preserve">Autorizar los precios de venta de </w:t>
      </w:r>
      <w:r w:rsidR="009728D3" w:rsidRPr="00392E3C">
        <w:rPr>
          <w:rFonts w:ascii="Arial" w:hAnsi="Arial" w:cs="Arial"/>
        </w:rPr>
        <w:t>35</w:t>
      </w:r>
      <w:r w:rsidRPr="00392E3C">
        <w:rPr>
          <w:rFonts w:ascii="Arial" w:hAnsi="Arial" w:cs="Arial"/>
        </w:rPr>
        <w:t xml:space="preserve"> Activos Extraordinarios por un monto de </w:t>
      </w:r>
      <w:r w:rsidRPr="00392E3C">
        <w:rPr>
          <w:rFonts w:ascii="Arial" w:hAnsi="Arial" w:cs="Arial"/>
          <w:lang w:val="es-MX"/>
        </w:rPr>
        <w:t>$</w:t>
      </w:r>
      <w:r w:rsidR="009728D3" w:rsidRPr="00392E3C">
        <w:rPr>
          <w:rFonts w:ascii="Arial" w:hAnsi="Arial" w:cs="Arial"/>
          <w:lang w:val="es-MX"/>
        </w:rPr>
        <w:t xml:space="preserve">371,496.24 </w:t>
      </w:r>
      <w:r w:rsidRPr="00392E3C">
        <w:rPr>
          <w:rFonts w:ascii="Arial" w:hAnsi="Arial" w:cs="Arial"/>
        </w:rPr>
        <w:t>según listado que se anexa a la presente acta.</w:t>
      </w:r>
    </w:p>
    <w:p w:rsidR="008C6EB7" w:rsidRPr="00392E3C" w:rsidRDefault="008C6EB7" w:rsidP="008C6EB7">
      <w:pPr>
        <w:ind w:left="-720"/>
        <w:jc w:val="both"/>
        <w:rPr>
          <w:rFonts w:ascii="Arial" w:hAnsi="Arial" w:cs="Arial"/>
        </w:rPr>
      </w:pPr>
    </w:p>
    <w:p w:rsidR="008C6EB7" w:rsidRPr="00392E3C" w:rsidRDefault="008C6EB7" w:rsidP="008C6EB7">
      <w:pPr>
        <w:numPr>
          <w:ilvl w:val="0"/>
          <w:numId w:val="23"/>
        </w:numPr>
        <w:tabs>
          <w:tab w:val="left" w:pos="426"/>
        </w:tabs>
        <w:ind w:left="360"/>
        <w:jc w:val="both"/>
        <w:rPr>
          <w:rFonts w:ascii="Arial" w:hAnsi="Arial" w:cs="Arial"/>
        </w:rPr>
      </w:pPr>
      <w:r w:rsidRPr="00392E3C">
        <w:rPr>
          <w:rFonts w:ascii="Arial" w:hAnsi="Arial" w:cs="Arial"/>
        </w:rPr>
        <w:t xml:space="preserve">Autorizar que se haga efectiva la reserva de saneamiento </w:t>
      </w:r>
      <w:r w:rsidR="00354C57">
        <w:rPr>
          <w:rFonts w:ascii="Arial" w:hAnsi="Arial" w:cs="Arial"/>
        </w:rPr>
        <w:t>___________________________</w:t>
      </w:r>
    </w:p>
    <w:p w:rsidR="008C6EB7" w:rsidRPr="00392E3C" w:rsidRDefault="008C6EB7" w:rsidP="008C6EB7">
      <w:pPr>
        <w:tabs>
          <w:tab w:val="left" w:pos="426"/>
        </w:tabs>
        <w:ind w:left="-720"/>
        <w:jc w:val="both"/>
        <w:rPr>
          <w:rFonts w:ascii="Arial" w:hAnsi="Arial" w:cs="Arial"/>
        </w:rPr>
      </w:pPr>
    </w:p>
    <w:p w:rsidR="008C6EB7" w:rsidRPr="00392E3C" w:rsidRDefault="008C6EB7" w:rsidP="008C6EB7">
      <w:pPr>
        <w:numPr>
          <w:ilvl w:val="0"/>
          <w:numId w:val="23"/>
        </w:numPr>
        <w:tabs>
          <w:tab w:val="left" w:pos="426"/>
        </w:tabs>
        <w:ind w:left="360"/>
        <w:jc w:val="both"/>
        <w:rPr>
          <w:rFonts w:ascii="Arial" w:hAnsi="Arial" w:cs="Arial"/>
        </w:rPr>
      </w:pPr>
      <w:r w:rsidRPr="00392E3C">
        <w:rPr>
          <w:rFonts w:ascii="Arial" w:hAnsi="Arial" w:cs="Arial"/>
        </w:rPr>
        <w:t>Este Punto se ratifica en esta misma sesión.</w:t>
      </w:r>
    </w:p>
    <w:p w:rsidR="00354C57" w:rsidRPr="00354C57" w:rsidRDefault="00354C57" w:rsidP="00354C57">
      <w:pPr>
        <w:spacing w:line="360" w:lineRule="auto"/>
        <w:rPr>
          <w:rFonts w:ascii="Arial" w:hAnsi="Arial" w:cs="Arial"/>
          <w:b/>
          <w:color w:val="FF0000"/>
        </w:rPr>
      </w:pPr>
      <w:r w:rsidRPr="00354C57">
        <w:rPr>
          <w:rFonts w:ascii="Arial" w:hAnsi="Arial" w:cs="Arial"/>
          <w:b/>
          <w:color w:val="FF0000"/>
        </w:rPr>
        <w:t xml:space="preserve">Supresión de información confidencial, conforme a lo dispuesto en el art. 24 </w:t>
      </w:r>
      <w:proofErr w:type="spellStart"/>
      <w:r w:rsidRPr="00354C57">
        <w:rPr>
          <w:rFonts w:ascii="Arial" w:hAnsi="Arial" w:cs="Arial"/>
          <w:b/>
          <w:color w:val="FF0000"/>
        </w:rPr>
        <w:t>lit.</w:t>
      </w:r>
      <w:proofErr w:type="spellEnd"/>
      <w:r w:rsidRPr="00354C57">
        <w:rPr>
          <w:rFonts w:ascii="Arial" w:hAnsi="Arial" w:cs="Arial"/>
          <w:b/>
          <w:color w:val="FF0000"/>
        </w:rPr>
        <w:t xml:space="preserve"> d) LAIP. </w:t>
      </w:r>
    </w:p>
    <w:p w:rsidR="008C6EB7" w:rsidRPr="00392E3C" w:rsidRDefault="008C6EB7" w:rsidP="008C6EB7">
      <w:pPr>
        <w:tabs>
          <w:tab w:val="left" w:pos="426"/>
        </w:tabs>
        <w:ind w:left="-360"/>
        <w:jc w:val="both"/>
        <w:rPr>
          <w:rFonts w:ascii="Arial" w:hAnsi="Arial" w:cs="Arial"/>
          <w:b/>
        </w:rPr>
      </w:pPr>
    </w:p>
    <w:p w:rsidR="00FB5227" w:rsidRPr="00392E3C" w:rsidRDefault="00FB5227" w:rsidP="001F31A6">
      <w:pPr>
        <w:pStyle w:val="Textoindependiente"/>
        <w:spacing w:line="240" w:lineRule="auto"/>
        <w:jc w:val="both"/>
        <w:rPr>
          <w:rFonts w:ascii="Arial" w:hAnsi="Arial" w:cs="Arial"/>
          <w:b/>
          <w:sz w:val="24"/>
          <w:szCs w:val="24"/>
        </w:rPr>
      </w:pPr>
    </w:p>
    <w:p w:rsidR="00176251" w:rsidRDefault="00FB5227" w:rsidP="00AC3666">
      <w:pPr>
        <w:pStyle w:val="Textoindependiente"/>
        <w:spacing w:line="240" w:lineRule="auto"/>
        <w:jc w:val="both"/>
        <w:rPr>
          <w:rFonts w:ascii="Arial" w:hAnsi="Arial" w:cs="Arial"/>
          <w:sz w:val="24"/>
          <w:szCs w:val="24"/>
          <w:lang w:val="es-MX"/>
        </w:rPr>
      </w:pPr>
      <w:r w:rsidRPr="00392E3C">
        <w:rPr>
          <w:rFonts w:ascii="Arial" w:hAnsi="Arial" w:cs="Arial"/>
          <w:b/>
          <w:sz w:val="24"/>
          <w:szCs w:val="24"/>
        </w:rPr>
        <w:t xml:space="preserve">VII) </w:t>
      </w:r>
      <w:r w:rsidR="001F31A6" w:rsidRPr="00392E3C">
        <w:rPr>
          <w:rFonts w:ascii="Arial" w:hAnsi="Arial" w:cs="Arial"/>
          <w:b/>
          <w:sz w:val="24"/>
          <w:szCs w:val="24"/>
        </w:rPr>
        <w:t xml:space="preserve">SOLICITUD DE </w:t>
      </w:r>
      <w:r w:rsidR="00905992" w:rsidRPr="00392E3C">
        <w:rPr>
          <w:rFonts w:ascii="Arial" w:hAnsi="Arial" w:cs="Arial"/>
          <w:b/>
          <w:sz w:val="24"/>
          <w:szCs w:val="24"/>
        </w:rPr>
        <w:t xml:space="preserve">ALGASA, SA. DE C.V. DE </w:t>
      </w:r>
      <w:r w:rsidR="001F31A6" w:rsidRPr="00392E3C">
        <w:rPr>
          <w:rFonts w:ascii="Arial" w:hAnsi="Arial" w:cs="Arial"/>
          <w:b/>
          <w:sz w:val="24"/>
          <w:szCs w:val="24"/>
        </w:rPr>
        <w:t>FACTIBILIDAD PARA 1 APARTAMENTO DEL P</w:t>
      </w:r>
      <w:r w:rsidR="00905992" w:rsidRPr="00392E3C">
        <w:rPr>
          <w:rFonts w:ascii="Arial" w:hAnsi="Arial" w:cs="Arial"/>
          <w:b/>
          <w:sz w:val="24"/>
          <w:szCs w:val="24"/>
        </w:rPr>
        <w:t>ROYECTO CONDOMINIO FLORIDA SKY.</w:t>
      </w:r>
      <w:r w:rsidR="00AC3666" w:rsidRPr="00392E3C">
        <w:rPr>
          <w:rFonts w:ascii="Arial" w:hAnsi="Arial" w:cs="Arial"/>
          <w:b/>
          <w:sz w:val="24"/>
          <w:szCs w:val="24"/>
        </w:rPr>
        <w:t xml:space="preserve"> </w:t>
      </w:r>
      <w:r w:rsidR="00905992" w:rsidRPr="00392E3C">
        <w:rPr>
          <w:rFonts w:ascii="Arial" w:hAnsi="Arial" w:cs="Arial"/>
          <w:sz w:val="24"/>
          <w:szCs w:val="24"/>
        </w:rPr>
        <w:t>El Presidente y Director Ejecutivo sometió a consideración de</w:t>
      </w:r>
      <w:r w:rsidR="00905992" w:rsidRPr="00392E3C">
        <w:rPr>
          <w:rFonts w:ascii="Arial" w:hAnsi="Arial" w:cs="Arial"/>
          <w:sz w:val="24"/>
          <w:szCs w:val="24"/>
          <w:lang w:val="es-MX"/>
        </w:rPr>
        <w:t xml:space="preserve"> los Directores, la solicitud realizada por </w:t>
      </w:r>
      <w:r w:rsidR="001A4F1A" w:rsidRPr="00392E3C">
        <w:rPr>
          <w:rFonts w:ascii="Arial" w:hAnsi="Arial" w:cs="Arial"/>
          <w:sz w:val="24"/>
          <w:szCs w:val="24"/>
          <w:lang w:val="es-MX"/>
        </w:rPr>
        <w:t>ALGASA</w:t>
      </w:r>
      <w:r w:rsidR="00905992" w:rsidRPr="00392E3C">
        <w:rPr>
          <w:rFonts w:ascii="Arial" w:hAnsi="Arial" w:cs="Arial"/>
          <w:bCs/>
          <w:sz w:val="24"/>
          <w:szCs w:val="24"/>
        </w:rPr>
        <w:t xml:space="preserve">, </w:t>
      </w:r>
      <w:r w:rsidR="00905992" w:rsidRPr="00392E3C">
        <w:rPr>
          <w:rFonts w:ascii="Arial" w:hAnsi="Arial" w:cs="Arial"/>
          <w:sz w:val="24"/>
          <w:szCs w:val="24"/>
        </w:rPr>
        <w:t>S.A. DE C.V.</w:t>
      </w:r>
      <w:r w:rsidR="00905992" w:rsidRPr="00392E3C">
        <w:rPr>
          <w:rFonts w:ascii="Arial" w:eastAsia="+mj-ea" w:hAnsi="Arial" w:cs="Arial"/>
          <w:bCs/>
          <w:sz w:val="24"/>
          <w:szCs w:val="24"/>
        </w:rPr>
        <w:t xml:space="preserve">, </w:t>
      </w:r>
      <w:r w:rsidR="00905992" w:rsidRPr="00392E3C">
        <w:rPr>
          <w:rFonts w:ascii="Arial" w:hAnsi="Arial" w:cs="Arial"/>
          <w:sz w:val="24"/>
          <w:szCs w:val="24"/>
          <w:lang w:val="es-MX"/>
        </w:rPr>
        <w:t>de</w:t>
      </w:r>
      <w:r w:rsidR="00905992" w:rsidRPr="00392E3C">
        <w:rPr>
          <w:rFonts w:ascii="Arial" w:hAnsi="Arial" w:cs="Arial"/>
          <w:bCs/>
          <w:sz w:val="24"/>
          <w:szCs w:val="24"/>
          <w:lang w:val="es-MX"/>
        </w:rPr>
        <w:t xml:space="preserve"> factibilidad </w:t>
      </w:r>
      <w:r w:rsidR="00905992" w:rsidRPr="00392E3C">
        <w:rPr>
          <w:rFonts w:ascii="Arial" w:hAnsi="Arial" w:cs="Arial"/>
          <w:sz w:val="24"/>
          <w:szCs w:val="24"/>
          <w:lang w:val="es-MX"/>
        </w:rPr>
        <w:t xml:space="preserve">de financiamiento a largo plazo para usuarios que desean adquirir viviendas del proyecto </w:t>
      </w:r>
      <w:r w:rsidR="001A4F1A" w:rsidRPr="00392E3C">
        <w:rPr>
          <w:rFonts w:ascii="Arial" w:hAnsi="Arial" w:cs="Arial"/>
          <w:sz w:val="24"/>
          <w:szCs w:val="24"/>
          <w:lang w:val="es-MX"/>
        </w:rPr>
        <w:t>FLORIDA SKY</w:t>
      </w:r>
      <w:r w:rsidR="00905992" w:rsidRPr="00392E3C">
        <w:rPr>
          <w:rFonts w:ascii="Arial" w:hAnsi="Arial" w:cs="Arial"/>
          <w:sz w:val="24"/>
          <w:szCs w:val="24"/>
          <w:lang w:val="es-MX"/>
        </w:rPr>
        <w:t xml:space="preserve">. </w:t>
      </w:r>
      <w:r w:rsidR="00905992" w:rsidRPr="00392E3C">
        <w:rPr>
          <w:rFonts w:ascii="Arial" w:hAnsi="Arial" w:cs="Arial"/>
          <w:bCs/>
          <w:sz w:val="24"/>
          <w:szCs w:val="24"/>
          <w:lang w:val="es-ES_tradnl"/>
        </w:rPr>
        <w:t>Para tal efecto i</w:t>
      </w:r>
      <w:proofErr w:type="spellStart"/>
      <w:r w:rsidR="00905992" w:rsidRPr="00392E3C">
        <w:rPr>
          <w:rFonts w:ascii="Arial" w:hAnsi="Arial" w:cs="Arial"/>
          <w:sz w:val="24"/>
          <w:szCs w:val="24"/>
          <w:lang w:val="es-MX"/>
        </w:rPr>
        <w:t>nvitó</w:t>
      </w:r>
      <w:proofErr w:type="spellEnd"/>
      <w:r w:rsidR="00905992" w:rsidRPr="00392E3C">
        <w:rPr>
          <w:rFonts w:ascii="Arial" w:hAnsi="Arial" w:cs="Arial"/>
          <w:sz w:val="24"/>
          <w:szCs w:val="24"/>
          <w:lang w:val="es-MX"/>
        </w:rPr>
        <w:t xml:space="preserve"> al Ing. Carlos Mario Rivas Granados, Gerente Técnico, para efectuar una presentación. En la presentación el Gerente invitado explicó que este proyecto consta de un total de </w:t>
      </w:r>
    </w:p>
    <w:p w:rsidR="00176251" w:rsidRDefault="003A7656" w:rsidP="00AC3666">
      <w:pPr>
        <w:pStyle w:val="Textoindependiente"/>
        <w:spacing w:line="240" w:lineRule="auto"/>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4384" behindDoc="0" locked="0" layoutInCell="1" allowOverlap="1">
                <wp:simplePos x="0" y="0"/>
                <wp:positionH relativeFrom="column">
                  <wp:posOffset>1594484</wp:posOffset>
                </wp:positionH>
                <wp:positionV relativeFrom="paragraph">
                  <wp:posOffset>7620</wp:posOffset>
                </wp:positionV>
                <wp:extent cx="2543175" cy="27432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543175" cy="274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A7721"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5.55pt,.6pt" to="325.8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" strokecolor="#5b9bd5 [3204]" strokeweight=".5pt">
                <v:stroke joinstyle="miter"/>
              </v:line>
            </w:pict>
          </mc:Fallback>
        </mc:AlternateContent>
      </w: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3A7656" w:rsidP="00AC3666">
      <w:pPr>
        <w:pStyle w:val="Textoindependiente"/>
        <w:spacing w:line="240" w:lineRule="auto"/>
        <w:jc w:val="both"/>
        <w:rPr>
          <w:rFonts w:ascii="Arial" w:hAnsi="Arial" w:cs="Arial"/>
          <w:sz w:val="24"/>
          <w:szCs w:val="24"/>
          <w:lang w:val="es-MX"/>
        </w:rPr>
      </w:pPr>
      <w:r>
        <w:rPr>
          <w:rFonts w:ascii="Arial" w:hAnsi="Arial" w:cs="Arial"/>
          <w:noProof/>
          <w:sz w:val="24"/>
          <w:szCs w:val="24"/>
          <w:lang w:val="es-SV" w:eastAsia="es-SV"/>
        </w:rPr>
        <w:lastRenderedPageBreak/>
        <mc:AlternateContent>
          <mc:Choice Requires="wps">
            <w:drawing>
              <wp:anchor distT="0" distB="0" distL="114300" distR="114300" simplePos="0" relativeHeight="251665408" behindDoc="0" locked="0" layoutInCell="1" allowOverlap="1">
                <wp:simplePos x="0" y="0"/>
                <wp:positionH relativeFrom="column">
                  <wp:posOffset>1286509</wp:posOffset>
                </wp:positionH>
                <wp:positionV relativeFrom="paragraph">
                  <wp:posOffset>-210185</wp:posOffset>
                </wp:positionV>
                <wp:extent cx="2962275" cy="24193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2962275" cy="2419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FCDEA"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1.3pt,-16.55pt" to="334.55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" strokecolor="#5b9bd5 [3204]" strokeweight=".5pt">
                <v:stroke joinstyle="miter"/>
              </v:line>
            </w:pict>
          </mc:Fallback>
        </mc:AlternateContent>
      </w: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176251" w:rsidRDefault="00176251" w:rsidP="00AC3666">
      <w:pPr>
        <w:pStyle w:val="Textoindependiente"/>
        <w:spacing w:line="240" w:lineRule="auto"/>
        <w:jc w:val="both"/>
        <w:rPr>
          <w:rFonts w:ascii="Arial" w:hAnsi="Arial" w:cs="Arial"/>
          <w:sz w:val="24"/>
          <w:szCs w:val="24"/>
          <w:lang w:val="es-MX"/>
        </w:rPr>
      </w:pPr>
    </w:p>
    <w:p w:rsidR="00905992" w:rsidRPr="00392E3C" w:rsidRDefault="00176251" w:rsidP="00AC3666">
      <w:pPr>
        <w:pStyle w:val="Textoindependiente"/>
        <w:spacing w:line="240" w:lineRule="auto"/>
        <w:jc w:val="both"/>
        <w:rPr>
          <w:rFonts w:ascii="Arial" w:hAnsi="Arial" w:cs="Arial"/>
          <w:bCs/>
          <w:iCs/>
          <w:sz w:val="24"/>
          <w:szCs w:val="24"/>
        </w:rPr>
      </w:pPr>
      <w:r>
        <w:rPr>
          <w:rFonts w:ascii="Arial" w:hAnsi="Arial" w:cs="Arial"/>
          <w:sz w:val="24"/>
          <w:szCs w:val="24"/>
          <w:lang w:val="es-MX"/>
        </w:rPr>
        <w:t xml:space="preserve">                                           </w:t>
      </w:r>
      <w:r w:rsidR="00AC3666" w:rsidRPr="00392E3C">
        <w:rPr>
          <w:rFonts w:ascii="Arial" w:hAnsi="Arial" w:cs="Arial"/>
          <w:bCs/>
          <w:iCs/>
          <w:sz w:val="24"/>
          <w:szCs w:val="24"/>
        </w:rPr>
        <w:t xml:space="preserve"> </w:t>
      </w:r>
      <w:r w:rsidR="00905992" w:rsidRPr="00392E3C">
        <w:rPr>
          <w:rFonts w:ascii="Arial" w:hAnsi="Arial" w:cs="Arial"/>
          <w:bCs/>
          <w:sz w:val="24"/>
          <w:szCs w:val="24"/>
          <w:lang w:val="es-MX"/>
        </w:rPr>
        <w:t xml:space="preserve">Junta Directiva luego de evaluar la solicitud, conclusiones y recomendación del </w:t>
      </w:r>
      <w:r w:rsidR="00905992" w:rsidRPr="00392E3C">
        <w:rPr>
          <w:rFonts w:ascii="Arial" w:hAnsi="Arial" w:cs="Arial"/>
          <w:sz w:val="24"/>
          <w:szCs w:val="24"/>
          <w:lang w:val="es-MX"/>
        </w:rPr>
        <w:t>Ing. Carlos Mario Rivas Granados, Gerente Técnico</w:t>
      </w:r>
      <w:r w:rsidR="00905992" w:rsidRPr="00392E3C">
        <w:rPr>
          <w:rFonts w:ascii="Arial" w:hAnsi="Arial" w:cs="Arial"/>
          <w:bCs/>
          <w:sz w:val="24"/>
          <w:szCs w:val="24"/>
          <w:lang w:val="es-MX"/>
        </w:rPr>
        <w:t xml:space="preserve">, por unanimidad </w:t>
      </w:r>
      <w:r w:rsidR="00905992" w:rsidRPr="00392E3C">
        <w:rPr>
          <w:rFonts w:ascii="Arial" w:hAnsi="Arial" w:cs="Arial"/>
          <w:b/>
          <w:bCs/>
          <w:sz w:val="24"/>
          <w:szCs w:val="24"/>
          <w:lang w:val="es-MX"/>
        </w:rPr>
        <w:t>ACUERDA:</w:t>
      </w:r>
    </w:p>
    <w:p w:rsidR="00905992" w:rsidRPr="00392E3C" w:rsidRDefault="00905992" w:rsidP="00905992">
      <w:pPr>
        <w:tabs>
          <w:tab w:val="left" w:pos="709"/>
          <w:tab w:val="left" w:pos="851"/>
        </w:tabs>
        <w:jc w:val="both"/>
        <w:rPr>
          <w:rFonts w:ascii="Arial" w:hAnsi="Arial" w:cs="Arial"/>
          <w:bCs/>
        </w:rPr>
      </w:pPr>
    </w:p>
    <w:p w:rsidR="0066081A" w:rsidRPr="00392E3C" w:rsidRDefault="00AC3666" w:rsidP="00AC3666">
      <w:pPr>
        <w:numPr>
          <w:ilvl w:val="0"/>
          <w:numId w:val="24"/>
        </w:numPr>
        <w:jc w:val="both"/>
        <w:rPr>
          <w:rFonts w:ascii="Arial" w:hAnsi="Arial" w:cs="Arial"/>
          <w:iCs/>
          <w:lang w:val="es-SV"/>
        </w:rPr>
      </w:pPr>
      <w:r w:rsidRPr="00392E3C">
        <w:rPr>
          <w:rFonts w:ascii="Arial" w:hAnsi="Arial" w:cs="Arial"/>
          <w:iCs/>
        </w:rPr>
        <w:t>Otorgar</w:t>
      </w:r>
      <w:r w:rsidR="00392E3C" w:rsidRPr="00392E3C">
        <w:rPr>
          <w:rFonts w:ascii="Arial" w:hAnsi="Arial" w:cs="Arial"/>
          <w:bCs/>
          <w:iCs/>
          <w:lang w:val="es-SV"/>
        </w:rPr>
        <w:t xml:space="preserve"> Factibilidad de Financiamiento a largo plazo para </w:t>
      </w:r>
      <w:r w:rsidR="003A7656">
        <w:rPr>
          <w:rFonts w:ascii="Arial" w:hAnsi="Arial" w:cs="Arial"/>
          <w:bCs/>
          <w:iCs/>
          <w:lang w:val="es-SV"/>
        </w:rPr>
        <w:t>_______________</w:t>
      </w:r>
      <w:r w:rsidR="00392E3C" w:rsidRPr="00392E3C">
        <w:rPr>
          <w:rFonts w:ascii="Arial" w:hAnsi="Arial" w:cs="Arial"/>
          <w:bCs/>
          <w:iCs/>
          <w:lang w:val="es-SV"/>
        </w:rPr>
        <w:t xml:space="preserve"> del proyecto “CONDOMINIO FLORIDA SKY – Apartamento </w:t>
      </w:r>
      <w:r w:rsidR="003A7656">
        <w:rPr>
          <w:rFonts w:ascii="Arial" w:hAnsi="Arial" w:cs="Arial"/>
          <w:bCs/>
          <w:iCs/>
          <w:lang w:val="es-SV"/>
        </w:rPr>
        <w:t>____________</w:t>
      </w:r>
      <w:r w:rsidR="00392E3C" w:rsidRPr="00392E3C">
        <w:rPr>
          <w:rFonts w:ascii="Arial" w:hAnsi="Arial" w:cs="Arial"/>
          <w:bCs/>
          <w:iCs/>
          <w:lang w:val="es-SV"/>
        </w:rPr>
        <w:t xml:space="preserve"> </w:t>
      </w:r>
      <w:r w:rsidR="00392E3C" w:rsidRPr="00392E3C">
        <w:rPr>
          <w:rFonts w:ascii="Arial" w:hAnsi="Arial" w:cs="Arial"/>
          <w:bCs/>
          <w:iCs/>
        </w:rPr>
        <w:t xml:space="preserve">ubicado en Res. La Florida, Condominio Florida </w:t>
      </w:r>
      <w:proofErr w:type="spellStart"/>
      <w:r w:rsidR="00392E3C" w:rsidRPr="00392E3C">
        <w:rPr>
          <w:rFonts w:ascii="Arial" w:hAnsi="Arial" w:cs="Arial"/>
          <w:bCs/>
          <w:iCs/>
        </w:rPr>
        <w:t>S</w:t>
      </w:r>
      <w:r w:rsidRPr="00392E3C">
        <w:rPr>
          <w:rFonts w:ascii="Arial" w:hAnsi="Arial" w:cs="Arial"/>
          <w:bCs/>
          <w:iCs/>
        </w:rPr>
        <w:t>ky</w:t>
      </w:r>
      <w:proofErr w:type="spellEnd"/>
      <w:r w:rsidRPr="00392E3C">
        <w:rPr>
          <w:rFonts w:ascii="Arial" w:hAnsi="Arial" w:cs="Arial"/>
          <w:bCs/>
          <w:iCs/>
        </w:rPr>
        <w:t>, Edificio 3, Nuevo Cuscatlán</w:t>
      </w:r>
      <w:r w:rsidR="00392E3C" w:rsidRPr="00392E3C">
        <w:rPr>
          <w:rFonts w:ascii="Arial" w:hAnsi="Arial" w:cs="Arial"/>
          <w:bCs/>
          <w:iCs/>
          <w:lang w:val="es-MX"/>
        </w:rPr>
        <w:t xml:space="preserve">, departamento de La Libertad, proyecto </w:t>
      </w:r>
      <w:r w:rsidR="00392E3C" w:rsidRPr="00392E3C">
        <w:rPr>
          <w:rFonts w:ascii="Arial" w:hAnsi="Arial" w:cs="Arial"/>
          <w:bCs/>
          <w:iCs/>
          <w:lang w:val="es-SV"/>
        </w:rPr>
        <w:t xml:space="preserve">desarrollado por la empresa </w:t>
      </w:r>
      <w:r w:rsidR="00392E3C" w:rsidRPr="00392E3C">
        <w:rPr>
          <w:rFonts w:ascii="Arial" w:hAnsi="Arial" w:cs="Arial"/>
          <w:bCs/>
          <w:iCs/>
        </w:rPr>
        <w:t>ALGASA, S.A. DE C.V.</w:t>
      </w:r>
      <w:r w:rsidR="00392E3C" w:rsidRPr="00392E3C">
        <w:rPr>
          <w:rFonts w:ascii="Arial" w:hAnsi="Arial" w:cs="Arial"/>
          <w:bCs/>
          <w:iCs/>
          <w:lang w:val="es-SV"/>
        </w:rPr>
        <w:t xml:space="preserve">, con precio de venta de </w:t>
      </w:r>
      <w:r w:rsidR="003A7656">
        <w:rPr>
          <w:rFonts w:ascii="Arial" w:hAnsi="Arial" w:cs="Arial"/>
          <w:bCs/>
          <w:iCs/>
          <w:lang w:val="es-SV"/>
        </w:rPr>
        <w:t>________________</w:t>
      </w:r>
      <w:r w:rsidRPr="00392E3C">
        <w:rPr>
          <w:rFonts w:ascii="Arial" w:hAnsi="Arial" w:cs="Arial"/>
          <w:bCs/>
          <w:iCs/>
          <w:lang w:val="es-SV"/>
        </w:rPr>
        <w:t xml:space="preserve"> financiando el FSV</w:t>
      </w:r>
      <w:r w:rsidR="00392E3C" w:rsidRPr="00392E3C">
        <w:rPr>
          <w:rFonts w:ascii="Arial" w:hAnsi="Arial" w:cs="Arial"/>
          <w:bCs/>
          <w:iCs/>
          <w:lang w:val="es-SV"/>
        </w:rPr>
        <w:t xml:space="preserve"> el 77.32 % del precio de venta</w:t>
      </w:r>
      <w:r w:rsidRPr="00392E3C">
        <w:rPr>
          <w:rFonts w:ascii="Arial" w:hAnsi="Arial" w:cs="Arial"/>
          <w:bCs/>
          <w:iCs/>
          <w:lang w:val="es-SV"/>
        </w:rPr>
        <w:t xml:space="preserve"> presentado por el constructor </w:t>
      </w:r>
      <w:r w:rsidR="00392E3C" w:rsidRPr="00392E3C">
        <w:rPr>
          <w:rFonts w:ascii="Arial" w:hAnsi="Arial" w:cs="Arial"/>
          <w:bCs/>
          <w:iCs/>
          <w:lang w:val="es-SV"/>
        </w:rPr>
        <w:t>en el cuadro de valores, entendiéndose que todo crédito solicitado, se otorgará con base a la normativa vigente en su momento.</w:t>
      </w:r>
    </w:p>
    <w:p w:rsidR="00905992" w:rsidRPr="00392E3C" w:rsidRDefault="00905992" w:rsidP="00905992">
      <w:pPr>
        <w:ind w:left="360"/>
        <w:jc w:val="both"/>
        <w:rPr>
          <w:rFonts w:ascii="Arial" w:hAnsi="Arial" w:cs="Arial"/>
        </w:rPr>
      </w:pPr>
    </w:p>
    <w:p w:rsidR="00905992" w:rsidRPr="00392E3C" w:rsidRDefault="00905992" w:rsidP="00905992">
      <w:pPr>
        <w:numPr>
          <w:ilvl w:val="0"/>
          <w:numId w:val="24"/>
        </w:numPr>
        <w:jc w:val="both"/>
        <w:rPr>
          <w:rFonts w:ascii="Arial" w:hAnsi="Arial" w:cs="Arial"/>
        </w:rPr>
      </w:pPr>
      <w:r w:rsidRPr="00392E3C">
        <w:rPr>
          <w:rFonts w:ascii="Arial" w:hAnsi="Arial" w:cs="Arial"/>
          <w:iCs/>
        </w:rPr>
        <w:t xml:space="preserve">Antes de proceder a otorgar el crédito, </w:t>
      </w:r>
      <w:r w:rsidR="00AC3666" w:rsidRPr="00392E3C">
        <w:rPr>
          <w:rFonts w:ascii="Arial" w:hAnsi="Arial" w:cs="Arial"/>
          <w:iCs/>
        </w:rPr>
        <w:t>el apartamento</w:t>
      </w:r>
      <w:r w:rsidRPr="00392E3C">
        <w:rPr>
          <w:rFonts w:ascii="Arial" w:hAnsi="Arial" w:cs="Arial"/>
          <w:iCs/>
        </w:rPr>
        <w:t xml:space="preserve"> deberá estar completamente terminad</w:t>
      </w:r>
      <w:r w:rsidR="00AC3666" w:rsidRPr="00392E3C">
        <w:rPr>
          <w:rFonts w:ascii="Arial" w:hAnsi="Arial" w:cs="Arial"/>
          <w:iCs/>
        </w:rPr>
        <w:t>o</w:t>
      </w:r>
      <w:r w:rsidRPr="00392E3C">
        <w:rPr>
          <w:rFonts w:ascii="Arial" w:hAnsi="Arial" w:cs="Arial"/>
          <w:iCs/>
        </w:rPr>
        <w:t xml:space="preserve"> y recibid</w:t>
      </w:r>
      <w:r w:rsidR="00AC3666" w:rsidRPr="00392E3C">
        <w:rPr>
          <w:rFonts w:ascii="Arial" w:hAnsi="Arial" w:cs="Arial"/>
          <w:iCs/>
        </w:rPr>
        <w:t>o</w:t>
      </w:r>
      <w:r w:rsidRPr="00392E3C">
        <w:rPr>
          <w:rFonts w:ascii="Arial" w:hAnsi="Arial" w:cs="Arial"/>
          <w:iCs/>
        </w:rPr>
        <w:t>s a entera satisfacción por parte del área de Supervisión de Proyectos del FSV, contando con las respectivas recepciones, autorizaciones y habilitaciones que exigen los organismos reguladores correspondientes.</w:t>
      </w:r>
    </w:p>
    <w:p w:rsidR="00905992" w:rsidRPr="00392E3C" w:rsidRDefault="00905992" w:rsidP="00905992">
      <w:pPr>
        <w:pStyle w:val="Prrafodelista"/>
        <w:rPr>
          <w:rFonts w:ascii="Arial" w:hAnsi="Arial" w:cs="Arial"/>
          <w:iCs/>
        </w:rPr>
      </w:pPr>
    </w:p>
    <w:p w:rsidR="00905992" w:rsidRPr="00392E3C" w:rsidRDefault="00905992" w:rsidP="00905992">
      <w:pPr>
        <w:numPr>
          <w:ilvl w:val="0"/>
          <w:numId w:val="24"/>
        </w:numPr>
        <w:jc w:val="both"/>
        <w:rPr>
          <w:rFonts w:ascii="Arial" w:hAnsi="Arial" w:cs="Arial"/>
        </w:rPr>
      </w:pPr>
      <w:r w:rsidRPr="00392E3C">
        <w:rPr>
          <w:rFonts w:ascii="Arial" w:hAnsi="Arial" w:cs="Arial"/>
          <w:iCs/>
        </w:rPr>
        <w:t>Ratificar este punto en esta sesión.</w:t>
      </w:r>
    </w:p>
    <w:p w:rsidR="00604228" w:rsidRPr="00604228" w:rsidRDefault="00604228" w:rsidP="00604228">
      <w:pPr>
        <w:spacing w:line="360" w:lineRule="auto"/>
        <w:rPr>
          <w:rFonts w:ascii="Arial" w:hAnsi="Arial" w:cs="Arial"/>
          <w:b/>
          <w:color w:val="FF0000"/>
        </w:rPr>
      </w:pPr>
      <w:r w:rsidRPr="00604228">
        <w:rPr>
          <w:rFonts w:ascii="Arial" w:hAnsi="Arial" w:cs="Arial"/>
          <w:b/>
          <w:color w:val="FF0000"/>
        </w:rPr>
        <w:t xml:space="preserve">Supresión de información confidencial, conforme a lo dispuesto en el art. 24 </w:t>
      </w:r>
      <w:proofErr w:type="spellStart"/>
      <w:r w:rsidRPr="00604228">
        <w:rPr>
          <w:rFonts w:ascii="Arial" w:hAnsi="Arial" w:cs="Arial"/>
          <w:b/>
          <w:color w:val="FF0000"/>
        </w:rPr>
        <w:t>lit.</w:t>
      </w:r>
      <w:proofErr w:type="spellEnd"/>
      <w:r w:rsidRPr="00604228">
        <w:rPr>
          <w:rFonts w:ascii="Arial" w:hAnsi="Arial" w:cs="Arial"/>
          <w:b/>
          <w:color w:val="FF0000"/>
        </w:rPr>
        <w:t xml:space="preserve"> d) LAIP. </w:t>
      </w:r>
    </w:p>
    <w:p w:rsidR="00905992" w:rsidRPr="00392E3C" w:rsidRDefault="00905992" w:rsidP="00905992">
      <w:pPr>
        <w:jc w:val="both"/>
        <w:rPr>
          <w:rFonts w:ascii="Arial" w:hAnsi="Arial" w:cs="Arial"/>
        </w:rPr>
      </w:pPr>
    </w:p>
    <w:p w:rsidR="00F40730" w:rsidRDefault="00F40730" w:rsidP="00F40730">
      <w:pPr>
        <w:pStyle w:val="Prrafodelista"/>
        <w:jc w:val="center"/>
        <w:rPr>
          <w:rFonts w:ascii="Arial" w:hAnsi="Arial" w:cs="Arial"/>
          <w:b/>
          <w:bCs/>
          <w:color w:val="FF0000"/>
          <w:u w:val="single"/>
        </w:rPr>
      </w:pPr>
    </w:p>
    <w:p w:rsidR="00E6703C" w:rsidRPr="00E6703C" w:rsidRDefault="00E6703C" w:rsidP="00E6703C">
      <w:pPr>
        <w:jc w:val="both"/>
        <w:rPr>
          <w:rFonts w:ascii="Arial" w:hAnsi="Arial" w:cs="Arial"/>
          <w:sz w:val="22"/>
          <w:szCs w:val="22"/>
        </w:rPr>
      </w:pPr>
      <w:r w:rsidRPr="00E6703C">
        <w:rPr>
          <w:rFonts w:ascii="Arial" w:eastAsia="Calibri" w:hAnsi="Arial" w:cs="Arial"/>
          <w:b/>
          <w:sz w:val="22"/>
          <w:szCs w:val="22"/>
          <w:lang w:val="es-SV" w:eastAsia="en-US"/>
        </w:rPr>
        <w:t xml:space="preserve">VIII) INFORME SOBRE </w:t>
      </w:r>
      <w:r w:rsidRPr="00E6703C">
        <w:rPr>
          <w:rFonts w:ascii="Arial" w:eastAsia="Calibri" w:hAnsi="Arial" w:cs="Arial"/>
          <w:b/>
          <w:sz w:val="22"/>
          <w:szCs w:val="22"/>
          <w:lang w:eastAsia="en-US"/>
        </w:rPr>
        <w:t xml:space="preserve">LICITACIÓN PÚBLICA No. FSV-02/2019 "CENTRO DE GESTIÓN DE AVALÚOS”. </w:t>
      </w:r>
      <w:r w:rsidRPr="00E6703C">
        <w:rPr>
          <w:rFonts w:ascii="Arial" w:hAnsi="Arial" w:cs="Arial"/>
          <w:sz w:val="22"/>
          <w:szCs w:val="22"/>
        </w:rPr>
        <w:t>El Presidente y Director Ejecutivo informó a Junta Directiva sobre el desarrollo de la LICITACIÓN PÚBLICA No. FSV-02/2019 "CENTRO DE GESTIÓN DE AVALÚOS”.</w:t>
      </w:r>
      <w:r w:rsidRPr="00E6703C">
        <w:rPr>
          <w:rFonts w:ascii="Arial" w:hAnsi="Arial" w:cs="Arial"/>
          <w:sz w:val="22"/>
          <w:szCs w:val="22"/>
          <w:lang w:val="es-SV"/>
        </w:rPr>
        <w:t xml:space="preserve"> </w:t>
      </w:r>
      <w:r w:rsidRPr="00E6703C">
        <w:rPr>
          <w:rFonts w:ascii="Arial" w:hAnsi="Arial" w:cs="Arial"/>
          <w:sz w:val="22"/>
          <w:szCs w:val="22"/>
          <w:lang w:val="es-MX"/>
        </w:rPr>
        <w:t xml:space="preserve">Para efectuar la presentación invitó al </w:t>
      </w:r>
      <w:r w:rsidRPr="00E6703C">
        <w:rPr>
          <w:rFonts w:ascii="Arial" w:hAnsi="Arial" w:cs="Arial"/>
          <w:sz w:val="22"/>
          <w:szCs w:val="22"/>
        </w:rPr>
        <w:t>Ing. Carlos Mario Rivas Granados, Gerente Técnico y al Ingeniero Julio Tarcicio Rivas García, Jefe de la Unidad de Adquisiciones y Contrataciones Institucional (UACI)</w:t>
      </w:r>
      <w:r w:rsidRPr="00E6703C">
        <w:rPr>
          <w:rFonts w:ascii="Arial" w:hAnsi="Arial" w:cs="Arial"/>
          <w:sz w:val="22"/>
          <w:szCs w:val="22"/>
          <w:lang w:val="es-MX"/>
        </w:rPr>
        <w:t>. I</w:t>
      </w:r>
      <w:proofErr w:type="spellStart"/>
      <w:r w:rsidRPr="00E6703C">
        <w:rPr>
          <w:rFonts w:ascii="Arial" w:hAnsi="Arial" w:cs="Arial"/>
          <w:sz w:val="22"/>
          <w:szCs w:val="22"/>
        </w:rPr>
        <w:t>ndicó</w:t>
      </w:r>
      <w:proofErr w:type="spellEnd"/>
      <w:r w:rsidRPr="00E6703C">
        <w:rPr>
          <w:rFonts w:ascii="Arial" w:hAnsi="Arial" w:cs="Arial"/>
          <w:sz w:val="22"/>
          <w:szCs w:val="22"/>
        </w:rPr>
        <w:t xml:space="preserve"> </w:t>
      </w:r>
      <w:r w:rsidRPr="00E6703C">
        <w:rPr>
          <w:rFonts w:ascii="Arial" w:hAnsi="Arial" w:cs="Arial"/>
          <w:bCs/>
          <w:sz w:val="22"/>
          <w:szCs w:val="22"/>
        </w:rPr>
        <w:t>el Ingeniero Rivas Granados</w:t>
      </w:r>
      <w:r w:rsidRPr="00E6703C">
        <w:rPr>
          <w:rFonts w:ascii="Arial" w:hAnsi="Arial" w:cs="Arial"/>
          <w:sz w:val="22"/>
          <w:szCs w:val="22"/>
        </w:rPr>
        <w:t xml:space="preserve"> que según el </w:t>
      </w:r>
      <w:r w:rsidRPr="00E6703C">
        <w:rPr>
          <w:rFonts w:ascii="Arial" w:hAnsi="Arial" w:cs="Arial"/>
          <w:sz w:val="22"/>
          <w:szCs w:val="22"/>
          <w:lang w:val="es-MX"/>
        </w:rPr>
        <w:t xml:space="preserve">Punto XI) del Acta de sesión de Junta Directiva N° JD-041/2019 del 28 de febrero de 2019, </w:t>
      </w:r>
      <w:r w:rsidRPr="00E6703C">
        <w:rPr>
          <w:rFonts w:ascii="Arial" w:hAnsi="Arial" w:cs="Arial"/>
          <w:sz w:val="22"/>
          <w:szCs w:val="22"/>
        </w:rPr>
        <w:t>fueron aprobadas las Bases de la presente Li</w:t>
      </w:r>
      <w:proofErr w:type="spellStart"/>
      <w:r w:rsidRPr="00E6703C">
        <w:rPr>
          <w:rFonts w:ascii="Arial" w:hAnsi="Arial" w:cs="Arial"/>
          <w:sz w:val="22"/>
          <w:szCs w:val="22"/>
          <w:lang w:val="es-SV"/>
        </w:rPr>
        <w:t>citac</w:t>
      </w:r>
      <w:r w:rsidRPr="00E6703C">
        <w:rPr>
          <w:rFonts w:ascii="Arial" w:hAnsi="Arial" w:cs="Arial"/>
          <w:sz w:val="22"/>
          <w:szCs w:val="22"/>
        </w:rPr>
        <w:t>ión</w:t>
      </w:r>
      <w:proofErr w:type="spellEnd"/>
      <w:r w:rsidRPr="00E6703C">
        <w:rPr>
          <w:rFonts w:ascii="Arial" w:hAnsi="Arial" w:cs="Arial"/>
          <w:sz w:val="22"/>
          <w:szCs w:val="22"/>
        </w:rPr>
        <w:t>. La Comisión de Evaluación de Ofertas estuvo integrada así:</w:t>
      </w:r>
      <w:r w:rsidRPr="00E6703C">
        <w:rPr>
          <w:rFonts w:ascii="Arial" w:hAnsi="Arial" w:cs="Arial"/>
          <w:b/>
          <w:sz w:val="22"/>
          <w:szCs w:val="22"/>
        </w:rPr>
        <w:t xml:space="preserve"> </w:t>
      </w:r>
      <w:r w:rsidRPr="00E6703C">
        <w:rPr>
          <w:rFonts w:ascii="Arial" w:hAnsi="Arial" w:cs="Arial"/>
          <w:sz w:val="22"/>
          <w:szCs w:val="22"/>
        </w:rPr>
        <w:t xml:space="preserve">Ing. Carlos Mario Rivas Granados, Gerente Técnico, como solicitante del servicio requerido; Arq. Edwin Alberto Alfaro Cabezas, Jefe del Área de </w:t>
      </w:r>
      <w:proofErr w:type="spellStart"/>
      <w:r w:rsidRPr="00E6703C">
        <w:rPr>
          <w:rFonts w:ascii="Arial" w:hAnsi="Arial" w:cs="Arial"/>
          <w:sz w:val="22"/>
          <w:szCs w:val="22"/>
        </w:rPr>
        <w:t>Valuos</w:t>
      </w:r>
      <w:proofErr w:type="spellEnd"/>
      <w:r w:rsidRPr="00E6703C">
        <w:rPr>
          <w:rFonts w:ascii="Arial" w:hAnsi="Arial" w:cs="Arial"/>
          <w:sz w:val="22"/>
          <w:szCs w:val="22"/>
        </w:rPr>
        <w:t xml:space="preserve"> de Garantías, como experto en la materia de lo que se trata el servicio requerido; Lic. Noé Benjamín </w:t>
      </w:r>
      <w:r w:rsidRPr="00E6703C">
        <w:rPr>
          <w:rFonts w:ascii="Arial" w:hAnsi="Arial" w:cs="Arial"/>
          <w:sz w:val="22"/>
          <w:szCs w:val="22"/>
        </w:rPr>
        <w:lastRenderedPageBreak/>
        <w:t xml:space="preserve">Martínez Larin, Asistente de Gerencia, como Analista Financiero; Licda. Ilsia Rebeca Pineda Beltrán, Técnica UACI, de </w:t>
      </w:r>
      <w:smartTag w:uri="urn:schemas-microsoft-com:office:smarttags" w:element="PersonName">
        <w:smartTagPr>
          <w:attr w:name="ProductID" w:val="la Unidad"/>
        </w:smartTagPr>
        <w:r w:rsidRPr="00E6703C">
          <w:rPr>
            <w:rFonts w:ascii="Arial" w:hAnsi="Arial" w:cs="Arial"/>
            <w:sz w:val="22"/>
            <w:szCs w:val="22"/>
          </w:rPr>
          <w:t>la Unidad</w:t>
        </w:r>
      </w:smartTag>
      <w:r w:rsidRPr="00E6703C">
        <w:rPr>
          <w:rFonts w:ascii="Arial" w:hAnsi="Arial" w:cs="Arial"/>
          <w:sz w:val="22"/>
          <w:szCs w:val="22"/>
        </w:rPr>
        <w:t xml:space="preserve"> de Adquisiciones y Contrataciones Institucional, integrantes de </w:t>
      </w:r>
      <w:smartTag w:uri="urn:schemas-microsoft-com:office:smarttags" w:element="PersonName">
        <w:smartTagPr>
          <w:attr w:name="ProductID" w:val="la  Comisi￳n"/>
        </w:smartTagPr>
        <w:r w:rsidRPr="00E6703C">
          <w:rPr>
            <w:rFonts w:ascii="Arial" w:hAnsi="Arial" w:cs="Arial"/>
            <w:sz w:val="22"/>
            <w:szCs w:val="22"/>
          </w:rPr>
          <w:t>la  Comisión</w:t>
        </w:r>
      </w:smartTag>
      <w:r w:rsidRPr="00E6703C">
        <w:rPr>
          <w:rFonts w:ascii="Arial" w:hAnsi="Arial" w:cs="Arial"/>
          <w:sz w:val="22"/>
          <w:szCs w:val="22"/>
        </w:rPr>
        <w:t xml:space="preserve"> de Evaluación de Ofertas, y Licda. </w:t>
      </w:r>
      <w:proofErr w:type="spellStart"/>
      <w:r w:rsidRPr="00E6703C">
        <w:rPr>
          <w:rFonts w:ascii="Arial" w:hAnsi="Arial" w:cs="Arial"/>
          <w:sz w:val="22"/>
          <w:szCs w:val="22"/>
        </w:rPr>
        <w:t>Clery</w:t>
      </w:r>
      <w:proofErr w:type="spellEnd"/>
      <w:r w:rsidRPr="00E6703C">
        <w:rPr>
          <w:rFonts w:ascii="Arial" w:hAnsi="Arial" w:cs="Arial"/>
          <w:sz w:val="22"/>
          <w:szCs w:val="22"/>
        </w:rPr>
        <w:t xml:space="preserve"> Xiomara Ortiz Meléndez, Técnico Especialista Jurídico UACI, como Asesora Legal de la formalidad del proceso</w:t>
      </w:r>
      <w:r w:rsidRPr="00E6703C">
        <w:rPr>
          <w:rFonts w:ascii="Arial" w:hAnsi="Arial" w:cs="Arial"/>
          <w:color w:val="000000"/>
          <w:sz w:val="22"/>
          <w:szCs w:val="22"/>
        </w:rPr>
        <w:t>, todos del FSV</w:t>
      </w:r>
      <w:r w:rsidRPr="00E6703C">
        <w:rPr>
          <w:rFonts w:ascii="Arial" w:hAnsi="Arial" w:cs="Arial"/>
          <w:sz w:val="22"/>
          <w:szCs w:val="22"/>
        </w:rPr>
        <w:t>; para llevar a cabo la evaluación de las ofertas presentadas en la Licitación Pública No. FSV-02/2019 "CENTRO DE GESTIÓN DE AVALÚOS”.</w:t>
      </w:r>
    </w:p>
    <w:p w:rsidR="00E6703C" w:rsidRPr="00E6703C" w:rsidRDefault="00E6703C" w:rsidP="00E6703C">
      <w:pPr>
        <w:tabs>
          <w:tab w:val="left" w:pos="2160"/>
        </w:tabs>
        <w:jc w:val="both"/>
        <w:rPr>
          <w:rFonts w:ascii="Arial" w:hAnsi="Arial" w:cs="Arial"/>
          <w:sz w:val="22"/>
          <w:szCs w:val="22"/>
        </w:rPr>
      </w:pPr>
      <w:r w:rsidRPr="00E6703C">
        <w:rPr>
          <w:rFonts w:ascii="Arial" w:hAnsi="Arial" w:cs="Arial"/>
          <w:sz w:val="22"/>
          <w:szCs w:val="22"/>
        </w:rPr>
        <w:t xml:space="preserve">El anuncio para la venta y descarga de Bases se publicó en dos periódicos de mayor circulación, La Prensa Gráfica y Editora El Mundo y en el sitio electrónico </w:t>
      </w:r>
      <w:hyperlink r:id="rId7" w:history="1">
        <w:r w:rsidRPr="00E6703C">
          <w:rPr>
            <w:rFonts w:ascii="Arial" w:hAnsi="Arial" w:cs="Arial"/>
            <w:color w:val="0000FF"/>
            <w:sz w:val="22"/>
            <w:szCs w:val="22"/>
            <w:u w:val="single"/>
          </w:rPr>
          <w:t>www.comprasal.gob.sv</w:t>
        </w:r>
      </w:hyperlink>
      <w:r w:rsidRPr="00E6703C">
        <w:rPr>
          <w:rFonts w:ascii="Arial" w:hAnsi="Arial" w:cs="Arial"/>
          <w:sz w:val="22"/>
          <w:szCs w:val="22"/>
        </w:rPr>
        <w:t xml:space="preserve">, el día veintiséis de abril de dos mil diecinueve, estableciendo para su venta y descarga de Bases de Licitación los días veintinueve y treinta de abril  de dos mil diecinueve y el día dos de mayo de dos mil diecinueve. </w:t>
      </w:r>
      <w:r w:rsidRPr="00E6703C">
        <w:rPr>
          <w:rFonts w:ascii="Arial" w:hAnsi="Arial" w:cs="Arial"/>
          <w:b/>
          <w:sz w:val="22"/>
          <w:szCs w:val="22"/>
        </w:rPr>
        <w:t xml:space="preserve">Descargando bases directamente de </w:t>
      </w:r>
      <w:proofErr w:type="spellStart"/>
      <w:r w:rsidRPr="00E6703C">
        <w:rPr>
          <w:rFonts w:ascii="Arial" w:hAnsi="Arial" w:cs="Arial"/>
          <w:b/>
          <w:sz w:val="22"/>
          <w:szCs w:val="22"/>
        </w:rPr>
        <w:t>Comprasal</w:t>
      </w:r>
      <w:proofErr w:type="spellEnd"/>
      <w:r w:rsidRPr="00E6703C">
        <w:rPr>
          <w:rFonts w:ascii="Arial" w:hAnsi="Arial" w:cs="Arial"/>
          <w:b/>
          <w:sz w:val="22"/>
          <w:szCs w:val="22"/>
        </w:rPr>
        <w:t xml:space="preserve"> </w:t>
      </w:r>
      <w:r w:rsidRPr="00E6703C">
        <w:rPr>
          <w:rFonts w:ascii="Arial" w:hAnsi="Arial" w:cs="Arial"/>
          <w:sz w:val="22"/>
          <w:szCs w:val="22"/>
        </w:rPr>
        <w:t xml:space="preserve">las siguientes Personas: 1) Gladys Cecilia Nolasco de Soto, 2) </w:t>
      </w:r>
      <w:proofErr w:type="spellStart"/>
      <w:r w:rsidRPr="00E6703C">
        <w:rPr>
          <w:rFonts w:ascii="Arial" w:hAnsi="Arial" w:cs="Arial"/>
          <w:sz w:val="22"/>
          <w:szCs w:val="22"/>
        </w:rPr>
        <w:t>Ango</w:t>
      </w:r>
      <w:proofErr w:type="spellEnd"/>
      <w:r w:rsidRPr="00E6703C">
        <w:rPr>
          <w:rFonts w:ascii="Arial" w:hAnsi="Arial" w:cs="Arial"/>
          <w:sz w:val="22"/>
          <w:szCs w:val="22"/>
        </w:rPr>
        <w:t xml:space="preserve"> Sociedad Anónima de Capital Variable, 3) Oscar Alberto Umaña García y 4) J.A.G. Ingenieros e Inversiones, Sociedad Anónima de Capital Variable. </w:t>
      </w:r>
      <w:r w:rsidRPr="00E6703C">
        <w:rPr>
          <w:rFonts w:ascii="Arial" w:hAnsi="Arial" w:cs="Arial"/>
          <w:b/>
          <w:sz w:val="22"/>
          <w:szCs w:val="22"/>
        </w:rPr>
        <w:t>Presentando Ofertas</w:t>
      </w:r>
      <w:r w:rsidRPr="00E6703C">
        <w:rPr>
          <w:rFonts w:ascii="Arial" w:hAnsi="Arial" w:cs="Arial"/>
          <w:sz w:val="22"/>
          <w:szCs w:val="22"/>
        </w:rPr>
        <w:t xml:space="preserve"> el día veinte de mayo de dos mil diecinueve las siguientes Personas: 1) Oscar Alberto Umaña García, 2) J.A.G. Ingenieros e Inversiones, Sociedad Anónima de Capital Variable y 3) Gladys Cecilia Nolasco de Soto.</w:t>
      </w:r>
    </w:p>
    <w:p w:rsidR="00E6703C" w:rsidRPr="00E6703C" w:rsidRDefault="00E6703C" w:rsidP="00E6703C">
      <w:pPr>
        <w:jc w:val="both"/>
        <w:rPr>
          <w:rFonts w:ascii="Arial" w:hAnsi="Arial"/>
          <w:sz w:val="22"/>
          <w:szCs w:val="22"/>
        </w:rPr>
      </w:pPr>
      <w:r w:rsidRPr="00E6703C">
        <w:rPr>
          <w:rFonts w:ascii="Arial" w:hAnsi="Arial"/>
          <w:sz w:val="22"/>
          <w:szCs w:val="22"/>
        </w:rPr>
        <w:t xml:space="preserve">La Comisión de Evaluación de Ofertas, en la fase de revisión de la Garantía de </w:t>
      </w:r>
      <w:smartTag w:uri="urn:schemas-microsoft-com:office:smarttags" w:element="PersonName">
        <w:r w:rsidRPr="00E6703C">
          <w:rPr>
            <w:rFonts w:ascii="Arial" w:hAnsi="Arial"/>
            <w:sz w:val="22"/>
            <w:szCs w:val="22"/>
          </w:rPr>
          <w:t>Mantenimiento</w:t>
        </w:r>
      </w:smartTag>
      <w:r w:rsidRPr="00E6703C">
        <w:rPr>
          <w:rFonts w:ascii="Arial" w:hAnsi="Arial"/>
          <w:sz w:val="22"/>
          <w:szCs w:val="22"/>
        </w:rPr>
        <w:t xml:space="preserve"> de Oferta, determinó que las garantías presentadas por los ofertantes cumplen con el monto y plazo solicitado en el numeral </w:t>
      </w:r>
      <w:r w:rsidRPr="00E6703C">
        <w:rPr>
          <w:rFonts w:ascii="Arial" w:hAnsi="Arial"/>
          <w:b/>
          <w:sz w:val="22"/>
          <w:szCs w:val="22"/>
        </w:rPr>
        <w:t>11. Contenido de las Ofertas</w:t>
      </w:r>
      <w:r w:rsidRPr="00E6703C">
        <w:rPr>
          <w:rFonts w:ascii="Arial" w:hAnsi="Arial"/>
          <w:sz w:val="22"/>
          <w:szCs w:val="22"/>
        </w:rPr>
        <w:t xml:space="preserve">, literal </w:t>
      </w:r>
      <w:r w:rsidRPr="00E6703C">
        <w:rPr>
          <w:rFonts w:ascii="Arial" w:hAnsi="Arial"/>
          <w:b/>
          <w:sz w:val="22"/>
          <w:szCs w:val="22"/>
        </w:rPr>
        <w:t>A. GARANTÍA DE MANTENIMIENTO DE OFERTA</w:t>
      </w:r>
      <w:r w:rsidRPr="00E6703C">
        <w:rPr>
          <w:rFonts w:ascii="Arial" w:hAnsi="Arial"/>
          <w:sz w:val="22"/>
          <w:szCs w:val="22"/>
        </w:rPr>
        <w:t>, de las Bases de Licitación.</w:t>
      </w:r>
    </w:p>
    <w:p w:rsidR="00E6703C" w:rsidRPr="00E6703C" w:rsidRDefault="00E6703C" w:rsidP="00E6703C">
      <w:pPr>
        <w:jc w:val="both"/>
        <w:rPr>
          <w:rFonts w:ascii="Arial" w:hAnsi="Arial"/>
          <w:sz w:val="22"/>
          <w:szCs w:val="22"/>
        </w:rPr>
      </w:pPr>
    </w:p>
    <w:p w:rsidR="00E6703C" w:rsidRPr="00E6703C" w:rsidRDefault="00E6703C" w:rsidP="00E6703C">
      <w:pPr>
        <w:jc w:val="both"/>
        <w:rPr>
          <w:rFonts w:ascii="Arial" w:hAnsi="Arial" w:cs="Arial"/>
          <w:sz w:val="22"/>
          <w:szCs w:val="22"/>
          <w:lang w:val="es-SV"/>
        </w:rPr>
      </w:pPr>
      <w:r w:rsidRPr="00E6703C">
        <w:rPr>
          <w:rFonts w:ascii="Arial" w:hAnsi="Arial" w:cs="Arial"/>
          <w:sz w:val="22"/>
          <w:szCs w:val="22"/>
        </w:rPr>
        <w:t>La Comisión de Evaluación de Ofertas, ACORDÓ: conceder un plazo de hasta cinco (5) días hábiles contados a partir del día siguiente al de la notificación para que se subsanara lo requerido, según</w:t>
      </w:r>
      <w:r w:rsidRPr="00E6703C">
        <w:rPr>
          <w:rFonts w:ascii="Arial" w:hAnsi="Arial" w:cs="Arial"/>
          <w:b/>
          <w:sz w:val="22"/>
          <w:szCs w:val="22"/>
        </w:rPr>
        <w:t xml:space="preserve"> </w:t>
      </w:r>
      <w:r w:rsidRPr="00E6703C">
        <w:rPr>
          <w:rFonts w:ascii="Arial" w:hAnsi="Arial" w:cs="Arial"/>
          <w:sz w:val="22"/>
          <w:szCs w:val="22"/>
        </w:rPr>
        <w:t>consta en</w:t>
      </w:r>
      <w:r w:rsidRPr="00E6703C">
        <w:rPr>
          <w:rFonts w:ascii="Arial" w:hAnsi="Arial" w:cs="Arial"/>
          <w:b/>
          <w:sz w:val="22"/>
          <w:szCs w:val="22"/>
        </w:rPr>
        <w:t xml:space="preserve"> ACTA DE REUNIÓN PREVIA A LA RECOMENDACIÓN DEL PROCESO DE LICITACIÓN PÚBLICA No. FSV-02/2019 “CENTRO DE GESTIÓN DE AVALÚOS”, </w:t>
      </w:r>
      <w:r w:rsidRPr="00E6703C">
        <w:rPr>
          <w:rFonts w:ascii="Arial" w:hAnsi="Arial" w:cs="Arial"/>
          <w:sz w:val="22"/>
          <w:szCs w:val="22"/>
        </w:rPr>
        <w:t>que forma parte del expediente. Con fechas treinta y uno de mayo de dos mil diecinueve y tres de junio de dos mil diecinueve, se presentaron a subsanar en el tiempo establecido y de acuerdo a lo requerido las Personas siguientes: Oscar Alberto Umaña García, J.A.G. Ingenieros e Inversiones, Sociedad Anónima de Capital Variable y Gladys Cecilia Nolasco de Soto, lo cual consta en las correspondientes actas de subsanación del expediente.</w:t>
      </w:r>
      <w:r w:rsidRPr="00E6703C">
        <w:rPr>
          <w:rFonts w:ascii="Arial" w:hAnsi="Arial" w:cs="Arial"/>
          <w:sz w:val="22"/>
          <w:szCs w:val="22"/>
          <w:lang w:val="es-SV"/>
        </w:rPr>
        <w:t xml:space="preserve">  </w:t>
      </w:r>
    </w:p>
    <w:p w:rsidR="00E6703C" w:rsidRPr="00E6703C" w:rsidRDefault="00E6703C" w:rsidP="00E6703C">
      <w:pPr>
        <w:tabs>
          <w:tab w:val="left" w:pos="2160"/>
        </w:tabs>
        <w:jc w:val="both"/>
        <w:rPr>
          <w:rFonts w:ascii="Arial" w:hAnsi="Arial" w:cs="Arial"/>
          <w:sz w:val="22"/>
          <w:szCs w:val="22"/>
        </w:rPr>
      </w:pPr>
      <w:r w:rsidRPr="00E6703C">
        <w:rPr>
          <w:rFonts w:ascii="Arial" w:hAnsi="Arial" w:cs="Arial"/>
          <w:sz w:val="22"/>
          <w:szCs w:val="22"/>
        </w:rPr>
        <w:t>La Comisión de Evaluación de Ofertas, concluida la etapa de subsanación procedió a analizar y evaluar los aspectos técnicos de las ofertas presentadas por:  1) Oscar Alberto Umaña García; 2) J.A.G. Ingenieros e Inversiones, Sociedad Anónima de Capital Variable; y 3) Gladys Cecilia Nolasco de Soto, obteniéndose los resultados siguientes:</w:t>
      </w:r>
    </w:p>
    <w:p w:rsidR="00E6703C" w:rsidRPr="00E6703C" w:rsidRDefault="00E6703C" w:rsidP="00E6703C">
      <w:pPr>
        <w:tabs>
          <w:tab w:val="left" w:pos="2160"/>
        </w:tabs>
        <w:jc w:val="both"/>
        <w:rPr>
          <w:rFonts w:ascii="Arial" w:hAnsi="Arial" w:cs="Arial"/>
          <w:sz w:val="20"/>
          <w:szCs w:val="20"/>
        </w:rPr>
      </w:pPr>
    </w:p>
    <w:p w:rsidR="00E6703C" w:rsidRPr="00E6703C" w:rsidRDefault="00E6703C" w:rsidP="00E6703C">
      <w:pPr>
        <w:tabs>
          <w:tab w:val="left" w:pos="2160"/>
        </w:tabs>
        <w:jc w:val="both"/>
        <w:rPr>
          <w:rFonts w:ascii="Arial" w:hAnsi="Arial" w:cs="Arial"/>
          <w:sz w:val="20"/>
          <w:szCs w:val="20"/>
        </w:rPr>
      </w:pPr>
    </w:p>
    <w:p w:rsidR="00E6703C" w:rsidRPr="00E6703C" w:rsidRDefault="00E6703C" w:rsidP="00E6703C">
      <w:pPr>
        <w:tabs>
          <w:tab w:val="left" w:pos="2160"/>
        </w:tabs>
        <w:jc w:val="both"/>
        <w:rPr>
          <w:rFonts w:ascii="Arial" w:hAnsi="Arial" w:cs="Arial"/>
          <w:sz w:val="20"/>
          <w:szCs w:val="20"/>
        </w:rPr>
      </w:pPr>
    </w:p>
    <w:p w:rsidR="00E6703C" w:rsidRPr="00E6703C" w:rsidRDefault="00E6703C" w:rsidP="00E6703C">
      <w:pPr>
        <w:tabs>
          <w:tab w:val="left" w:pos="2160"/>
        </w:tabs>
        <w:jc w:val="both"/>
        <w:rPr>
          <w:rFonts w:ascii="Arial" w:hAnsi="Arial" w:cs="Arial"/>
          <w:sz w:val="20"/>
          <w:szCs w:val="20"/>
        </w:rPr>
      </w:pPr>
    </w:p>
    <w:p w:rsidR="00E6703C" w:rsidRPr="00E6703C" w:rsidRDefault="00E6703C" w:rsidP="00E6703C">
      <w:pPr>
        <w:tabs>
          <w:tab w:val="left" w:pos="2160"/>
        </w:tabs>
        <w:jc w:val="both"/>
        <w:rPr>
          <w:rFonts w:ascii="Arial" w:hAnsi="Arial" w:cs="Arial"/>
          <w:sz w:val="20"/>
          <w:szCs w:val="20"/>
        </w:rPr>
      </w:pPr>
      <w:r w:rsidRPr="00E6703C">
        <w:rPr>
          <w:rFonts w:ascii="Arial" w:hAnsi="Arial" w:cs="Arial"/>
          <w:noProof/>
          <w:sz w:val="20"/>
          <w:szCs w:val="20"/>
          <w:lang w:val="es-SV" w:eastAsia="es-SV"/>
        </w:rPr>
        <mc:AlternateContent>
          <mc:Choice Requires="wps">
            <w:drawing>
              <wp:anchor distT="0" distB="0" distL="114300" distR="114300" simplePos="0" relativeHeight="251659264" behindDoc="0" locked="0" layoutInCell="1" allowOverlap="1" wp14:anchorId="17354C4A" wp14:editId="72BC75DE">
                <wp:simplePos x="0" y="0"/>
                <wp:positionH relativeFrom="column">
                  <wp:posOffset>568325</wp:posOffset>
                </wp:positionH>
                <wp:positionV relativeFrom="paragraph">
                  <wp:posOffset>1080135</wp:posOffset>
                </wp:positionV>
                <wp:extent cx="5351145" cy="1948180"/>
                <wp:effectExtent l="5715" t="10795" r="34290" b="6032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1145" cy="1948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07D61" id="_x0000_t32" coordsize="21600,21600" o:spt="32" o:oned="t" path="m,l21600,21600e" filled="f">
                <v:path arrowok="t" fillok="f" o:connecttype="none"/>
                <o:lock v:ext="edit" shapetype="t"/>
              </v:shapetype>
              <v:shape id="Conector recto de flecha 2" o:spid="_x0000_s1026" type="#_x0000_t32" style="position:absolute;margin-left:44.75pt;margin-top:85.05pt;width:421.35pt;height:1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">
                <v:stroke endarrow="block"/>
              </v:shape>
            </w:pict>
          </mc:Fallback>
        </mc:AlternateContent>
      </w:r>
    </w:p>
    <w:p w:rsidR="00E6703C" w:rsidRPr="00E6703C" w:rsidRDefault="00E6703C" w:rsidP="00E6703C">
      <w:pPr>
        <w:tabs>
          <w:tab w:val="left" w:pos="2160"/>
        </w:tabs>
        <w:jc w:val="both"/>
        <w:rPr>
          <w:rFonts w:ascii="Arial" w:hAnsi="Arial" w:cs="Arial"/>
          <w:sz w:val="20"/>
          <w:szCs w:val="20"/>
        </w:rPr>
        <w:sectPr w:rsidR="00E6703C" w:rsidRPr="00E6703C" w:rsidSect="00AA49E7">
          <w:headerReference w:type="default" r:id="rId8"/>
          <w:footerReference w:type="even" r:id="rId9"/>
          <w:footerReference w:type="default" r:id="rId10"/>
          <w:pgSz w:w="12242" w:h="15842" w:code="1"/>
          <w:pgMar w:top="851" w:right="924" w:bottom="1418" w:left="1259" w:header="709" w:footer="709" w:gutter="0"/>
          <w:paperSrc w:first="15" w:other="15"/>
          <w:cols w:space="708"/>
          <w:docGrid w:linePitch="360"/>
        </w:sectPr>
      </w:pPr>
    </w:p>
    <w:tbl>
      <w:tblPr>
        <w:tblW w:w="1486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183"/>
        <w:gridCol w:w="993"/>
        <w:gridCol w:w="992"/>
        <w:gridCol w:w="1276"/>
        <w:gridCol w:w="1559"/>
        <w:gridCol w:w="1417"/>
        <w:gridCol w:w="1418"/>
        <w:gridCol w:w="1624"/>
        <w:gridCol w:w="1755"/>
      </w:tblGrid>
      <w:tr w:rsidR="00E6703C" w:rsidRPr="00E6703C" w:rsidTr="00113A97">
        <w:trPr>
          <w:trHeight w:val="426"/>
        </w:trPr>
        <w:tc>
          <w:tcPr>
            <w:tcW w:w="14862" w:type="dxa"/>
            <w:gridSpan w:val="10"/>
          </w:tcPr>
          <w:p w:rsidR="00E6703C" w:rsidRPr="00E6703C" w:rsidRDefault="00E6703C" w:rsidP="00E6703C">
            <w:pPr>
              <w:spacing w:before="120" w:after="120"/>
              <w:ind w:firstLineChars="213" w:firstLine="426"/>
              <w:jc w:val="center"/>
              <w:rPr>
                <w:rFonts w:cs="Arial"/>
                <w:iCs/>
                <w:sz w:val="16"/>
                <w:szCs w:val="16"/>
              </w:rPr>
            </w:pPr>
            <w:r w:rsidRPr="00E6703C">
              <w:rPr>
                <w:rFonts w:ascii="Arial" w:hAnsi="Arial" w:cs="Arial"/>
                <w:b/>
                <w:sz w:val="20"/>
                <w:szCs w:val="20"/>
              </w:rPr>
              <w:lastRenderedPageBreak/>
              <w:t>TABLA DE CRITERIOS DE EVALUACIÓN TÉCNICA</w:t>
            </w:r>
          </w:p>
        </w:tc>
      </w:tr>
      <w:tr w:rsidR="00E6703C" w:rsidRPr="00E6703C" w:rsidTr="00113A97">
        <w:trPr>
          <w:trHeight w:val="2268"/>
        </w:trPr>
        <w:tc>
          <w:tcPr>
            <w:tcW w:w="2645" w:type="dxa"/>
            <w:vMerge w:val="restart"/>
          </w:tcPr>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r w:rsidRPr="00E6703C">
              <w:rPr>
                <w:rFonts w:ascii="Arial" w:hAnsi="Arial" w:cs="Arial"/>
                <w:b/>
                <w:iCs/>
                <w:sz w:val="14"/>
                <w:szCs w:val="16"/>
              </w:rPr>
              <w:t>OFERTANTES</w:t>
            </w:r>
          </w:p>
        </w:tc>
        <w:tc>
          <w:tcPr>
            <w:tcW w:w="4444" w:type="dxa"/>
            <w:gridSpan w:val="4"/>
          </w:tcPr>
          <w:p w:rsidR="00E6703C" w:rsidRPr="00E6703C" w:rsidRDefault="00E6703C" w:rsidP="00E6703C">
            <w:pPr>
              <w:numPr>
                <w:ilvl w:val="1"/>
                <w:numId w:val="30"/>
              </w:numPr>
              <w:tabs>
                <w:tab w:val="left" w:pos="318"/>
              </w:tabs>
              <w:jc w:val="both"/>
              <w:rPr>
                <w:rFonts w:ascii="Arial" w:hAnsi="Arial" w:cs="Arial"/>
                <w:sz w:val="14"/>
                <w:szCs w:val="20"/>
              </w:rPr>
            </w:pPr>
            <w:r w:rsidRPr="00E6703C">
              <w:rPr>
                <w:rFonts w:ascii="Arial" w:hAnsi="Arial" w:cs="Arial"/>
                <w:sz w:val="14"/>
                <w:szCs w:val="14"/>
              </w:rPr>
              <w:t xml:space="preserve"> Número total de años de experiencia en avalúos de viviendas de Interés Social y/o avalúos de viviendas en el Sistema Financiero, cooperativas de ahorro y préstamo, y cajas de crédito. No se evaluarán ofertantes con menos de dos años consecutivos</w:t>
            </w:r>
            <w:r w:rsidRPr="00E6703C">
              <w:rPr>
                <w:rFonts w:ascii="Arial" w:hAnsi="Arial" w:cs="Arial"/>
                <w:color w:val="00B0F0"/>
                <w:sz w:val="14"/>
                <w:szCs w:val="14"/>
              </w:rPr>
              <w:t xml:space="preserve"> </w:t>
            </w:r>
            <w:r w:rsidRPr="00E6703C">
              <w:rPr>
                <w:rFonts w:ascii="Arial" w:hAnsi="Arial" w:cs="Arial"/>
                <w:sz w:val="14"/>
                <w:szCs w:val="14"/>
              </w:rPr>
              <w:t>de experiencia</w:t>
            </w:r>
            <w:r w:rsidRPr="00E6703C">
              <w:rPr>
                <w:rFonts w:ascii="Arial" w:hAnsi="Arial" w:cs="Arial"/>
                <w:color w:val="00B0F0"/>
                <w:sz w:val="14"/>
                <w:szCs w:val="14"/>
              </w:rPr>
              <w:t>,</w:t>
            </w:r>
            <w:r w:rsidRPr="00E6703C">
              <w:rPr>
                <w:rFonts w:ascii="Arial" w:hAnsi="Arial" w:cs="Arial"/>
                <w:sz w:val="14"/>
                <w:szCs w:val="14"/>
              </w:rPr>
              <w:t xml:space="preserve"> El insumo para evaluar este ítem será tomado de las r</w:t>
            </w:r>
            <w:r w:rsidRPr="00E6703C">
              <w:rPr>
                <w:rFonts w:ascii="Arial" w:hAnsi="Arial" w:cs="Arial"/>
                <w:sz w:val="14"/>
                <w:szCs w:val="20"/>
              </w:rPr>
              <w:t>eferencias escritas válidas de contratos de servicios similares.</w:t>
            </w:r>
          </w:p>
          <w:p w:rsidR="00E6703C" w:rsidRPr="00E6703C" w:rsidRDefault="00E6703C" w:rsidP="00E6703C">
            <w:pPr>
              <w:tabs>
                <w:tab w:val="left" w:pos="2160"/>
              </w:tabs>
              <w:ind w:left="360"/>
              <w:jc w:val="both"/>
              <w:rPr>
                <w:rFonts w:ascii="Arial" w:hAnsi="Arial" w:cs="Arial"/>
                <w:iCs/>
                <w:sz w:val="12"/>
                <w:szCs w:val="12"/>
              </w:rPr>
            </w:pPr>
          </w:p>
        </w:tc>
        <w:tc>
          <w:tcPr>
            <w:tcW w:w="6018" w:type="dxa"/>
            <w:gridSpan w:val="4"/>
          </w:tcPr>
          <w:p w:rsidR="00E6703C" w:rsidRPr="00E6703C" w:rsidRDefault="00E6703C" w:rsidP="00E6703C">
            <w:pPr>
              <w:tabs>
                <w:tab w:val="left" w:pos="2160"/>
              </w:tabs>
              <w:ind w:left="459" w:hanging="425"/>
              <w:jc w:val="both"/>
              <w:rPr>
                <w:rFonts w:ascii="Arial" w:hAnsi="Arial" w:cs="Arial"/>
                <w:sz w:val="14"/>
                <w:szCs w:val="22"/>
              </w:rPr>
            </w:pPr>
            <w:r w:rsidRPr="00E6703C">
              <w:rPr>
                <w:rFonts w:ascii="Arial" w:hAnsi="Arial" w:cs="Arial"/>
                <w:sz w:val="12"/>
                <w:szCs w:val="12"/>
              </w:rPr>
              <w:t xml:space="preserve">1.2   </w:t>
            </w:r>
            <w:r w:rsidRPr="00E6703C">
              <w:rPr>
                <w:rFonts w:ascii="Arial" w:hAnsi="Arial" w:cs="Arial"/>
                <w:sz w:val="14"/>
                <w:szCs w:val="20"/>
              </w:rPr>
              <w:t xml:space="preserve">Para el caso de esta </w:t>
            </w:r>
            <w:r w:rsidRPr="00E6703C">
              <w:rPr>
                <w:rFonts w:ascii="Arial" w:hAnsi="Arial" w:cs="Arial"/>
                <w:sz w:val="14"/>
                <w:szCs w:val="22"/>
              </w:rPr>
              <w:t>Licitación la persona natural o jurídica</w:t>
            </w:r>
            <w:r w:rsidRPr="00E6703C">
              <w:rPr>
                <w:rFonts w:ascii="Arial" w:hAnsi="Arial" w:cs="Arial"/>
                <w:color w:val="00B0F0"/>
                <w:sz w:val="14"/>
                <w:szCs w:val="22"/>
              </w:rPr>
              <w:t xml:space="preserve"> </w:t>
            </w:r>
            <w:r w:rsidRPr="00E6703C">
              <w:rPr>
                <w:rFonts w:ascii="Arial" w:hAnsi="Arial" w:cs="Arial"/>
                <w:sz w:val="14"/>
                <w:szCs w:val="22"/>
              </w:rPr>
              <w:t xml:space="preserve">deberá demostrar con referencias escritas de otros contratos de servicios similares, donde deberá indicar el nombre de la persona contacto, número de teléfono, dirección de correo electrónico (si tuviere) y número de fax (si tuviere), la misma debe indicar que ha realizado avalúos de </w:t>
            </w:r>
            <w:r w:rsidRPr="00E6703C">
              <w:rPr>
                <w:rFonts w:ascii="Arial" w:hAnsi="Arial" w:cs="Arial"/>
                <w:b/>
                <w:sz w:val="14"/>
                <w:szCs w:val="22"/>
              </w:rPr>
              <w:t>viviendas de Interés Social</w:t>
            </w:r>
            <w:r w:rsidRPr="00E6703C">
              <w:rPr>
                <w:rFonts w:ascii="Arial" w:hAnsi="Arial" w:cs="Arial"/>
                <w:sz w:val="14"/>
                <w:szCs w:val="22"/>
              </w:rPr>
              <w:t xml:space="preserve"> y/o avalúos de</w:t>
            </w:r>
            <w:r w:rsidRPr="00E6703C">
              <w:rPr>
                <w:rFonts w:ascii="Arial" w:hAnsi="Arial" w:cs="Arial"/>
                <w:b/>
                <w:sz w:val="14"/>
                <w:szCs w:val="22"/>
              </w:rPr>
              <w:t xml:space="preserve"> viviendas en el Sistema Financiero, cooperativas de ahorro y préstamo, y cajas de crédito</w:t>
            </w:r>
            <w:r w:rsidRPr="00E6703C">
              <w:rPr>
                <w:rFonts w:ascii="Arial" w:hAnsi="Arial" w:cs="Arial"/>
                <w:sz w:val="14"/>
                <w:szCs w:val="22"/>
              </w:rPr>
              <w:t xml:space="preserve"> y manifestar los periodos laborados, con fecha de inicio y finalización, (se deberá indicar en la fecha de inicio el día, mes y año correspondiente, asimismo, deberá indicarlo en la fecha de finalización en aquellos casos que el servicio prestado haya finalizado). </w:t>
            </w:r>
            <w:r w:rsidRPr="00E6703C">
              <w:rPr>
                <w:rFonts w:ascii="Arial" w:hAnsi="Arial" w:cs="Arial"/>
                <w:color w:val="000000"/>
                <w:sz w:val="14"/>
                <w:szCs w:val="22"/>
                <w:u w:val="single"/>
              </w:rPr>
              <w:t xml:space="preserve">Solamente se tomará en cuenta una referencia emitida por institución o empresa. </w:t>
            </w:r>
            <w:r w:rsidRPr="00E6703C">
              <w:rPr>
                <w:rFonts w:ascii="Arial" w:hAnsi="Arial" w:cs="Arial"/>
                <w:sz w:val="14"/>
                <w:szCs w:val="22"/>
                <w:u w:val="single"/>
              </w:rPr>
              <w:t>Serán consideradas para efectos de evaluación las referencias emitidas durante el periodo del año 2008 a la fecha de recepción de las ofertas.</w:t>
            </w:r>
          </w:p>
          <w:p w:rsidR="00E6703C" w:rsidRPr="00E6703C" w:rsidRDefault="00E6703C" w:rsidP="00E6703C">
            <w:pPr>
              <w:ind w:left="1985"/>
              <w:jc w:val="both"/>
              <w:rPr>
                <w:rFonts w:ascii="Arial" w:hAnsi="Arial" w:cs="Arial"/>
                <w:sz w:val="6"/>
                <w:szCs w:val="22"/>
              </w:rPr>
            </w:pPr>
          </w:p>
          <w:p w:rsidR="00E6703C" w:rsidRPr="00E6703C" w:rsidRDefault="00E6703C" w:rsidP="00E6703C">
            <w:pPr>
              <w:jc w:val="both"/>
              <w:rPr>
                <w:rFonts w:ascii="Arial" w:hAnsi="Arial" w:cs="Arial"/>
                <w:b/>
                <w:sz w:val="14"/>
                <w:szCs w:val="22"/>
                <w:u w:val="single"/>
              </w:rPr>
            </w:pPr>
            <w:r w:rsidRPr="00E6703C">
              <w:rPr>
                <w:rFonts w:ascii="Arial" w:hAnsi="Arial" w:cs="Arial"/>
                <w:sz w:val="14"/>
                <w:szCs w:val="22"/>
              </w:rPr>
              <w:t xml:space="preserve">En el caso que dichas referencias sean presentadas en fotocopias o escaneadas, éstas serán confirmadas por escrito con el emisor de las mismas, de no recibir dicha confirmación o se confirme que éstas no fueron emitidas por éste, </w:t>
            </w:r>
            <w:r w:rsidRPr="00E6703C">
              <w:rPr>
                <w:rFonts w:ascii="Arial" w:hAnsi="Arial" w:cs="Arial"/>
                <w:b/>
                <w:sz w:val="14"/>
                <w:szCs w:val="22"/>
                <w:u w:val="single"/>
              </w:rPr>
              <w:t>dichas referencias no serán consideradas en el proceso de evaluación.</w:t>
            </w:r>
          </w:p>
          <w:p w:rsidR="00E6703C" w:rsidRPr="00E6703C" w:rsidRDefault="00E6703C" w:rsidP="00E6703C">
            <w:pPr>
              <w:ind w:left="1985"/>
              <w:jc w:val="both"/>
              <w:rPr>
                <w:rFonts w:ascii="Arial" w:hAnsi="Arial" w:cs="Arial"/>
                <w:b/>
                <w:sz w:val="10"/>
                <w:szCs w:val="22"/>
                <w:u w:val="single"/>
              </w:rPr>
            </w:pPr>
          </w:p>
          <w:p w:rsidR="00E6703C" w:rsidRPr="00E6703C" w:rsidRDefault="00E6703C" w:rsidP="00E6703C">
            <w:pPr>
              <w:jc w:val="both"/>
              <w:rPr>
                <w:rFonts w:ascii="Arial" w:hAnsi="Arial" w:cs="Arial"/>
                <w:b/>
                <w:sz w:val="14"/>
                <w:szCs w:val="22"/>
                <w:u w:val="single"/>
              </w:rPr>
            </w:pPr>
            <w:r w:rsidRPr="00E6703C">
              <w:rPr>
                <w:rFonts w:ascii="Arial" w:hAnsi="Arial" w:cs="Arial"/>
                <w:b/>
                <w:sz w:val="14"/>
                <w:szCs w:val="22"/>
                <w:u w:val="single"/>
              </w:rPr>
              <w:t>Para el caso de esta Licitación no serán válidas las referencias</w:t>
            </w:r>
            <w:r w:rsidRPr="00E6703C">
              <w:rPr>
                <w:rFonts w:ascii="Arial" w:hAnsi="Arial" w:cs="Arial"/>
                <w:b/>
                <w:strike/>
                <w:sz w:val="14"/>
                <w:szCs w:val="22"/>
                <w:u w:val="single"/>
              </w:rPr>
              <w:t xml:space="preserve"> </w:t>
            </w:r>
            <w:r w:rsidRPr="00E6703C">
              <w:rPr>
                <w:rFonts w:ascii="Arial" w:hAnsi="Arial" w:cs="Arial"/>
                <w:b/>
                <w:sz w:val="14"/>
                <w:szCs w:val="22"/>
                <w:u w:val="single"/>
              </w:rPr>
              <w:t>emitidas por el Fondo Social para la Vivienda (FSV), por lo que en caso de ser presentadas no serán consideradas para efectos de evaluación.</w:t>
            </w:r>
          </w:p>
          <w:p w:rsidR="00E6703C" w:rsidRPr="00E6703C" w:rsidRDefault="00E6703C" w:rsidP="00E6703C">
            <w:pPr>
              <w:ind w:left="1985"/>
              <w:jc w:val="both"/>
              <w:rPr>
                <w:rFonts w:ascii="Arial" w:hAnsi="Arial" w:cs="Arial"/>
                <w:b/>
                <w:sz w:val="10"/>
                <w:szCs w:val="22"/>
                <w:u w:val="single"/>
              </w:rPr>
            </w:pPr>
          </w:p>
          <w:p w:rsidR="00E6703C" w:rsidRPr="00E6703C" w:rsidRDefault="00E6703C" w:rsidP="00E6703C">
            <w:pPr>
              <w:jc w:val="both"/>
              <w:rPr>
                <w:rFonts w:ascii="Arial" w:hAnsi="Arial" w:cs="Arial"/>
                <w:b/>
                <w:sz w:val="14"/>
                <w:szCs w:val="22"/>
                <w:u w:val="single"/>
              </w:rPr>
            </w:pPr>
            <w:r w:rsidRPr="00E6703C">
              <w:rPr>
                <w:rFonts w:ascii="Arial" w:hAnsi="Arial" w:cs="Arial"/>
                <w:b/>
                <w:sz w:val="14"/>
                <w:szCs w:val="22"/>
                <w:u w:val="single"/>
              </w:rPr>
              <w:t>No serán consideradas para evaluación referencias con menos de dos años consecutivos de experiencia brindando el servicio.</w:t>
            </w:r>
          </w:p>
          <w:p w:rsidR="00E6703C" w:rsidRPr="00E6703C" w:rsidRDefault="00E6703C" w:rsidP="00E6703C">
            <w:pPr>
              <w:tabs>
                <w:tab w:val="left" w:pos="2160"/>
              </w:tabs>
              <w:ind w:left="493" w:hanging="351"/>
              <w:jc w:val="both"/>
              <w:rPr>
                <w:rFonts w:ascii="Arial" w:hAnsi="Arial" w:cs="Arial"/>
                <w:iCs/>
                <w:sz w:val="12"/>
                <w:szCs w:val="12"/>
              </w:rPr>
            </w:pPr>
          </w:p>
        </w:tc>
        <w:tc>
          <w:tcPr>
            <w:tcW w:w="1755" w:type="dxa"/>
            <w:vMerge w:val="restart"/>
          </w:tcPr>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p>
          <w:p w:rsidR="00E6703C" w:rsidRPr="00E6703C" w:rsidRDefault="00E6703C" w:rsidP="00E6703C">
            <w:pPr>
              <w:tabs>
                <w:tab w:val="left" w:pos="2160"/>
              </w:tabs>
              <w:jc w:val="center"/>
              <w:rPr>
                <w:rFonts w:ascii="Arial" w:hAnsi="Arial" w:cs="Arial"/>
                <w:b/>
                <w:iCs/>
                <w:sz w:val="16"/>
                <w:szCs w:val="16"/>
              </w:rPr>
            </w:pPr>
            <w:r w:rsidRPr="00E6703C">
              <w:rPr>
                <w:rFonts w:ascii="Arial" w:hAnsi="Arial" w:cs="Arial"/>
                <w:b/>
                <w:iCs/>
                <w:sz w:val="14"/>
                <w:szCs w:val="16"/>
              </w:rPr>
              <w:t>TOTAL PORCENTAJE ASPECTOS TÉCNICOS</w:t>
            </w:r>
          </w:p>
        </w:tc>
      </w:tr>
      <w:tr w:rsidR="00E6703C" w:rsidRPr="00E6703C" w:rsidTr="00113A97">
        <w:trPr>
          <w:trHeight w:val="655"/>
        </w:trPr>
        <w:tc>
          <w:tcPr>
            <w:tcW w:w="2645" w:type="dxa"/>
            <w:vMerge/>
          </w:tcPr>
          <w:p w:rsidR="00E6703C" w:rsidRPr="00E6703C" w:rsidRDefault="00E6703C" w:rsidP="00E6703C">
            <w:pPr>
              <w:tabs>
                <w:tab w:val="left" w:pos="2160"/>
              </w:tabs>
              <w:jc w:val="both"/>
              <w:rPr>
                <w:rFonts w:ascii="Arial (W1)" w:hAnsi="Arial (W1)" w:cs="Arial"/>
                <w:iCs/>
                <w:sz w:val="16"/>
                <w:szCs w:val="16"/>
              </w:rPr>
            </w:pPr>
          </w:p>
        </w:tc>
        <w:tc>
          <w:tcPr>
            <w:tcW w:w="2176" w:type="dxa"/>
            <w:gridSpan w:val="2"/>
          </w:tcPr>
          <w:p w:rsidR="00E6703C" w:rsidRPr="00E6703C" w:rsidRDefault="00E6703C" w:rsidP="00E6703C">
            <w:pPr>
              <w:tabs>
                <w:tab w:val="left" w:pos="177"/>
              </w:tabs>
              <w:ind w:left="177"/>
              <w:jc w:val="both"/>
              <w:rPr>
                <w:rFonts w:ascii="Arial" w:hAnsi="Arial" w:cs="Arial"/>
                <w:iCs/>
                <w:sz w:val="12"/>
                <w:szCs w:val="12"/>
              </w:rPr>
            </w:pPr>
            <w:r w:rsidRPr="00E6703C">
              <w:rPr>
                <w:rFonts w:ascii="Arial" w:hAnsi="Arial" w:cs="Arial"/>
                <w:sz w:val="14"/>
                <w:szCs w:val="14"/>
              </w:rPr>
              <w:t>Experiencia avalúos de viviendas de Interés Social y/o avalúos de viviendas en el Sistema Financiero</w:t>
            </w:r>
          </w:p>
        </w:tc>
        <w:tc>
          <w:tcPr>
            <w:tcW w:w="2268" w:type="dxa"/>
            <w:gridSpan w:val="2"/>
          </w:tcPr>
          <w:p w:rsidR="00E6703C" w:rsidRPr="00E6703C" w:rsidRDefault="00E6703C" w:rsidP="00E6703C">
            <w:pPr>
              <w:tabs>
                <w:tab w:val="left" w:pos="179"/>
              </w:tabs>
              <w:ind w:left="179"/>
              <w:jc w:val="both"/>
              <w:rPr>
                <w:rFonts w:ascii="Arial" w:hAnsi="Arial" w:cs="Arial"/>
                <w:iCs/>
                <w:sz w:val="12"/>
                <w:szCs w:val="12"/>
              </w:rPr>
            </w:pPr>
            <w:r w:rsidRPr="00E6703C">
              <w:rPr>
                <w:rFonts w:ascii="Arial" w:hAnsi="Arial" w:cs="Arial"/>
                <w:sz w:val="14"/>
                <w:szCs w:val="14"/>
              </w:rPr>
              <w:t xml:space="preserve">Experiencia avalúos de viviendas en cooperativas de ahorro y préstamo y cajas de crédito </w:t>
            </w:r>
          </w:p>
        </w:tc>
        <w:tc>
          <w:tcPr>
            <w:tcW w:w="2976" w:type="dxa"/>
            <w:gridSpan w:val="2"/>
          </w:tcPr>
          <w:p w:rsidR="00E6703C" w:rsidRPr="00E6703C" w:rsidRDefault="00E6703C" w:rsidP="00E6703C">
            <w:pPr>
              <w:tabs>
                <w:tab w:val="left" w:pos="38"/>
              </w:tabs>
              <w:ind w:left="180"/>
              <w:jc w:val="both"/>
              <w:rPr>
                <w:rFonts w:ascii="Arial" w:hAnsi="Arial" w:cs="Arial"/>
                <w:iCs/>
                <w:sz w:val="12"/>
                <w:szCs w:val="12"/>
              </w:rPr>
            </w:pPr>
            <w:r w:rsidRPr="00E6703C">
              <w:rPr>
                <w:rFonts w:ascii="Arial" w:hAnsi="Arial" w:cs="Arial"/>
                <w:sz w:val="14"/>
                <w:szCs w:val="14"/>
              </w:rPr>
              <w:t>Referencias en avalúos de viviendas de Interés Social y/o avalúos de viviendas Sistema Financiero</w:t>
            </w:r>
          </w:p>
        </w:tc>
        <w:tc>
          <w:tcPr>
            <w:tcW w:w="3042" w:type="dxa"/>
            <w:gridSpan w:val="2"/>
          </w:tcPr>
          <w:p w:rsidR="00E6703C" w:rsidRPr="00E6703C" w:rsidRDefault="00E6703C" w:rsidP="00E6703C">
            <w:pPr>
              <w:tabs>
                <w:tab w:val="left" w:pos="173"/>
              </w:tabs>
              <w:ind w:left="173"/>
              <w:jc w:val="both"/>
              <w:rPr>
                <w:rFonts w:ascii="Arial" w:hAnsi="Arial" w:cs="Arial"/>
                <w:iCs/>
                <w:sz w:val="12"/>
                <w:szCs w:val="12"/>
              </w:rPr>
            </w:pPr>
            <w:r w:rsidRPr="00E6703C">
              <w:rPr>
                <w:rFonts w:ascii="Arial" w:hAnsi="Arial" w:cs="Arial"/>
                <w:sz w:val="14"/>
                <w:szCs w:val="14"/>
              </w:rPr>
              <w:t>Referencias en avalúos de cooperativas de ahorro y préstamo, y cajas de crédito</w:t>
            </w:r>
          </w:p>
        </w:tc>
        <w:tc>
          <w:tcPr>
            <w:tcW w:w="1755" w:type="dxa"/>
            <w:vMerge/>
          </w:tcPr>
          <w:p w:rsidR="00E6703C" w:rsidRPr="00E6703C" w:rsidRDefault="00E6703C" w:rsidP="00E6703C">
            <w:pPr>
              <w:tabs>
                <w:tab w:val="left" w:pos="2160"/>
              </w:tabs>
              <w:jc w:val="center"/>
              <w:rPr>
                <w:rFonts w:ascii="Arial (W1)" w:hAnsi="Arial (W1)" w:cs="Arial"/>
                <w:b/>
                <w:iCs/>
                <w:sz w:val="16"/>
                <w:szCs w:val="16"/>
              </w:rPr>
            </w:pPr>
          </w:p>
        </w:tc>
      </w:tr>
      <w:tr w:rsidR="00E6703C" w:rsidRPr="00E6703C" w:rsidTr="00113A97">
        <w:trPr>
          <w:trHeight w:val="925"/>
        </w:trPr>
        <w:tc>
          <w:tcPr>
            <w:tcW w:w="2645" w:type="dxa"/>
            <w:vMerge/>
          </w:tcPr>
          <w:p w:rsidR="00E6703C" w:rsidRPr="00E6703C" w:rsidRDefault="00E6703C" w:rsidP="00E6703C">
            <w:pPr>
              <w:tabs>
                <w:tab w:val="left" w:pos="2160"/>
              </w:tabs>
              <w:jc w:val="both"/>
              <w:rPr>
                <w:rFonts w:ascii="Arial (W1)" w:hAnsi="Arial (W1)" w:cs="Arial"/>
                <w:iCs/>
                <w:sz w:val="16"/>
                <w:szCs w:val="16"/>
              </w:rPr>
            </w:pPr>
          </w:p>
        </w:tc>
        <w:tc>
          <w:tcPr>
            <w:tcW w:w="1183" w:type="dxa"/>
          </w:tcPr>
          <w:p w:rsidR="00E6703C" w:rsidRPr="00E6703C" w:rsidRDefault="00E6703C" w:rsidP="00E6703C">
            <w:pPr>
              <w:tabs>
                <w:tab w:val="left" w:pos="320"/>
              </w:tabs>
              <w:ind w:left="351"/>
              <w:jc w:val="both"/>
              <w:rPr>
                <w:rFonts w:ascii="Arial" w:hAnsi="Arial" w:cs="Arial"/>
                <w:sz w:val="14"/>
                <w:szCs w:val="14"/>
              </w:rPr>
            </w:pPr>
          </w:p>
          <w:p w:rsidR="00E6703C" w:rsidRPr="00E6703C" w:rsidRDefault="00E6703C" w:rsidP="00E6703C">
            <w:pPr>
              <w:tabs>
                <w:tab w:val="left" w:pos="320"/>
              </w:tabs>
              <w:jc w:val="both"/>
              <w:rPr>
                <w:rFonts w:ascii="Arial" w:hAnsi="Arial" w:cs="Arial"/>
                <w:color w:val="000000"/>
                <w:sz w:val="14"/>
                <w:szCs w:val="14"/>
              </w:rPr>
            </w:pPr>
            <w:r w:rsidRPr="00E6703C">
              <w:rPr>
                <w:rFonts w:ascii="Arial" w:hAnsi="Arial" w:cs="Arial"/>
                <w:color w:val="000000"/>
                <w:sz w:val="14"/>
                <w:szCs w:val="14"/>
              </w:rPr>
              <w:t>De 2 años hasta 5 años</w:t>
            </w:r>
          </w:p>
          <w:p w:rsidR="00E6703C" w:rsidRPr="00E6703C" w:rsidRDefault="00E6703C" w:rsidP="00E6703C">
            <w:pPr>
              <w:tabs>
                <w:tab w:val="left" w:pos="320"/>
              </w:tabs>
              <w:jc w:val="both"/>
              <w:rPr>
                <w:rFonts w:ascii="Arial" w:hAnsi="Arial" w:cs="Arial"/>
                <w:sz w:val="14"/>
                <w:szCs w:val="14"/>
              </w:rPr>
            </w:pPr>
          </w:p>
          <w:p w:rsidR="00E6703C" w:rsidRPr="00E6703C" w:rsidRDefault="00E6703C" w:rsidP="00E6703C">
            <w:pPr>
              <w:tabs>
                <w:tab w:val="left" w:pos="320"/>
              </w:tabs>
              <w:jc w:val="both"/>
              <w:rPr>
                <w:rFonts w:ascii="Arial" w:hAnsi="Arial" w:cs="Arial"/>
                <w:sz w:val="14"/>
                <w:szCs w:val="14"/>
              </w:rPr>
            </w:pPr>
          </w:p>
          <w:p w:rsidR="00E6703C" w:rsidRPr="00E6703C" w:rsidRDefault="00E6703C" w:rsidP="00E6703C">
            <w:pPr>
              <w:tabs>
                <w:tab w:val="left" w:pos="320"/>
              </w:tabs>
              <w:jc w:val="both"/>
              <w:rPr>
                <w:rFonts w:ascii="Arial" w:hAnsi="Arial" w:cs="Arial"/>
                <w:sz w:val="14"/>
                <w:szCs w:val="14"/>
              </w:rPr>
            </w:pPr>
          </w:p>
          <w:p w:rsidR="00E6703C" w:rsidRPr="00E6703C" w:rsidRDefault="00E6703C" w:rsidP="00E6703C">
            <w:pPr>
              <w:tabs>
                <w:tab w:val="left" w:pos="320"/>
              </w:tabs>
              <w:jc w:val="center"/>
              <w:rPr>
                <w:rFonts w:ascii="Arial" w:hAnsi="Arial" w:cs="Arial"/>
                <w:b/>
                <w:sz w:val="14"/>
                <w:szCs w:val="14"/>
              </w:rPr>
            </w:pPr>
            <w:r w:rsidRPr="00E6703C">
              <w:rPr>
                <w:rFonts w:ascii="Arial" w:hAnsi="Arial" w:cs="Arial"/>
                <w:b/>
                <w:sz w:val="14"/>
                <w:szCs w:val="14"/>
              </w:rPr>
              <w:t>12.50%</w:t>
            </w:r>
          </w:p>
        </w:tc>
        <w:tc>
          <w:tcPr>
            <w:tcW w:w="993" w:type="dxa"/>
          </w:tcPr>
          <w:p w:rsidR="00E6703C" w:rsidRPr="00E6703C" w:rsidRDefault="00E6703C" w:rsidP="00E6703C">
            <w:pPr>
              <w:tabs>
                <w:tab w:val="left" w:pos="320"/>
              </w:tabs>
              <w:ind w:left="351"/>
              <w:jc w:val="both"/>
              <w:rPr>
                <w:rFonts w:ascii="Arial" w:hAnsi="Arial" w:cs="Arial"/>
                <w:sz w:val="14"/>
                <w:szCs w:val="14"/>
              </w:rPr>
            </w:pPr>
          </w:p>
          <w:p w:rsidR="00E6703C" w:rsidRPr="00E6703C" w:rsidRDefault="00E6703C" w:rsidP="00E6703C">
            <w:pPr>
              <w:tabs>
                <w:tab w:val="left" w:pos="320"/>
              </w:tabs>
              <w:jc w:val="both"/>
              <w:rPr>
                <w:rFonts w:ascii="Arial" w:hAnsi="Arial" w:cs="Arial"/>
                <w:color w:val="000000"/>
                <w:sz w:val="14"/>
                <w:szCs w:val="14"/>
              </w:rPr>
            </w:pPr>
            <w:r w:rsidRPr="00E6703C">
              <w:rPr>
                <w:rFonts w:ascii="Arial" w:hAnsi="Arial" w:cs="Arial"/>
                <w:color w:val="000000"/>
                <w:sz w:val="14"/>
                <w:szCs w:val="14"/>
              </w:rPr>
              <w:t xml:space="preserve">Más de 5 años </w:t>
            </w:r>
          </w:p>
          <w:p w:rsidR="00E6703C" w:rsidRPr="00E6703C" w:rsidRDefault="00E6703C" w:rsidP="00E6703C">
            <w:pPr>
              <w:tabs>
                <w:tab w:val="left" w:pos="320"/>
              </w:tabs>
              <w:jc w:val="both"/>
              <w:rPr>
                <w:rFonts w:ascii="Arial" w:hAnsi="Arial" w:cs="Arial"/>
                <w:color w:val="000000"/>
                <w:sz w:val="14"/>
                <w:szCs w:val="14"/>
              </w:rPr>
            </w:pPr>
          </w:p>
          <w:p w:rsidR="00E6703C" w:rsidRPr="00E6703C" w:rsidRDefault="00E6703C" w:rsidP="00E6703C">
            <w:pPr>
              <w:tabs>
                <w:tab w:val="left" w:pos="320"/>
              </w:tabs>
              <w:jc w:val="both"/>
              <w:rPr>
                <w:rFonts w:ascii="Arial" w:hAnsi="Arial" w:cs="Arial"/>
                <w:color w:val="000000"/>
                <w:sz w:val="14"/>
                <w:szCs w:val="14"/>
              </w:rPr>
            </w:pPr>
          </w:p>
          <w:p w:rsidR="00E6703C" w:rsidRPr="00E6703C" w:rsidRDefault="00E6703C" w:rsidP="00E6703C">
            <w:pPr>
              <w:tabs>
                <w:tab w:val="left" w:pos="320"/>
              </w:tabs>
              <w:jc w:val="both"/>
              <w:rPr>
                <w:rFonts w:ascii="Arial" w:hAnsi="Arial" w:cs="Arial"/>
                <w:color w:val="000000"/>
                <w:sz w:val="14"/>
                <w:szCs w:val="14"/>
              </w:rPr>
            </w:pPr>
          </w:p>
          <w:p w:rsidR="00E6703C" w:rsidRPr="00E6703C" w:rsidRDefault="00E6703C" w:rsidP="00E6703C">
            <w:pPr>
              <w:tabs>
                <w:tab w:val="left" w:pos="320"/>
              </w:tabs>
              <w:jc w:val="center"/>
              <w:rPr>
                <w:rFonts w:ascii="Arial" w:hAnsi="Arial" w:cs="Arial"/>
                <w:b/>
                <w:sz w:val="14"/>
                <w:szCs w:val="14"/>
              </w:rPr>
            </w:pPr>
            <w:r w:rsidRPr="00E6703C">
              <w:rPr>
                <w:rFonts w:ascii="Arial" w:hAnsi="Arial" w:cs="Arial"/>
                <w:b/>
                <w:color w:val="000000"/>
                <w:sz w:val="14"/>
                <w:szCs w:val="14"/>
              </w:rPr>
              <w:t>25.00%</w:t>
            </w:r>
          </w:p>
        </w:tc>
        <w:tc>
          <w:tcPr>
            <w:tcW w:w="992" w:type="dxa"/>
            <w:tcBorders>
              <w:top w:val="nil"/>
            </w:tcBorders>
          </w:tcPr>
          <w:p w:rsidR="00E6703C" w:rsidRPr="00E6703C" w:rsidRDefault="00E6703C" w:rsidP="00E6703C">
            <w:pPr>
              <w:tabs>
                <w:tab w:val="left" w:pos="320"/>
              </w:tabs>
              <w:ind w:left="351"/>
              <w:jc w:val="both"/>
              <w:rPr>
                <w:rFonts w:ascii="Arial" w:hAnsi="Arial" w:cs="Arial"/>
                <w:sz w:val="14"/>
                <w:szCs w:val="14"/>
              </w:rPr>
            </w:pPr>
          </w:p>
          <w:p w:rsidR="00E6703C" w:rsidRPr="00E6703C" w:rsidRDefault="00E6703C" w:rsidP="00E6703C">
            <w:pPr>
              <w:tabs>
                <w:tab w:val="left" w:pos="320"/>
              </w:tabs>
              <w:jc w:val="both"/>
              <w:rPr>
                <w:rFonts w:ascii="Arial" w:hAnsi="Arial" w:cs="Arial"/>
                <w:color w:val="000000"/>
                <w:sz w:val="14"/>
                <w:szCs w:val="14"/>
              </w:rPr>
            </w:pPr>
            <w:r w:rsidRPr="00E6703C">
              <w:rPr>
                <w:rFonts w:ascii="Arial" w:hAnsi="Arial" w:cs="Arial"/>
                <w:color w:val="000000"/>
                <w:sz w:val="14"/>
                <w:szCs w:val="14"/>
              </w:rPr>
              <w:t>De 2 años hasta 5 años</w:t>
            </w:r>
          </w:p>
          <w:p w:rsidR="00E6703C" w:rsidRPr="00E6703C" w:rsidRDefault="00E6703C" w:rsidP="00E6703C">
            <w:pPr>
              <w:tabs>
                <w:tab w:val="left" w:pos="320"/>
              </w:tabs>
              <w:jc w:val="both"/>
              <w:rPr>
                <w:rFonts w:ascii="Arial" w:hAnsi="Arial" w:cs="Arial"/>
                <w:sz w:val="14"/>
                <w:szCs w:val="14"/>
              </w:rPr>
            </w:pPr>
          </w:p>
          <w:p w:rsidR="00E6703C" w:rsidRPr="00E6703C" w:rsidRDefault="00E6703C" w:rsidP="00E6703C">
            <w:pPr>
              <w:tabs>
                <w:tab w:val="left" w:pos="320"/>
              </w:tabs>
              <w:jc w:val="both"/>
              <w:rPr>
                <w:rFonts w:ascii="Arial" w:hAnsi="Arial" w:cs="Arial"/>
                <w:sz w:val="14"/>
                <w:szCs w:val="14"/>
              </w:rPr>
            </w:pPr>
          </w:p>
          <w:p w:rsidR="00E6703C" w:rsidRPr="00E6703C" w:rsidRDefault="00E6703C" w:rsidP="00E6703C">
            <w:pPr>
              <w:tabs>
                <w:tab w:val="left" w:pos="320"/>
              </w:tabs>
              <w:jc w:val="center"/>
              <w:rPr>
                <w:rFonts w:ascii="Arial" w:hAnsi="Arial" w:cs="Arial"/>
                <w:b/>
                <w:sz w:val="14"/>
                <w:szCs w:val="14"/>
              </w:rPr>
            </w:pPr>
            <w:r w:rsidRPr="00E6703C">
              <w:rPr>
                <w:rFonts w:ascii="Arial" w:hAnsi="Arial" w:cs="Arial"/>
                <w:b/>
                <w:sz w:val="14"/>
                <w:szCs w:val="14"/>
              </w:rPr>
              <w:t>10.00%</w:t>
            </w:r>
          </w:p>
        </w:tc>
        <w:tc>
          <w:tcPr>
            <w:tcW w:w="1276" w:type="dxa"/>
            <w:tcBorders>
              <w:top w:val="nil"/>
            </w:tcBorders>
          </w:tcPr>
          <w:p w:rsidR="00E6703C" w:rsidRPr="00E6703C" w:rsidRDefault="00E6703C" w:rsidP="00E6703C">
            <w:pPr>
              <w:tabs>
                <w:tab w:val="left" w:pos="320"/>
              </w:tabs>
              <w:ind w:left="351"/>
              <w:jc w:val="both"/>
              <w:rPr>
                <w:rFonts w:ascii="Arial" w:hAnsi="Arial" w:cs="Arial"/>
                <w:sz w:val="14"/>
                <w:szCs w:val="14"/>
              </w:rPr>
            </w:pPr>
          </w:p>
          <w:p w:rsidR="00E6703C" w:rsidRPr="00E6703C" w:rsidRDefault="00E6703C" w:rsidP="00E6703C">
            <w:pPr>
              <w:tabs>
                <w:tab w:val="left" w:pos="320"/>
              </w:tabs>
              <w:jc w:val="center"/>
              <w:rPr>
                <w:rFonts w:ascii="Arial" w:hAnsi="Arial" w:cs="Arial"/>
                <w:color w:val="000000"/>
                <w:sz w:val="14"/>
                <w:szCs w:val="14"/>
              </w:rPr>
            </w:pPr>
            <w:r w:rsidRPr="00E6703C">
              <w:rPr>
                <w:rFonts w:ascii="Arial" w:hAnsi="Arial" w:cs="Arial"/>
                <w:color w:val="000000"/>
                <w:sz w:val="14"/>
                <w:szCs w:val="14"/>
              </w:rPr>
              <w:t>Más de 5 años</w:t>
            </w:r>
          </w:p>
          <w:p w:rsidR="00E6703C" w:rsidRPr="00E6703C" w:rsidRDefault="00E6703C" w:rsidP="00E6703C">
            <w:pPr>
              <w:tabs>
                <w:tab w:val="left" w:pos="320"/>
              </w:tabs>
              <w:jc w:val="both"/>
              <w:rPr>
                <w:rFonts w:ascii="Arial" w:hAnsi="Arial" w:cs="Arial"/>
                <w:color w:val="000000"/>
                <w:sz w:val="14"/>
                <w:szCs w:val="14"/>
              </w:rPr>
            </w:pPr>
          </w:p>
          <w:p w:rsidR="00E6703C" w:rsidRPr="00E6703C" w:rsidRDefault="00E6703C" w:rsidP="00E6703C">
            <w:pPr>
              <w:tabs>
                <w:tab w:val="left" w:pos="320"/>
              </w:tabs>
              <w:jc w:val="both"/>
              <w:rPr>
                <w:rFonts w:ascii="Arial" w:hAnsi="Arial" w:cs="Arial"/>
                <w:color w:val="000000"/>
                <w:sz w:val="14"/>
                <w:szCs w:val="14"/>
              </w:rPr>
            </w:pPr>
          </w:p>
          <w:p w:rsidR="00E6703C" w:rsidRPr="00E6703C" w:rsidRDefault="00E6703C" w:rsidP="00E6703C">
            <w:pPr>
              <w:tabs>
                <w:tab w:val="left" w:pos="320"/>
              </w:tabs>
              <w:jc w:val="both"/>
              <w:rPr>
                <w:rFonts w:ascii="Arial" w:hAnsi="Arial" w:cs="Arial"/>
                <w:color w:val="000000"/>
                <w:sz w:val="14"/>
                <w:szCs w:val="14"/>
              </w:rPr>
            </w:pPr>
          </w:p>
          <w:p w:rsidR="00E6703C" w:rsidRPr="00E6703C" w:rsidRDefault="00E6703C" w:rsidP="00E6703C">
            <w:pPr>
              <w:tabs>
                <w:tab w:val="left" w:pos="320"/>
              </w:tabs>
              <w:jc w:val="both"/>
              <w:rPr>
                <w:rFonts w:ascii="Arial" w:hAnsi="Arial" w:cs="Arial"/>
                <w:color w:val="000000"/>
                <w:sz w:val="14"/>
                <w:szCs w:val="14"/>
              </w:rPr>
            </w:pPr>
          </w:p>
          <w:p w:rsidR="00E6703C" w:rsidRPr="00E6703C" w:rsidRDefault="00E6703C" w:rsidP="00E6703C">
            <w:pPr>
              <w:tabs>
                <w:tab w:val="left" w:pos="320"/>
              </w:tabs>
              <w:jc w:val="center"/>
              <w:rPr>
                <w:rFonts w:ascii="Arial" w:hAnsi="Arial" w:cs="Arial"/>
                <w:b/>
                <w:sz w:val="14"/>
                <w:szCs w:val="14"/>
              </w:rPr>
            </w:pPr>
            <w:r w:rsidRPr="00E6703C">
              <w:rPr>
                <w:rFonts w:ascii="Arial" w:hAnsi="Arial" w:cs="Arial"/>
                <w:b/>
                <w:color w:val="000000"/>
                <w:sz w:val="14"/>
                <w:szCs w:val="14"/>
              </w:rPr>
              <w:t>20.00%</w:t>
            </w:r>
          </w:p>
        </w:tc>
        <w:tc>
          <w:tcPr>
            <w:tcW w:w="1559" w:type="dxa"/>
          </w:tcPr>
          <w:p w:rsidR="00E6703C" w:rsidRPr="00E6703C" w:rsidRDefault="00E6703C" w:rsidP="00E6703C">
            <w:pPr>
              <w:spacing w:line="360" w:lineRule="auto"/>
              <w:ind w:left="1778"/>
              <w:jc w:val="both"/>
              <w:rPr>
                <w:rFonts w:ascii="Arial" w:hAnsi="Arial" w:cs="Arial"/>
                <w:sz w:val="14"/>
                <w:szCs w:val="14"/>
              </w:rPr>
            </w:pPr>
          </w:p>
          <w:p w:rsidR="00E6703C" w:rsidRPr="00E6703C" w:rsidRDefault="00E6703C" w:rsidP="00E6703C">
            <w:pPr>
              <w:spacing w:line="360" w:lineRule="auto"/>
              <w:jc w:val="center"/>
              <w:rPr>
                <w:rFonts w:ascii="Arial" w:hAnsi="Arial" w:cs="Arial"/>
                <w:sz w:val="14"/>
                <w:szCs w:val="14"/>
              </w:rPr>
            </w:pPr>
            <w:r w:rsidRPr="00E6703C">
              <w:rPr>
                <w:rFonts w:ascii="Arial" w:hAnsi="Arial" w:cs="Arial"/>
                <w:sz w:val="14"/>
                <w:szCs w:val="14"/>
              </w:rPr>
              <w:t>Una referencia escrita</w:t>
            </w:r>
          </w:p>
          <w:p w:rsidR="00E6703C" w:rsidRPr="00E6703C" w:rsidRDefault="00E6703C" w:rsidP="00E6703C">
            <w:pPr>
              <w:spacing w:line="360" w:lineRule="auto"/>
              <w:jc w:val="center"/>
              <w:rPr>
                <w:rFonts w:ascii="Arial" w:hAnsi="Arial" w:cs="Arial"/>
                <w:sz w:val="6"/>
                <w:szCs w:val="14"/>
              </w:rPr>
            </w:pPr>
          </w:p>
          <w:p w:rsidR="00E6703C" w:rsidRPr="00E6703C" w:rsidRDefault="00E6703C" w:rsidP="00E6703C">
            <w:pPr>
              <w:spacing w:line="360" w:lineRule="auto"/>
              <w:jc w:val="center"/>
              <w:rPr>
                <w:rFonts w:ascii="Arial" w:hAnsi="Arial" w:cs="Arial"/>
                <w:sz w:val="6"/>
                <w:szCs w:val="14"/>
              </w:rPr>
            </w:pPr>
          </w:p>
          <w:p w:rsidR="00E6703C" w:rsidRPr="00E6703C" w:rsidRDefault="00E6703C" w:rsidP="00E6703C">
            <w:pPr>
              <w:spacing w:line="360" w:lineRule="auto"/>
              <w:jc w:val="center"/>
              <w:rPr>
                <w:rFonts w:ascii="Arial" w:hAnsi="Arial" w:cs="Arial"/>
                <w:b/>
                <w:sz w:val="14"/>
                <w:szCs w:val="14"/>
              </w:rPr>
            </w:pPr>
            <w:r w:rsidRPr="00E6703C">
              <w:rPr>
                <w:rFonts w:ascii="Arial" w:hAnsi="Arial" w:cs="Arial"/>
                <w:b/>
                <w:sz w:val="14"/>
                <w:szCs w:val="14"/>
              </w:rPr>
              <w:t>10.00%</w:t>
            </w:r>
          </w:p>
        </w:tc>
        <w:tc>
          <w:tcPr>
            <w:tcW w:w="1417" w:type="dxa"/>
          </w:tcPr>
          <w:p w:rsidR="00E6703C" w:rsidRPr="00E6703C" w:rsidRDefault="00E6703C" w:rsidP="00E6703C">
            <w:pPr>
              <w:spacing w:line="360" w:lineRule="auto"/>
              <w:ind w:left="639"/>
              <w:jc w:val="both"/>
              <w:rPr>
                <w:rFonts w:ascii="Arial" w:hAnsi="Arial" w:cs="Arial"/>
                <w:sz w:val="14"/>
                <w:szCs w:val="14"/>
              </w:rPr>
            </w:pPr>
          </w:p>
          <w:p w:rsidR="00E6703C" w:rsidRPr="00E6703C" w:rsidRDefault="00E6703C" w:rsidP="00E6703C">
            <w:pPr>
              <w:jc w:val="center"/>
              <w:rPr>
                <w:rFonts w:ascii="Arial" w:hAnsi="Arial" w:cs="Arial"/>
                <w:sz w:val="14"/>
                <w:szCs w:val="14"/>
              </w:rPr>
            </w:pPr>
            <w:r w:rsidRPr="00E6703C">
              <w:rPr>
                <w:rFonts w:ascii="Arial" w:hAnsi="Arial" w:cs="Arial"/>
                <w:sz w:val="14"/>
                <w:szCs w:val="14"/>
              </w:rPr>
              <w:t>Más de una referencia escrita</w:t>
            </w:r>
          </w:p>
          <w:p w:rsidR="00E6703C" w:rsidRPr="00E6703C" w:rsidRDefault="00E6703C" w:rsidP="00E6703C">
            <w:pPr>
              <w:jc w:val="center"/>
              <w:rPr>
                <w:rFonts w:ascii="Arial" w:hAnsi="Arial" w:cs="Arial"/>
                <w:sz w:val="6"/>
                <w:szCs w:val="14"/>
              </w:rPr>
            </w:pPr>
          </w:p>
          <w:p w:rsidR="00E6703C" w:rsidRPr="00E6703C" w:rsidRDefault="00E6703C" w:rsidP="00E6703C">
            <w:pPr>
              <w:jc w:val="center"/>
              <w:rPr>
                <w:rFonts w:ascii="Arial" w:hAnsi="Arial" w:cs="Arial"/>
                <w:b/>
                <w:sz w:val="14"/>
                <w:szCs w:val="14"/>
              </w:rPr>
            </w:pPr>
          </w:p>
          <w:p w:rsidR="00E6703C" w:rsidRPr="00E6703C" w:rsidRDefault="00E6703C" w:rsidP="00E6703C">
            <w:pPr>
              <w:jc w:val="center"/>
              <w:rPr>
                <w:rFonts w:ascii="Arial" w:hAnsi="Arial" w:cs="Arial"/>
                <w:b/>
                <w:sz w:val="14"/>
                <w:szCs w:val="14"/>
              </w:rPr>
            </w:pPr>
          </w:p>
          <w:p w:rsidR="00E6703C" w:rsidRPr="00E6703C" w:rsidRDefault="00E6703C" w:rsidP="00E6703C">
            <w:pPr>
              <w:jc w:val="center"/>
              <w:rPr>
                <w:rFonts w:ascii="Arial" w:hAnsi="Arial" w:cs="Arial"/>
                <w:b/>
                <w:sz w:val="14"/>
                <w:szCs w:val="14"/>
              </w:rPr>
            </w:pPr>
            <w:r w:rsidRPr="00E6703C">
              <w:rPr>
                <w:rFonts w:ascii="Arial" w:hAnsi="Arial" w:cs="Arial"/>
                <w:b/>
                <w:sz w:val="14"/>
                <w:szCs w:val="14"/>
              </w:rPr>
              <w:t>25.00%</w:t>
            </w:r>
          </w:p>
        </w:tc>
        <w:tc>
          <w:tcPr>
            <w:tcW w:w="1418" w:type="dxa"/>
          </w:tcPr>
          <w:p w:rsidR="00E6703C" w:rsidRPr="00E6703C" w:rsidRDefault="00E6703C" w:rsidP="00E6703C">
            <w:pPr>
              <w:spacing w:line="360" w:lineRule="auto"/>
              <w:ind w:left="1778"/>
              <w:jc w:val="both"/>
              <w:rPr>
                <w:rFonts w:ascii="Arial" w:hAnsi="Arial" w:cs="Arial"/>
                <w:sz w:val="14"/>
                <w:szCs w:val="14"/>
              </w:rPr>
            </w:pPr>
          </w:p>
          <w:p w:rsidR="00E6703C" w:rsidRPr="00E6703C" w:rsidRDefault="00E6703C" w:rsidP="00E6703C">
            <w:pPr>
              <w:jc w:val="center"/>
              <w:rPr>
                <w:rFonts w:ascii="Arial" w:hAnsi="Arial" w:cs="Arial"/>
                <w:sz w:val="14"/>
                <w:szCs w:val="14"/>
              </w:rPr>
            </w:pPr>
            <w:r w:rsidRPr="00E6703C">
              <w:rPr>
                <w:rFonts w:ascii="Arial" w:hAnsi="Arial" w:cs="Arial"/>
                <w:sz w:val="14"/>
                <w:szCs w:val="14"/>
              </w:rPr>
              <w:t>Una referencia escrita</w:t>
            </w:r>
          </w:p>
          <w:p w:rsidR="00E6703C" w:rsidRPr="00E6703C" w:rsidRDefault="00E6703C" w:rsidP="00E6703C">
            <w:pPr>
              <w:spacing w:line="360" w:lineRule="auto"/>
              <w:jc w:val="center"/>
              <w:rPr>
                <w:rFonts w:ascii="Arial" w:hAnsi="Arial" w:cs="Arial"/>
                <w:sz w:val="6"/>
                <w:szCs w:val="14"/>
              </w:rPr>
            </w:pPr>
          </w:p>
          <w:p w:rsidR="00E6703C" w:rsidRPr="00E6703C" w:rsidRDefault="00E6703C" w:rsidP="00E6703C">
            <w:pPr>
              <w:spacing w:line="360" w:lineRule="auto"/>
              <w:jc w:val="center"/>
              <w:rPr>
                <w:rFonts w:ascii="Arial" w:hAnsi="Arial" w:cs="Arial"/>
                <w:sz w:val="6"/>
                <w:szCs w:val="14"/>
              </w:rPr>
            </w:pPr>
          </w:p>
          <w:p w:rsidR="00E6703C" w:rsidRPr="00E6703C" w:rsidRDefault="00E6703C" w:rsidP="00E6703C">
            <w:pPr>
              <w:spacing w:line="360" w:lineRule="auto"/>
              <w:jc w:val="center"/>
              <w:rPr>
                <w:rFonts w:ascii="Arial" w:hAnsi="Arial" w:cs="Arial"/>
                <w:sz w:val="6"/>
                <w:szCs w:val="14"/>
              </w:rPr>
            </w:pPr>
          </w:p>
          <w:p w:rsidR="00E6703C" w:rsidRPr="00E6703C" w:rsidRDefault="00E6703C" w:rsidP="00E6703C">
            <w:pPr>
              <w:spacing w:line="360" w:lineRule="auto"/>
              <w:jc w:val="center"/>
              <w:rPr>
                <w:rFonts w:ascii="Arial" w:hAnsi="Arial" w:cs="Arial"/>
                <w:sz w:val="6"/>
                <w:szCs w:val="14"/>
              </w:rPr>
            </w:pPr>
          </w:p>
          <w:p w:rsidR="00E6703C" w:rsidRPr="00E6703C" w:rsidRDefault="00E6703C" w:rsidP="00E6703C">
            <w:pPr>
              <w:spacing w:line="360" w:lineRule="auto"/>
              <w:jc w:val="center"/>
              <w:rPr>
                <w:rFonts w:ascii="Arial" w:hAnsi="Arial" w:cs="Arial"/>
                <w:b/>
                <w:sz w:val="14"/>
                <w:szCs w:val="14"/>
              </w:rPr>
            </w:pPr>
            <w:r w:rsidRPr="00E6703C">
              <w:rPr>
                <w:rFonts w:ascii="Arial" w:hAnsi="Arial" w:cs="Arial"/>
                <w:b/>
                <w:sz w:val="14"/>
                <w:szCs w:val="14"/>
              </w:rPr>
              <w:t>10.00%</w:t>
            </w:r>
          </w:p>
        </w:tc>
        <w:tc>
          <w:tcPr>
            <w:tcW w:w="1624" w:type="dxa"/>
          </w:tcPr>
          <w:p w:rsidR="00E6703C" w:rsidRPr="00E6703C" w:rsidRDefault="00E6703C" w:rsidP="00E6703C">
            <w:pPr>
              <w:spacing w:line="360" w:lineRule="auto"/>
              <w:ind w:left="639"/>
              <w:jc w:val="both"/>
              <w:rPr>
                <w:rFonts w:ascii="Arial" w:hAnsi="Arial" w:cs="Arial"/>
                <w:sz w:val="14"/>
                <w:szCs w:val="14"/>
              </w:rPr>
            </w:pPr>
          </w:p>
          <w:p w:rsidR="00E6703C" w:rsidRPr="00E6703C" w:rsidRDefault="00E6703C" w:rsidP="00E6703C">
            <w:pPr>
              <w:jc w:val="center"/>
              <w:rPr>
                <w:rFonts w:ascii="Arial" w:hAnsi="Arial" w:cs="Arial"/>
                <w:sz w:val="14"/>
                <w:szCs w:val="14"/>
              </w:rPr>
            </w:pPr>
            <w:r w:rsidRPr="00E6703C">
              <w:rPr>
                <w:rFonts w:ascii="Arial" w:hAnsi="Arial" w:cs="Arial"/>
                <w:sz w:val="14"/>
                <w:szCs w:val="14"/>
              </w:rPr>
              <w:t>Más de una referencia escrita</w:t>
            </w:r>
          </w:p>
          <w:p w:rsidR="00E6703C" w:rsidRPr="00E6703C" w:rsidRDefault="00E6703C" w:rsidP="00E6703C">
            <w:pPr>
              <w:jc w:val="center"/>
              <w:rPr>
                <w:rFonts w:ascii="Arial" w:hAnsi="Arial" w:cs="Arial"/>
                <w:sz w:val="6"/>
                <w:szCs w:val="14"/>
              </w:rPr>
            </w:pPr>
          </w:p>
          <w:p w:rsidR="00E6703C" w:rsidRPr="00E6703C" w:rsidRDefault="00E6703C" w:rsidP="00E6703C">
            <w:pPr>
              <w:jc w:val="center"/>
              <w:rPr>
                <w:rFonts w:ascii="Arial" w:hAnsi="Arial" w:cs="Arial"/>
                <w:b/>
                <w:sz w:val="14"/>
                <w:szCs w:val="14"/>
              </w:rPr>
            </w:pPr>
          </w:p>
          <w:p w:rsidR="00E6703C" w:rsidRPr="00E6703C" w:rsidRDefault="00E6703C" w:rsidP="00E6703C">
            <w:pPr>
              <w:jc w:val="center"/>
              <w:rPr>
                <w:rFonts w:ascii="Arial" w:hAnsi="Arial" w:cs="Arial"/>
                <w:b/>
                <w:sz w:val="8"/>
                <w:szCs w:val="14"/>
              </w:rPr>
            </w:pPr>
          </w:p>
          <w:p w:rsidR="00E6703C" w:rsidRPr="00E6703C" w:rsidRDefault="00E6703C" w:rsidP="00E6703C">
            <w:pPr>
              <w:jc w:val="center"/>
              <w:rPr>
                <w:rFonts w:ascii="Arial" w:hAnsi="Arial" w:cs="Arial"/>
                <w:b/>
                <w:sz w:val="8"/>
                <w:szCs w:val="14"/>
              </w:rPr>
            </w:pPr>
          </w:p>
          <w:p w:rsidR="00E6703C" w:rsidRPr="00E6703C" w:rsidRDefault="00E6703C" w:rsidP="00E6703C">
            <w:pPr>
              <w:jc w:val="center"/>
              <w:rPr>
                <w:rFonts w:ascii="Arial" w:hAnsi="Arial" w:cs="Arial"/>
                <w:b/>
                <w:sz w:val="14"/>
                <w:szCs w:val="14"/>
              </w:rPr>
            </w:pPr>
            <w:r w:rsidRPr="00E6703C">
              <w:rPr>
                <w:rFonts w:ascii="Arial" w:hAnsi="Arial" w:cs="Arial"/>
                <w:b/>
                <w:sz w:val="14"/>
                <w:szCs w:val="14"/>
              </w:rPr>
              <w:t>20.00%</w:t>
            </w:r>
          </w:p>
        </w:tc>
        <w:tc>
          <w:tcPr>
            <w:tcW w:w="1755" w:type="dxa"/>
            <w:vMerge/>
          </w:tcPr>
          <w:p w:rsidR="00E6703C" w:rsidRPr="00E6703C" w:rsidRDefault="00E6703C" w:rsidP="00E6703C">
            <w:pPr>
              <w:rPr>
                <w:rFonts w:ascii="Arial (W1)" w:hAnsi="Arial (W1)" w:cs="Arial"/>
                <w:iCs/>
                <w:sz w:val="16"/>
                <w:szCs w:val="16"/>
              </w:rPr>
            </w:pPr>
          </w:p>
        </w:tc>
      </w:tr>
      <w:tr w:rsidR="00E6703C" w:rsidRPr="00E6703C" w:rsidTr="00113A97">
        <w:tc>
          <w:tcPr>
            <w:tcW w:w="2645" w:type="dxa"/>
          </w:tcPr>
          <w:p w:rsidR="00E6703C" w:rsidRPr="00E6703C" w:rsidRDefault="00E6703C" w:rsidP="00E6703C">
            <w:pPr>
              <w:tabs>
                <w:tab w:val="left" w:pos="2160"/>
              </w:tabs>
              <w:spacing w:before="120" w:after="120"/>
              <w:jc w:val="both"/>
              <w:rPr>
                <w:rFonts w:ascii="Arial" w:hAnsi="Arial" w:cs="Arial"/>
                <w:iCs/>
                <w:sz w:val="14"/>
                <w:szCs w:val="14"/>
              </w:rPr>
            </w:pPr>
          </w:p>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OSCAR ALBERTO UMAÑA GARCÍA</w:t>
            </w:r>
          </w:p>
        </w:tc>
        <w:tc>
          <w:tcPr>
            <w:tcW w:w="2176" w:type="dxa"/>
            <w:gridSpan w:val="2"/>
          </w:tcPr>
          <w:p w:rsidR="00E6703C" w:rsidRPr="00E6703C" w:rsidRDefault="00E6703C" w:rsidP="00E6703C">
            <w:pPr>
              <w:tabs>
                <w:tab w:val="left" w:pos="2160"/>
              </w:tabs>
              <w:spacing w:before="120" w:after="120"/>
              <w:jc w:val="center"/>
              <w:rPr>
                <w:rFonts w:ascii="Arial" w:hAnsi="Arial" w:cs="Arial"/>
                <w:b/>
                <w:iCs/>
                <w:sz w:val="14"/>
                <w:szCs w:val="14"/>
              </w:rPr>
            </w:pPr>
            <w:r w:rsidRPr="00E6703C">
              <w:rPr>
                <w:rFonts w:ascii="Arial" w:hAnsi="Arial" w:cs="Arial"/>
                <w:b/>
                <w:iCs/>
                <w:sz w:val="14"/>
                <w:szCs w:val="14"/>
              </w:rPr>
              <w:t>12.50%</w:t>
            </w:r>
          </w:p>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3 años de experiencia folio No. 16</w:t>
            </w:r>
          </w:p>
        </w:tc>
        <w:tc>
          <w:tcPr>
            <w:tcW w:w="2268" w:type="dxa"/>
            <w:gridSpan w:val="2"/>
          </w:tcPr>
          <w:p w:rsidR="00E6703C" w:rsidRPr="00E6703C" w:rsidRDefault="00E6703C" w:rsidP="00E6703C">
            <w:pPr>
              <w:tabs>
                <w:tab w:val="left" w:pos="2160"/>
              </w:tabs>
              <w:spacing w:before="120" w:after="120"/>
              <w:jc w:val="center"/>
              <w:rPr>
                <w:rFonts w:ascii="Arial" w:hAnsi="Arial" w:cs="Arial"/>
                <w:iCs/>
                <w:sz w:val="14"/>
                <w:szCs w:val="14"/>
              </w:rPr>
            </w:pPr>
          </w:p>
          <w:p w:rsidR="00E6703C" w:rsidRPr="00E6703C" w:rsidRDefault="00E6703C" w:rsidP="00E6703C">
            <w:pPr>
              <w:tabs>
                <w:tab w:val="left" w:pos="2160"/>
              </w:tabs>
              <w:spacing w:before="120" w:after="120"/>
              <w:jc w:val="center"/>
              <w:rPr>
                <w:rFonts w:ascii="Arial" w:hAnsi="Arial" w:cs="Arial"/>
                <w:iCs/>
                <w:sz w:val="14"/>
                <w:szCs w:val="14"/>
              </w:rPr>
            </w:pPr>
            <w:r w:rsidRPr="00E6703C">
              <w:rPr>
                <w:rFonts w:ascii="Arial" w:hAnsi="Arial" w:cs="Arial"/>
                <w:iCs/>
                <w:sz w:val="14"/>
                <w:szCs w:val="14"/>
              </w:rPr>
              <w:t>-</w:t>
            </w:r>
          </w:p>
        </w:tc>
        <w:tc>
          <w:tcPr>
            <w:tcW w:w="2976" w:type="dxa"/>
            <w:gridSpan w:val="2"/>
          </w:tcPr>
          <w:p w:rsidR="00E6703C" w:rsidRPr="00E6703C" w:rsidRDefault="00E6703C" w:rsidP="00E6703C">
            <w:pPr>
              <w:tabs>
                <w:tab w:val="left" w:pos="2160"/>
              </w:tabs>
              <w:spacing w:before="120" w:after="120"/>
              <w:jc w:val="center"/>
              <w:rPr>
                <w:rFonts w:ascii="Arial" w:hAnsi="Arial" w:cs="Arial"/>
                <w:b/>
                <w:iCs/>
                <w:sz w:val="14"/>
                <w:szCs w:val="14"/>
              </w:rPr>
            </w:pPr>
            <w:r w:rsidRPr="00E6703C">
              <w:rPr>
                <w:rFonts w:ascii="Arial" w:hAnsi="Arial" w:cs="Arial"/>
                <w:b/>
                <w:iCs/>
                <w:sz w:val="14"/>
                <w:szCs w:val="14"/>
              </w:rPr>
              <w:t>10.00%</w:t>
            </w:r>
          </w:p>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1 referencia original válida, folios No. 16</w:t>
            </w:r>
          </w:p>
        </w:tc>
        <w:tc>
          <w:tcPr>
            <w:tcW w:w="3042" w:type="dxa"/>
            <w:gridSpan w:val="2"/>
          </w:tcPr>
          <w:p w:rsidR="00E6703C" w:rsidRPr="00E6703C" w:rsidRDefault="00E6703C" w:rsidP="00E6703C">
            <w:pPr>
              <w:tabs>
                <w:tab w:val="left" w:pos="2160"/>
              </w:tabs>
              <w:jc w:val="center"/>
              <w:rPr>
                <w:rFonts w:ascii="Arial" w:hAnsi="Arial" w:cs="Arial"/>
                <w:iCs/>
                <w:sz w:val="14"/>
                <w:szCs w:val="14"/>
              </w:rPr>
            </w:pPr>
          </w:p>
          <w:p w:rsidR="00E6703C" w:rsidRPr="00E6703C" w:rsidRDefault="00E6703C" w:rsidP="00E6703C">
            <w:pPr>
              <w:tabs>
                <w:tab w:val="left" w:pos="2160"/>
              </w:tabs>
              <w:jc w:val="center"/>
              <w:rPr>
                <w:rFonts w:ascii="Arial" w:hAnsi="Arial" w:cs="Arial"/>
                <w:iCs/>
                <w:sz w:val="14"/>
                <w:szCs w:val="14"/>
              </w:rPr>
            </w:pPr>
            <w:r w:rsidRPr="00E6703C">
              <w:rPr>
                <w:rFonts w:ascii="Arial" w:hAnsi="Arial" w:cs="Arial"/>
                <w:iCs/>
                <w:sz w:val="14"/>
                <w:szCs w:val="14"/>
              </w:rPr>
              <w:t>-</w:t>
            </w:r>
          </w:p>
        </w:tc>
        <w:tc>
          <w:tcPr>
            <w:tcW w:w="1755" w:type="dxa"/>
          </w:tcPr>
          <w:p w:rsidR="00E6703C" w:rsidRPr="00E6703C" w:rsidRDefault="00E6703C" w:rsidP="00E6703C">
            <w:pPr>
              <w:tabs>
                <w:tab w:val="left" w:pos="2160"/>
              </w:tabs>
              <w:jc w:val="center"/>
              <w:rPr>
                <w:rFonts w:ascii="Arial" w:hAnsi="Arial" w:cs="Arial"/>
                <w:b/>
                <w:iCs/>
                <w:sz w:val="14"/>
                <w:szCs w:val="14"/>
              </w:rPr>
            </w:pPr>
          </w:p>
          <w:p w:rsidR="00E6703C" w:rsidRPr="00E6703C" w:rsidRDefault="00E6703C" w:rsidP="00E6703C">
            <w:pPr>
              <w:tabs>
                <w:tab w:val="left" w:pos="2160"/>
              </w:tabs>
              <w:jc w:val="center"/>
              <w:rPr>
                <w:rFonts w:ascii="Arial" w:hAnsi="Arial" w:cs="Arial"/>
                <w:b/>
                <w:iCs/>
                <w:sz w:val="14"/>
                <w:szCs w:val="14"/>
              </w:rPr>
            </w:pPr>
            <w:r w:rsidRPr="00E6703C">
              <w:rPr>
                <w:rFonts w:ascii="Arial" w:hAnsi="Arial" w:cs="Arial"/>
                <w:b/>
                <w:iCs/>
                <w:sz w:val="14"/>
                <w:szCs w:val="14"/>
              </w:rPr>
              <w:t>22.50%</w:t>
            </w:r>
          </w:p>
        </w:tc>
      </w:tr>
      <w:tr w:rsidR="00E6703C" w:rsidRPr="00E6703C" w:rsidTr="00113A97">
        <w:tc>
          <w:tcPr>
            <w:tcW w:w="2645" w:type="dxa"/>
          </w:tcPr>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J.A.G. INGENIEROS E INVERSIONES, SOCIEDAD ANÓNIMA DE CAPITAL VARIABLE</w:t>
            </w:r>
          </w:p>
        </w:tc>
        <w:tc>
          <w:tcPr>
            <w:tcW w:w="2176" w:type="dxa"/>
            <w:gridSpan w:val="2"/>
          </w:tcPr>
          <w:p w:rsidR="00E6703C" w:rsidRPr="00E6703C" w:rsidRDefault="00E6703C" w:rsidP="00E6703C">
            <w:pPr>
              <w:tabs>
                <w:tab w:val="left" w:pos="2160"/>
              </w:tabs>
              <w:spacing w:before="120" w:after="120"/>
              <w:jc w:val="center"/>
              <w:rPr>
                <w:rFonts w:ascii="Arial" w:hAnsi="Arial" w:cs="Arial"/>
                <w:b/>
                <w:iCs/>
                <w:sz w:val="14"/>
                <w:szCs w:val="14"/>
              </w:rPr>
            </w:pPr>
            <w:r w:rsidRPr="00E6703C">
              <w:rPr>
                <w:rFonts w:ascii="Arial" w:hAnsi="Arial" w:cs="Arial"/>
                <w:b/>
                <w:iCs/>
                <w:sz w:val="14"/>
                <w:szCs w:val="14"/>
              </w:rPr>
              <w:t>12.50%</w:t>
            </w:r>
          </w:p>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3 años de experiencia folio No. 48</w:t>
            </w:r>
          </w:p>
        </w:tc>
        <w:tc>
          <w:tcPr>
            <w:tcW w:w="2268" w:type="dxa"/>
            <w:gridSpan w:val="2"/>
          </w:tcPr>
          <w:p w:rsidR="00E6703C" w:rsidRPr="00E6703C" w:rsidRDefault="00E6703C" w:rsidP="00E6703C">
            <w:pPr>
              <w:tabs>
                <w:tab w:val="left" w:pos="2160"/>
              </w:tabs>
              <w:spacing w:before="120" w:after="120"/>
              <w:jc w:val="center"/>
              <w:rPr>
                <w:rFonts w:ascii="Arial" w:hAnsi="Arial" w:cs="Arial"/>
                <w:iCs/>
                <w:sz w:val="14"/>
                <w:szCs w:val="14"/>
              </w:rPr>
            </w:pPr>
          </w:p>
          <w:p w:rsidR="00E6703C" w:rsidRPr="00E6703C" w:rsidRDefault="00E6703C" w:rsidP="00E6703C">
            <w:pPr>
              <w:tabs>
                <w:tab w:val="left" w:pos="2160"/>
              </w:tabs>
              <w:spacing w:before="120" w:after="120"/>
              <w:jc w:val="center"/>
              <w:rPr>
                <w:rFonts w:ascii="Arial" w:hAnsi="Arial" w:cs="Arial"/>
                <w:iCs/>
                <w:sz w:val="14"/>
                <w:szCs w:val="14"/>
              </w:rPr>
            </w:pPr>
            <w:r w:rsidRPr="00E6703C">
              <w:rPr>
                <w:rFonts w:ascii="Arial" w:hAnsi="Arial" w:cs="Arial"/>
                <w:iCs/>
                <w:sz w:val="14"/>
                <w:szCs w:val="14"/>
              </w:rPr>
              <w:t>-</w:t>
            </w:r>
          </w:p>
        </w:tc>
        <w:tc>
          <w:tcPr>
            <w:tcW w:w="2976" w:type="dxa"/>
            <w:gridSpan w:val="2"/>
          </w:tcPr>
          <w:p w:rsidR="00E6703C" w:rsidRPr="00E6703C" w:rsidRDefault="00E6703C" w:rsidP="00E6703C">
            <w:pPr>
              <w:tabs>
                <w:tab w:val="left" w:pos="2160"/>
              </w:tabs>
              <w:spacing w:before="120" w:after="120"/>
              <w:jc w:val="center"/>
              <w:rPr>
                <w:rFonts w:ascii="Arial" w:hAnsi="Arial" w:cs="Arial"/>
                <w:b/>
                <w:iCs/>
                <w:sz w:val="14"/>
                <w:szCs w:val="14"/>
              </w:rPr>
            </w:pPr>
            <w:r w:rsidRPr="00E6703C">
              <w:rPr>
                <w:rFonts w:ascii="Arial" w:hAnsi="Arial" w:cs="Arial"/>
                <w:b/>
                <w:iCs/>
                <w:sz w:val="14"/>
                <w:szCs w:val="14"/>
              </w:rPr>
              <w:t>25.00%</w:t>
            </w:r>
          </w:p>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2 referencias originales válida, folios Nos. 48-49</w:t>
            </w:r>
          </w:p>
        </w:tc>
        <w:tc>
          <w:tcPr>
            <w:tcW w:w="3042" w:type="dxa"/>
            <w:gridSpan w:val="2"/>
          </w:tcPr>
          <w:p w:rsidR="00E6703C" w:rsidRPr="00E6703C" w:rsidRDefault="00E6703C" w:rsidP="00E6703C">
            <w:pPr>
              <w:tabs>
                <w:tab w:val="left" w:pos="2160"/>
              </w:tabs>
              <w:spacing w:before="120" w:after="120"/>
              <w:jc w:val="center"/>
              <w:rPr>
                <w:rFonts w:ascii="Arial" w:hAnsi="Arial" w:cs="Arial"/>
                <w:iCs/>
                <w:sz w:val="14"/>
                <w:szCs w:val="14"/>
              </w:rPr>
            </w:pPr>
          </w:p>
          <w:p w:rsidR="00E6703C" w:rsidRPr="00E6703C" w:rsidRDefault="00E6703C" w:rsidP="00E6703C">
            <w:pPr>
              <w:tabs>
                <w:tab w:val="left" w:pos="2160"/>
              </w:tabs>
              <w:spacing w:before="120" w:after="120"/>
              <w:jc w:val="center"/>
              <w:rPr>
                <w:rFonts w:ascii="Arial" w:hAnsi="Arial" w:cs="Arial"/>
                <w:iCs/>
                <w:sz w:val="14"/>
                <w:szCs w:val="14"/>
              </w:rPr>
            </w:pPr>
            <w:r w:rsidRPr="00E6703C">
              <w:rPr>
                <w:rFonts w:ascii="Arial" w:hAnsi="Arial" w:cs="Arial"/>
                <w:iCs/>
                <w:sz w:val="14"/>
                <w:szCs w:val="14"/>
              </w:rPr>
              <w:t>-</w:t>
            </w:r>
          </w:p>
        </w:tc>
        <w:tc>
          <w:tcPr>
            <w:tcW w:w="1755" w:type="dxa"/>
          </w:tcPr>
          <w:p w:rsidR="00E6703C" w:rsidRPr="00E6703C" w:rsidRDefault="00E6703C" w:rsidP="00E6703C">
            <w:pPr>
              <w:tabs>
                <w:tab w:val="left" w:pos="2160"/>
              </w:tabs>
              <w:spacing w:before="120" w:after="120"/>
              <w:jc w:val="center"/>
              <w:rPr>
                <w:rFonts w:ascii="Arial" w:hAnsi="Arial" w:cs="Arial"/>
                <w:b/>
                <w:iCs/>
                <w:sz w:val="14"/>
                <w:szCs w:val="14"/>
              </w:rPr>
            </w:pPr>
          </w:p>
          <w:p w:rsidR="00E6703C" w:rsidRPr="00E6703C" w:rsidRDefault="00E6703C" w:rsidP="00E6703C">
            <w:pPr>
              <w:tabs>
                <w:tab w:val="left" w:pos="2160"/>
              </w:tabs>
              <w:spacing w:before="120" w:after="120"/>
              <w:jc w:val="center"/>
              <w:rPr>
                <w:rFonts w:ascii="Arial" w:hAnsi="Arial" w:cs="Arial"/>
                <w:b/>
                <w:iCs/>
                <w:sz w:val="14"/>
                <w:szCs w:val="14"/>
              </w:rPr>
            </w:pPr>
            <w:r w:rsidRPr="00E6703C">
              <w:rPr>
                <w:rFonts w:ascii="Arial" w:hAnsi="Arial" w:cs="Arial"/>
                <w:b/>
                <w:iCs/>
                <w:sz w:val="14"/>
                <w:szCs w:val="14"/>
              </w:rPr>
              <w:t>37.50%</w:t>
            </w:r>
          </w:p>
        </w:tc>
      </w:tr>
      <w:tr w:rsidR="00E6703C" w:rsidRPr="00E6703C" w:rsidTr="00113A97">
        <w:tc>
          <w:tcPr>
            <w:tcW w:w="2645" w:type="dxa"/>
          </w:tcPr>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GLADYS CECILIA NOLASCO DE SOTO</w:t>
            </w:r>
          </w:p>
        </w:tc>
        <w:tc>
          <w:tcPr>
            <w:tcW w:w="2176" w:type="dxa"/>
            <w:gridSpan w:val="2"/>
          </w:tcPr>
          <w:p w:rsidR="00E6703C" w:rsidRPr="00E6703C" w:rsidRDefault="00E6703C" w:rsidP="00E6703C">
            <w:pPr>
              <w:tabs>
                <w:tab w:val="left" w:pos="2160"/>
              </w:tabs>
              <w:jc w:val="center"/>
              <w:rPr>
                <w:rFonts w:ascii="Arial" w:hAnsi="Arial" w:cs="Arial"/>
                <w:b/>
                <w:iCs/>
                <w:sz w:val="14"/>
                <w:szCs w:val="14"/>
              </w:rPr>
            </w:pPr>
            <w:r w:rsidRPr="00E6703C">
              <w:rPr>
                <w:rFonts w:ascii="Arial" w:hAnsi="Arial" w:cs="Arial"/>
                <w:b/>
                <w:iCs/>
                <w:sz w:val="14"/>
                <w:szCs w:val="14"/>
              </w:rPr>
              <w:t>25.00%</w:t>
            </w:r>
          </w:p>
          <w:p w:rsidR="00E6703C" w:rsidRPr="00E6703C" w:rsidRDefault="00E6703C" w:rsidP="00E6703C">
            <w:pPr>
              <w:tabs>
                <w:tab w:val="left" w:pos="2160"/>
              </w:tabs>
              <w:jc w:val="both"/>
              <w:rPr>
                <w:rFonts w:ascii="Arial" w:hAnsi="Arial" w:cs="Arial"/>
                <w:iCs/>
                <w:sz w:val="14"/>
                <w:szCs w:val="14"/>
              </w:rPr>
            </w:pPr>
            <w:r w:rsidRPr="00E6703C">
              <w:rPr>
                <w:rFonts w:ascii="Arial" w:hAnsi="Arial" w:cs="Arial"/>
                <w:iCs/>
                <w:sz w:val="14"/>
                <w:szCs w:val="14"/>
              </w:rPr>
              <w:t>16 años de experiencia folio No. 27</w:t>
            </w:r>
          </w:p>
          <w:p w:rsidR="00E6703C" w:rsidRPr="00E6703C" w:rsidRDefault="00E6703C" w:rsidP="00E6703C">
            <w:pPr>
              <w:tabs>
                <w:tab w:val="left" w:pos="2160"/>
              </w:tabs>
              <w:jc w:val="both"/>
              <w:rPr>
                <w:rFonts w:ascii="Arial" w:hAnsi="Arial" w:cs="Arial"/>
                <w:b/>
                <w:iCs/>
                <w:sz w:val="14"/>
                <w:szCs w:val="14"/>
              </w:rPr>
            </w:pPr>
          </w:p>
        </w:tc>
        <w:tc>
          <w:tcPr>
            <w:tcW w:w="2268" w:type="dxa"/>
            <w:gridSpan w:val="2"/>
          </w:tcPr>
          <w:p w:rsidR="00E6703C" w:rsidRPr="00E6703C" w:rsidRDefault="00E6703C" w:rsidP="00E6703C">
            <w:pPr>
              <w:tabs>
                <w:tab w:val="left" w:pos="2160"/>
              </w:tabs>
              <w:jc w:val="center"/>
              <w:rPr>
                <w:rFonts w:ascii="Arial" w:hAnsi="Arial" w:cs="Arial"/>
                <w:b/>
                <w:iCs/>
                <w:sz w:val="14"/>
                <w:szCs w:val="14"/>
              </w:rPr>
            </w:pPr>
          </w:p>
          <w:p w:rsidR="00E6703C" w:rsidRPr="00E6703C" w:rsidRDefault="00E6703C" w:rsidP="00E6703C">
            <w:pPr>
              <w:tabs>
                <w:tab w:val="left" w:pos="2160"/>
              </w:tabs>
              <w:jc w:val="center"/>
              <w:rPr>
                <w:rFonts w:ascii="Arial" w:hAnsi="Arial" w:cs="Arial"/>
                <w:b/>
                <w:iCs/>
                <w:sz w:val="14"/>
                <w:szCs w:val="14"/>
              </w:rPr>
            </w:pPr>
            <w:r w:rsidRPr="00E6703C">
              <w:rPr>
                <w:rFonts w:ascii="Arial" w:hAnsi="Arial" w:cs="Arial"/>
                <w:iCs/>
                <w:sz w:val="14"/>
                <w:szCs w:val="14"/>
              </w:rPr>
              <w:t>-</w:t>
            </w:r>
          </w:p>
        </w:tc>
        <w:tc>
          <w:tcPr>
            <w:tcW w:w="2976" w:type="dxa"/>
            <w:gridSpan w:val="2"/>
          </w:tcPr>
          <w:p w:rsidR="00E6703C" w:rsidRPr="00E6703C" w:rsidRDefault="00E6703C" w:rsidP="00E6703C">
            <w:pPr>
              <w:tabs>
                <w:tab w:val="left" w:pos="2160"/>
              </w:tabs>
              <w:jc w:val="center"/>
              <w:rPr>
                <w:rFonts w:ascii="Arial" w:hAnsi="Arial" w:cs="Arial"/>
                <w:b/>
                <w:iCs/>
                <w:sz w:val="14"/>
                <w:szCs w:val="14"/>
              </w:rPr>
            </w:pPr>
            <w:r w:rsidRPr="00E6703C">
              <w:rPr>
                <w:rFonts w:ascii="Arial" w:hAnsi="Arial" w:cs="Arial"/>
                <w:b/>
                <w:iCs/>
                <w:sz w:val="14"/>
                <w:szCs w:val="14"/>
              </w:rPr>
              <w:t>25.00%</w:t>
            </w:r>
          </w:p>
          <w:p w:rsidR="00E6703C" w:rsidRPr="00E6703C" w:rsidRDefault="00E6703C" w:rsidP="00E6703C">
            <w:pPr>
              <w:tabs>
                <w:tab w:val="left" w:pos="2160"/>
              </w:tabs>
              <w:jc w:val="both"/>
              <w:rPr>
                <w:rFonts w:ascii="Arial" w:hAnsi="Arial" w:cs="Arial"/>
                <w:b/>
                <w:iCs/>
                <w:sz w:val="14"/>
                <w:szCs w:val="14"/>
              </w:rPr>
            </w:pPr>
            <w:r w:rsidRPr="00E6703C">
              <w:rPr>
                <w:rFonts w:ascii="Arial" w:hAnsi="Arial" w:cs="Arial"/>
                <w:iCs/>
                <w:sz w:val="14"/>
                <w:szCs w:val="14"/>
              </w:rPr>
              <w:t>3 referencias originales válidas, folios Nos. 27-29</w:t>
            </w:r>
          </w:p>
        </w:tc>
        <w:tc>
          <w:tcPr>
            <w:tcW w:w="3042" w:type="dxa"/>
            <w:gridSpan w:val="2"/>
          </w:tcPr>
          <w:p w:rsidR="00E6703C" w:rsidRPr="00E6703C" w:rsidRDefault="00E6703C" w:rsidP="00E6703C">
            <w:pPr>
              <w:tabs>
                <w:tab w:val="left" w:pos="2160"/>
              </w:tabs>
              <w:jc w:val="both"/>
              <w:rPr>
                <w:rFonts w:ascii="Arial" w:hAnsi="Arial" w:cs="Arial"/>
                <w:b/>
                <w:iCs/>
                <w:sz w:val="14"/>
                <w:szCs w:val="14"/>
              </w:rPr>
            </w:pPr>
          </w:p>
          <w:p w:rsidR="00E6703C" w:rsidRPr="00E6703C" w:rsidRDefault="00E6703C" w:rsidP="00E6703C">
            <w:pPr>
              <w:tabs>
                <w:tab w:val="left" w:pos="2160"/>
              </w:tabs>
              <w:jc w:val="center"/>
              <w:rPr>
                <w:rFonts w:ascii="Arial" w:hAnsi="Arial" w:cs="Arial"/>
                <w:b/>
                <w:iCs/>
                <w:sz w:val="14"/>
                <w:szCs w:val="14"/>
              </w:rPr>
            </w:pPr>
            <w:r w:rsidRPr="00E6703C">
              <w:rPr>
                <w:rFonts w:ascii="Arial" w:hAnsi="Arial" w:cs="Arial"/>
                <w:iCs/>
                <w:sz w:val="14"/>
                <w:szCs w:val="14"/>
              </w:rPr>
              <w:t>-</w:t>
            </w:r>
          </w:p>
        </w:tc>
        <w:tc>
          <w:tcPr>
            <w:tcW w:w="1755" w:type="dxa"/>
          </w:tcPr>
          <w:p w:rsidR="00E6703C" w:rsidRPr="00E6703C" w:rsidRDefault="00E6703C" w:rsidP="00E6703C">
            <w:pPr>
              <w:tabs>
                <w:tab w:val="left" w:pos="2160"/>
              </w:tabs>
              <w:jc w:val="center"/>
              <w:rPr>
                <w:rFonts w:ascii="Arial" w:hAnsi="Arial" w:cs="Arial"/>
                <w:b/>
                <w:iCs/>
                <w:sz w:val="14"/>
                <w:szCs w:val="14"/>
              </w:rPr>
            </w:pPr>
          </w:p>
          <w:p w:rsidR="00E6703C" w:rsidRPr="00E6703C" w:rsidRDefault="00E6703C" w:rsidP="00E6703C">
            <w:pPr>
              <w:tabs>
                <w:tab w:val="left" w:pos="2160"/>
              </w:tabs>
              <w:jc w:val="center"/>
              <w:rPr>
                <w:rFonts w:ascii="Arial" w:hAnsi="Arial" w:cs="Arial"/>
                <w:b/>
                <w:iCs/>
                <w:sz w:val="14"/>
                <w:szCs w:val="14"/>
              </w:rPr>
            </w:pPr>
            <w:r w:rsidRPr="00E6703C">
              <w:rPr>
                <w:rFonts w:ascii="Arial" w:hAnsi="Arial" w:cs="Arial"/>
                <w:b/>
                <w:iCs/>
                <w:sz w:val="14"/>
                <w:szCs w:val="14"/>
              </w:rPr>
              <w:t>50.00%</w:t>
            </w:r>
          </w:p>
        </w:tc>
      </w:tr>
    </w:tbl>
    <w:p w:rsidR="00E6703C" w:rsidRPr="00E6703C" w:rsidRDefault="00E6703C" w:rsidP="00E6703C">
      <w:pPr>
        <w:ind w:firstLineChars="213" w:firstLine="426"/>
        <w:jc w:val="center"/>
        <w:rPr>
          <w:rFonts w:ascii="Arial" w:hAnsi="Arial" w:cs="Arial"/>
          <w:b/>
          <w:color w:val="000000"/>
          <w:sz w:val="20"/>
          <w:szCs w:val="20"/>
        </w:rPr>
        <w:sectPr w:rsidR="00E6703C" w:rsidRPr="00E6703C" w:rsidSect="00AA49E7">
          <w:pgSz w:w="15842" w:h="12242" w:orient="landscape" w:code="1"/>
          <w:pgMar w:top="1259" w:right="851" w:bottom="924" w:left="1418" w:header="709" w:footer="709" w:gutter="0"/>
          <w:paperSrc w:first="15" w:other="15"/>
          <w:cols w:space="708"/>
          <w:docGrid w:linePitch="360"/>
        </w:sectPr>
      </w:pPr>
    </w:p>
    <w:p w:rsidR="00E6703C" w:rsidRPr="00E6703C" w:rsidRDefault="00E6703C" w:rsidP="00E6703C">
      <w:pPr>
        <w:tabs>
          <w:tab w:val="left" w:pos="2160"/>
        </w:tabs>
        <w:jc w:val="both"/>
        <w:rPr>
          <w:rFonts w:ascii="Arial" w:hAnsi="Arial" w:cs="Arial"/>
          <w:iCs/>
          <w:color w:val="000000"/>
          <w:sz w:val="22"/>
          <w:szCs w:val="22"/>
        </w:rPr>
      </w:pPr>
      <w:r w:rsidRPr="00E6703C">
        <w:rPr>
          <w:rFonts w:ascii="Arial" w:hAnsi="Arial" w:cs="Arial"/>
          <w:iCs/>
          <w:color w:val="000000"/>
          <w:sz w:val="22"/>
          <w:szCs w:val="22"/>
        </w:rPr>
        <w:lastRenderedPageBreak/>
        <w:t>La Comisión de Evaluación de las Ofertas, concluida la evaluación de los Aspectos Técnicos, procedió a evaluar la Capacidad Financiera de los ofertantes:</w:t>
      </w:r>
      <w:r w:rsidRPr="00E6703C">
        <w:rPr>
          <w:rFonts w:ascii="Arial" w:hAnsi="Arial" w:cs="Arial"/>
          <w:b/>
          <w:sz w:val="22"/>
          <w:szCs w:val="22"/>
        </w:rPr>
        <w:t xml:space="preserve"> </w:t>
      </w:r>
      <w:r w:rsidRPr="00E6703C">
        <w:rPr>
          <w:rFonts w:ascii="Arial" w:hAnsi="Arial" w:cs="Arial"/>
          <w:sz w:val="22"/>
          <w:szCs w:val="22"/>
        </w:rPr>
        <w:t>1) OSCAR ALBERTO UMAÑA GARCÍA; 2) J.A.G. INGENIEROS E INVERSIONES, SOCIEDAD ANÓNIMA DE CAPITAL VARIABLE; y 3) GLADYS CECILIA NOLASCO DE SOTO</w:t>
      </w:r>
      <w:r w:rsidRPr="00E6703C">
        <w:rPr>
          <w:rFonts w:ascii="Arial" w:hAnsi="Arial" w:cs="Arial"/>
          <w:iCs/>
          <w:color w:val="000000"/>
          <w:sz w:val="22"/>
          <w:szCs w:val="22"/>
        </w:rPr>
        <w:t>, obteniéndose los resultados que se detallan a continuación:</w:t>
      </w:r>
    </w:p>
    <w:tbl>
      <w:tblPr>
        <w:tblW w:w="108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410"/>
        <w:gridCol w:w="2126"/>
        <w:gridCol w:w="2079"/>
        <w:gridCol w:w="1859"/>
      </w:tblGrid>
      <w:tr w:rsidR="00E6703C" w:rsidRPr="00E6703C" w:rsidTr="00E6703C">
        <w:tc>
          <w:tcPr>
            <w:tcW w:w="10856" w:type="dxa"/>
            <w:gridSpan w:val="5"/>
            <w:shd w:val="clear" w:color="auto" w:fill="auto"/>
          </w:tcPr>
          <w:p w:rsidR="00E6703C" w:rsidRPr="00E6703C" w:rsidRDefault="00E6703C" w:rsidP="00E6703C">
            <w:pPr>
              <w:ind w:left="284"/>
              <w:jc w:val="center"/>
              <w:rPr>
                <w:rFonts w:ascii="Arial" w:hAnsi="Arial" w:cs="Arial"/>
                <w:b/>
                <w:iCs/>
                <w:color w:val="000000"/>
                <w:sz w:val="10"/>
                <w:szCs w:val="20"/>
              </w:rPr>
            </w:pPr>
          </w:p>
          <w:p w:rsidR="00E6703C" w:rsidRPr="00E6703C" w:rsidRDefault="00E6703C" w:rsidP="00E6703C">
            <w:pPr>
              <w:ind w:left="284"/>
              <w:jc w:val="center"/>
              <w:rPr>
                <w:rFonts w:ascii="Arial" w:hAnsi="Arial" w:cs="Arial"/>
                <w:b/>
                <w:iCs/>
                <w:color w:val="000000"/>
                <w:sz w:val="16"/>
                <w:szCs w:val="16"/>
              </w:rPr>
            </w:pPr>
            <w:r w:rsidRPr="00E6703C">
              <w:rPr>
                <w:rFonts w:ascii="Arial" w:hAnsi="Arial" w:cs="Arial"/>
                <w:b/>
                <w:iCs/>
                <w:color w:val="000000"/>
                <w:sz w:val="20"/>
                <w:szCs w:val="20"/>
              </w:rPr>
              <w:t>EVALUACIÓN DE LA CAPACIDAD FINANCIERA</w:t>
            </w:r>
          </w:p>
        </w:tc>
      </w:tr>
      <w:tr w:rsidR="00E6703C" w:rsidRPr="00E6703C" w:rsidTr="00E6703C">
        <w:tc>
          <w:tcPr>
            <w:tcW w:w="2382" w:type="dxa"/>
            <w:shd w:val="clear" w:color="auto" w:fill="auto"/>
          </w:tcPr>
          <w:p w:rsidR="00E6703C" w:rsidRPr="00E6703C" w:rsidRDefault="00E6703C" w:rsidP="00E6703C">
            <w:pPr>
              <w:tabs>
                <w:tab w:val="left" w:pos="2160"/>
              </w:tabs>
              <w:jc w:val="center"/>
              <w:rPr>
                <w:rFonts w:ascii="Arial" w:hAnsi="Arial" w:cs="Arial"/>
                <w:b/>
                <w:sz w:val="12"/>
                <w:szCs w:val="16"/>
              </w:rPr>
            </w:pPr>
          </w:p>
          <w:p w:rsidR="00E6703C" w:rsidRPr="00E6703C" w:rsidRDefault="00E6703C" w:rsidP="00E6703C">
            <w:pPr>
              <w:tabs>
                <w:tab w:val="left" w:pos="2160"/>
              </w:tabs>
              <w:jc w:val="center"/>
              <w:rPr>
                <w:rFonts w:ascii="Arial" w:hAnsi="Arial" w:cs="Arial"/>
                <w:b/>
                <w:sz w:val="14"/>
                <w:szCs w:val="16"/>
              </w:rPr>
            </w:pPr>
            <w:r w:rsidRPr="00E6703C">
              <w:rPr>
                <w:rFonts w:ascii="Arial" w:hAnsi="Arial" w:cs="Arial"/>
                <w:b/>
                <w:sz w:val="14"/>
                <w:szCs w:val="16"/>
              </w:rPr>
              <w:t>OFERTANTES</w:t>
            </w:r>
          </w:p>
          <w:p w:rsidR="00E6703C" w:rsidRPr="00E6703C" w:rsidRDefault="00E6703C" w:rsidP="00E6703C">
            <w:pPr>
              <w:tabs>
                <w:tab w:val="left" w:pos="2160"/>
              </w:tabs>
              <w:jc w:val="center"/>
              <w:rPr>
                <w:rFonts w:ascii="Arial" w:hAnsi="Arial" w:cs="Arial"/>
                <w:b/>
                <w:sz w:val="12"/>
                <w:szCs w:val="16"/>
              </w:rPr>
            </w:pPr>
          </w:p>
        </w:tc>
        <w:tc>
          <w:tcPr>
            <w:tcW w:w="2410" w:type="dxa"/>
            <w:shd w:val="clear" w:color="auto" w:fill="auto"/>
          </w:tcPr>
          <w:p w:rsidR="00E6703C" w:rsidRPr="00E6703C" w:rsidRDefault="00E6703C" w:rsidP="00E6703C">
            <w:pPr>
              <w:jc w:val="center"/>
              <w:rPr>
                <w:rFonts w:ascii="Arial" w:hAnsi="Arial" w:cs="Arial"/>
                <w:b/>
                <w:iCs/>
                <w:color w:val="000000"/>
                <w:sz w:val="12"/>
                <w:szCs w:val="16"/>
              </w:rPr>
            </w:pPr>
          </w:p>
          <w:p w:rsidR="00E6703C" w:rsidRPr="00E6703C" w:rsidRDefault="00E6703C" w:rsidP="00E6703C">
            <w:pPr>
              <w:jc w:val="center"/>
              <w:rPr>
                <w:rFonts w:ascii="Arial" w:hAnsi="Arial" w:cs="Arial"/>
                <w:b/>
                <w:iCs/>
                <w:color w:val="000000"/>
                <w:sz w:val="12"/>
                <w:szCs w:val="16"/>
              </w:rPr>
            </w:pPr>
            <w:r w:rsidRPr="00E6703C">
              <w:rPr>
                <w:rFonts w:ascii="Arial" w:hAnsi="Arial" w:cs="Arial"/>
                <w:b/>
                <w:iCs/>
                <w:color w:val="000000"/>
                <w:sz w:val="12"/>
                <w:szCs w:val="16"/>
              </w:rPr>
              <w:t>RAZON CIRCULANTE (ACTIVO CIRCULANTE/PASIVO CIRCULANTE)</w:t>
            </w:r>
          </w:p>
          <w:p w:rsidR="00E6703C" w:rsidRPr="00E6703C" w:rsidRDefault="00E6703C" w:rsidP="00E6703C">
            <w:pPr>
              <w:jc w:val="center"/>
              <w:rPr>
                <w:rFonts w:ascii="Arial" w:hAnsi="Arial" w:cs="Arial"/>
                <w:b/>
                <w:iCs/>
                <w:color w:val="000000"/>
                <w:sz w:val="12"/>
                <w:szCs w:val="16"/>
              </w:rPr>
            </w:pPr>
            <w:r w:rsidRPr="00E6703C">
              <w:rPr>
                <w:rFonts w:ascii="Arial" w:hAnsi="Arial" w:cs="Arial"/>
                <w:b/>
                <w:iCs/>
                <w:color w:val="000000"/>
                <w:sz w:val="12"/>
                <w:szCs w:val="16"/>
              </w:rPr>
              <w:t>3.00%</w:t>
            </w:r>
          </w:p>
        </w:tc>
        <w:tc>
          <w:tcPr>
            <w:tcW w:w="2126" w:type="dxa"/>
            <w:shd w:val="clear" w:color="auto" w:fill="auto"/>
          </w:tcPr>
          <w:p w:rsidR="00E6703C" w:rsidRPr="00E6703C" w:rsidRDefault="00E6703C" w:rsidP="00E6703C">
            <w:pPr>
              <w:jc w:val="center"/>
              <w:rPr>
                <w:rFonts w:ascii="Arial" w:hAnsi="Arial" w:cs="Arial"/>
                <w:b/>
                <w:iCs/>
                <w:color w:val="000000"/>
                <w:sz w:val="12"/>
                <w:szCs w:val="16"/>
              </w:rPr>
            </w:pPr>
          </w:p>
          <w:p w:rsidR="00E6703C" w:rsidRPr="00E6703C" w:rsidRDefault="00E6703C" w:rsidP="00E6703C">
            <w:pPr>
              <w:jc w:val="center"/>
              <w:rPr>
                <w:rFonts w:ascii="Arial" w:hAnsi="Arial" w:cs="Arial"/>
                <w:b/>
                <w:iCs/>
                <w:color w:val="000000"/>
                <w:sz w:val="12"/>
                <w:szCs w:val="16"/>
              </w:rPr>
            </w:pPr>
            <w:r w:rsidRPr="00E6703C">
              <w:rPr>
                <w:rFonts w:ascii="Arial" w:hAnsi="Arial" w:cs="Arial"/>
                <w:b/>
                <w:iCs/>
                <w:color w:val="000000"/>
                <w:sz w:val="12"/>
                <w:szCs w:val="16"/>
              </w:rPr>
              <w:t>APALANCAMIENTO (PASIVO TOTAL/ACTIVO TOTAL)</w:t>
            </w:r>
          </w:p>
          <w:p w:rsidR="00E6703C" w:rsidRPr="00E6703C" w:rsidRDefault="00E6703C" w:rsidP="00E6703C">
            <w:pPr>
              <w:jc w:val="center"/>
              <w:rPr>
                <w:rFonts w:ascii="Arial" w:hAnsi="Arial" w:cs="Arial"/>
                <w:b/>
                <w:iCs/>
                <w:color w:val="000000"/>
                <w:sz w:val="12"/>
                <w:szCs w:val="16"/>
              </w:rPr>
            </w:pPr>
            <w:r w:rsidRPr="00E6703C">
              <w:rPr>
                <w:rFonts w:ascii="Arial" w:hAnsi="Arial" w:cs="Arial"/>
                <w:b/>
                <w:iCs/>
                <w:color w:val="000000"/>
                <w:sz w:val="12"/>
                <w:szCs w:val="16"/>
              </w:rPr>
              <w:t>3.00%</w:t>
            </w:r>
          </w:p>
        </w:tc>
        <w:tc>
          <w:tcPr>
            <w:tcW w:w="2079" w:type="dxa"/>
            <w:shd w:val="clear" w:color="auto" w:fill="auto"/>
          </w:tcPr>
          <w:p w:rsidR="00E6703C" w:rsidRPr="00E6703C" w:rsidRDefault="00E6703C" w:rsidP="00E6703C">
            <w:pPr>
              <w:jc w:val="center"/>
              <w:rPr>
                <w:rFonts w:ascii="Arial" w:hAnsi="Arial" w:cs="Arial"/>
                <w:b/>
                <w:iCs/>
                <w:color w:val="000000"/>
                <w:sz w:val="12"/>
                <w:szCs w:val="16"/>
              </w:rPr>
            </w:pPr>
            <w:r w:rsidRPr="00E6703C">
              <w:rPr>
                <w:rFonts w:ascii="Arial" w:hAnsi="Arial" w:cs="Arial"/>
                <w:b/>
                <w:iCs/>
                <w:color w:val="000000"/>
                <w:sz w:val="12"/>
                <w:szCs w:val="16"/>
              </w:rPr>
              <w:t xml:space="preserve">RENTABILIDAD DEL PATRIMONIO (UTILIDAD DEL PERÍODO/PATRIMONIO TOTAL) </w:t>
            </w:r>
          </w:p>
          <w:p w:rsidR="00E6703C" w:rsidRPr="00E6703C" w:rsidRDefault="00E6703C" w:rsidP="00E6703C">
            <w:pPr>
              <w:jc w:val="center"/>
              <w:rPr>
                <w:rFonts w:ascii="Arial" w:hAnsi="Arial" w:cs="Arial"/>
                <w:b/>
                <w:iCs/>
                <w:color w:val="000000"/>
                <w:sz w:val="12"/>
                <w:szCs w:val="16"/>
              </w:rPr>
            </w:pPr>
            <w:r w:rsidRPr="00E6703C">
              <w:rPr>
                <w:rFonts w:ascii="Arial" w:hAnsi="Arial" w:cs="Arial"/>
                <w:b/>
                <w:iCs/>
                <w:color w:val="000000"/>
                <w:sz w:val="12"/>
                <w:szCs w:val="16"/>
              </w:rPr>
              <w:t>4.00%</w:t>
            </w:r>
          </w:p>
        </w:tc>
        <w:tc>
          <w:tcPr>
            <w:tcW w:w="1859" w:type="dxa"/>
            <w:shd w:val="clear" w:color="auto" w:fill="auto"/>
          </w:tcPr>
          <w:p w:rsidR="00E6703C" w:rsidRPr="00E6703C" w:rsidRDefault="00E6703C" w:rsidP="00E6703C">
            <w:pPr>
              <w:jc w:val="center"/>
              <w:rPr>
                <w:rFonts w:ascii="Arial" w:hAnsi="Arial" w:cs="Arial"/>
                <w:b/>
                <w:iCs/>
                <w:color w:val="000000"/>
                <w:sz w:val="12"/>
                <w:szCs w:val="16"/>
              </w:rPr>
            </w:pPr>
          </w:p>
          <w:p w:rsidR="00E6703C" w:rsidRPr="00E6703C" w:rsidRDefault="00E6703C" w:rsidP="00E6703C">
            <w:pPr>
              <w:jc w:val="center"/>
              <w:rPr>
                <w:rFonts w:ascii="Arial" w:hAnsi="Arial" w:cs="Arial"/>
                <w:b/>
                <w:iCs/>
                <w:color w:val="000000"/>
                <w:sz w:val="12"/>
                <w:szCs w:val="16"/>
              </w:rPr>
            </w:pPr>
            <w:proofErr w:type="gramStart"/>
            <w:r w:rsidRPr="00E6703C">
              <w:rPr>
                <w:rFonts w:ascii="Arial" w:hAnsi="Arial" w:cs="Arial"/>
                <w:b/>
                <w:iCs/>
                <w:color w:val="000000"/>
                <w:sz w:val="12"/>
                <w:szCs w:val="16"/>
              </w:rPr>
              <w:t>TOTAL</w:t>
            </w:r>
            <w:proofErr w:type="gramEnd"/>
            <w:r w:rsidRPr="00E6703C">
              <w:rPr>
                <w:rFonts w:ascii="Arial" w:hAnsi="Arial" w:cs="Arial"/>
                <w:b/>
                <w:iCs/>
                <w:color w:val="000000"/>
                <w:sz w:val="12"/>
                <w:szCs w:val="16"/>
              </w:rPr>
              <w:t xml:space="preserve"> EVALUACIÓN DE LA CAPACIDAD FINANCIERA</w:t>
            </w:r>
          </w:p>
          <w:p w:rsidR="00E6703C" w:rsidRPr="00E6703C" w:rsidRDefault="00E6703C" w:rsidP="00E6703C">
            <w:pPr>
              <w:jc w:val="center"/>
              <w:rPr>
                <w:rFonts w:ascii="Arial" w:hAnsi="Arial" w:cs="Arial"/>
                <w:b/>
                <w:iCs/>
                <w:color w:val="000000"/>
                <w:sz w:val="12"/>
                <w:szCs w:val="16"/>
              </w:rPr>
            </w:pPr>
            <w:r w:rsidRPr="00E6703C">
              <w:rPr>
                <w:rFonts w:ascii="Arial" w:hAnsi="Arial" w:cs="Arial"/>
                <w:b/>
                <w:iCs/>
                <w:color w:val="000000"/>
                <w:sz w:val="12"/>
                <w:szCs w:val="16"/>
              </w:rPr>
              <w:t>10.00%</w:t>
            </w:r>
          </w:p>
        </w:tc>
      </w:tr>
      <w:tr w:rsidR="00E6703C" w:rsidRPr="00E6703C" w:rsidTr="00E6703C">
        <w:trPr>
          <w:trHeight w:val="451"/>
        </w:trPr>
        <w:tc>
          <w:tcPr>
            <w:tcW w:w="2382" w:type="dxa"/>
            <w:shd w:val="clear" w:color="auto" w:fill="auto"/>
          </w:tcPr>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OSCAR ALBERTO UMAÑA GARCÍA</w:t>
            </w:r>
          </w:p>
        </w:tc>
        <w:tc>
          <w:tcPr>
            <w:tcW w:w="2410"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3.00%</w:t>
            </w:r>
          </w:p>
        </w:tc>
        <w:tc>
          <w:tcPr>
            <w:tcW w:w="2126"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3.00%</w:t>
            </w:r>
          </w:p>
        </w:tc>
        <w:tc>
          <w:tcPr>
            <w:tcW w:w="2079"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4.00%</w:t>
            </w:r>
          </w:p>
        </w:tc>
        <w:tc>
          <w:tcPr>
            <w:tcW w:w="1859"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10.00%</w:t>
            </w:r>
          </w:p>
        </w:tc>
      </w:tr>
      <w:tr w:rsidR="00E6703C" w:rsidRPr="00E6703C" w:rsidTr="00E6703C">
        <w:trPr>
          <w:trHeight w:val="451"/>
        </w:trPr>
        <w:tc>
          <w:tcPr>
            <w:tcW w:w="2382" w:type="dxa"/>
            <w:shd w:val="clear" w:color="auto" w:fill="auto"/>
          </w:tcPr>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J.A.G. INGENIEROS E INVERSIONES, SOCIEDAD ANÓNIMA DE CAPITAL VARIABLE</w:t>
            </w:r>
          </w:p>
        </w:tc>
        <w:tc>
          <w:tcPr>
            <w:tcW w:w="2410"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3.00%</w:t>
            </w:r>
          </w:p>
        </w:tc>
        <w:tc>
          <w:tcPr>
            <w:tcW w:w="2126"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3.00%</w:t>
            </w:r>
          </w:p>
        </w:tc>
        <w:tc>
          <w:tcPr>
            <w:tcW w:w="2079"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2.00%</w:t>
            </w:r>
          </w:p>
        </w:tc>
        <w:tc>
          <w:tcPr>
            <w:tcW w:w="1859"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8.00%</w:t>
            </w:r>
          </w:p>
        </w:tc>
      </w:tr>
      <w:tr w:rsidR="00E6703C" w:rsidRPr="00E6703C" w:rsidTr="00E6703C">
        <w:trPr>
          <w:trHeight w:val="451"/>
        </w:trPr>
        <w:tc>
          <w:tcPr>
            <w:tcW w:w="2382" w:type="dxa"/>
            <w:shd w:val="clear" w:color="auto" w:fill="auto"/>
          </w:tcPr>
          <w:p w:rsidR="00E6703C" w:rsidRPr="00E6703C" w:rsidRDefault="00E6703C" w:rsidP="00E6703C">
            <w:pPr>
              <w:tabs>
                <w:tab w:val="left" w:pos="2160"/>
              </w:tabs>
              <w:spacing w:before="120" w:after="120"/>
              <w:jc w:val="both"/>
              <w:rPr>
                <w:rFonts w:ascii="Arial" w:hAnsi="Arial" w:cs="Arial"/>
                <w:iCs/>
                <w:sz w:val="14"/>
                <w:szCs w:val="14"/>
              </w:rPr>
            </w:pPr>
            <w:r w:rsidRPr="00E6703C">
              <w:rPr>
                <w:rFonts w:ascii="Arial" w:hAnsi="Arial" w:cs="Arial"/>
                <w:iCs/>
                <w:sz w:val="14"/>
                <w:szCs w:val="14"/>
              </w:rPr>
              <w:t>GLADYS CECILIA NOLASCO DE SOTO</w:t>
            </w:r>
          </w:p>
        </w:tc>
        <w:tc>
          <w:tcPr>
            <w:tcW w:w="2410"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3.00%</w:t>
            </w:r>
          </w:p>
        </w:tc>
        <w:tc>
          <w:tcPr>
            <w:tcW w:w="2126"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3.00%</w:t>
            </w:r>
          </w:p>
        </w:tc>
        <w:tc>
          <w:tcPr>
            <w:tcW w:w="2079"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4.00%</w:t>
            </w:r>
          </w:p>
        </w:tc>
        <w:tc>
          <w:tcPr>
            <w:tcW w:w="1859" w:type="dxa"/>
            <w:shd w:val="clear" w:color="auto" w:fill="auto"/>
          </w:tcPr>
          <w:p w:rsidR="00E6703C" w:rsidRPr="00E6703C" w:rsidRDefault="00E6703C" w:rsidP="00E6703C">
            <w:pPr>
              <w:spacing w:before="120" w:after="120"/>
              <w:jc w:val="center"/>
              <w:rPr>
                <w:rFonts w:ascii="Arial" w:hAnsi="Arial" w:cs="Arial"/>
                <w:iCs/>
                <w:color w:val="000000"/>
                <w:sz w:val="14"/>
                <w:szCs w:val="16"/>
              </w:rPr>
            </w:pPr>
            <w:r w:rsidRPr="00E6703C">
              <w:rPr>
                <w:rFonts w:ascii="Arial" w:hAnsi="Arial" w:cs="Arial"/>
                <w:iCs/>
                <w:color w:val="000000"/>
                <w:sz w:val="14"/>
                <w:szCs w:val="16"/>
              </w:rPr>
              <w:t>10.00%</w:t>
            </w:r>
          </w:p>
        </w:tc>
      </w:tr>
    </w:tbl>
    <w:p w:rsidR="00E6703C" w:rsidRPr="00E6703C" w:rsidRDefault="00E6703C" w:rsidP="00E6703C">
      <w:pPr>
        <w:jc w:val="both"/>
        <w:rPr>
          <w:rFonts w:ascii="Arial" w:hAnsi="Arial" w:cs="Arial"/>
          <w:sz w:val="20"/>
          <w:szCs w:val="20"/>
        </w:rPr>
      </w:pP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2693"/>
        <w:gridCol w:w="2693"/>
        <w:gridCol w:w="1414"/>
      </w:tblGrid>
      <w:tr w:rsidR="00E6703C" w:rsidRPr="00E6703C" w:rsidTr="00E6703C">
        <w:trPr>
          <w:jc w:val="center"/>
        </w:trPr>
        <w:tc>
          <w:tcPr>
            <w:tcW w:w="10634" w:type="dxa"/>
            <w:gridSpan w:val="4"/>
          </w:tcPr>
          <w:p w:rsidR="00E6703C" w:rsidRPr="00E6703C" w:rsidRDefault="00E6703C" w:rsidP="00E6703C">
            <w:pPr>
              <w:spacing w:before="120" w:after="120" w:line="264" w:lineRule="auto"/>
              <w:jc w:val="center"/>
              <w:rPr>
                <w:rFonts w:ascii="Arial" w:eastAsia="SimSun" w:hAnsi="Arial" w:cs="Arial"/>
                <w:b/>
                <w:color w:val="000000"/>
                <w:sz w:val="16"/>
                <w:szCs w:val="16"/>
              </w:rPr>
            </w:pPr>
            <w:r w:rsidRPr="00E6703C">
              <w:rPr>
                <w:rFonts w:ascii="Arial" w:eastAsia="SimSun" w:hAnsi="Arial" w:cs="Arial"/>
                <w:b/>
                <w:color w:val="000000"/>
                <w:sz w:val="16"/>
                <w:szCs w:val="16"/>
              </w:rPr>
              <w:t>RESUMEN EVALUACIÓN TÉCNICA Y CAPACIDAD FINANCIERA</w:t>
            </w:r>
          </w:p>
        </w:tc>
      </w:tr>
      <w:tr w:rsidR="00E6703C" w:rsidRPr="00E6703C" w:rsidTr="00E6703C">
        <w:trPr>
          <w:jc w:val="center"/>
        </w:trPr>
        <w:tc>
          <w:tcPr>
            <w:tcW w:w="3834" w:type="dxa"/>
          </w:tcPr>
          <w:p w:rsidR="00E6703C" w:rsidRPr="00E6703C" w:rsidRDefault="00E6703C" w:rsidP="00E6703C">
            <w:pPr>
              <w:spacing w:line="264" w:lineRule="auto"/>
              <w:jc w:val="center"/>
              <w:rPr>
                <w:rFonts w:ascii="Arial" w:eastAsia="SimSun" w:hAnsi="Arial" w:cs="Arial"/>
                <w:b/>
                <w:color w:val="000000"/>
                <w:sz w:val="16"/>
                <w:szCs w:val="16"/>
              </w:rPr>
            </w:pPr>
            <w:r w:rsidRPr="00E6703C">
              <w:rPr>
                <w:rFonts w:ascii="Arial" w:eastAsia="SimSun" w:hAnsi="Arial" w:cs="Arial"/>
                <w:b/>
                <w:color w:val="000000"/>
                <w:sz w:val="16"/>
                <w:szCs w:val="16"/>
              </w:rPr>
              <w:t>OFERTANTES</w:t>
            </w:r>
          </w:p>
        </w:tc>
        <w:tc>
          <w:tcPr>
            <w:tcW w:w="2693" w:type="dxa"/>
          </w:tcPr>
          <w:p w:rsidR="00E6703C" w:rsidRPr="00E6703C" w:rsidRDefault="00E6703C" w:rsidP="00E6703C">
            <w:pPr>
              <w:spacing w:line="264" w:lineRule="auto"/>
              <w:jc w:val="center"/>
              <w:rPr>
                <w:rFonts w:ascii="Arial" w:eastAsia="SimSun" w:hAnsi="Arial" w:cs="Arial"/>
                <w:b/>
                <w:color w:val="000000"/>
                <w:sz w:val="16"/>
                <w:szCs w:val="16"/>
              </w:rPr>
            </w:pPr>
            <w:r w:rsidRPr="00E6703C">
              <w:rPr>
                <w:rFonts w:ascii="Arial" w:eastAsia="SimSun" w:hAnsi="Arial" w:cs="Arial"/>
                <w:b/>
                <w:color w:val="000000"/>
                <w:sz w:val="16"/>
                <w:szCs w:val="16"/>
              </w:rPr>
              <w:t>ASPECTOS TECNICOS</w:t>
            </w:r>
          </w:p>
          <w:p w:rsidR="00E6703C" w:rsidRPr="00E6703C" w:rsidRDefault="00E6703C" w:rsidP="00E6703C">
            <w:pPr>
              <w:spacing w:line="264" w:lineRule="auto"/>
              <w:jc w:val="center"/>
              <w:rPr>
                <w:rFonts w:ascii="Arial" w:eastAsia="SimSun" w:hAnsi="Arial" w:cs="Arial"/>
                <w:b/>
                <w:color w:val="000000"/>
                <w:sz w:val="16"/>
                <w:szCs w:val="16"/>
              </w:rPr>
            </w:pPr>
            <w:r w:rsidRPr="00E6703C">
              <w:rPr>
                <w:rFonts w:ascii="Arial" w:eastAsia="SimSun" w:hAnsi="Arial" w:cs="Arial"/>
                <w:b/>
                <w:color w:val="000000"/>
                <w:sz w:val="16"/>
                <w:szCs w:val="16"/>
              </w:rPr>
              <w:t>(90.00%)</w:t>
            </w:r>
          </w:p>
        </w:tc>
        <w:tc>
          <w:tcPr>
            <w:tcW w:w="2693" w:type="dxa"/>
          </w:tcPr>
          <w:p w:rsidR="00E6703C" w:rsidRPr="00E6703C" w:rsidRDefault="00E6703C" w:rsidP="00E6703C">
            <w:pPr>
              <w:spacing w:line="264" w:lineRule="auto"/>
              <w:jc w:val="center"/>
              <w:rPr>
                <w:rFonts w:ascii="Arial" w:eastAsia="SimSun" w:hAnsi="Arial" w:cs="Arial"/>
                <w:b/>
                <w:color w:val="000000"/>
                <w:sz w:val="16"/>
                <w:szCs w:val="16"/>
              </w:rPr>
            </w:pPr>
            <w:r w:rsidRPr="00E6703C">
              <w:rPr>
                <w:rFonts w:ascii="Arial" w:eastAsia="SimSun" w:hAnsi="Arial" w:cs="Arial"/>
                <w:b/>
                <w:sz w:val="16"/>
                <w:szCs w:val="16"/>
                <w:lang w:val="es-SV"/>
              </w:rPr>
              <w:t>CAPACIDAD FINANCIERA (10.00%)</w:t>
            </w:r>
          </w:p>
        </w:tc>
        <w:tc>
          <w:tcPr>
            <w:tcW w:w="1414" w:type="dxa"/>
            <w:tcBorders>
              <w:bottom w:val="single" w:sz="4" w:space="0" w:color="auto"/>
            </w:tcBorders>
          </w:tcPr>
          <w:p w:rsidR="00E6703C" w:rsidRPr="00E6703C" w:rsidRDefault="00E6703C" w:rsidP="00E6703C">
            <w:pPr>
              <w:spacing w:line="264" w:lineRule="auto"/>
              <w:jc w:val="center"/>
              <w:rPr>
                <w:rFonts w:ascii="Arial" w:eastAsia="SimSun" w:hAnsi="Arial" w:cs="Arial"/>
                <w:b/>
                <w:color w:val="000000"/>
                <w:sz w:val="16"/>
                <w:szCs w:val="16"/>
              </w:rPr>
            </w:pPr>
            <w:r w:rsidRPr="00E6703C">
              <w:rPr>
                <w:rFonts w:ascii="Arial" w:eastAsia="SimSun" w:hAnsi="Arial" w:cs="Arial"/>
                <w:b/>
                <w:color w:val="000000"/>
                <w:sz w:val="16"/>
                <w:szCs w:val="16"/>
              </w:rPr>
              <w:t>TOTAL</w:t>
            </w:r>
          </w:p>
          <w:p w:rsidR="00E6703C" w:rsidRPr="00E6703C" w:rsidRDefault="00E6703C" w:rsidP="00E6703C">
            <w:pPr>
              <w:spacing w:line="264" w:lineRule="auto"/>
              <w:jc w:val="center"/>
              <w:rPr>
                <w:rFonts w:ascii="Arial" w:eastAsia="SimSun" w:hAnsi="Arial" w:cs="Arial"/>
                <w:b/>
                <w:color w:val="000000"/>
                <w:sz w:val="16"/>
                <w:szCs w:val="16"/>
              </w:rPr>
            </w:pPr>
            <w:r w:rsidRPr="00E6703C">
              <w:rPr>
                <w:rFonts w:ascii="Arial" w:eastAsia="SimSun" w:hAnsi="Arial" w:cs="Arial"/>
                <w:b/>
                <w:color w:val="000000"/>
                <w:sz w:val="16"/>
                <w:szCs w:val="16"/>
              </w:rPr>
              <w:t>(100.00%)</w:t>
            </w:r>
          </w:p>
        </w:tc>
      </w:tr>
      <w:tr w:rsidR="00E6703C" w:rsidRPr="00E6703C" w:rsidTr="00E6703C">
        <w:trPr>
          <w:trHeight w:val="517"/>
          <w:jc w:val="center"/>
        </w:trPr>
        <w:tc>
          <w:tcPr>
            <w:tcW w:w="3834" w:type="dxa"/>
          </w:tcPr>
          <w:p w:rsidR="00E6703C" w:rsidRPr="00E6703C" w:rsidRDefault="00E6703C" w:rsidP="00E6703C">
            <w:pPr>
              <w:tabs>
                <w:tab w:val="left" w:pos="2160"/>
              </w:tabs>
              <w:spacing w:before="120" w:after="120"/>
              <w:jc w:val="both"/>
              <w:rPr>
                <w:rFonts w:ascii="Arial" w:hAnsi="Arial" w:cs="Arial"/>
                <w:iCs/>
                <w:sz w:val="16"/>
                <w:szCs w:val="14"/>
              </w:rPr>
            </w:pPr>
            <w:r w:rsidRPr="00E6703C">
              <w:rPr>
                <w:rFonts w:ascii="Arial" w:hAnsi="Arial" w:cs="Arial"/>
                <w:iCs/>
                <w:sz w:val="16"/>
                <w:szCs w:val="14"/>
              </w:rPr>
              <w:t>OSCAR ALBERTO UMAÑA GARCÍA</w:t>
            </w:r>
          </w:p>
        </w:tc>
        <w:tc>
          <w:tcPr>
            <w:tcW w:w="2693" w:type="dxa"/>
          </w:tcPr>
          <w:p w:rsidR="00E6703C" w:rsidRPr="00E6703C" w:rsidRDefault="00E6703C" w:rsidP="00E6703C">
            <w:pPr>
              <w:spacing w:before="120" w:after="120"/>
              <w:jc w:val="center"/>
              <w:rPr>
                <w:rFonts w:ascii="Arial" w:eastAsia="SimSun" w:hAnsi="Arial" w:cs="Arial"/>
                <w:bCs/>
                <w:sz w:val="16"/>
                <w:szCs w:val="16"/>
              </w:rPr>
            </w:pPr>
            <w:r w:rsidRPr="00E6703C">
              <w:rPr>
                <w:rFonts w:ascii="Arial" w:eastAsia="SimSun" w:hAnsi="Arial" w:cs="Arial"/>
                <w:bCs/>
                <w:sz w:val="16"/>
                <w:szCs w:val="16"/>
              </w:rPr>
              <w:t>22.50%</w:t>
            </w:r>
          </w:p>
        </w:tc>
        <w:tc>
          <w:tcPr>
            <w:tcW w:w="2693" w:type="dxa"/>
          </w:tcPr>
          <w:p w:rsidR="00E6703C" w:rsidRPr="00E6703C" w:rsidRDefault="00E6703C" w:rsidP="00E6703C">
            <w:pPr>
              <w:spacing w:before="120" w:after="120"/>
              <w:jc w:val="center"/>
              <w:rPr>
                <w:rFonts w:ascii="Arial" w:eastAsia="SimSun" w:hAnsi="Arial" w:cs="Arial"/>
                <w:bCs/>
                <w:sz w:val="16"/>
                <w:szCs w:val="16"/>
              </w:rPr>
            </w:pPr>
            <w:r w:rsidRPr="00E6703C">
              <w:rPr>
                <w:rFonts w:ascii="Arial" w:eastAsia="SimSun" w:hAnsi="Arial" w:cs="Arial"/>
                <w:bCs/>
                <w:sz w:val="16"/>
                <w:szCs w:val="16"/>
              </w:rPr>
              <w:t>10.00%</w:t>
            </w:r>
          </w:p>
        </w:tc>
        <w:tc>
          <w:tcPr>
            <w:tcW w:w="1414" w:type="dxa"/>
            <w:shd w:val="pct10" w:color="auto" w:fill="auto"/>
          </w:tcPr>
          <w:p w:rsidR="00E6703C" w:rsidRPr="00E6703C" w:rsidRDefault="00E6703C" w:rsidP="00E6703C">
            <w:pPr>
              <w:spacing w:before="120" w:after="120"/>
              <w:jc w:val="center"/>
              <w:rPr>
                <w:rFonts w:ascii="Arial" w:eastAsia="SimSun" w:hAnsi="Arial" w:cs="Arial"/>
                <w:b/>
                <w:bCs/>
                <w:sz w:val="16"/>
                <w:szCs w:val="16"/>
                <w:u w:val="single"/>
              </w:rPr>
            </w:pPr>
            <w:r w:rsidRPr="00E6703C">
              <w:rPr>
                <w:rFonts w:ascii="Arial" w:eastAsia="SimSun" w:hAnsi="Arial" w:cs="Arial"/>
                <w:b/>
                <w:bCs/>
                <w:sz w:val="16"/>
                <w:szCs w:val="16"/>
                <w:u w:val="single"/>
              </w:rPr>
              <w:t>32.50%</w:t>
            </w:r>
          </w:p>
        </w:tc>
      </w:tr>
      <w:tr w:rsidR="00E6703C" w:rsidRPr="00E6703C" w:rsidTr="00E6703C">
        <w:trPr>
          <w:trHeight w:val="425"/>
          <w:jc w:val="center"/>
        </w:trPr>
        <w:tc>
          <w:tcPr>
            <w:tcW w:w="3834" w:type="dxa"/>
          </w:tcPr>
          <w:p w:rsidR="00E6703C" w:rsidRPr="00E6703C" w:rsidRDefault="00E6703C" w:rsidP="00E6703C">
            <w:pPr>
              <w:tabs>
                <w:tab w:val="left" w:pos="2160"/>
              </w:tabs>
              <w:spacing w:before="120" w:after="120"/>
              <w:jc w:val="both"/>
              <w:rPr>
                <w:rFonts w:ascii="Arial" w:hAnsi="Arial" w:cs="Arial"/>
                <w:iCs/>
                <w:sz w:val="16"/>
                <w:szCs w:val="14"/>
              </w:rPr>
            </w:pPr>
            <w:r w:rsidRPr="00E6703C">
              <w:rPr>
                <w:rFonts w:ascii="Arial" w:hAnsi="Arial" w:cs="Arial"/>
                <w:iCs/>
                <w:sz w:val="16"/>
                <w:szCs w:val="14"/>
              </w:rPr>
              <w:t>J.A.G. INGENIEROS E INVERSIONES, SOCIEDAD ANÓNIMA DE CAPITAL VARIABLE</w:t>
            </w:r>
          </w:p>
        </w:tc>
        <w:tc>
          <w:tcPr>
            <w:tcW w:w="2693" w:type="dxa"/>
          </w:tcPr>
          <w:p w:rsidR="00E6703C" w:rsidRPr="00E6703C" w:rsidRDefault="00E6703C" w:rsidP="00E6703C">
            <w:pPr>
              <w:spacing w:before="120" w:after="120"/>
              <w:jc w:val="center"/>
              <w:rPr>
                <w:rFonts w:ascii="Arial" w:eastAsia="SimSun" w:hAnsi="Arial" w:cs="Arial"/>
                <w:bCs/>
                <w:sz w:val="16"/>
                <w:szCs w:val="16"/>
              </w:rPr>
            </w:pPr>
            <w:r w:rsidRPr="00E6703C">
              <w:rPr>
                <w:rFonts w:ascii="Arial" w:eastAsia="SimSun" w:hAnsi="Arial" w:cs="Arial"/>
                <w:bCs/>
                <w:sz w:val="16"/>
                <w:szCs w:val="16"/>
              </w:rPr>
              <w:t>37.50%</w:t>
            </w:r>
          </w:p>
        </w:tc>
        <w:tc>
          <w:tcPr>
            <w:tcW w:w="2693" w:type="dxa"/>
          </w:tcPr>
          <w:p w:rsidR="00E6703C" w:rsidRPr="00E6703C" w:rsidRDefault="00E6703C" w:rsidP="00E6703C">
            <w:pPr>
              <w:spacing w:before="120" w:after="120"/>
              <w:jc w:val="center"/>
              <w:rPr>
                <w:rFonts w:ascii="Arial" w:eastAsia="SimSun" w:hAnsi="Arial" w:cs="Arial"/>
                <w:bCs/>
                <w:sz w:val="16"/>
                <w:szCs w:val="16"/>
              </w:rPr>
            </w:pPr>
            <w:r w:rsidRPr="00E6703C">
              <w:rPr>
                <w:rFonts w:ascii="Arial" w:eastAsia="SimSun" w:hAnsi="Arial" w:cs="Arial"/>
                <w:bCs/>
                <w:sz w:val="16"/>
                <w:szCs w:val="16"/>
              </w:rPr>
              <w:t>8.00%</w:t>
            </w:r>
          </w:p>
        </w:tc>
        <w:tc>
          <w:tcPr>
            <w:tcW w:w="1414" w:type="dxa"/>
            <w:shd w:val="pct10" w:color="auto" w:fill="auto"/>
          </w:tcPr>
          <w:p w:rsidR="00E6703C" w:rsidRPr="00E6703C" w:rsidRDefault="00E6703C" w:rsidP="00E6703C">
            <w:pPr>
              <w:spacing w:before="120" w:after="120"/>
              <w:jc w:val="center"/>
              <w:rPr>
                <w:rFonts w:ascii="Arial" w:eastAsia="SimSun" w:hAnsi="Arial" w:cs="Arial"/>
                <w:b/>
                <w:bCs/>
                <w:sz w:val="16"/>
                <w:szCs w:val="16"/>
                <w:u w:val="single"/>
              </w:rPr>
            </w:pPr>
            <w:r w:rsidRPr="00E6703C">
              <w:rPr>
                <w:rFonts w:ascii="Arial" w:eastAsia="SimSun" w:hAnsi="Arial" w:cs="Arial"/>
                <w:b/>
                <w:bCs/>
                <w:sz w:val="16"/>
                <w:szCs w:val="16"/>
                <w:u w:val="single"/>
              </w:rPr>
              <w:t>45.50%</w:t>
            </w:r>
          </w:p>
        </w:tc>
      </w:tr>
      <w:tr w:rsidR="00E6703C" w:rsidRPr="00E6703C" w:rsidTr="00E6703C">
        <w:trPr>
          <w:trHeight w:val="403"/>
          <w:jc w:val="center"/>
        </w:trPr>
        <w:tc>
          <w:tcPr>
            <w:tcW w:w="3834" w:type="dxa"/>
          </w:tcPr>
          <w:p w:rsidR="00E6703C" w:rsidRPr="00E6703C" w:rsidRDefault="00E6703C" w:rsidP="00E6703C">
            <w:pPr>
              <w:tabs>
                <w:tab w:val="left" w:pos="2160"/>
              </w:tabs>
              <w:spacing w:before="120" w:after="120"/>
              <w:jc w:val="both"/>
              <w:rPr>
                <w:rFonts w:ascii="Arial" w:hAnsi="Arial" w:cs="Arial"/>
                <w:iCs/>
                <w:sz w:val="16"/>
                <w:szCs w:val="14"/>
              </w:rPr>
            </w:pPr>
            <w:r w:rsidRPr="00E6703C">
              <w:rPr>
                <w:rFonts w:ascii="Arial" w:hAnsi="Arial" w:cs="Arial"/>
                <w:iCs/>
                <w:sz w:val="16"/>
                <w:szCs w:val="14"/>
              </w:rPr>
              <w:t>GLADYS CECILIA NOLASCO DE SOTO</w:t>
            </w:r>
          </w:p>
        </w:tc>
        <w:tc>
          <w:tcPr>
            <w:tcW w:w="2693" w:type="dxa"/>
          </w:tcPr>
          <w:p w:rsidR="00E6703C" w:rsidRPr="00E6703C" w:rsidRDefault="00E6703C" w:rsidP="00E6703C">
            <w:pPr>
              <w:spacing w:before="120" w:after="120"/>
              <w:jc w:val="center"/>
              <w:rPr>
                <w:sz w:val="20"/>
                <w:szCs w:val="20"/>
              </w:rPr>
            </w:pPr>
            <w:r w:rsidRPr="00E6703C">
              <w:rPr>
                <w:rFonts w:ascii="Arial" w:eastAsia="SimSun" w:hAnsi="Arial" w:cs="Arial"/>
                <w:bCs/>
                <w:sz w:val="16"/>
                <w:szCs w:val="16"/>
              </w:rPr>
              <w:t>50.00%</w:t>
            </w:r>
          </w:p>
        </w:tc>
        <w:tc>
          <w:tcPr>
            <w:tcW w:w="2693" w:type="dxa"/>
          </w:tcPr>
          <w:p w:rsidR="00E6703C" w:rsidRPr="00E6703C" w:rsidRDefault="00E6703C" w:rsidP="00E6703C">
            <w:pPr>
              <w:spacing w:before="120" w:after="120"/>
              <w:jc w:val="center"/>
              <w:rPr>
                <w:rFonts w:ascii="Arial" w:eastAsia="SimSun" w:hAnsi="Arial" w:cs="Arial"/>
                <w:bCs/>
                <w:sz w:val="16"/>
                <w:szCs w:val="16"/>
              </w:rPr>
            </w:pPr>
            <w:r w:rsidRPr="00E6703C">
              <w:rPr>
                <w:rFonts w:ascii="Arial" w:eastAsia="SimSun" w:hAnsi="Arial" w:cs="Arial"/>
                <w:bCs/>
                <w:sz w:val="16"/>
                <w:szCs w:val="16"/>
              </w:rPr>
              <w:t>10.00%</w:t>
            </w:r>
          </w:p>
        </w:tc>
        <w:tc>
          <w:tcPr>
            <w:tcW w:w="1414" w:type="dxa"/>
            <w:shd w:val="pct10" w:color="auto" w:fill="auto"/>
          </w:tcPr>
          <w:p w:rsidR="00E6703C" w:rsidRPr="00E6703C" w:rsidRDefault="00E6703C" w:rsidP="00E6703C">
            <w:pPr>
              <w:spacing w:before="120" w:after="120"/>
              <w:jc w:val="center"/>
              <w:rPr>
                <w:rFonts w:ascii="Arial" w:eastAsia="SimSun" w:hAnsi="Arial" w:cs="Arial"/>
                <w:b/>
                <w:bCs/>
                <w:sz w:val="16"/>
                <w:szCs w:val="16"/>
                <w:u w:val="single"/>
              </w:rPr>
            </w:pPr>
            <w:r w:rsidRPr="00E6703C">
              <w:rPr>
                <w:rFonts w:ascii="Arial" w:eastAsia="SimSun" w:hAnsi="Arial" w:cs="Arial"/>
                <w:b/>
                <w:bCs/>
                <w:sz w:val="16"/>
                <w:szCs w:val="16"/>
                <w:u w:val="single"/>
              </w:rPr>
              <w:t>60.00%</w:t>
            </w:r>
          </w:p>
        </w:tc>
      </w:tr>
    </w:tbl>
    <w:p w:rsidR="00E6703C" w:rsidRPr="00E6703C" w:rsidRDefault="00E6703C" w:rsidP="00E6703C">
      <w:pPr>
        <w:tabs>
          <w:tab w:val="left" w:pos="2160"/>
        </w:tabs>
        <w:jc w:val="both"/>
        <w:rPr>
          <w:rFonts w:ascii="Arial" w:hAnsi="Arial" w:cs="Arial"/>
          <w:sz w:val="22"/>
          <w:szCs w:val="22"/>
        </w:rPr>
      </w:pPr>
      <w:r w:rsidRPr="00E6703C">
        <w:rPr>
          <w:rFonts w:ascii="Arial" w:hAnsi="Arial" w:cs="Arial"/>
          <w:sz w:val="22"/>
          <w:szCs w:val="22"/>
          <w:lang w:val="es-SV"/>
        </w:rPr>
        <w:t xml:space="preserve">La Comisión de Evaluación de Ofertas, con base a los resultados de la Evaluación de los Aspectos Técnicos y evaluación de la Capacidad Financiera </w:t>
      </w:r>
      <w:r w:rsidRPr="00E6703C">
        <w:rPr>
          <w:rFonts w:ascii="Arial" w:hAnsi="Arial" w:cs="Arial"/>
          <w:b/>
          <w:sz w:val="22"/>
          <w:szCs w:val="22"/>
          <w:lang w:val="es-SV"/>
        </w:rPr>
        <w:t xml:space="preserve">RECOMIENDA </w:t>
      </w:r>
      <w:r w:rsidRPr="00E6703C">
        <w:rPr>
          <w:rFonts w:ascii="Arial" w:hAnsi="Arial" w:cs="Arial"/>
          <w:sz w:val="22"/>
          <w:szCs w:val="22"/>
          <w:lang w:val="es-SV"/>
        </w:rPr>
        <w:t xml:space="preserve">a la Junta Directiva del Fondo Social para la Vivienda, </w:t>
      </w:r>
      <w:r w:rsidRPr="00E6703C">
        <w:rPr>
          <w:rFonts w:ascii="Arial" w:hAnsi="Arial" w:cs="Arial"/>
          <w:b/>
          <w:sz w:val="22"/>
          <w:szCs w:val="22"/>
          <w:lang w:val="es-SV"/>
        </w:rPr>
        <w:t xml:space="preserve">adjudicar </w:t>
      </w:r>
      <w:r w:rsidRPr="00E6703C">
        <w:rPr>
          <w:rFonts w:ascii="Arial" w:hAnsi="Arial" w:cs="Arial"/>
          <w:sz w:val="22"/>
          <w:szCs w:val="22"/>
          <w:lang w:val="es-SV"/>
        </w:rPr>
        <w:t xml:space="preserve">la </w:t>
      </w:r>
      <w:r w:rsidRPr="00E6703C">
        <w:rPr>
          <w:rFonts w:ascii="Arial" w:hAnsi="Arial" w:cs="Arial"/>
          <w:b/>
          <w:sz w:val="22"/>
          <w:szCs w:val="22"/>
          <w:lang w:val="es-SV"/>
        </w:rPr>
        <w:t xml:space="preserve">LICITACIÓN PÚBLICA No. FSV-02/2019 “CENTRO DE GESTIÓN DE AVALÚOS”, </w:t>
      </w:r>
      <w:r w:rsidRPr="00E6703C">
        <w:rPr>
          <w:rFonts w:ascii="Arial" w:hAnsi="Arial" w:cs="Arial"/>
          <w:sz w:val="22"/>
          <w:szCs w:val="22"/>
          <w:lang w:val="es-SV"/>
        </w:rPr>
        <w:t xml:space="preserve">a las personas siguientes: </w:t>
      </w:r>
      <w:r w:rsidRPr="00E6703C">
        <w:rPr>
          <w:rFonts w:ascii="Arial" w:hAnsi="Arial" w:cs="Arial"/>
          <w:sz w:val="22"/>
          <w:szCs w:val="22"/>
        </w:rPr>
        <w:t>1) OSCAR ALBERTO UMAÑA GARCÍA; 2) J.A.G. INGENIEROS E INVERSIONES, SOCIEDAD ANÓNIMA DE CAPITAL VARIABLE; y 3) GLADYS CECILIA NOLASCO DE SOTO</w:t>
      </w:r>
      <w:r w:rsidRPr="00E6703C">
        <w:rPr>
          <w:rFonts w:ascii="Arial" w:hAnsi="Arial" w:cs="Arial"/>
          <w:sz w:val="22"/>
          <w:szCs w:val="22"/>
          <w:lang w:val="es-SV"/>
        </w:rPr>
        <w:t xml:space="preserve">. El plazo para la prestación del servicio será hasta de un año contado a partir de la fecha establecida en la Orden de Inicio. Dicha Orden de Inicio será emitida por el(los) Administrador(es) del(los) Contrato(s) posterior a la firma del Contrato. </w:t>
      </w:r>
      <w:r w:rsidRPr="00E6703C">
        <w:rPr>
          <w:rFonts w:ascii="Arial" w:hAnsi="Arial" w:cs="Arial"/>
          <w:iCs/>
          <w:sz w:val="22"/>
          <w:szCs w:val="22"/>
        </w:rPr>
        <w:t xml:space="preserve">Asimismo, se recomienda declarar desierta la contratación de una (1) Persona Natural o Jurídica. </w:t>
      </w:r>
      <w:r w:rsidRPr="00E6703C">
        <w:rPr>
          <w:rFonts w:ascii="Arial" w:hAnsi="Arial" w:cs="Arial"/>
          <w:sz w:val="22"/>
          <w:szCs w:val="22"/>
        </w:rPr>
        <w:t>Junta Directiva, con base en el dictamen de la Comisión de Evaluación de Ofertas, presentado por e</w:t>
      </w:r>
      <w:r w:rsidRPr="00E6703C">
        <w:rPr>
          <w:rFonts w:ascii="Arial" w:hAnsi="Arial" w:cs="Arial"/>
          <w:sz w:val="22"/>
          <w:szCs w:val="22"/>
          <w:lang w:val="es-MX"/>
        </w:rPr>
        <w:t xml:space="preserve">l al </w:t>
      </w:r>
      <w:r w:rsidRPr="00E6703C">
        <w:rPr>
          <w:rFonts w:ascii="Arial" w:hAnsi="Arial" w:cs="Arial"/>
          <w:sz w:val="22"/>
          <w:szCs w:val="22"/>
        </w:rPr>
        <w:t xml:space="preserve">Ing. Carlos Mario Rivas Granados, Gerente Técnico y el Ingeniero Julio Tarcicio Rivas García, Jefe de la Unidad de Adquisiciones y Contrataciones Institucional (UACI), por unanimidad </w:t>
      </w:r>
      <w:r w:rsidRPr="00E6703C">
        <w:rPr>
          <w:rFonts w:ascii="Arial" w:hAnsi="Arial" w:cs="Arial"/>
          <w:b/>
          <w:sz w:val="22"/>
          <w:szCs w:val="22"/>
        </w:rPr>
        <w:t>RESUELVE:</w:t>
      </w:r>
    </w:p>
    <w:p w:rsidR="00E6703C" w:rsidRPr="00E6703C" w:rsidRDefault="00E6703C" w:rsidP="00E6703C">
      <w:pPr>
        <w:autoSpaceDE w:val="0"/>
        <w:autoSpaceDN w:val="0"/>
        <w:adjustRightInd w:val="0"/>
        <w:jc w:val="both"/>
        <w:rPr>
          <w:rFonts w:ascii="Arial" w:hAnsi="Arial" w:cs="Arial"/>
          <w:sz w:val="22"/>
          <w:szCs w:val="22"/>
        </w:rPr>
      </w:pPr>
    </w:p>
    <w:p w:rsidR="00E6703C" w:rsidRPr="00E6703C" w:rsidRDefault="00E6703C" w:rsidP="00E6703C">
      <w:pPr>
        <w:numPr>
          <w:ilvl w:val="0"/>
          <w:numId w:val="31"/>
        </w:numPr>
        <w:ind w:left="360"/>
        <w:jc w:val="both"/>
        <w:rPr>
          <w:rFonts w:ascii="Arial" w:hAnsi="Arial" w:cs="Arial"/>
          <w:iCs/>
          <w:sz w:val="22"/>
          <w:szCs w:val="22"/>
        </w:rPr>
      </w:pPr>
      <w:r w:rsidRPr="00E6703C">
        <w:rPr>
          <w:rFonts w:ascii="Arial" w:hAnsi="Arial" w:cs="Arial"/>
          <w:b/>
          <w:sz w:val="22"/>
          <w:szCs w:val="22"/>
        </w:rPr>
        <w:t>A</w:t>
      </w:r>
      <w:r w:rsidRPr="00E6703C">
        <w:rPr>
          <w:rFonts w:ascii="Arial" w:hAnsi="Arial" w:cs="Arial"/>
          <w:b/>
          <w:iCs/>
          <w:sz w:val="22"/>
          <w:szCs w:val="22"/>
        </w:rPr>
        <w:t xml:space="preserve">djudicar </w:t>
      </w:r>
      <w:r w:rsidRPr="00E6703C">
        <w:rPr>
          <w:rFonts w:ascii="Arial" w:hAnsi="Arial" w:cs="Arial"/>
          <w:sz w:val="22"/>
          <w:szCs w:val="22"/>
          <w:lang w:val="es-SV"/>
        </w:rPr>
        <w:t xml:space="preserve">la </w:t>
      </w:r>
      <w:r w:rsidRPr="00E6703C">
        <w:rPr>
          <w:rFonts w:ascii="Arial" w:hAnsi="Arial" w:cs="Arial"/>
          <w:b/>
          <w:sz w:val="22"/>
          <w:szCs w:val="22"/>
          <w:lang w:val="es-SV"/>
        </w:rPr>
        <w:t xml:space="preserve">LICITACIÓN PÚBLICA No. FSV-02/2019 “CENTRO DE GESTIÓN DE AVALÚOS”, </w:t>
      </w:r>
      <w:r w:rsidRPr="00E6703C">
        <w:rPr>
          <w:rFonts w:ascii="Arial" w:hAnsi="Arial" w:cs="Arial"/>
          <w:sz w:val="22"/>
          <w:szCs w:val="22"/>
          <w:lang w:val="es-SV"/>
        </w:rPr>
        <w:t xml:space="preserve">a las personas siguientes: </w:t>
      </w:r>
      <w:r w:rsidRPr="00E6703C">
        <w:rPr>
          <w:rFonts w:ascii="Arial" w:hAnsi="Arial" w:cs="Arial"/>
          <w:sz w:val="22"/>
          <w:szCs w:val="22"/>
        </w:rPr>
        <w:t>1) OSCAR ALBERTO UMAÑA GARCÍA; 2) J.A.G. INGENIEROS E INVERSIONES, SOCIEDAD ANÓNIMA DE CAPITAL VARIABLE; y 3) GLADYS CECILIA NOLASCO DE SOTO</w:t>
      </w:r>
      <w:r w:rsidRPr="00E6703C">
        <w:rPr>
          <w:rFonts w:ascii="Arial" w:hAnsi="Arial" w:cs="Arial"/>
          <w:sz w:val="22"/>
          <w:szCs w:val="22"/>
          <w:lang w:val="es-SV"/>
        </w:rPr>
        <w:t xml:space="preserve">. El plazo para la prestación del servicio será hasta de un año contado a partir de la fecha establecida en la Orden de Inicio. Dicha Orden de Inicio será emitida por el(los) Administrador(es) del(los) Contrato(s) posterior a la firma del Contrato. </w:t>
      </w:r>
    </w:p>
    <w:p w:rsidR="00E6703C" w:rsidRPr="00E6703C" w:rsidRDefault="00E6703C" w:rsidP="00E6703C">
      <w:pPr>
        <w:ind w:left="360"/>
        <w:jc w:val="both"/>
        <w:rPr>
          <w:rFonts w:ascii="Arial" w:hAnsi="Arial" w:cs="Arial"/>
          <w:iCs/>
          <w:sz w:val="22"/>
          <w:szCs w:val="22"/>
        </w:rPr>
      </w:pPr>
    </w:p>
    <w:p w:rsidR="00E6703C" w:rsidRPr="00E6703C" w:rsidRDefault="00E6703C" w:rsidP="00E6703C">
      <w:pPr>
        <w:numPr>
          <w:ilvl w:val="0"/>
          <w:numId w:val="31"/>
        </w:numPr>
        <w:ind w:left="360"/>
        <w:jc w:val="both"/>
        <w:rPr>
          <w:rFonts w:ascii="Arial" w:hAnsi="Arial" w:cs="Arial"/>
          <w:iCs/>
          <w:sz w:val="22"/>
          <w:szCs w:val="22"/>
        </w:rPr>
      </w:pPr>
      <w:r w:rsidRPr="00E6703C">
        <w:rPr>
          <w:rFonts w:ascii="Arial" w:hAnsi="Arial" w:cs="Arial"/>
          <w:b/>
          <w:iCs/>
          <w:sz w:val="22"/>
          <w:szCs w:val="22"/>
        </w:rPr>
        <w:t>Declarar desierta</w:t>
      </w:r>
      <w:r w:rsidRPr="00E6703C">
        <w:rPr>
          <w:rFonts w:ascii="Arial" w:hAnsi="Arial" w:cs="Arial"/>
          <w:iCs/>
          <w:sz w:val="22"/>
          <w:szCs w:val="22"/>
        </w:rPr>
        <w:t xml:space="preserve"> la contratación de una (1) Persona Natural o Jurídica.</w:t>
      </w:r>
    </w:p>
    <w:p w:rsidR="00E6703C" w:rsidRPr="00E6703C" w:rsidRDefault="00E6703C" w:rsidP="00E6703C">
      <w:pPr>
        <w:ind w:left="708"/>
        <w:rPr>
          <w:rFonts w:ascii="Arial" w:hAnsi="Arial" w:cs="Arial"/>
          <w:sz w:val="22"/>
          <w:szCs w:val="22"/>
        </w:rPr>
      </w:pPr>
    </w:p>
    <w:p w:rsidR="00E6703C" w:rsidRPr="00E6703C" w:rsidRDefault="00E6703C" w:rsidP="00E6703C">
      <w:pPr>
        <w:numPr>
          <w:ilvl w:val="0"/>
          <w:numId w:val="31"/>
        </w:numPr>
        <w:ind w:left="360"/>
        <w:jc w:val="both"/>
        <w:rPr>
          <w:rFonts w:ascii="Arial" w:hAnsi="Arial" w:cs="Arial"/>
          <w:iCs/>
          <w:sz w:val="22"/>
          <w:szCs w:val="22"/>
        </w:rPr>
      </w:pPr>
      <w:r w:rsidRPr="00E6703C">
        <w:rPr>
          <w:rFonts w:ascii="Arial" w:hAnsi="Arial" w:cs="Arial"/>
          <w:sz w:val="22"/>
          <w:szCs w:val="22"/>
        </w:rPr>
        <w:t>Aprobar los roles de los administradores de contrato</w:t>
      </w:r>
      <w:r w:rsidRPr="00E6703C">
        <w:rPr>
          <w:rFonts w:ascii="Arial" w:hAnsi="Arial" w:cs="Arial"/>
          <w:b/>
          <w:bCs/>
          <w:sz w:val="22"/>
          <w:szCs w:val="22"/>
        </w:rPr>
        <w:t xml:space="preserve">, </w:t>
      </w:r>
      <w:r w:rsidRPr="00E6703C">
        <w:rPr>
          <w:rFonts w:ascii="Arial" w:hAnsi="Arial" w:cs="Arial"/>
          <w:bCs/>
          <w:sz w:val="22"/>
          <w:szCs w:val="22"/>
        </w:rPr>
        <w:t>así:</w:t>
      </w:r>
      <w:r w:rsidRPr="00E6703C">
        <w:rPr>
          <w:rFonts w:ascii="Arial" w:hAnsi="Arial" w:cs="Arial"/>
          <w:b/>
          <w:bCs/>
          <w:sz w:val="22"/>
          <w:szCs w:val="22"/>
        </w:rPr>
        <w:t xml:space="preserve"> Administrador General de contrato: </w:t>
      </w:r>
      <w:r w:rsidRPr="00E6703C">
        <w:rPr>
          <w:rFonts w:ascii="Arial" w:hAnsi="Arial" w:cs="Arial"/>
          <w:sz w:val="22"/>
          <w:szCs w:val="22"/>
        </w:rPr>
        <w:t xml:space="preserve">Jefe del Área de </w:t>
      </w:r>
      <w:proofErr w:type="spellStart"/>
      <w:r w:rsidRPr="00E6703C">
        <w:rPr>
          <w:rFonts w:ascii="Arial" w:hAnsi="Arial" w:cs="Arial"/>
          <w:sz w:val="22"/>
          <w:szCs w:val="22"/>
        </w:rPr>
        <w:t>Valúos</w:t>
      </w:r>
      <w:proofErr w:type="spellEnd"/>
      <w:r w:rsidRPr="00E6703C">
        <w:rPr>
          <w:rFonts w:ascii="Arial" w:hAnsi="Arial" w:cs="Arial"/>
          <w:sz w:val="22"/>
          <w:szCs w:val="22"/>
        </w:rPr>
        <w:t xml:space="preserve"> de Garantías; </w:t>
      </w:r>
      <w:r w:rsidRPr="00E6703C">
        <w:rPr>
          <w:rFonts w:ascii="Arial" w:hAnsi="Arial" w:cs="Arial"/>
          <w:b/>
          <w:bCs/>
          <w:sz w:val="22"/>
          <w:szCs w:val="22"/>
        </w:rPr>
        <w:t xml:space="preserve">Inspector de Campo: </w:t>
      </w:r>
      <w:r w:rsidRPr="00E6703C">
        <w:rPr>
          <w:rFonts w:ascii="Arial" w:hAnsi="Arial" w:cs="Arial"/>
          <w:sz w:val="22"/>
          <w:szCs w:val="22"/>
        </w:rPr>
        <w:t xml:space="preserve">Todo el personal del Área de Supervisión </w:t>
      </w:r>
      <w:r w:rsidRPr="00E6703C">
        <w:rPr>
          <w:rFonts w:ascii="Arial" w:hAnsi="Arial" w:cs="Arial"/>
          <w:sz w:val="22"/>
          <w:szCs w:val="22"/>
        </w:rPr>
        <w:lastRenderedPageBreak/>
        <w:t xml:space="preserve">de Proyectos con nombramiento de Supervisor Técnico de Proyectos; </w:t>
      </w:r>
      <w:r w:rsidRPr="00E6703C">
        <w:rPr>
          <w:rFonts w:ascii="Arial" w:hAnsi="Arial" w:cs="Arial"/>
          <w:b/>
          <w:bCs/>
          <w:sz w:val="22"/>
          <w:szCs w:val="22"/>
        </w:rPr>
        <w:t xml:space="preserve">Verificador de informes de avalúos: </w:t>
      </w:r>
      <w:r w:rsidRPr="00E6703C">
        <w:rPr>
          <w:rFonts w:ascii="Arial" w:hAnsi="Arial" w:cs="Arial"/>
          <w:sz w:val="22"/>
          <w:szCs w:val="22"/>
        </w:rPr>
        <w:t xml:space="preserve">Todo el personal del Área de </w:t>
      </w:r>
      <w:proofErr w:type="spellStart"/>
      <w:r w:rsidRPr="00E6703C">
        <w:rPr>
          <w:rFonts w:ascii="Arial" w:hAnsi="Arial" w:cs="Arial"/>
          <w:sz w:val="22"/>
          <w:szCs w:val="22"/>
        </w:rPr>
        <w:t>Valúos</w:t>
      </w:r>
      <w:proofErr w:type="spellEnd"/>
      <w:r w:rsidRPr="00E6703C">
        <w:rPr>
          <w:rFonts w:ascii="Arial" w:hAnsi="Arial" w:cs="Arial"/>
          <w:sz w:val="22"/>
          <w:szCs w:val="22"/>
        </w:rPr>
        <w:t xml:space="preserve"> de Garantías con nombramiento de Supervisor Técnico de </w:t>
      </w:r>
      <w:proofErr w:type="spellStart"/>
      <w:r w:rsidRPr="00E6703C">
        <w:rPr>
          <w:rFonts w:ascii="Arial" w:hAnsi="Arial" w:cs="Arial"/>
          <w:sz w:val="22"/>
          <w:szCs w:val="22"/>
        </w:rPr>
        <w:t>Valúos</w:t>
      </w:r>
      <w:proofErr w:type="spellEnd"/>
      <w:r w:rsidRPr="00E6703C">
        <w:rPr>
          <w:rFonts w:ascii="Arial" w:hAnsi="Arial" w:cs="Arial"/>
          <w:sz w:val="22"/>
          <w:szCs w:val="22"/>
        </w:rPr>
        <w:t xml:space="preserve">; </w:t>
      </w:r>
      <w:r w:rsidRPr="00E6703C">
        <w:rPr>
          <w:rFonts w:ascii="Arial" w:hAnsi="Arial" w:cs="Arial"/>
          <w:b/>
          <w:bCs/>
          <w:sz w:val="22"/>
          <w:szCs w:val="22"/>
        </w:rPr>
        <w:t xml:space="preserve">Verificador de honorarios: </w:t>
      </w:r>
      <w:r w:rsidRPr="00E6703C">
        <w:rPr>
          <w:rFonts w:ascii="Arial" w:hAnsi="Arial" w:cs="Arial"/>
          <w:sz w:val="22"/>
          <w:szCs w:val="22"/>
        </w:rPr>
        <w:t xml:space="preserve">Técnico de </w:t>
      </w:r>
      <w:proofErr w:type="spellStart"/>
      <w:r w:rsidRPr="00E6703C">
        <w:rPr>
          <w:rFonts w:ascii="Arial" w:hAnsi="Arial" w:cs="Arial"/>
          <w:sz w:val="22"/>
          <w:szCs w:val="22"/>
        </w:rPr>
        <w:t>Valúos</w:t>
      </w:r>
      <w:proofErr w:type="spellEnd"/>
      <w:r w:rsidRPr="00E6703C">
        <w:rPr>
          <w:rFonts w:ascii="Arial" w:hAnsi="Arial" w:cs="Arial"/>
          <w:sz w:val="22"/>
          <w:szCs w:val="22"/>
        </w:rPr>
        <w:t>.</w:t>
      </w:r>
    </w:p>
    <w:p w:rsidR="00E6703C" w:rsidRPr="0093251B" w:rsidRDefault="00E6703C" w:rsidP="00E6703C">
      <w:pPr>
        <w:numPr>
          <w:ilvl w:val="0"/>
          <w:numId w:val="31"/>
        </w:numPr>
        <w:autoSpaceDE w:val="0"/>
        <w:autoSpaceDN w:val="0"/>
        <w:adjustRightInd w:val="0"/>
        <w:ind w:left="360"/>
        <w:jc w:val="both"/>
        <w:rPr>
          <w:rFonts w:ascii="Arial" w:hAnsi="Arial" w:cs="Arial"/>
          <w:bCs/>
          <w:sz w:val="22"/>
          <w:szCs w:val="22"/>
        </w:rPr>
      </w:pPr>
      <w:r w:rsidRPr="00E6703C">
        <w:rPr>
          <w:rFonts w:ascii="Arial" w:hAnsi="Arial" w:cs="Arial"/>
          <w:sz w:val="22"/>
          <w:szCs w:val="22"/>
        </w:rPr>
        <w:t xml:space="preserve">Comisionar a la </w:t>
      </w:r>
      <w:r w:rsidRPr="00E6703C">
        <w:rPr>
          <w:rFonts w:ascii="Arial" w:hAnsi="Arial" w:cs="Arial"/>
          <w:bCs/>
          <w:sz w:val="22"/>
          <w:szCs w:val="22"/>
        </w:rPr>
        <w:t>Unidad de Adquisiciones y Contrataciones Institucional (UACI), para que notifique esta resolución en forma legal</w:t>
      </w:r>
      <w:r w:rsidRPr="00E6703C">
        <w:rPr>
          <w:rFonts w:ascii="Arial" w:hAnsi="Arial" w:cs="Arial"/>
          <w:b/>
          <w:bCs/>
          <w:iCs/>
          <w:sz w:val="22"/>
          <w:szCs w:val="22"/>
        </w:rPr>
        <w:t>.</w:t>
      </w:r>
    </w:p>
    <w:p w:rsidR="0093251B" w:rsidRPr="00E6703C" w:rsidRDefault="0093251B" w:rsidP="0093251B">
      <w:pPr>
        <w:autoSpaceDE w:val="0"/>
        <w:autoSpaceDN w:val="0"/>
        <w:adjustRightInd w:val="0"/>
        <w:ind w:left="360"/>
        <w:jc w:val="both"/>
        <w:rPr>
          <w:rFonts w:ascii="Arial" w:hAnsi="Arial" w:cs="Arial"/>
          <w:bCs/>
          <w:sz w:val="22"/>
          <w:szCs w:val="22"/>
        </w:rPr>
      </w:pPr>
    </w:p>
    <w:p w:rsidR="00E6703C" w:rsidRPr="00E6703C" w:rsidRDefault="00E6703C" w:rsidP="00E6703C">
      <w:pPr>
        <w:numPr>
          <w:ilvl w:val="0"/>
          <w:numId w:val="31"/>
        </w:numPr>
        <w:autoSpaceDE w:val="0"/>
        <w:autoSpaceDN w:val="0"/>
        <w:adjustRightInd w:val="0"/>
        <w:ind w:left="360"/>
        <w:jc w:val="both"/>
        <w:rPr>
          <w:rFonts w:cs="Arial"/>
          <w:iCs/>
          <w:sz w:val="22"/>
          <w:szCs w:val="22"/>
        </w:rPr>
      </w:pPr>
      <w:r w:rsidRPr="00E6703C">
        <w:rPr>
          <w:rFonts w:ascii="Arial" w:hAnsi="Arial" w:cs="Arial"/>
          <w:sz w:val="22"/>
          <w:szCs w:val="22"/>
        </w:rPr>
        <w:t>Este Punto se ratifica en esta misma sesión.</w:t>
      </w:r>
    </w:p>
    <w:p w:rsidR="00E6703C" w:rsidRDefault="00E6703C" w:rsidP="00F40730">
      <w:pPr>
        <w:pStyle w:val="Prrafodelista"/>
        <w:jc w:val="center"/>
        <w:rPr>
          <w:rFonts w:ascii="Arial" w:hAnsi="Arial" w:cs="Arial"/>
          <w:b/>
          <w:bCs/>
          <w:color w:val="FF0000"/>
          <w:u w:val="single"/>
        </w:rPr>
      </w:pPr>
    </w:p>
    <w:p w:rsidR="0093251B" w:rsidRPr="001F31A6" w:rsidRDefault="0093251B" w:rsidP="00F40730">
      <w:pPr>
        <w:pStyle w:val="Prrafodelista"/>
        <w:jc w:val="center"/>
        <w:rPr>
          <w:rFonts w:ascii="Arial" w:hAnsi="Arial" w:cs="Arial"/>
          <w:b/>
          <w:bCs/>
          <w:color w:val="FF0000"/>
          <w:u w:val="single"/>
        </w:rPr>
      </w:pPr>
    </w:p>
    <w:p w:rsidR="00F40730" w:rsidRPr="007B4295" w:rsidRDefault="00F40730" w:rsidP="00F40730">
      <w:pPr>
        <w:jc w:val="both"/>
        <w:rPr>
          <w:rFonts w:ascii="Arial" w:hAnsi="Arial" w:cs="Arial"/>
          <w:b/>
        </w:rPr>
      </w:pPr>
      <w:r w:rsidRPr="00F40730">
        <w:rPr>
          <w:rFonts w:ascii="Arial" w:hAnsi="Arial" w:cs="Arial"/>
          <w:b/>
        </w:rPr>
        <w:t xml:space="preserve">IX) TÉRMINOS DE REFERENCIA DE LIBRE GESTIÓN </w:t>
      </w:r>
      <w:r w:rsidRPr="00F40730">
        <w:rPr>
          <w:rFonts w:ascii="Arial" w:hAnsi="Arial" w:cs="Arial"/>
          <w:b/>
          <w:bCs/>
        </w:rPr>
        <w:t xml:space="preserve">N° </w:t>
      </w:r>
      <w:r w:rsidRPr="007B4295">
        <w:rPr>
          <w:rFonts w:ascii="Arial" w:hAnsi="Arial" w:cs="Arial"/>
          <w:b/>
          <w:bCs/>
        </w:rPr>
        <w:t>FSV-240/2019 “SERVICIOS MÉDICOS PARA EL FONDO SOCIAL PARA LA VIVIENDA DURANTE EL PERÍODO 2019-2020”</w:t>
      </w:r>
      <w:r>
        <w:rPr>
          <w:rFonts w:ascii="Arial" w:hAnsi="Arial" w:cs="Arial"/>
          <w:b/>
          <w:bCs/>
        </w:rPr>
        <w:t xml:space="preserve">. </w:t>
      </w:r>
      <w:r w:rsidRPr="007B4295">
        <w:rPr>
          <w:rFonts w:ascii="Arial" w:hAnsi="Arial" w:cs="Arial"/>
        </w:rPr>
        <w:t>El Presidente y Director Ejecutivo sometió</w:t>
      </w:r>
      <w:r w:rsidRPr="007B4295">
        <w:rPr>
          <w:rFonts w:ascii="Arial" w:hAnsi="Arial" w:cs="Arial"/>
          <w:lang w:val="es-MX"/>
        </w:rPr>
        <w:t xml:space="preserve"> a consideración de los Directores, los Términos de Referencia de la </w:t>
      </w:r>
      <w:r w:rsidRPr="007B4295">
        <w:rPr>
          <w:rFonts w:ascii="Arial" w:hAnsi="Arial" w:cs="Arial"/>
          <w:bCs/>
        </w:rPr>
        <w:t xml:space="preserve">Libre Gestión </w:t>
      </w:r>
      <w:r w:rsidRPr="007B4295">
        <w:rPr>
          <w:rFonts w:ascii="Arial" w:hAnsi="Arial" w:cs="Arial"/>
        </w:rPr>
        <w:t xml:space="preserve">N° </w:t>
      </w:r>
      <w:r w:rsidRPr="007B4295">
        <w:rPr>
          <w:rFonts w:ascii="Arial" w:hAnsi="Arial" w:cs="Arial"/>
          <w:b/>
          <w:bCs/>
        </w:rPr>
        <w:t xml:space="preserve">FSV-240/2019 “SERVICIOS MÉDICOS PARA EL FONDO SOCIAL PARA LA VIVIENDA DURANTE EL PERÍODO 2019-2020”. </w:t>
      </w:r>
      <w:r w:rsidRPr="007B4295">
        <w:rPr>
          <w:rFonts w:ascii="Arial" w:hAnsi="Arial" w:cs="Arial"/>
        </w:rPr>
        <w:t xml:space="preserve">Para su presentación invitó a la Licenciada Gladys Margarita Menéndez de Cárcamo, Jefe del Área de Gestión y Desarrollo Humano, acompañada del Licenciado Ricardo Antonio Ávila Cardona, Gerente Administrativo y del Ingeniero Julio Tarcicio Rivas García, Jefe de la Unidad de Adquisiciones y Contrataciones Institucional (UACI). Indicó la Licenciada de Cárcamo, que </w:t>
      </w:r>
      <w:proofErr w:type="spellStart"/>
      <w:r w:rsidRPr="007B4295">
        <w:rPr>
          <w:rFonts w:ascii="Arial" w:hAnsi="Arial" w:cs="Arial"/>
        </w:rPr>
        <w:t>esta</w:t>
      </w:r>
      <w:proofErr w:type="spellEnd"/>
      <w:r w:rsidRPr="007B4295">
        <w:rPr>
          <w:rFonts w:ascii="Arial" w:hAnsi="Arial" w:cs="Arial"/>
        </w:rPr>
        <w:t xml:space="preserve"> Libre Gestión se efectúa con el objeto de contratar los servicios de hasta dos (2) Médicos Especialistas en Odontología; hasta dos (2) Médicos Especialistas en Ginecología; hasta dos (2) Médicos Especialistas en Oftalmología y un (1) Médico Especialista en Geriatría; para empleados, cónyuges o convivientes e hijos con edades de hasta veintiún años, durante el período 2019-2020. </w:t>
      </w:r>
      <w:r w:rsidRPr="007B4295">
        <w:rPr>
          <w:rFonts w:ascii="Arial" w:hAnsi="Arial" w:cs="Arial"/>
          <w:iCs/>
        </w:rPr>
        <w:t>Indicó en detalle</w:t>
      </w:r>
      <w:r w:rsidRPr="007B4295">
        <w:rPr>
          <w:rFonts w:ascii="Arial" w:hAnsi="Arial" w:cs="Arial"/>
          <w:lang w:val="es-MX"/>
        </w:rPr>
        <w:t xml:space="preserve"> los requerimientos que se solicitan, los criterios de evaluación, garantías, etc. </w:t>
      </w:r>
      <w:r w:rsidRPr="007B4295">
        <w:rPr>
          <w:rFonts w:ascii="Arial" w:hAnsi="Arial" w:cs="Arial"/>
        </w:rPr>
        <w:t xml:space="preserve">Junta Directiva, luego de conocer </w:t>
      </w:r>
      <w:r w:rsidRPr="007B4295">
        <w:rPr>
          <w:rFonts w:ascii="Arial" w:hAnsi="Arial" w:cs="Arial"/>
          <w:lang w:val="es-MX"/>
        </w:rPr>
        <w:t xml:space="preserve">los Términos de Referencia </w:t>
      </w:r>
      <w:r w:rsidRPr="007B4295">
        <w:rPr>
          <w:rFonts w:ascii="Arial" w:hAnsi="Arial" w:cs="Arial"/>
        </w:rPr>
        <w:t xml:space="preserve">presentados por la Licenciada Gladys Margarita Menéndez de Cárcamo, Jefe del Área de Gestión y Desarrollo Humano, acompañada del Licenciado Ricardo Antonio Ávila Cardona, Gerente Administrativo y el Ingeniero Julio Tarcicio Rivas García, Jefe de la Unidad de Adquisiciones y Contrataciones Institucional (UACI), por unanimidad </w:t>
      </w:r>
      <w:r w:rsidRPr="007B4295">
        <w:rPr>
          <w:rFonts w:ascii="Arial" w:hAnsi="Arial" w:cs="Arial"/>
          <w:b/>
        </w:rPr>
        <w:t>ACUERDA:</w:t>
      </w:r>
    </w:p>
    <w:p w:rsidR="00F40730" w:rsidRPr="007B4295" w:rsidRDefault="00F40730" w:rsidP="00F40730">
      <w:pPr>
        <w:jc w:val="both"/>
        <w:rPr>
          <w:rFonts w:ascii="Arial" w:hAnsi="Arial" w:cs="Arial"/>
          <w:b/>
        </w:rPr>
      </w:pPr>
      <w:r w:rsidRPr="007B4295">
        <w:rPr>
          <w:rFonts w:ascii="Arial" w:hAnsi="Arial" w:cs="Arial"/>
          <w:b/>
        </w:rPr>
        <w:tab/>
      </w:r>
    </w:p>
    <w:p w:rsidR="00F40730" w:rsidRPr="007B4295" w:rsidRDefault="00F40730" w:rsidP="00F40730">
      <w:pPr>
        <w:pStyle w:val="Prrafodelista"/>
        <w:numPr>
          <w:ilvl w:val="0"/>
          <w:numId w:val="9"/>
        </w:numPr>
        <w:jc w:val="both"/>
        <w:rPr>
          <w:rFonts w:ascii="Arial" w:hAnsi="Arial" w:cs="Arial"/>
          <w:lang w:val="es-SV"/>
        </w:rPr>
      </w:pPr>
      <w:r w:rsidRPr="007B4295">
        <w:rPr>
          <w:rFonts w:ascii="Arial" w:hAnsi="Arial" w:cs="Arial"/>
          <w:lang w:val="es-MX"/>
        </w:rPr>
        <w:t xml:space="preserve">Aprobar los </w:t>
      </w:r>
      <w:r w:rsidRPr="007B4295">
        <w:rPr>
          <w:rFonts w:ascii="Arial" w:hAnsi="Arial" w:cs="Arial"/>
          <w:lang w:val="es-SV"/>
        </w:rPr>
        <w:t>Términos de Referencia p</w:t>
      </w:r>
      <w:r w:rsidRPr="007B4295">
        <w:rPr>
          <w:rFonts w:ascii="Arial" w:hAnsi="Arial" w:cs="Arial"/>
          <w:lang w:val="es-MX"/>
        </w:rPr>
        <w:t>ara la Libre Gestión N° FSV-240/2019 “SERVICIOS MÉDICOS PARA EL FONDO SOCIAL PARA LA VIVIENDA DURANTE EL PERÍODO 2019-2020”</w:t>
      </w:r>
      <w:r w:rsidRPr="007B4295">
        <w:rPr>
          <w:rFonts w:ascii="Arial" w:hAnsi="Arial" w:cs="Arial"/>
          <w:lang w:val="es-SV"/>
        </w:rPr>
        <w:t>.</w:t>
      </w:r>
    </w:p>
    <w:p w:rsidR="00F40730" w:rsidRPr="007B4295" w:rsidRDefault="00F40730" w:rsidP="00F40730">
      <w:pPr>
        <w:pStyle w:val="Prrafodelista"/>
        <w:ind w:left="360"/>
        <w:jc w:val="both"/>
        <w:rPr>
          <w:rFonts w:ascii="Arial" w:hAnsi="Arial" w:cs="Arial"/>
          <w:lang w:val="es-SV"/>
        </w:rPr>
      </w:pPr>
    </w:p>
    <w:p w:rsidR="00F40730" w:rsidRPr="007B4295" w:rsidRDefault="00F40730" w:rsidP="00F40730">
      <w:pPr>
        <w:pStyle w:val="Prrafodelista"/>
        <w:numPr>
          <w:ilvl w:val="0"/>
          <w:numId w:val="9"/>
        </w:numPr>
        <w:jc w:val="both"/>
        <w:rPr>
          <w:rFonts w:ascii="Arial" w:hAnsi="Arial" w:cs="Arial"/>
          <w:lang w:val="es-SV"/>
        </w:rPr>
      </w:pPr>
      <w:r w:rsidRPr="007B4295">
        <w:rPr>
          <w:rFonts w:ascii="Arial" w:hAnsi="Arial" w:cs="Arial"/>
          <w:lang w:val="es-SV"/>
        </w:rPr>
        <w:t>E</w:t>
      </w:r>
      <w:proofErr w:type="spellStart"/>
      <w:r w:rsidRPr="007B4295">
        <w:rPr>
          <w:rFonts w:ascii="Arial" w:hAnsi="Arial" w:cs="Arial"/>
        </w:rPr>
        <w:t>ste</w:t>
      </w:r>
      <w:proofErr w:type="spellEnd"/>
      <w:r w:rsidRPr="007B4295">
        <w:rPr>
          <w:rFonts w:ascii="Arial" w:hAnsi="Arial" w:cs="Arial"/>
        </w:rPr>
        <w:t xml:space="preserve"> punto se ratifica en esta misma sesión.</w:t>
      </w:r>
    </w:p>
    <w:p w:rsidR="00905992" w:rsidRDefault="00905992" w:rsidP="001F31A6">
      <w:pPr>
        <w:pStyle w:val="Textoindependiente"/>
        <w:spacing w:line="240" w:lineRule="auto"/>
        <w:jc w:val="both"/>
        <w:rPr>
          <w:rFonts w:ascii="Arial" w:hAnsi="Arial" w:cs="Arial"/>
          <w:b/>
          <w:sz w:val="24"/>
          <w:szCs w:val="24"/>
        </w:rPr>
      </w:pPr>
    </w:p>
    <w:p w:rsidR="00F40730" w:rsidRPr="00392E3C" w:rsidRDefault="00F40730" w:rsidP="001F31A6">
      <w:pPr>
        <w:pStyle w:val="Textoindependiente"/>
        <w:spacing w:line="240" w:lineRule="auto"/>
        <w:jc w:val="both"/>
        <w:rPr>
          <w:rFonts w:ascii="Arial" w:hAnsi="Arial" w:cs="Arial"/>
          <w:b/>
          <w:sz w:val="24"/>
          <w:szCs w:val="24"/>
        </w:rPr>
      </w:pPr>
    </w:p>
    <w:p w:rsidR="003B2563" w:rsidRPr="00392E3C" w:rsidRDefault="0042233C" w:rsidP="00AA68A8">
      <w:pPr>
        <w:pStyle w:val="Textoindependiente"/>
        <w:spacing w:line="240" w:lineRule="auto"/>
        <w:jc w:val="both"/>
        <w:rPr>
          <w:rFonts w:ascii="Arial" w:hAnsi="Arial" w:cs="Arial"/>
          <w:b/>
          <w:sz w:val="24"/>
          <w:szCs w:val="24"/>
        </w:rPr>
      </w:pPr>
      <w:r w:rsidRPr="00392E3C">
        <w:rPr>
          <w:rFonts w:ascii="Arial" w:hAnsi="Arial" w:cs="Arial"/>
          <w:b/>
          <w:sz w:val="24"/>
          <w:szCs w:val="24"/>
        </w:rPr>
        <w:t xml:space="preserve">X) </w:t>
      </w:r>
      <w:r w:rsidR="001F31A6" w:rsidRPr="00392E3C">
        <w:rPr>
          <w:rFonts w:ascii="Arial" w:hAnsi="Arial" w:cs="Arial"/>
          <w:b/>
          <w:sz w:val="24"/>
          <w:szCs w:val="24"/>
        </w:rPr>
        <w:t>FORMACIÓN DEL COMITÉ DE SEGURIDAD Y SALUD OCUPACIONAL DEL FSV</w:t>
      </w:r>
      <w:r w:rsidRPr="00392E3C">
        <w:rPr>
          <w:rFonts w:ascii="Arial" w:hAnsi="Arial" w:cs="Arial"/>
          <w:b/>
          <w:sz w:val="24"/>
          <w:szCs w:val="24"/>
        </w:rPr>
        <w:t>.</w:t>
      </w:r>
      <w:r w:rsidR="001F31A6" w:rsidRPr="00392E3C">
        <w:rPr>
          <w:rFonts w:ascii="Arial" w:hAnsi="Arial" w:cs="Arial"/>
          <w:b/>
          <w:sz w:val="24"/>
          <w:szCs w:val="24"/>
        </w:rPr>
        <w:t xml:space="preserve"> </w:t>
      </w:r>
      <w:r w:rsidR="008A242E" w:rsidRPr="00392E3C">
        <w:rPr>
          <w:rFonts w:ascii="Arial" w:hAnsi="Arial" w:cs="Arial"/>
          <w:sz w:val="24"/>
          <w:szCs w:val="24"/>
        </w:rPr>
        <w:t>El Presidente y Director Ejecutivo sometió</w:t>
      </w:r>
      <w:r w:rsidR="008A242E" w:rsidRPr="00392E3C">
        <w:rPr>
          <w:rFonts w:ascii="Arial" w:hAnsi="Arial" w:cs="Arial"/>
          <w:sz w:val="24"/>
          <w:szCs w:val="24"/>
          <w:lang w:val="es-MX"/>
        </w:rPr>
        <w:t xml:space="preserve"> a consideración de los Directores, solicitud de</w:t>
      </w:r>
      <w:r w:rsidR="007C4FC3" w:rsidRPr="00392E3C">
        <w:rPr>
          <w:rFonts w:ascii="Arial" w:hAnsi="Arial" w:cs="Arial"/>
          <w:sz w:val="24"/>
          <w:szCs w:val="24"/>
          <w:lang w:val="es-SV"/>
        </w:rPr>
        <w:t xml:space="preserve"> nombramiento del Comité de Seguridad y Salud Ocupacional del FSV. </w:t>
      </w:r>
      <w:r w:rsidR="008A242E" w:rsidRPr="00392E3C">
        <w:rPr>
          <w:rFonts w:ascii="Arial" w:hAnsi="Arial" w:cs="Arial"/>
          <w:sz w:val="24"/>
          <w:szCs w:val="24"/>
        </w:rPr>
        <w:t xml:space="preserve">Para su presentación invitó al </w:t>
      </w:r>
      <w:r w:rsidRPr="00392E3C">
        <w:rPr>
          <w:rFonts w:ascii="Arial" w:hAnsi="Arial" w:cs="Arial"/>
          <w:sz w:val="24"/>
          <w:szCs w:val="24"/>
        </w:rPr>
        <w:t>Lic. Ricardo Antonio Avila Cardona, Gerente Administrativo</w:t>
      </w:r>
      <w:r w:rsidR="007C4FC3" w:rsidRPr="00392E3C">
        <w:rPr>
          <w:rFonts w:ascii="Arial" w:hAnsi="Arial" w:cs="Arial"/>
          <w:sz w:val="24"/>
          <w:szCs w:val="24"/>
        </w:rPr>
        <w:t xml:space="preserve">, </w:t>
      </w:r>
      <w:r w:rsidR="008A242E" w:rsidRPr="00392E3C">
        <w:rPr>
          <w:rFonts w:ascii="Arial" w:hAnsi="Arial" w:cs="Arial"/>
          <w:sz w:val="24"/>
          <w:szCs w:val="24"/>
        </w:rPr>
        <w:t>quien indicó que</w:t>
      </w:r>
      <w:r w:rsidR="003B2563" w:rsidRPr="00392E3C">
        <w:rPr>
          <w:rFonts w:ascii="Arial" w:hAnsi="Arial" w:cs="Arial"/>
          <w:sz w:val="24"/>
          <w:szCs w:val="24"/>
        </w:rPr>
        <w:t>, se hace esta solicitud, a fin de n</w:t>
      </w:r>
      <w:proofErr w:type="spellStart"/>
      <w:r w:rsidR="00830317" w:rsidRPr="00392E3C">
        <w:rPr>
          <w:rFonts w:ascii="Arial" w:hAnsi="Arial" w:cs="Arial"/>
          <w:sz w:val="24"/>
          <w:szCs w:val="24"/>
          <w:lang w:val="es-SV"/>
        </w:rPr>
        <w:t>ombrar</w:t>
      </w:r>
      <w:proofErr w:type="spellEnd"/>
      <w:r w:rsidR="00830317" w:rsidRPr="00392E3C">
        <w:rPr>
          <w:rFonts w:ascii="Arial" w:hAnsi="Arial" w:cs="Arial"/>
          <w:sz w:val="24"/>
          <w:szCs w:val="24"/>
          <w:lang w:val="es-SV"/>
        </w:rPr>
        <w:t xml:space="preserve"> </w:t>
      </w:r>
      <w:r w:rsidR="003B2563" w:rsidRPr="00392E3C">
        <w:rPr>
          <w:rFonts w:ascii="Arial" w:hAnsi="Arial" w:cs="Arial"/>
          <w:sz w:val="24"/>
          <w:szCs w:val="24"/>
          <w:lang w:val="es-SV"/>
        </w:rPr>
        <w:t xml:space="preserve">a </w:t>
      </w:r>
      <w:r w:rsidR="00830317" w:rsidRPr="00392E3C">
        <w:rPr>
          <w:rFonts w:ascii="Arial" w:hAnsi="Arial" w:cs="Arial"/>
          <w:sz w:val="24"/>
          <w:szCs w:val="24"/>
          <w:lang w:val="es-SV"/>
        </w:rPr>
        <w:t>los miembros que integraran el Comité de Seguridad y Salud Ocupacional (CSSO) como organismo Institucional especializado y responsable de garantizar un adecuado nivel de protección de la seguridad  y salud de los trabajadores y trabajadoras, frente a los riesgos derivados del trabajo, planificando y coordinando la ejecución de acciones contenidas en el marco regulatorio de la Ley General de Prevención de Riesgos en los Lugares de Trabajo, y Reglamentos, aplicable a las condiciones físicas de la infraestructura, y necesidades de protección del personal.</w:t>
      </w:r>
      <w:r w:rsidR="003B2563" w:rsidRPr="00392E3C">
        <w:rPr>
          <w:rFonts w:ascii="Arial" w:hAnsi="Arial" w:cs="Arial"/>
          <w:sz w:val="24"/>
          <w:szCs w:val="24"/>
          <w:lang w:val="es-SV"/>
        </w:rPr>
        <w:t xml:space="preserve"> Esto se basa en la </w:t>
      </w:r>
      <w:r w:rsidR="00830317" w:rsidRPr="00392E3C">
        <w:rPr>
          <w:rFonts w:ascii="Arial" w:hAnsi="Arial" w:cs="Arial"/>
          <w:sz w:val="24"/>
          <w:szCs w:val="24"/>
          <w:lang w:val="es-SV"/>
        </w:rPr>
        <w:t xml:space="preserve">LEY GENERAL DE PREVENCIÓN </w:t>
      </w:r>
      <w:r w:rsidR="00830317" w:rsidRPr="00392E3C">
        <w:rPr>
          <w:rFonts w:ascii="Arial" w:hAnsi="Arial" w:cs="Arial"/>
          <w:sz w:val="24"/>
          <w:szCs w:val="24"/>
          <w:lang w:val="es-SV"/>
        </w:rPr>
        <w:lastRenderedPageBreak/>
        <w:t>DE RIESGOS EN LOS LUGARES DE TRABAJO Y REGLAMENTOS</w:t>
      </w:r>
      <w:r w:rsidR="003B2563" w:rsidRPr="00392E3C">
        <w:rPr>
          <w:rFonts w:ascii="Arial" w:hAnsi="Arial" w:cs="Arial"/>
          <w:sz w:val="24"/>
          <w:szCs w:val="24"/>
          <w:lang w:val="es-SV"/>
        </w:rPr>
        <w:t>, en sus Arts</w:t>
      </w:r>
      <w:r w:rsidR="00EB4D61" w:rsidRPr="00392E3C">
        <w:rPr>
          <w:rFonts w:ascii="Arial" w:hAnsi="Arial" w:cs="Arial"/>
          <w:sz w:val="24"/>
          <w:szCs w:val="24"/>
          <w:lang w:val="es-SV"/>
        </w:rPr>
        <w:t>. 13 y 16; y 15 del RGPRLT</w:t>
      </w:r>
      <w:r w:rsidR="00F43E66" w:rsidRPr="00392E3C">
        <w:rPr>
          <w:rFonts w:ascii="Arial" w:hAnsi="Arial" w:cs="Arial"/>
          <w:sz w:val="24"/>
          <w:szCs w:val="24"/>
          <w:lang w:val="es-SV"/>
        </w:rPr>
        <w:t xml:space="preserve">, </w:t>
      </w:r>
      <w:r w:rsidR="00A577D1" w:rsidRPr="00392E3C">
        <w:rPr>
          <w:rFonts w:ascii="Arial" w:hAnsi="Arial" w:cs="Arial"/>
          <w:sz w:val="24"/>
          <w:szCs w:val="24"/>
          <w:lang w:val="es-SV"/>
        </w:rPr>
        <w:t xml:space="preserve">en los </w:t>
      </w:r>
      <w:r w:rsidR="00F43E66" w:rsidRPr="00392E3C">
        <w:rPr>
          <w:rFonts w:ascii="Arial" w:hAnsi="Arial" w:cs="Arial"/>
          <w:sz w:val="24"/>
          <w:szCs w:val="24"/>
          <w:lang w:val="es-SV"/>
        </w:rPr>
        <w:t xml:space="preserve">que </w:t>
      </w:r>
      <w:r w:rsidR="00A577D1" w:rsidRPr="00392E3C">
        <w:rPr>
          <w:rFonts w:ascii="Arial" w:hAnsi="Arial" w:cs="Arial"/>
          <w:sz w:val="24"/>
          <w:szCs w:val="24"/>
          <w:lang w:val="es-SV"/>
        </w:rPr>
        <w:t>se</w:t>
      </w:r>
      <w:r w:rsidR="00F43E66" w:rsidRPr="00392E3C">
        <w:rPr>
          <w:rFonts w:ascii="Arial" w:hAnsi="Arial" w:cs="Arial"/>
          <w:sz w:val="24"/>
          <w:szCs w:val="24"/>
          <w:lang w:val="es-SV"/>
        </w:rPr>
        <w:t xml:space="preserve"> establece: que para el caso del FSV, deberán ser nombrados 3 Delegados de Prevención; </w:t>
      </w:r>
      <w:r w:rsidR="00030583" w:rsidRPr="00392E3C">
        <w:rPr>
          <w:rFonts w:ascii="Arial" w:hAnsi="Arial" w:cs="Arial"/>
          <w:sz w:val="24"/>
          <w:szCs w:val="24"/>
          <w:lang w:val="es-SV"/>
        </w:rPr>
        <w:t xml:space="preserve">que el Comité estará conformado por partes iguales de representantes electos por el empleador y trabajadores, de igual forma en las Instituciones en donde existan sindicatos legalmente constituidos deberá garantizarse la participación en el </w:t>
      </w:r>
      <w:r w:rsidR="00F17DA6" w:rsidRPr="00392E3C">
        <w:rPr>
          <w:rFonts w:ascii="Arial" w:hAnsi="Arial" w:cs="Arial"/>
          <w:sz w:val="24"/>
          <w:szCs w:val="24"/>
          <w:lang w:val="es-SV"/>
        </w:rPr>
        <w:t xml:space="preserve">Comité, por lo menos un miembro; y que, </w:t>
      </w:r>
      <w:r w:rsidR="00030583" w:rsidRPr="00392E3C">
        <w:rPr>
          <w:rFonts w:ascii="Arial" w:hAnsi="Arial" w:cs="Arial"/>
          <w:sz w:val="24"/>
          <w:szCs w:val="24"/>
          <w:lang w:val="es-SV"/>
        </w:rPr>
        <w:t>los miembros del Comité, así como los Delegados de Prevención durarán en funciones, dos años.</w:t>
      </w:r>
      <w:r w:rsidR="00A577D1" w:rsidRPr="00392E3C">
        <w:rPr>
          <w:rFonts w:ascii="Arial" w:hAnsi="Arial" w:cs="Arial"/>
          <w:sz w:val="24"/>
          <w:szCs w:val="24"/>
          <w:lang w:val="es-SV"/>
        </w:rPr>
        <w:t xml:space="preserve"> Por tanto, el</w:t>
      </w:r>
      <w:r w:rsidR="00473BDA" w:rsidRPr="00392E3C">
        <w:rPr>
          <w:rFonts w:ascii="Arial" w:hAnsi="Arial" w:cs="Arial"/>
          <w:sz w:val="24"/>
          <w:szCs w:val="24"/>
          <w:lang w:val="es-SV"/>
        </w:rPr>
        <w:t xml:space="preserve"> 9 de </w:t>
      </w:r>
      <w:r w:rsidR="00A577D1" w:rsidRPr="00392E3C">
        <w:rPr>
          <w:rFonts w:ascii="Arial" w:hAnsi="Arial" w:cs="Arial"/>
          <w:sz w:val="24"/>
          <w:szCs w:val="24"/>
          <w:lang w:val="es-SV"/>
        </w:rPr>
        <w:t xml:space="preserve">mayo </w:t>
      </w:r>
      <w:r w:rsidR="00473BDA" w:rsidRPr="00392E3C">
        <w:rPr>
          <w:rFonts w:ascii="Arial" w:hAnsi="Arial" w:cs="Arial"/>
          <w:sz w:val="24"/>
          <w:szCs w:val="24"/>
          <w:lang w:val="es-SV"/>
        </w:rPr>
        <w:t>del presente</w:t>
      </w:r>
      <w:r w:rsidR="00A577D1" w:rsidRPr="00392E3C">
        <w:rPr>
          <w:rFonts w:ascii="Arial" w:hAnsi="Arial" w:cs="Arial"/>
          <w:sz w:val="24"/>
          <w:szCs w:val="24"/>
          <w:lang w:val="es-SV"/>
        </w:rPr>
        <w:t xml:space="preserve"> año</w:t>
      </w:r>
      <w:r w:rsidR="00473BDA" w:rsidRPr="00392E3C">
        <w:rPr>
          <w:rFonts w:ascii="Arial" w:hAnsi="Arial" w:cs="Arial"/>
          <w:sz w:val="24"/>
          <w:szCs w:val="24"/>
          <w:lang w:val="es-SV"/>
        </w:rPr>
        <w:t xml:space="preserve">, se inició el proceso para la elección de los 3 miembros que representarán al personal de la Institución ante el CSSO, </w:t>
      </w:r>
      <w:r w:rsidR="00473BDA" w:rsidRPr="00392E3C">
        <w:rPr>
          <w:rFonts w:ascii="Arial" w:hAnsi="Arial" w:cs="Arial"/>
          <w:bCs/>
          <w:sz w:val="24"/>
          <w:szCs w:val="24"/>
          <w:lang w:val="es-SV"/>
        </w:rPr>
        <w:t>proceso que finalizó el 27 del mes de mayo</w:t>
      </w:r>
      <w:r w:rsidR="00A577D1" w:rsidRPr="00392E3C">
        <w:rPr>
          <w:rFonts w:ascii="Arial" w:hAnsi="Arial" w:cs="Arial"/>
          <w:sz w:val="24"/>
          <w:szCs w:val="24"/>
          <w:lang w:val="es-SV"/>
        </w:rPr>
        <w:t xml:space="preserve">, </w:t>
      </w:r>
      <w:r w:rsidR="00473BDA" w:rsidRPr="00392E3C">
        <w:rPr>
          <w:rFonts w:ascii="Arial" w:hAnsi="Arial" w:cs="Arial"/>
          <w:sz w:val="24"/>
          <w:szCs w:val="24"/>
          <w:lang w:val="es-SV"/>
        </w:rPr>
        <w:t>resulta</w:t>
      </w:r>
      <w:r w:rsidR="00A577D1" w:rsidRPr="00392E3C">
        <w:rPr>
          <w:rFonts w:ascii="Arial" w:hAnsi="Arial" w:cs="Arial"/>
          <w:sz w:val="24"/>
          <w:szCs w:val="24"/>
          <w:lang w:val="es-SV"/>
        </w:rPr>
        <w:t xml:space="preserve">ndo </w:t>
      </w:r>
      <w:r w:rsidR="00473BDA" w:rsidRPr="00392E3C">
        <w:rPr>
          <w:rFonts w:ascii="Arial" w:hAnsi="Arial" w:cs="Arial"/>
          <w:sz w:val="24"/>
          <w:szCs w:val="24"/>
          <w:lang w:val="es-SV"/>
        </w:rPr>
        <w:t>electos en calidad de representantes del personal:</w:t>
      </w:r>
      <w:r w:rsidR="00A577D1" w:rsidRPr="00392E3C">
        <w:rPr>
          <w:rFonts w:ascii="Arial" w:hAnsi="Arial" w:cs="Arial"/>
          <w:sz w:val="24"/>
          <w:szCs w:val="24"/>
          <w:lang w:val="es-SV"/>
        </w:rPr>
        <w:t xml:space="preserve"> 1- </w:t>
      </w:r>
      <w:r w:rsidR="00030583" w:rsidRPr="00392E3C">
        <w:rPr>
          <w:rFonts w:ascii="Arial" w:hAnsi="Arial" w:cs="Arial"/>
          <w:sz w:val="24"/>
          <w:szCs w:val="24"/>
          <w:lang w:val="es-SV"/>
        </w:rPr>
        <w:t>Carlos Romeo Arias Miranda</w:t>
      </w:r>
      <w:r w:rsidR="00A577D1" w:rsidRPr="00392E3C">
        <w:rPr>
          <w:rFonts w:ascii="Arial" w:hAnsi="Arial" w:cs="Arial"/>
          <w:sz w:val="24"/>
          <w:szCs w:val="24"/>
          <w:lang w:val="es-SV"/>
        </w:rPr>
        <w:t xml:space="preserve">. 2- </w:t>
      </w:r>
      <w:r w:rsidR="00030583" w:rsidRPr="00392E3C">
        <w:rPr>
          <w:rFonts w:ascii="Arial" w:hAnsi="Arial" w:cs="Arial"/>
          <w:sz w:val="24"/>
          <w:szCs w:val="24"/>
        </w:rPr>
        <w:t>Jose Antonio Urquilla Ramos</w:t>
      </w:r>
      <w:r w:rsidR="00A577D1" w:rsidRPr="00392E3C">
        <w:rPr>
          <w:rFonts w:ascii="Arial" w:hAnsi="Arial" w:cs="Arial"/>
          <w:sz w:val="24"/>
          <w:szCs w:val="24"/>
        </w:rPr>
        <w:t xml:space="preserve">. 3- </w:t>
      </w:r>
      <w:r w:rsidR="00030583" w:rsidRPr="00392E3C">
        <w:rPr>
          <w:rFonts w:ascii="Arial" w:hAnsi="Arial" w:cs="Arial"/>
          <w:sz w:val="24"/>
          <w:szCs w:val="24"/>
        </w:rPr>
        <w:t>Guido Ernesto Ortiz</w:t>
      </w:r>
      <w:r w:rsidR="00A577D1" w:rsidRPr="00392E3C">
        <w:rPr>
          <w:rFonts w:ascii="Arial" w:hAnsi="Arial" w:cs="Arial"/>
          <w:sz w:val="24"/>
          <w:szCs w:val="24"/>
        </w:rPr>
        <w:t>.</w:t>
      </w:r>
      <w:r w:rsidR="00D64A13" w:rsidRPr="00392E3C">
        <w:rPr>
          <w:rFonts w:ascii="Arial" w:hAnsi="Arial" w:cs="Arial"/>
          <w:sz w:val="24"/>
          <w:szCs w:val="24"/>
        </w:rPr>
        <w:t xml:space="preserve"> </w:t>
      </w:r>
      <w:r w:rsidR="00150739" w:rsidRPr="00392E3C">
        <w:rPr>
          <w:rFonts w:ascii="Arial" w:hAnsi="Arial" w:cs="Arial"/>
          <w:sz w:val="24"/>
          <w:szCs w:val="24"/>
        </w:rPr>
        <w:t>Señaló que</w:t>
      </w:r>
      <w:r w:rsidR="009A680F" w:rsidRPr="00392E3C">
        <w:rPr>
          <w:rFonts w:ascii="Arial" w:hAnsi="Arial" w:cs="Arial"/>
          <w:sz w:val="24"/>
          <w:szCs w:val="24"/>
        </w:rPr>
        <w:t>,</w:t>
      </w:r>
      <w:r w:rsidR="00150739" w:rsidRPr="00392E3C">
        <w:rPr>
          <w:rFonts w:ascii="Arial" w:hAnsi="Arial" w:cs="Arial"/>
          <w:sz w:val="24"/>
          <w:szCs w:val="24"/>
        </w:rPr>
        <w:t xml:space="preserve"> c</w:t>
      </w:r>
      <w:proofErr w:type="spellStart"/>
      <w:r w:rsidR="00473BDA" w:rsidRPr="00392E3C">
        <w:rPr>
          <w:rFonts w:ascii="Arial" w:hAnsi="Arial" w:cs="Arial"/>
          <w:sz w:val="24"/>
          <w:szCs w:val="24"/>
          <w:lang w:val="es-SV"/>
        </w:rPr>
        <w:t>on</w:t>
      </w:r>
      <w:proofErr w:type="spellEnd"/>
      <w:r w:rsidR="00473BDA" w:rsidRPr="00392E3C">
        <w:rPr>
          <w:rFonts w:ascii="Arial" w:hAnsi="Arial" w:cs="Arial"/>
          <w:sz w:val="24"/>
          <w:szCs w:val="24"/>
          <w:lang w:val="es-SV"/>
        </w:rPr>
        <w:t xml:space="preserve"> fecha 13 de mayo se envió comunicación a la Junta Directiva del Sindicato, con atención a la Secretaria General, para que designen a un representante, con lo que se dará cumplimiento a los artículos 16 de la LGPRLT, y el articulo 15 del RGPRLT, los que establecen la cantidad de 4 representantes designados por el empleador, y 3 representantes que representaran a los trabajadores, y uno designado por el sindicato. </w:t>
      </w:r>
      <w:r w:rsidR="00150739" w:rsidRPr="00392E3C">
        <w:rPr>
          <w:rFonts w:ascii="Arial" w:hAnsi="Arial" w:cs="Arial"/>
          <w:sz w:val="24"/>
          <w:szCs w:val="24"/>
          <w:lang w:val="es-SV"/>
        </w:rPr>
        <w:t xml:space="preserve">Se presentó la propuesta de los </w:t>
      </w:r>
      <w:r w:rsidR="00150739" w:rsidRPr="00392E3C">
        <w:rPr>
          <w:rFonts w:ascii="Arial" w:hAnsi="Arial" w:cs="Arial"/>
          <w:bCs/>
          <w:sz w:val="24"/>
          <w:szCs w:val="24"/>
        </w:rPr>
        <w:t>miembros designados por el Presidente y Director Ejecutivo para integrar el Comité de Seguridad y Salud Ocupacional 2019-2021</w:t>
      </w:r>
      <w:r w:rsidR="009A680F" w:rsidRPr="00392E3C">
        <w:rPr>
          <w:rFonts w:ascii="Arial" w:hAnsi="Arial" w:cs="Arial"/>
          <w:bCs/>
          <w:sz w:val="24"/>
          <w:szCs w:val="24"/>
        </w:rPr>
        <w:t>, de conformidad con el documento anexo</w:t>
      </w:r>
      <w:r w:rsidR="00150739" w:rsidRPr="00392E3C">
        <w:rPr>
          <w:rFonts w:ascii="Arial" w:hAnsi="Arial" w:cs="Arial"/>
          <w:bCs/>
          <w:sz w:val="24"/>
          <w:szCs w:val="24"/>
        </w:rPr>
        <w:t xml:space="preserve">. </w:t>
      </w:r>
      <w:r w:rsidR="009A680F" w:rsidRPr="00392E3C">
        <w:rPr>
          <w:rFonts w:ascii="Arial" w:hAnsi="Arial" w:cs="Arial"/>
          <w:bCs/>
          <w:sz w:val="24"/>
          <w:szCs w:val="24"/>
        </w:rPr>
        <w:t xml:space="preserve">Luego de la presentación se solicita aprobar el nombramiento del Comité </w:t>
      </w:r>
      <w:r w:rsidR="00030583" w:rsidRPr="00392E3C">
        <w:rPr>
          <w:rFonts w:ascii="Arial" w:hAnsi="Arial" w:cs="Arial"/>
          <w:sz w:val="24"/>
          <w:szCs w:val="24"/>
        </w:rPr>
        <w:t>de Seguridad y Salud Ocupacional</w:t>
      </w:r>
      <w:r w:rsidR="009A680F" w:rsidRPr="00392E3C">
        <w:rPr>
          <w:rFonts w:ascii="Arial" w:hAnsi="Arial" w:cs="Arial"/>
          <w:bCs/>
          <w:sz w:val="24"/>
          <w:szCs w:val="24"/>
        </w:rPr>
        <w:t xml:space="preserve">. </w:t>
      </w:r>
      <w:r w:rsidR="003B2563" w:rsidRPr="00392E3C">
        <w:rPr>
          <w:rFonts w:ascii="Arial" w:hAnsi="Arial" w:cs="Arial"/>
          <w:sz w:val="24"/>
          <w:szCs w:val="24"/>
        </w:rPr>
        <w:t xml:space="preserve">Junta Directiva, luego de conocer la solicitud presentada por el Lic. Ricardo Antonio Avila Cardona, Gerente Administrativo, por unanimidad </w:t>
      </w:r>
      <w:r w:rsidR="003B2563" w:rsidRPr="00392E3C">
        <w:rPr>
          <w:rFonts w:ascii="Arial" w:hAnsi="Arial" w:cs="Arial"/>
          <w:b/>
          <w:sz w:val="24"/>
          <w:szCs w:val="24"/>
        </w:rPr>
        <w:t>ACUERDA:</w:t>
      </w:r>
    </w:p>
    <w:p w:rsidR="00030583" w:rsidRPr="00392E3C" w:rsidRDefault="00030583" w:rsidP="00030583">
      <w:pPr>
        <w:tabs>
          <w:tab w:val="num" w:pos="720"/>
          <w:tab w:val="left" w:pos="851"/>
        </w:tabs>
        <w:jc w:val="both"/>
        <w:textAlignment w:val="baseline"/>
        <w:rPr>
          <w:rFonts w:ascii="Arial" w:hAnsi="Arial" w:cs="Arial"/>
          <w:b/>
        </w:rPr>
      </w:pPr>
    </w:p>
    <w:p w:rsidR="005D3A61" w:rsidRPr="00392E3C" w:rsidRDefault="00030583" w:rsidP="00030583">
      <w:pPr>
        <w:pStyle w:val="Prrafodelista"/>
        <w:numPr>
          <w:ilvl w:val="0"/>
          <w:numId w:val="22"/>
        </w:numPr>
        <w:tabs>
          <w:tab w:val="left" w:pos="851"/>
        </w:tabs>
        <w:jc w:val="both"/>
        <w:textAlignment w:val="baseline"/>
        <w:rPr>
          <w:rFonts w:ascii="Arial" w:hAnsi="Arial" w:cs="Arial"/>
          <w:lang w:val="es-SV"/>
        </w:rPr>
      </w:pPr>
      <w:r w:rsidRPr="00392E3C">
        <w:rPr>
          <w:rFonts w:ascii="Arial" w:hAnsi="Arial" w:cs="Arial"/>
          <w:b/>
          <w:bCs/>
          <w:lang w:val="es-SV"/>
        </w:rPr>
        <w:t>APROBAR,</w:t>
      </w:r>
      <w:r w:rsidRPr="00392E3C">
        <w:rPr>
          <w:rFonts w:ascii="Arial" w:hAnsi="Arial" w:cs="Arial"/>
          <w:lang w:val="es-SV"/>
        </w:rPr>
        <w:t xml:space="preserve"> el nombramiento de los siguientes empleados para que conformen el Comité de Seguridad y Salud Ocupacional del FSV, por un periodo de DOS años a partir de su juramentación, así: </w:t>
      </w:r>
    </w:p>
    <w:p w:rsidR="00030583" w:rsidRPr="00392E3C" w:rsidRDefault="00030583" w:rsidP="00030583">
      <w:pPr>
        <w:numPr>
          <w:ilvl w:val="0"/>
          <w:numId w:val="21"/>
        </w:numPr>
        <w:tabs>
          <w:tab w:val="left" w:pos="851"/>
        </w:tabs>
        <w:jc w:val="both"/>
        <w:textAlignment w:val="baseline"/>
        <w:rPr>
          <w:rFonts w:ascii="Arial" w:hAnsi="Arial" w:cs="Arial"/>
          <w:lang w:val="es-SV"/>
        </w:rPr>
      </w:pPr>
      <w:r w:rsidRPr="00392E3C">
        <w:rPr>
          <w:rFonts w:ascii="Arial" w:hAnsi="Arial" w:cs="Arial"/>
        </w:rPr>
        <w:t>Señor Carlos Romeo Arias Miranda</w:t>
      </w:r>
    </w:p>
    <w:p w:rsidR="00030583" w:rsidRPr="00392E3C" w:rsidRDefault="00030583" w:rsidP="00030583">
      <w:pPr>
        <w:numPr>
          <w:ilvl w:val="0"/>
          <w:numId w:val="21"/>
        </w:numPr>
        <w:tabs>
          <w:tab w:val="left" w:pos="851"/>
        </w:tabs>
        <w:jc w:val="both"/>
        <w:textAlignment w:val="baseline"/>
        <w:rPr>
          <w:rFonts w:ascii="Arial" w:hAnsi="Arial" w:cs="Arial"/>
          <w:lang w:val="es-SV"/>
        </w:rPr>
      </w:pPr>
      <w:r w:rsidRPr="00392E3C">
        <w:rPr>
          <w:rFonts w:ascii="Arial" w:hAnsi="Arial" w:cs="Arial"/>
        </w:rPr>
        <w:t>Lic. Guido Ernesto Ortiz</w:t>
      </w:r>
    </w:p>
    <w:p w:rsidR="00030583" w:rsidRPr="00392E3C" w:rsidRDefault="00030583" w:rsidP="00030583">
      <w:pPr>
        <w:numPr>
          <w:ilvl w:val="0"/>
          <w:numId w:val="21"/>
        </w:numPr>
        <w:tabs>
          <w:tab w:val="left" w:pos="851"/>
        </w:tabs>
        <w:jc w:val="both"/>
        <w:textAlignment w:val="baseline"/>
        <w:rPr>
          <w:rFonts w:ascii="Arial" w:hAnsi="Arial" w:cs="Arial"/>
          <w:lang w:val="es-SV"/>
        </w:rPr>
      </w:pPr>
      <w:r w:rsidRPr="00392E3C">
        <w:rPr>
          <w:rFonts w:ascii="Arial" w:hAnsi="Arial" w:cs="Arial"/>
        </w:rPr>
        <w:t>Lic. Jose Antonio Urquilla</w:t>
      </w:r>
    </w:p>
    <w:p w:rsidR="00030583" w:rsidRPr="00392E3C" w:rsidRDefault="00030583" w:rsidP="00030583">
      <w:pPr>
        <w:numPr>
          <w:ilvl w:val="0"/>
          <w:numId w:val="21"/>
        </w:numPr>
        <w:tabs>
          <w:tab w:val="left" w:pos="851"/>
        </w:tabs>
        <w:jc w:val="both"/>
        <w:textAlignment w:val="baseline"/>
        <w:rPr>
          <w:rFonts w:ascii="Arial" w:hAnsi="Arial" w:cs="Arial"/>
          <w:lang w:val="es-SV"/>
        </w:rPr>
      </w:pPr>
      <w:r w:rsidRPr="00392E3C">
        <w:rPr>
          <w:rFonts w:ascii="Arial" w:hAnsi="Arial" w:cs="Arial"/>
        </w:rPr>
        <w:t>Lic. Sandra Patricia Mejia Burgos</w:t>
      </w:r>
    </w:p>
    <w:p w:rsidR="00030583" w:rsidRPr="00392E3C" w:rsidRDefault="00030583" w:rsidP="00030583">
      <w:pPr>
        <w:numPr>
          <w:ilvl w:val="0"/>
          <w:numId w:val="21"/>
        </w:numPr>
        <w:tabs>
          <w:tab w:val="left" w:pos="851"/>
        </w:tabs>
        <w:jc w:val="both"/>
        <w:textAlignment w:val="baseline"/>
        <w:rPr>
          <w:rFonts w:ascii="Arial" w:hAnsi="Arial" w:cs="Arial"/>
          <w:lang w:val="es-SV"/>
        </w:rPr>
      </w:pPr>
      <w:r w:rsidRPr="00392E3C">
        <w:rPr>
          <w:rFonts w:ascii="Arial" w:hAnsi="Arial" w:cs="Arial"/>
        </w:rPr>
        <w:t>Lic. Ricardo Antonio Avila Cardona</w:t>
      </w:r>
    </w:p>
    <w:p w:rsidR="00030583" w:rsidRPr="00392E3C" w:rsidRDefault="00030583" w:rsidP="00030583">
      <w:pPr>
        <w:numPr>
          <w:ilvl w:val="0"/>
          <w:numId w:val="21"/>
        </w:numPr>
        <w:tabs>
          <w:tab w:val="left" w:pos="851"/>
        </w:tabs>
        <w:jc w:val="both"/>
        <w:textAlignment w:val="baseline"/>
        <w:rPr>
          <w:rFonts w:ascii="Arial" w:hAnsi="Arial" w:cs="Arial"/>
          <w:lang w:val="es-SV"/>
        </w:rPr>
      </w:pPr>
      <w:r w:rsidRPr="00392E3C">
        <w:rPr>
          <w:rFonts w:ascii="Arial" w:hAnsi="Arial" w:cs="Arial"/>
        </w:rPr>
        <w:t>Lic. Jesus Nelson Escamilla Marroquin</w:t>
      </w:r>
    </w:p>
    <w:p w:rsidR="00030583" w:rsidRPr="00392E3C" w:rsidRDefault="00030583" w:rsidP="00030583">
      <w:pPr>
        <w:numPr>
          <w:ilvl w:val="0"/>
          <w:numId w:val="21"/>
        </w:numPr>
        <w:tabs>
          <w:tab w:val="left" w:pos="851"/>
        </w:tabs>
        <w:jc w:val="both"/>
        <w:textAlignment w:val="baseline"/>
        <w:rPr>
          <w:rFonts w:ascii="Arial" w:hAnsi="Arial" w:cs="Arial"/>
          <w:lang w:val="es-SV"/>
        </w:rPr>
      </w:pPr>
      <w:r w:rsidRPr="00392E3C">
        <w:rPr>
          <w:rFonts w:ascii="Arial" w:hAnsi="Arial" w:cs="Arial"/>
        </w:rPr>
        <w:t>Ing. Erick Marcelo Mejia Canales</w:t>
      </w:r>
    </w:p>
    <w:p w:rsidR="00030583" w:rsidRPr="00392E3C" w:rsidRDefault="00030583" w:rsidP="00030583">
      <w:pPr>
        <w:numPr>
          <w:ilvl w:val="0"/>
          <w:numId w:val="21"/>
        </w:numPr>
        <w:tabs>
          <w:tab w:val="left" w:pos="851"/>
        </w:tabs>
        <w:jc w:val="both"/>
        <w:textAlignment w:val="baseline"/>
        <w:rPr>
          <w:rFonts w:ascii="Arial" w:hAnsi="Arial" w:cs="Arial"/>
          <w:lang w:val="es-SV"/>
        </w:rPr>
      </w:pPr>
      <w:r w:rsidRPr="00392E3C">
        <w:rPr>
          <w:rFonts w:ascii="Arial" w:hAnsi="Arial" w:cs="Arial"/>
        </w:rPr>
        <w:t xml:space="preserve">Lic. Esteban </w:t>
      </w:r>
      <w:proofErr w:type="spellStart"/>
      <w:r w:rsidRPr="00392E3C">
        <w:rPr>
          <w:rFonts w:ascii="Arial" w:hAnsi="Arial" w:cs="Arial"/>
        </w:rPr>
        <w:t>Boanerges</w:t>
      </w:r>
      <w:proofErr w:type="spellEnd"/>
      <w:r w:rsidRPr="00392E3C">
        <w:rPr>
          <w:rFonts w:ascii="Arial" w:hAnsi="Arial" w:cs="Arial"/>
        </w:rPr>
        <w:t xml:space="preserve"> Calderon Flores.</w:t>
      </w:r>
    </w:p>
    <w:p w:rsidR="00030583" w:rsidRPr="00392E3C" w:rsidRDefault="00030583" w:rsidP="00030583">
      <w:pPr>
        <w:pStyle w:val="Prrafodelista"/>
        <w:tabs>
          <w:tab w:val="left" w:pos="851"/>
        </w:tabs>
        <w:ind w:left="360"/>
        <w:jc w:val="both"/>
        <w:textAlignment w:val="baseline"/>
        <w:rPr>
          <w:rFonts w:ascii="Arial" w:hAnsi="Arial" w:cs="Arial"/>
        </w:rPr>
      </w:pPr>
    </w:p>
    <w:p w:rsidR="00030583" w:rsidRPr="00392E3C" w:rsidRDefault="00473BDA" w:rsidP="007B0F80">
      <w:pPr>
        <w:pStyle w:val="Prrafodelista"/>
        <w:numPr>
          <w:ilvl w:val="0"/>
          <w:numId w:val="22"/>
        </w:numPr>
        <w:tabs>
          <w:tab w:val="left" w:pos="851"/>
        </w:tabs>
        <w:jc w:val="both"/>
        <w:textAlignment w:val="baseline"/>
        <w:rPr>
          <w:rFonts w:ascii="Arial" w:hAnsi="Arial" w:cs="Arial"/>
        </w:rPr>
      </w:pPr>
      <w:r w:rsidRPr="00392E3C">
        <w:rPr>
          <w:rFonts w:ascii="Arial" w:hAnsi="Arial" w:cs="Arial"/>
        </w:rPr>
        <w:t>Autorizar  al Gerente Administrativo para notificar al Ministerio de Trabajo y Previsión Social, del Nombramiento de los nuevos miembros del Comité de Se</w:t>
      </w:r>
      <w:r w:rsidR="009A680F" w:rsidRPr="00392E3C">
        <w:rPr>
          <w:rFonts w:ascii="Arial" w:hAnsi="Arial" w:cs="Arial"/>
        </w:rPr>
        <w:t>guridad y Salud Ocupacional</w:t>
      </w:r>
      <w:r w:rsidR="00AA11E4" w:rsidRPr="00392E3C">
        <w:rPr>
          <w:rFonts w:ascii="Arial" w:hAnsi="Arial" w:cs="Arial"/>
        </w:rPr>
        <w:t>.</w:t>
      </w:r>
      <w:r w:rsidR="009A680F" w:rsidRPr="00392E3C">
        <w:rPr>
          <w:rFonts w:ascii="Arial" w:hAnsi="Arial" w:cs="Arial"/>
        </w:rPr>
        <w:br/>
      </w:r>
    </w:p>
    <w:p w:rsidR="004D6336" w:rsidRPr="00392E3C" w:rsidRDefault="004D6336" w:rsidP="004D6336">
      <w:pPr>
        <w:pStyle w:val="Prrafodelista"/>
        <w:numPr>
          <w:ilvl w:val="0"/>
          <w:numId w:val="22"/>
        </w:numPr>
        <w:tabs>
          <w:tab w:val="left" w:pos="851"/>
        </w:tabs>
        <w:jc w:val="both"/>
        <w:textAlignment w:val="baseline"/>
        <w:rPr>
          <w:rFonts w:ascii="Arial" w:hAnsi="Arial" w:cs="Arial"/>
        </w:rPr>
      </w:pPr>
      <w:r w:rsidRPr="00392E3C">
        <w:rPr>
          <w:rFonts w:ascii="Arial" w:hAnsi="Arial" w:cs="Arial"/>
        </w:rPr>
        <w:t>Autorizar</w:t>
      </w:r>
      <w:r w:rsidR="00AA11E4" w:rsidRPr="00392E3C">
        <w:rPr>
          <w:rFonts w:ascii="Arial" w:hAnsi="Arial" w:cs="Arial"/>
        </w:rPr>
        <w:t xml:space="preserve"> al Presidente y Director Ej</w:t>
      </w:r>
      <w:r w:rsidR="000B244E" w:rsidRPr="00392E3C">
        <w:rPr>
          <w:rFonts w:ascii="Arial" w:hAnsi="Arial" w:cs="Arial"/>
        </w:rPr>
        <w:t>ecutivo, para que juramente al C</w:t>
      </w:r>
      <w:r w:rsidR="00AA11E4" w:rsidRPr="00392E3C">
        <w:rPr>
          <w:rFonts w:ascii="Arial" w:hAnsi="Arial" w:cs="Arial"/>
        </w:rPr>
        <w:t>omité de Seguridad y Salud Ocupacional (CSSO).</w:t>
      </w:r>
    </w:p>
    <w:p w:rsidR="00030583" w:rsidRPr="00392E3C" w:rsidRDefault="00030583" w:rsidP="00030583">
      <w:pPr>
        <w:pStyle w:val="Prrafodelista"/>
        <w:rPr>
          <w:rFonts w:ascii="Arial" w:hAnsi="Arial" w:cs="Arial"/>
        </w:rPr>
      </w:pPr>
    </w:p>
    <w:p w:rsidR="00473BDA" w:rsidRPr="00392E3C" w:rsidRDefault="00473BDA" w:rsidP="00030583">
      <w:pPr>
        <w:pStyle w:val="Prrafodelista"/>
        <w:numPr>
          <w:ilvl w:val="0"/>
          <w:numId w:val="22"/>
        </w:numPr>
        <w:tabs>
          <w:tab w:val="left" w:pos="851"/>
        </w:tabs>
        <w:jc w:val="both"/>
        <w:textAlignment w:val="baseline"/>
        <w:rPr>
          <w:rFonts w:ascii="Arial" w:hAnsi="Arial" w:cs="Arial"/>
        </w:rPr>
      </w:pPr>
      <w:r w:rsidRPr="00392E3C">
        <w:rPr>
          <w:rFonts w:ascii="Arial" w:hAnsi="Arial" w:cs="Arial"/>
        </w:rPr>
        <w:t xml:space="preserve">Este punto se ratifica en la misma sesión.                          </w:t>
      </w:r>
    </w:p>
    <w:p w:rsidR="00473BDA" w:rsidRPr="00392E3C" w:rsidRDefault="00473BDA" w:rsidP="008A242E">
      <w:pPr>
        <w:tabs>
          <w:tab w:val="left" w:pos="851"/>
        </w:tabs>
        <w:spacing w:line="360" w:lineRule="auto"/>
        <w:jc w:val="both"/>
        <w:textAlignment w:val="baseline"/>
        <w:rPr>
          <w:rFonts w:ascii="Arial" w:hAnsi="Arial" w:cs="Arial"/>
        </w:rPr>
      </w:pPr>
    </w:p>
    <w:p w:rsidR="00847262" w:rsidRPr="00F40730" w:rsidRDefault="007B4295" w:rsidP="005F6A87">
      <w:pPr>
        <w:pStyle w:val="Textoindependiente"/>
        <w:spacing w:line="240" w:lineRule="auto"/>
        <w:jc w:val="both"/>
        <w:rPr>
          <w:rFonts w:ascii="Arial" w:hAnsi="Arial" w:cs="Arial"/>
          <w:sz w:val="24"/>
          <w:szCs w:val="24"/>
        </w:rPr>
      </w:pPr>
      <w:r w:rsidRPr="00F40730">
        <w:rPr>
          <w:rFonts w:ascii="Arial" w:hAnsi="Arial" w:cs="Arial"/>
          <w:b/>
          <w:sz w:val="24"/>
          <w:szCs w:val="24"/>
        </w:rPr>
        <w:t>XI)</w:t>
      </w:r>
      <w:r w:rsidR="007A5A3B" w:rsidRPr="00F40730">
        <w:rPr>
          <w:rFonts w:ascii="Arial" w:hAnsi="Arial" w:cs="Arial"/>
          <w:b/>
          <w:sz w:val="24"/>
          <w:szCs w:val="24"/>
        </w:rPr>
        <w:t xml:space="preserve"> </w:t>
      </w:r>
      <w:r w:rsidRPr="00F40730">
        <w:rPr>
          <w:rFonts w:ascii="Arial" w:hAnsi="Arial" w:cs="Arial"/>
          <w:b/>
          <w:sz w:val="24"/>
          <w:szCs w:val="24"/>
        </w:rPr>
        <w:t xml:space="preserve">ESPECIFICACIONES TÉCNICAS DEL “SUMINISTRO DE DOS SISTEMAS INFORMÁTICOS DE ADMINISTRACIÓN PARA EL FSV” </w:t>
      </w:r>
      <w:r w:rsidR="00845C48" w:rsidRPr="00F40730">
        <w:rPr>
          <w:rFonts w:ascii="Arial" w:hAnsi="Arial" w:cs="Arial"/>
          <w:b/>
          <w:sz w:val="24"/>
          <w:szCs w:val="24"/>
        </w:rPr>
        <w:t>A TRAVÉ</w:t>
      </w:r>
      <w:r w:rsidR="00847262" w:rsidRPr="00F40730">
        <w:rPr>
          <w:rFonts w:ascii="Arial" w:hAnsi="Arial" w:cs="Arial"/>
          <w:b/>
          <w:sz w:val="24"/>
          <w:szCs w:val="24"/>
        </w:rPr>
        <w:t>S DE BOLPROS.</w:t>
      </w:r>
      <w:r w:rsidR="005F6A87" w:rsidRPr="00F40730">
        <w:rPr>
          <w:rFonts w:ascii="Arial" w:hAnsi="Arial" w:cs="Arial"/>
          <w:b/>
          <w:sz w:val="24"/>
          <w:szCs w:val="24"/>
        </w:rPr>
        <w:t xml:space="preserve"> </w:t>
      </w:r>
      <w:r w:rsidR="00847262" w:rsidRPr="00F40730">
        <w:rPr>
          <w:rFonts w:ascii="Arial" w:hAnsi="Arial" w:cs="Arial"/>
          <w:sz w:val="24"/>
          <w:szCs w:val="24"/>
        </w:rPr>
        <w:t>El Presidente y Director Ejecutivo sometió</w:t>
      </w:r>
      <w:r w:rsidR="00847262" w:rsidRPr="00F40730">
        <w:rPr>
          <w:rFonts w:ascii="Arial" w:hAnsi="Arial" w:cs="Arial"/>
          <w:sz w:val="24"/>
          <w:szCs w:val="24"/>
          <w:lang w:val="es-MX"/>
        </w:rPr>
        <w:t xml:space="preserve"> a consideración de los Directores, las Especificaciones Técnicas </w:t>
      </w:r>
      <w:r w:rsidR="00847262" w:rsidRPr="00F40730">
        <w:rPr>
          <w:rFonts w:ascii="Arial" w:hAnsi="Arial" w:cs="Arial"/>
          <w:bCs/>
          <w:sz w:val="24"/>
          <w:szCs w:val="24"/>
        </w:rPr>
        <w:t xml:space="preserve">para la contratación a través de la Bolsa de Productos y Servicios de El Salvador, </w:t>
      </w:r>
      <w:r w:rsidR="00847262" w:rsidRPr="00F40730">
        <w:rPr>
          <w:rFonts w:ascii="Arial" w:hAnsi="Arial" w:cs="Arial"/>
          <w:bCs/>
          <w:sz w:val="24"/>
          <w:szCs w:val="24"/>
        </w:rPr>
        <w:lastRenderedPageBreak/>
        <w:t>S.A. de C.V. (BOLPROS) del Proceso de Mercado Bursátil N° MB-</w:t>
      </w:r>
      <w:r w:rsidR="00845C48" w:rsidRPr="00F40730">
        <w:rPr>
          <w:rFonts w:ascii="Arial" w:hAnsi="Arial" w:cs="Arial"/>
          <w:bCs/>
          <w:sz w:val="24"/>
          <w:szCs w:val="24"/>
        </w:rPr>
        <w:t>0</w:t>
      </w:r>
      <w:r w:rsidR="005F6A87" w:rsidRPr="00F40730">
        <w:rPr>
          <w:rFonts w:ascii="Arial" w:hAnsi="Arial" w:cs="Arial"/>
          <w:bCs/>
          <w:sz w:val="24"/>
          <w:szCs w:val="24"/>
        </w:rPr>
        <w:t>9</w:t>
      </w:r>
      <w:r w:rsidR="00847262" w:rsidRPr="00F40730">
        <w:rPr>
          <w:rFonts w:ascii="Arial" w:hAnsi="Arial" w:cs="Arial"/>
          <w:bCs/>
          <w:sz w:val="24"/>
          <w:szCs w:val="24"/>
        </w:rPr>
        <w:t>/201</w:t>
      </w:r>
      <w:r w:rsidR="00845C48" w:rsidRPr="00F40730">
        <w:rPr>
          <w:rFonts w:ascii="Arial" w:hAnsi="Arial" w:cs="Arial"/>
          <w:bCs/>
          <w:sz w:val="24"/>
          <w:szCs w:val="24"/>
        </w:rPr>
        <w:t>9</w:t>
      </w:r>
      <w:r w:rsidR="00847262" w:rsidRPr="00F40730">
        <w:rPr>
          <w:rFonts w:ascii="Arial" w:hAnsi="Arial" w:cs="Arial"/>
          <w:bCs/>
          <w:sz w:val="24"/>
          <w:szCs w:val="24"/>
        </w:rPr>
        <w:t xml:space="preserve"> </w:t>
      </w:r>
      <w:r w:rsidR="00845C48" w:rsidRPr="00F40730">
        <w:rPr>
          <w:rFonts w:ascii="Arial" w:hAnsi="Arial" w:cs="Arial"/>
          <w:sz w:val="24"/>
          <w:szCs w:val="24"/>
        </w:rPr>
        <w:t>“SUMINISTRO DE DOS SISTEMAS INFORMÁTICOS DE ADMINISTRACIÓN PARA EL FSV”</w:t>
      </w:r>
      <w:r w:rsidR="00847262" w:rsidRPr="00F40730">
        <w:rPr>
          <w:rFonts w:ascii="Arial" w:hAnsi="Arial" w:cs="Arial"/>
          <w:sz w:val="24"/>
          <w:szCs w:val="24"/>
        </w:rPr>
        <w:t>. Para su presentación invitó al Licenciado Ricardo Antonio Ávila Cardona, Gerente Administrativo, acompañad</w:t>
      </w:r>
      <w:r w:rsidR="00845C48" w:rsidRPr="00F40730">
        <w:rPr>
          <w:rFonts w:ascii="Arial" w:hAnsi="Arial" w:cs="Arial"/>
          <w:sz w:val="24"/>
          <w:szCs w:val="24"/>
        </w:rPr>
        <w:t>o</w:t>
      </w:r>
      <w:r w:rsidR="00847262" w:rsidRPr="00F40730">
        <w:rPr>
          <w:rFonts w:ascii="Arial" w:hAnsi="Arial" w:cs="Arial"/>
          <w:sz w:val="24"/>
          <w:szCs w:val="24"/>
        </w:rPr>
        <w:t xml:space="preserve"> del Ingeniero Julio Tarcicio Rivas García, Jefe de la Unidad de Adquisiciones y Contrataciones Institucional (UACI)</w:t>
      </w:r>
      <w:r w:rsidR="00847262" w:rsidRPr="00F40730">
        <w:rPr>
          <w:rFonts w:ascii="Arial" w:hAnsi="Arial" w:cs="Arial"/>
          <w:sz w:val="24"/>
          <w:szCs w:val="24"/>
          <w:lang w:val="es-MX"/>
        </w:rPr>
        <w:t xml:space="preserve">. Indicó el Licenciado Ávila que con el fin de </w:t>
      </w:r>
      <w:r w:rsidR="008271EF" w:rsidRPr="00F40730">
        <w:rPr>
          <w:rFonts w:ascii="Arial" w:hAnsi="Arial" w:cs="Arial"/>
          <w:sz w:val="24"/>
          <w:szCs w:val="24"/>
          <w:lang w:val="es-MX"/>
        </w:rPr>
        <w:t xml:space="preserve">contratar </w:t>
      </w:r>
      <w:r w:rsidRPr="00F40730">
        <w:rPr>
          <w:rFonts w:ascii="Arial" w:hAnsi="Arial" w:cs="Arial"/>
          <w:sz w:val="24"/>
          <w:szCs w:val="24"/>
          <w:lang w:val="es-MX"/>
        </w:rPr>
        <w:t xml:space="preserve">el </w:t>
      </w:r>
      <w:r w:rsidRPr="00F40730">
        <w:rPr>
          <w:rFonts w:ascii="Arial" w:hAnsi="Arial" w:cs="Arial"/>
          <w:b/>
          <w:bCs/>
          <w:sz w:val="24"/>
          <w:szCs w:val="24"/>
          <w:lang w:val="es-MX"/>
        </w:rPr>
        <w:t>“SUMINISTRO DE DOS SISTEMAS INFORMÁTICOS DE ADMINISTRACIÓN PARA EL FSV”</w:t>
      </w:r>
      <w:r w:rsidR="002B1D0F" w:rsidRPr="00F40730">
        <w:rPr>
          <w:rFonts w:ascii="Arial" w:hAnsi="Arial" w:cs="Arial"/>
          <w:b/>
          <w:bCs/>
          <w:sz w:val="24"/>
          <w:szCs w:val="24"/>
          <w:lang w:val="es-MX"/>
        </w:rPr>
        <w:t>:</w:t>
      </w:r>
      <w:r w:rsidRPr="00F40730">
        <w:rPr>
          <w:rFonts w:ascii="Arial" w:hAnsi="Arial" w:cs="Arial"/>
          <w:b/>
          <w:bCs/>
          <w:sz w:val="24"/>
          <w:szCs w:val="24"/>
          <w:lang w:val="es-MX"/>
        </w:rPr>
        <w:t xml:space="preserve"> </w:t>
      </w:r>
      <w:r w:rsidR="002B1D0F" w:rsidRPr="00F40730">
        <w:rPr>
          <w:rFonts w:ascii="Arial" w:hAnsi="Arial" w:cs="Arial"/>
          <w:b/>
          <w:bCs/>
          <w:sz w:val="24"/>
          <w:szCs w:val="24"/>
          <w:lang w:val="es-MX"/>
        </w:rPr>
        <w:t>-</w:t>
      </w:r>
      <w:r w:rsidRPr="00F40730">
        <w:rPr>
          <w:rFonts w:ascii="Arial" w:hAnsi="Arial" w:cs="Arial"/>
          <w:b/>
          <w:bCs/>
          <w:sz w:val="24"/>
          <w:szCs w:val="24"/>
          <w:lang w:val="es-MX"/>
        </w:rPr>
        <w:t xml:space="preserve">ÍTEM 1 SISTEMA INFORMÁTICO PARA LA ADMINISTRACIÓN DE LA FLOTA DE VEHICULOS DEL FSV. </w:t>
      </w:r>
      <w:r w:rsidR="002B1D0F" w:rsidRPr="00F40730">
        <w:rPr>
          <w:rFonts w:ascii="Arial" w:hAnsi="Arial" w:cs="Arial"/>
          <w:b/>
          <w:bCs/>
          <w:sz w:val="24"/>
          <w:szCs w:val="24"/>
          <w:lang w:val="es-MX"/>
        </w:rPr>
        <w:t>-</w:t>
      </w:r>
      <w:r w:rsidRPr="00F40730">
        <w:rPr>
          <w:rFonts w:ascii="Arial" w:hAnsi="Arial" w:cs="Arial"/>
          <w:b/>
          <w:bCs/>
          <w:sz w:val="24"/>
          <w:szCs w:val="24"/>
          <w:lang w:val="es-MX"/>
        </w:rPr>
        <w:t xml:space="preserve"> ÍTEM 2 SISTEMA INFORMÁTICO PARA LA ADMINISTRACIÓN DEL ACTIVO FIJO DEL FSV.  </w:t>
      </w:r>
      <w:r w:rsidRPr="00F40730">
        <w:rPr>
          <w:rFonts w:ascii="Arial" w:hAnsi="Arial" w:cs="Arial"/>
          <w:sz w:val="24"/>
          <w:szCs w:val="24"/>
          <w:lang w:val="es-MX"/>
        </w:rPr>
        <w:t>Los sistemas se podrán adjudicar parcialmente por ítem; a Personas Naturales o Jurídicas, legalmente constituidas con capacidad para brindar el suministro y que cuenten con experiencia comprobable como mínimo de TRES (3) años en suministros iguales o similares a los requeridos.</w:t>
      </w:r>
      <w:r w:rsidR="002B1D0F" w:rsidRPr="00F40730">
        <w:rPr>
          <w:rFonts w:ascii="Arial" w:hAnsi="Arial" w:cs="Arial"/>
          <w:sz w:val="24"/>
          <w:szCs w:val="24"/>
          <w:lang w:val="es-MX"/>
        </w:rPr>
        <w:t xml:space="preserve"> </w:t>
      </w:r>
      <w:r w:rsidR="00847262" w:rsidRPr="00F40730">
        <w:rPr>
          <w:rFonts w:ascii="Arial" w:hAnsi="Arial" w:cs="Arial"/>
          <w:sz w:val="24"/>
          <w:szCs w:val="24"/>
        </w:rPr>
        <w:t>Expuso en detalle los requerimientos administrativos y técnicos de lo requerido, de conformidad con lo indicado en el documento que se anexa a la presente acta. También se señaló que se considera conveniente a los intereses Institucionales y al interés público en general efectuar el proceso de contratación d</w:t>
      </w:r>
      <w:r w:rsidR="00847262" w:rsidRPr="00F40730">
        <w:rPr>
          <w:rFonts w:ascii="Arial" w:hAnsi="Arial" w:cs="Arial"/>
          <w:sz w:val="24"/>
          <w:szCs w:val="24"/>
          <w:lang w:val="es-MX"/>
        </w:rPr>
        <w:t>el</w:t>
      </w:r>
      <w:r w:rsidR="00847262" w:rsidRPr="00F40730">
        <w:rPr>
          <w:rFonts w:ascii="Arial" w:hAnsi="Arial" w:cs="Arial"/>
          <w:sz w:val="24"/>
          <w:szCs w:val="24"/>
        </w:rPr>
        <w:t xml:space="preserve"> suministro de mobiliario</w:t>
      </w:r>
      <w:r w:rsidR="00847262" w:rsidRPr="00F40730">
        <w:rPr>
          <w:rFonts w:ascii="Arial" w:hAnsi="Arial" w:cs="Arial"/>
          <w:bCs/>
          <w:sz w:val="24"/>
          <w:szCs w:val="24"/>
        </w:rPr>
        <w:t xml:space="preserve">, </w:t>
      </w:r>
      <w:proofErr w:type="spellStart"/>
      <w:r w:rsidR="00847262" w:rsidRPr="00F40730">
        <w:rPr>
          <w:rFonts w:ascii="Arial" w:hAnsi="Arial" w:cs="Arial"/>
          <w:sz w:val="24"/>
          <w:szCs w:val="24"/>
        </w:rPr>
        <w:t>baj</w:t>
      </w:r>
      <w:proofErr w:type="spellEnd"/>
      <w:r w:rsidR="00847262" w:rsidRPr="00F40730">
        <w:rPr>
          <w:rFonts w:ascii="Arial" w:hAnsi="Arial" w:cs="Arial"/>
          <w:sz w:val="24"/>
          <w:szCs w:val="24"/>
          <w:lang w:val="es-MX"/>
        </w:rPr>
        <w:t>o el mecanismo de BOLPROS</w:t>
      </w:r>
      <w:r w:rsidR="00847262" w:rsidRPr="00F40730">
        <w:rPr>
          <w:rFonts w:ascii="Arial" w:hAnsi="Arial" w:cs="Arial"/>
          <w:sz w:val="24"/>
          <w:szCs w:val="24"/>
        </w:rPr>
        <w:t>, pues se considera que el proceso de contratación bursátil cumple con los requerimientos de agilidad, transparencia, eficiencia, competitividad y ahorro requeridos por la Institución; y de conformidad con el artículo 2 literal e) de la LACAP. Detall</w:t>
      </w:r>
      <w:r w:rsidR="00847262" w:rsidRPr="00F40730">
        <w:rPr>
          <w:rFonts w:ascii="Arial" w:hAnsi="Arial" w:cs="Arial"/>
          <w:iCs/>
          <w:sz w:val="24"/>
          <w:szCs w:val="24"/>
        </w:rPr>
        <w:t xml:space="preserve">ó </w:t>
      </w:r>
      <w:r w:rsidR="00847262" w:rsidRPr="00F40730">
        <w:rPr>
          <w:rFonts w:ascii="Arial" w:hAnsi="Arial" w:cs="Arial"/>
          <w:sz w:val="24"/>
          <w:szCs w:val="24"/>
          <w:lang w:val="es-MX"/>
        </w:rPr>
        <w:t xml:space="preserve">los requerimientos administrativos y técnicos, los criterios de evaluación, garantías, plazos, etc. </w:t>
      </w:r>
      <w:r w:rsidR="00847262" w:rsidRPr="00F40730">
        <w:rPr>
          <w:rFonts w:ascii="Arial" w:hAnsi="Arial" w:cs="Arial"/>
          <w:sz w:val="24"/>
          <w:szCs w:val="24"/>
        </w:rPr>
        <w:t xml:space="preserve">Junta Directiva, luego de conocer </w:t>
      </w:r>
      <w:r w:rsidR="00847262" w:rsidRPr="00F40730">
        <w:rPr>
          <w:rFonts w:ascii="Arial" w:hAnsi="Arial" w:cs="Arial"/>
          <w:sz w:val="24"/>
          <w:szCs w:val="24"/>
          <w:lang w:val="es-MX"/>
        </w:rPr>
        <w:t xml:space="preserve">las Especificaciones Técnicas </w:t>
      </w:r>
      <w:r w:rsidR="00847262" w:rsidRPr="00F40730">
        <w:rPr>
          <w:rFonts w:ascii="Arial" w:hAnsi="Arial" w:cs="Arial"/>
          <w:sz w:val="24"/>
          <w:szCs w:val="24"/>
        </w:rPr>
        <w:t>presentadas por el Licenciado Ricardo Antonio Ávila Cardona, Gerente Administrativo, acompañad</w:t>
      </w:r>
      <w:r w:rsidR="008271EF" w:rsidRPr="00F40730">
        <w:rPr>
          <w:rFonts w:ascii="Arial" w:hAnsi="Arial" w:cs="Arial"/>
          <w:sz w:val="24"/>
          <w:szCs w:val="24"/>
        </w:rPr>
        <w:t>o</w:t>
      </w:r>
      <w:r w:rsidR="00847262" w:rsidRPr="00F40730">
        <w:rPr>
          <w:rFonts w:ascii="Arial" w:hAnsi="Arial" w:cs="Arial"/>
          <w:sz w:val="24"/>
          <w:szCs w:val="24"/>
        </w:rPr>
        <w:t xml:space="preserve"> del Ingeniero Julio Tarcicio Rivas García, Jefe de la Unidad de Adquisiciones y Contrataciones Institucional (UACI),</w:t>
      </w:r>
      <w:r w:rsidR="00847262" w:rsidRPr="00F40730">
        <w:rPr>
          <w:rFonts w:ascii="Arial" w:hAnsi="Arial" w:cs="Arial"/>
          <w:sz w:val="24"/>
          <w:szCs w:val="24"/>
          <w:lang w:val="es-MX"/>
        </w:rPr>
        <w:t xml:space="preserve"> </w:t>
      </w:r>
      <w:r w:rsidR="00847262" w:rsidRPr="00F40730">
        <w:rPr>
          <w:rFonts w:ascii="Arial" w:hAnsi="Arial" w:cs="Arial"/>
          <w:sz w:val="24"/>
          <w:szCs w:val="24"/>
        </w:rPr>
        <w:t xml:space="preserve">por unanimidad </w:t>
      </w:r>
      <w:r w:rsidR="00847262" w:rsidRPr="00F40730">
        <w:rPr>
          <w:rFonts w:ascii="Arial" w:hAnsi="Arial" w:cs="Arial"/>
          <w:b/>
          <w:sz w:val="24"/>
          <w:szCs w:val="24"/>
        </w:rPr>
        <w:t>ACUERDA:</w:t>
      </w:r>
    </w:p>
    <w:p w:rsidR="00847262" w:rsidRPr="00F40730" w:rsidRDefault="00847262" w:rsidP="00847262">
      <w:pPr>
        <w:tabs>
          <w:tab w:val="left" w:pos="851"/>
        </w:tabs>
        <w:jc w:val="both"/>
        <w:textAlignment w:val="baseline"/>
        <w:rPr>
          <w:rFonts w:ascii="Arial" w:hAnsi="Arial" w:cs="Arial"/>
        </w:rPr>
      </w:pPr>
    </w:p>
    <w:p w:rsidR="007E0755" w:rsidRPr="00F40730" w:rsidRDefault="007164F5" w:rsidP="008271EF">
      <w:pPr>
        <w:numPr>
          <w:ilvl w:val="0"/>
          <w:numId w:val="7"/>
        </w:numPr>
        <w:jc w:val="both"/>
        <w:rPr>
          <w:rFonts w:ascii="Arial" w:hAnsi="Arial" w:cs="Arial"/>
          <w:bCs/>
          <w:lang w:val="es-SV"/>
        </w:rPr>
      </w:pPr>
      <w:r w:rsidRPr="00F40730">
        <w:rPr>
          <w:rFonts w:ascii="Arial" w:hAnsi="Arial" w:cs="Arial"/>
          <w:b/>
          <w:bCs/>
          <w:lang w:val="es-MX"/>
        </w:rPr>
        <w:t>APROBAR</w:t>
      </w:r>
      <w:r w:rsidRPr="00F40730">
        <w:rPr>
          <w:rFonts w:ascii="Arial" w:hAnsi="Arial" w:cs="Arial"/>
          <w:bCs/>
          <w:lang w:val="es-MX"/>
        </w:rPr>
        <w:t xml:space="preserve"> la contratación del </w:t>
      </w:r>
      <w:r w:rsidRPr="00F40730">
        <w:rPr>
          <w:rFonts w:ascii="Arial" w:hAnsi="Arial" w:cs="Arial"/>
          <w:b/>
          <w:bCs/>
          <w:lang w:val="es-MX"/>
        </w:rPr>
        <w:t xml:space="preserve">“SUMINISTRO DE DOS SISTEMAS INFORMÁTICOS DE ADMINISTRACIÓN PARA EL FSV”, </w:t>
      </w:r>
      <w:r w:rsidRPr="00F40730">
        <w:rPr>
          <w:rFonts w:ascii="Arial" w:hAnsi="Arial" w:cs="Arial"/>
          <w:bCs/>
          <w:lang w:val="es-MX"/>
        </w:rPr>
        <w:t xml:space="preserve">bajo el mecanismo de la Bolsa de Productos de El Salvador, S.A. de C.V. </w:t>
      </w:r>
    </w:p>
    <w:p w:rsidR="008271EF" w:rsidRPr="00F40730" w:rsidRDefault="008271EF" w:rsidP="008271EF">
      <w:pPr>
        <w:ind w:left="360"/>
        <w:jc w:val="both"/>
        <w:rPr>
          <w:rFonts w:ascii="Arial" w:hAnsi="Arial" w:cs="Arial"/>
          <w:bCs/>
          <w:lang w:val="es-SV"/>
        </w:rPr>
      </w:pPr>
    </w:p>
    <w:p w:rsidR="007E0755" w:rsidRPr="00F40730" w:rsidRDefault="007164F5" w:rsidP="008271EF">
      <w:pPr>
        <w:numPr>
          <w:ilvl w:val="0"/>
          <w:numId w:val="7"/>
        </w:numPr>
        <w:jc w:val="both"/>
        <w:rPr>
          <w:rFonts w:ascii="Arial" w:hAnsi="Arial" w:cs="Arial"/>
          <w:bCs/>
          <w:lang w:val="es-SV"/>
        </w:rPr>
      </w:pPr>
      <w:r w:rsidRPr="00F40730">
        <w:rPr>
          <w:rFonts w:ascii="Arial" w:hAnsi="Arial" w:cs="Arial"/>
          <w:b/>
          <w:bCs/>
          <w:lang w:val="es-MX"/>
        </w:rPr>
        <w:t>APROBAR</w:t>
      </w:r>
      <w:r w:rsidRPr="00F40730">
        <w:rPr>
          <w:rFonts w:ascii="Arial" w:hAnsi="Arial" w:cs="Arial"/>
          <w:bCs/>
          <w:lang w:val="es-MX"/>
        </w:rPr>
        <w:t xml:space="preserve"> las Especificaciones Técnicas del Proceso Mercado Bursátil N° MB-0</w:t>
      </w:r>
      <w:r w:rsidR="005F6A87" w:rsidRPr="00F40730">
        <w:rPr>
          <w:rFonts w:ascii="Arial" w:hAnsi="Arial" w:cs="Arial"/>
          <w:bCs/>
          <w:lang w:val="es-MX"/>
        </w:rPr>
        <w:t>9</w:t>
      </w:r>
      <w:r w:rsidRPr="00F40730">
        <w:rPr>
          <w:rFonts w:ascii="Arial" w:hAnsi="Arial" w:cs="Arial"/>
          <w:bCs/>
          <w:lang w:val="es-MX"/>
        </w:rPr>
        <w:t>/2019 correspondiente al</w:t>
      </w:r>
      <w:r w:rsidRPr="00F40730">
        <w:rPr>
          <w:rFonts w:ascii="Arial" w:hAnsi="Arial" w:cs="Arial"/>
          <w:b/>
          <w:bCs/>
          <w:lang w:val="es-MX"/>
        </w:rPr>
        <w:t xml:space="preserve"> “SUMINISTRO DE DOS SISTEMAS INFORMÁTICOS DE ADMINISTRACIÓN PARA EL FSV”. </w:t>
      </w:r>
    </w:p>
    <w:p w:rsidR="008271EF" w:rsidRPr="00F40730" w:rsidRDefault="00B66D47" w:rsidP="00B66D47">
      <w:pPr>
        <w:ind w:left="360"/>
        <w:jc w:val="both"/>
        <w:rPr>
          <w:rFonts w:ascii="Arial" w:hAnsi="Arial" w:cs="Arial"/>
          <w:bCs/>
          <w:lang w:val="es-SV"/>
        </w:rPr>
      </w:pPr>
      <w:r w:rsidRPr="00F40730">
        <w:rPr>
          <w:rFonts w:ascii="Arial" w:hAnsi="Arial" w:cs="Arial"/>
          <w:b/>
          <w:bCs/>
          <w:lang w:val="es-MX"/>
        </w:rPr>
        <w:t>-</w:t>
      </w:r>
      <w:r w:rsidR="008271EF" w:rsidRPr="00F40730">
        <w:rPr>
          <w:rFonts w:ascii="Arial" w:hAnsi="Arial" w:cs="Arial"/>
          <w:b/>
          <w:bCs/>
          <w:lang w:val="es-MX"/>
        </w:rPr>
        <w:t xml:space="preserve">ÍTEM 1 SISTEMA INFORMÁTICO PARA LA ADMINISTRACIÓN DE LA   FLOTA DE VEHICULOS DEL FSV. </w:t>
      </w:r>
    </w:p>
    <w:p w:rsidR="008271EF" w:rsidRPr="00F40730" w:rsidRDefault="008271EF" w:rsidP="00B66D47">
      <w:pPr>
        <w:ind w:left="360"/>
        <w:jc w:val="both"/>
        <w:rPr>
          <w:rFonts w:ascii="Arial" w:hAnsi="Arial" w:cs="Arial"/>
          <w:bCs/>
          <w:lang w:val="es-SV"/>
        </w:rPr>
      </w:pPr>
      <w:r w:rsidRPr="00F40730">
        <w:rPr>
          <w:rFonts w:ascii="Arial" w:hAnsi="Arial" w:cs="Arial"/>
          <w:b/>
          <w:bCs/>
          <w:lang w:val="es-MX"/>
        </w:rPr>
        <w:t xml:space="preserve"> </w:t>
      </w:r>
      <w:r w:rsidR="00B66D47" w:rsidRPr="00F40730">
        <w:rPr>
          <w:rFonts w:ascii="Arial" w:hAnsi="Arial" w:cs="Arial"/>
          <w:b/>
          <w:bCs/>
          <w:lang w:val="es-MX"/>
        </w:rPr>
        <w:t>-</w:t>
      </w:r>
      <w:r w:rsidRPr="00F40730">
        <w:rPr>
          <w:rFonts w:ascii="Arial" w:hAnsi="Arial" w:cs="Arial"/>
          <w:b/>
          <w:bCs/>
          <w:lang w:val="es-MX"/>
        </w:rPr>
        <w:t xml:space="preserve">ÍTEM 2 SISTEMA INFORMÁTICO PARA LA ADMINISTRACIÓN DEL ACTIVO FIJO DEL FSV.  </w:t>
      </w:r>
    </w:p>
    <w:p w:rsidR="00B66D47" w:rsidRPr="00F40730" w:rsidRDefault="00B66D47" w:rsidP="00B66D47">
      <w:pPr>
        <w:ind w:left="360"/>
        <w:jc w:val="both"/>
        <w:rPr>
          <w:rFonts w:ascii="Arial" w:hAnsi="Arial" w:cs="Arial"/>
          <w:bCs/>
          <w:lang w:val="es-SV"/>
        </w:rPr>
      </w:pPr>
    </w:p>
    <w:p w:rsidR="00B66D47" w:rsidRPr="00F40730" w:rsidRDefault="00B66D47" w:rsidP="00B66D47">
      <w:pPr>
        <w:numPr>
          <w:ilvl w:val="0"/>
          <w:numId w:val="7"/>
        </w:numPr>
        <w:jc w:val="both"/>
        <w:rPr>
          <w:rFonts w:ascii="Arial" w:hAnsi="Arial" w:cs="Arial"/>
          <w:bCs/>
          <w:lang w:val="es-SV"/>
        </w:rPr>
      </w:pPr>
      <w:r w:rsidRPr="00F40730">
        <w:rPr>
          <w:rFonts w:ascii="Arial" w:hAnsi="Arial" w:cs="Arial"/>
          <w:b/>
          <w:bCs/>
          <w:lang w:val="es-MX"/>
        </w:rPr>
        <w:t>DELEGAR</w:t>
      </w:r>
      <w:r w:rsidRPr="00F40730">
        <w:rPr>
          <w:rFonts w:ascii="Arial" w:hAnsi="Arial" w:cs="Arial"/>
          <w:bCs/>
          <w:lang w:val="es-MX"/>
        </w:rPr>
        <w:t xml:space="preserve"> al Presidente y Director Ejecutivo del FSV para suscribir la documentación legal para formalizar la contratación del servicio, hasta finalizar la operación, a través de BOLPROES.</w:t>
      </w:r>
    </w:p>
    <w:p w:rsidR="00B66D47" w:rsidRPr="00F40730" w:rsidRDefault="00B66D47" w:rsidP="00B66D47">
      <w:pPr>
        <w:ind w:left="360"/>
        <w:jc w:val="both"/>
        <w:rPr>
          <w:rFonts w:ascii="Arial" w:hAnsi="Arial" w:cs="Arial"/>
          <w:bCs/>
          <w:lang w:val="es-SV"/>
        </w:rPr>
      </w:pPr>
    </w:p>
    <w:p w:rsidR="00AC7718" w:rsidRPr="00F40730" w:rsidRDefault="007164F5" w:rsidP="00397971">
      <w:pPr>
        <w:numPr>
          <w:ilvl w:val="0"/>
          <w:numId w:val="7"/>
        </w:numPr>
        <w:jc w:val="both"/>
        <w:rPr>
          <w:rFonts w:ascii="Arial" w:hAnsi="Arial" w:cs="Arial"/>
          <w:bCs/>
          <w:lang w:val="es-SV"/>
        </w:rPr>
      </w:pPr>
      <w:r w:rsidRPr="00F40730">
        <w:rPr>
          <w:rFonts w:ascii="Arial" w:hAnsi="Arial" w:cs="Arial"/>
          <w:b/>
          <w:bCs/>
          <w:lang w:val="es-MX"/>
        </w:rPr>
        <w:t>NOMBRAR</w:t>
      </w:r>
      <w:r w:rsidRPr="00F40730">
        <w:rPr>
          <w:rFonts w:ascii="Arial" w:hAnsi="Arial" w:cs="Arial"/>
          <w:bCs/>
          <w:lang w:val="es-MX"/>
        </w:rPr>
        <w:t xml:space="preserve"> como Administrador</w:t>
      </w:r>
      <w:r w:rsidR="00AC7718" w:rsidRPr="00F40730">
        <w:rPr>
          <w:rFonts w:ascii="Arial" w:hAnsi="Arial" w:cs="Arial"/>
          <w:bCs/>
          <w:lang w:val="es-MX"/>
        </w:rPr>
        <w:t>es</w:t>
      </w:r>
      <w:r w:rsidRPr="00F40730">
        <w:rPr>
          <w:rFonts w:ascii="Arial" w:hAnsi="Arial" w:cs="Arial"/>
          <w:bCs/>
          <w:lang w:val="es-MX"/>
        </w:rPr>
        <w:t xml:space="preserve"> de Contrato del proceso </w:t>
      </w:r>
      <w:r w:rsidRPr="00F40730">
        <w:rPr>
          <w:rFonts w:ascii="Arial" w:hAnsi="Arial" w:cs="Arial"/>
          <w:b/>
          <w:bCs/>
          <w:lang w:val="es-MX"/>
        </w:rPr>
        <w:t>“SUMINISTRO DE DOS SISTEMAS INFORMÁTICOS</w:t>
      </w:r>
      <w:r w:rsidR="00B66D47" w:rsidRPr="00F40730">
        <w:rPr>
          <w:rFonts w:ascii="Arial" w:hAnsi="Arial" w:cs="Arial"/>
          <w:b/>
          <w:bCs/>
          <w:lang w:val="es-MX"/>
        </w:rPr>
        <w:t xml:space="preserve"> DE ADMINISTRACIÓN PARA EL FSV</w:t>
      </w:r>
      <w:r w:rsidR="00B66D47" w:rsidRPr="00F40730">
        <w:rPr>
          <w:rFonts w:ascii="Arial" w:hAnsi="Arial" w:cs="Arial"/>
          <w:bCs/>
          <w:lang w:val="es-MX"/>
        </w:rPr>
        <w:t xml:space="preserve">”, </w:t>
      </w:r>
      <w:r w:rsidR="005F6A87" w:rsidRPr="00F40730">
        <w:rPr>
          <w:rFonts w:ascii="Arial" w:hAnsi="Arial" w:cs="Arial"/>
          <w:bCs/>
          <w:lang w:val="es-MX"/>
        </w:rPr>
        <w:t>de acuerdo al siguiente detalle</w:t>
      </w:r>
      <w:r w:rsidRPr="00F40730">
        <w:rPr>
          <w:rFonts w:ascii="Arial" w:hAnsi="Arial" w:cs="Arial"/>
          <w:bCs/>
          <w:lang w:val="es-MX"/>
        </w:rPr>
        <w:t>:</w:t>
      </w:r>
      <w:r w:rsidR="00B66D47" w:rsidRPr="00F40730">
        <w:rPr>
          <w:rFonts w:ascii="Arial" w:hAnsi="Arial" w:cs="Arial"/>
          <w:bCs/>
          <w:lang w:val="es-MX"/>
        </w:rPr>
        <w:t xml:space="preserve"> </w:t>
      </w:r>
    </w:p>
    <w:p w:rsidR="009E7DD7" w:rsidRPr="00F40730" w:rsidRDefault="00AC7718" w:rsidP="00AC7718">
      <w:pPr>
        <w:ind w:left="360"/>
        <w:jc w:val="both"/>
        <w:rPr>
          <w:rFonts w:ascii="Arial" w:hAnsi="Arial" w:cs="Arial"/>
          <w:bCs/>
          <w:lang w:val="es-MX"/>
        </w:rPr>
      </w:pPr>
      <w:r w:rsidRPr="00F40730">
        <w:rPr>
          <w:rFonts w:ascii="Arial" w:hAnsi="Arial" w:cs="Arial"/>
          <w:b/>
          <w:bCs/>
          <w:lang w:val="es-MX"/>
        </w:rPr>
        <w:t>-</w:t>
      </w:r>
      <w:r w:rsidR="00A82AFF" w:rsidRPr="00F40730">
        <w:rPr>
          <w:rFonts w:ascii="Arial" w:hAnsi="Arial" w:cs="Arial"/>
          <w:b/>
          <w:bCs/>
          <w:lang w:val="es-MX"/>
        </w:rPr>
        <w:t xml:space="preserve">ÍTEM 1 SISTEMA INFORMÁTICO PARA LA ADMINISTRACIÓN DE LA FLOTA DE VEHICULOS DEL FSV, </w:t>
      </w:r>
      <w:r w:rsidR="00A82AFF" w:rsidRPr="00F40730">
        <w:rPr>
          <w:rFonts w:ascii="Arial" w:hAnsi="Arial" w:cs="Arial"/>
          <w:bCs/>
          <w:lang w:val="es-MX"/>
        </w:rPr>
        <w:t>al</w:t>
      </w:r>
      <w:r w:rsidR="00A82AFF" w:rsidRPr="00F40730">
        <w:rPr>
          <w:rFonts w:ascii="Arial" w:hAnsi="Arial" w:cs="Arial"/>
          <w:b/>
          <w:bCs/>
          <w:lang w:val="es-MX"/>
        </w:rPr>
        <w:t xml:space="preserve"> </w:t>
      </w:r>
      <w:r w:rsidR="00B66D47" w:rsidRPr="00F40730">
        <w:rPr>
          <w:rFonts w:ascii="Arial" w:hAnsi="Arial" w:cs="Arial"/>
          <w:bCs/>
          <w:lang w:val="es-MX"/>
        </w:rPr>
        <w:t>Coordinador de Intendencia y Transporte</w:t>
      </w:r>
      <w:r w:rsidR="002B1D0F" w:rsidRPr="00F40730">
        <w:rPr>
          <w:rFonts w:ascii="Arial" w:hAnsi="Arial" w:cs="Arial"/>
          <w:bCs/>
          <w:lang w:val="es-MX"/>
        </w:rPr>
        <w:t>;</w:t>
      </w:r>
      <w:r w:rsidR="00B66D47" w:rsidRPr="00F40730">
        <w:rPr>
          <w:rFonts w:ascii="Arial" w:hAnsi="Arial" w:cs="Arial"/>
          <w:bCs/>
          <w:lang w:val="es-MX"/>
        </w:rPr>
        <w:t xml:space="preserve"> y al Jefe </w:t>
      </w:r>
      <w:r w:rsidRPr="00F40730">
        <w:rPr>
          <w:rFonts w:ascii="Arial" w:hAnsi="Arial" w:cs="Arial"/>
          <w:bCs/>
          <w:lang w:val="es-MX"/>
        </w:rPr>
        <w:t xml:space="preserve">del </w:t>
      </w:r>
      <w:r w:rsidR="00A82AFF" w:rsidRPr="00F40730">
        <w:rPr>
          <w:rFonts w:ascii="Arial" w:hAnsi="Arial" w:cs="Arial"/>
          <w:bCs/>
          <w:lang w:val="es-MX"/>
        </w:rPr>
        <w:t xml:space="preserve">Área de Gestión de Servicios TI. </w:t>
      </w:r>
    </w:p>
    <w:p w:rsidR="00B66D47" w:rsidRPr="00F40730" w:rsidRDefault="009E7DD7" w:rsidP="00AC7718">
      <w:pPr>
        <w:ind w:left="360"/>
        <w:jc w:val="both"/>
        <w:rPr>
          <w:rFonts w:ascii="Arial" w:hAnsi="Arial" w:cs="Arial"/>
          <w:bCs/>
          <w:lang w:val="es-SV"/>
        </w:rPr>
      </w:pPr>
      <w:r w:rsidRPr="00F40730">
        <w:rPr>
          <w:rFonts w:ascii="Arial" w:hAnsi="Arial" w:cs="Arial"/>
          <w:b/>
          <w:bCs/>
          <w:lang w:val="es-MX"/>
        </w:rPr>
        <w:lastRenderedPageBreak/>
        <w:t xml:space="preserve">- </w:t>
      </w:r>
      <w:r w:rsidR="00A82AFF" w:rsidRPr="00F40730">
        <w:rPr>
          <w:rFonts w:ascii="Arial" w:hAnsi="Arial" w:cs="Arial"/>
          <w:b/>
          <w:bCs/>
          <w:lang w:val="es-MX"/>
        </w:rPr>
        <w:t>ÍTEM 2 SISTEMA INFORMÁTICO PARA LA ADMINIS</w:t>
      </w:r>
      <w:r w:rsidR="0080523B" w:rsidRPr="00F40730">
        <w:rPr>
          <w:rFonts w:ascii="Arial" w:hAnsi="Arial" w:cs="Arial"/>
          <w:b/>
          <w:bCs/>
          <w:lang w:val="es-MX"/>
        </w:rPr>
        <w:t xml:space="preserve">TRACIÓN DEL ACTIVO FIJO DEL FSV, </w:t>
      </w:r>
      <w:r w:rsidR="0080523B" w:rsidRPr="00F40730">
        <w:rPr>
          <w:rFonts w:ascii="Arial" w:hAnsi="Arial" w:cs="Arial"/>
          <w:bCs/>
          <w:lang w:val="es-MX"/>
        </w:rPr>
        <w:t>a</w:t>
      </w:r>
      <w:r w:rsidR="00B66D47" w:rsidRPr="00F40730">
        <w:rPr>
          <w:rFonts w:ascii="Arial" w:hAnsi="Arial" w:cs="Arial"/>
          <w:bCs/>
          <w:lang w:val="es-MX"/>
        </w:rPr>
        <w:t>l Coordinador de Activo Fijo y al Jefe Á</w:t>
      </w:r>
      <w:r w:rsidR="00AC7718" w:rsidRPr="00F40730">
        <w:rPr>
          <w:rFonts w:ascii="Arial" w:hAnsi="Arial" w:cs="Arial"/>
          <w:bCs/>
          <w:lang w:val="es-MX"/>
        </w:rPr>
        <w:t>rea de Gestión de Servicios TI.</w:t>
      </w:r>
    </w:p>
    <w:p w:rsidR="00B66D47" w:rsidRPr="00F40730" w:rsidRDefault="00B66D47" w:rsidP="00B66D47">
      <w:pPr>
        <w:rPr>
          <w:rFonts w:ascii="Arial" w:hAnsi="Arial" w:cs="Arial"/>
          <w:bCs/>
          <w:lang w:val="es-SV"/>
        </w:rPr>
      </w:pPr>
    </w:p>
    <w:p w:rsidR="00847262" w:rsidRPr="00F40730" w:rsidRDefault="00847262" w:rsidP="009C2074">
      <w:pPr>
        <w:numPr>
          <w:ilvl w:val="0"/>
          <w:numId w:val="7"/>
        </w:numPr>
        <w:suppressAutoHyphens/>
        <w:jc w:val="both"/>
        <w:rPr>
          <w:rFonts w:ascii="Arial" w:hAnsi="Arial" w:cs="Arial"/>
          <w:bCs/>
          <w:lang w:val="es-SV"/>
        </w:rPr>
      </w:pPr>
      <w:r w:rsidRPr="00F40730">
        <w:rPr>
          <w:rFonts w:ascii="Arial" w:hAnsi="Arial" w:cs="Arial"/>
          <w:bCs/>
          <w:lang w:val="es-MX"/>
        </w:rPr>
        <w:t>RATIFICAR el punto esta misma sesión.</w:t>
      </w:r>
    </w:p>
    <w:p w:rsidR="009A01BE" w:rsidRDefault="009A01BE" w:rsidP="009A01BE">
      <w:pPr>
        <w:suppressAutoHyphens/>
        <w:jc w:val="both"/>
        <w:rPr>
          <w:rFonts w:ascii="Arial" w:hAnsi="Arial" w:cs="Arial"/>
          <w:bCs/>
          <w:sz w:val="22"/>
          <w:szCs w:val="22"/>
          <w:lang w:val="es-MX"/>
        </w:rPr>
      </w:pPr>
    </w:p>
    <w:p w:rsidR="009A01BE" w:rsidRDefault="009A01BE" w:rsidP="009A01BE">
      <w:pPr>
        <w:suppressAutoHyphens/>
        <w:jc w:val="both"/>
        <w:rPr>
          <w:rFonts w:ascii="Arial" w:hAnsi="Arial" w:cs="Arial"/>
          <w:bCs/>
          <w:sz w:val="22"/>
          <w:szCs w:val="22"/>
          <w:lang w:val="es-MX"/>
        </w:rPr>
      </w:pPr>
    </w:p>
    <w:p w:rsidR="009A01BE" w:rsidRPr="00FF3FBD" w:rsidRDefault="009A01BE" w:rsidP="009A01BE">
      <w:pPr>
        <w:jc w:val="both"/>
        <w:rPr>
          <w:rFonts w:ascii="Arial" w:eastAsia="Arial Unicode MS" w:hAnsi="Arial" w:cs="Arial"/>
          <w:b/>
          <w:color w:val="FF0000"/>
        </w:rPr>
      </w:pPr>
      <w:r>
        <w:rPr>
          <w:rFonts w:ascii="Arial" w:eastAsia="Arial Unicode MS" w:hAnsi="Arial" w:cs="Arial"/>
          <w:b/>
        </w:rPr>
        <w:t>XII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9A01BE">
        <w:rPr>
          <w:rFonts w:ascii="Arial" w:eastAsia="Arial Unicode MS" w:hAnsi="Arial" w:cs="Arial"/>
        </w:rPr>
        <w:t>no hay acuerdos de información reservada.</w:t>
      </w:r>
    </w:p>
    <w:p w:rsidR="009A01BE" w:rsidRDefault="009A01BE" w:rsidP="009A01BE">
      <w:pPr>
        <w:suppressAutoHyphens/>
        <w:jc w:val="both"/>
        <w:rPr>
          <w:rFonts w:ascii="Arial" w:hAnsi="Arial" w:cs="Arial"/>
          <w:bCs/>
          <w:sz w:val="22"/>
          <w:szCs w:val="22"/>
          <w:lang w:val="es-SV"/>
        </w:rPr>
      </w:pPr>
    </w:p>
    <w:p w:rsidR="006F74F2" w:rsidRDefault="006F74F2" w:rsidP="006F74F2">
      <w:pPr>
        <w:pStyle w:val="Textoindependiente"/>
        <w:spacing w:line="240" w:lineRule="auto"/>
        <w:jc w:val="both"/>
        <w:rPr>
          <w:rFonts w:ascii="Arial" w:hAnsi="Arial" w:cs="Arial"/>
          <w:b/>
          <w:sz w:val="24"/>
          <w:szCs w:val="24"/>
        </w:rPr>
      </w:pPr>
    </w:p>
    <w:p w:rsidR="006F74F2" w:rsidRPr="0098532B" w:rsidRDefault="006F74F2" w:rsidP="006F74F2">
      <w:pPr>
        <w:jc w:val="both"/>
        <w:rPr>
          <w:rFonts w:ascii="Arial" w:eastAsia="Arial" w:hAnsi="Arial" w:cs="Arial"/>
        </w:rPr>
      </w:pPr>
      <w:r w:rsidRPr="0098532B">
        <w:rPr>
          <w:rFonts w:ascii="Arial" w:eastAsia="Arial" w:hAnsi="Arial" w:cs="Arial"/>
        </w:rPr>
        <w:t xml:space="preserve">Y no habiendo nada más que hacer constar se levanta la sesión a las </w:t>
      </w:r>
      <w:r>
        <w:rPr>
          <w:rFonts w:ascii="Arial" w:eastAsia="Arial" w:hAnsi="Arial" w:cs="Arial"/>
        </w:rPr>
        <w:t>veinte</w:t>
      </w:r>
      <w:r w:rsidRPr="0098532B">
        <w:rPr>
          <w:rFonts w:ascii="Arial" w:eastAsia="Arial" w:hAnsi="Arial" w:cs="Arial"/>
        </w:rPr>
        <w:t xml:space="preserve"> horas con treinta minutos del día mencionado al inicio de la presenta acta que firmamos.</w:t>
      </w:r>
    </w:p>
    <w:p w:rsidR="006F74F2" w:rsidRDefault="006F74F2" w:rsidP="006F74F2">
      <w:pPr>
        <w:jc w:val="both"/>
        <w:rPr>
          <w:rFonts w:ascii="Arial" w:eastAsia="Arial" w:hAnsi="Arial" w:cs="Arial"/>
        </w:rPr>
      </w:pPr>
    </w:p>
    <w:p w:rsidR="006F74F2" w:rsidRDefault="006F74F2" w:rsidP="006F74F2">
      <w:pPr>
        <w:jc w:val="both"/>
        <w:rPr>
          <w:rFonts w:ascii="Arial" w:eastAsia="Arial" w:hAnsi="Arial" w:cs="Arial"/>
        </w:rPr>
      </w:pPr>
    </w:p>
    <w:p w:rsidR="00475397" w:rsidRDefault="00475397" w:rsidP="00475397">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Directores: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r w:rsidRPr="00E13278">
        <w:rPr>
          <w:rFonts w:ascii="Arial" w:hAnsi="Arial" w:cs="Arial"/>
          <w:b/>
          <w:i/>
        </w:rPr>
        <w:t xml:space="preserve">Roberto Díaz Aguilar, </w:t>
      </w:r>
      <w:r w:rsidRPr="00E13278">
        <w:rPr>
          <w:rFonts w:ascii="Arial" w:eastAsia="Arial" w:hAnsi="Arial" w:cs="Arial"/>
          <w:b/>
          <w:i/>
        </w:rPr>
        <w:t>Concepción I</w:t>
      </w:r>
      <w:r>
        <w:rPr>
          <w:rFonts w:ascii="Arial" w:eastAsia="Arial" w:hAnsi="Arial" w:cs="Arial"/>
          <w:b/>
          <w:i/>
        </w:rPr>
        <w:t xml:space="preserve">dalia Zúñiga </w:t>
      </w:r>
      <w:proofErr w:type="spellStart"/>
      <w:r>
        <w:rPr>
          <w:rFonts w:ascii="Arial" w:eastAsia="Arial" w:hAnsi="Arial" w:cs="Arial"/>
          <w:b/>
          <w:i/>
        </w:rPr>
        <w:t>vda.</w:t>
      </w:r>
      <w:proofErr w:type="spellEnd"/>
      <w:r>
        <w:rPr>
          <w:rFonts w:ascii="Arial" w:eastAsia="Arial" w:hAnsi="Arial" w:cs="Arial"/>
          <w:b/>
          <w:i/>
        </w:rPr>
        <w:t xml:space="preserve"> de Cristales </w:t>
      </w:r>
      <w:bookmarkStart w:id="0" w:name="_GoBack"/>
      <w:bookmarkEnd w:id="0"/>
      <w:r w:rsidRPr="00E13278">
        <w:rPr>
          <w:rFonts w:ascii="Arial" w:eastAsia="Arial" w:hAnsi="Arial" w:cs="Arial"/>
          <w:b/>
          <w:i/>
        </w:rPr>
        <w:t>y José René Pérez</w:t>
      </w:r>
      <w:r>
        <w:rPr>
          <w:rFonts w:ascii="Arial" w:eastAsia="Arial" w:hAnsi="Arial" w:cs="Arial"/>
          <w:b/>
          <w:i/>
        </w:rPr>
        <w:t xml:space="preserve">, </w:t>
      </w:r>
      <w:r w:rsidRPr="00B06651">
        <w:rPr>
          <w:rFonts w:ascii="Arial" w:hAnsi="Arial" w:cs="Arial"/>
          <w:b/>
          <w:i/>
        </w:rPr>
        <w:t xml:space="preserve">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6F74F2" w:rsidRPr="00101B97" w:rsidRDefault="006F74F2" w:rsidP="006F74F2">
      <w:pPr>
        <w:jc w:val="both"/>
        <w:rPr>
          <w:rFonts w:ascii="Arial" w:eastAsia="Arial Unicode MS" w:hAnsi="Arial" w:cs="Arial"/>
          <w:sz w:val="22"/>
          <w:szCs w:val="22"/>
        </w:rPr>
      </w:pPr>
    </w:p>
    <w:sectPr w:rsidR="006F74F2" w:rsidRPr="00101B97" w:rsidSect="00B70A5A">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03C" w:rsidRDefault="00E6703C" w:rsidP="00E6703C">
      <w:r>
        <w:separator/>
      </w:r>
    </w:p>
  </w:endnote>
  <w:endnote w:type="continuationSeparator" w:id="0">
    <w:p w:rsidR="00E6703C" w:rsidRDefault="00E6703C" w:rsidP="00E6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Arial (W1)">
    <w:altName w:val="Times New Roman"/>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3C" w:rsidRDefault="00E6703C" w:rsidP="00AD20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6703C" w:rsidRDefault="00E6703C" w:rsidP="002E07D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3C" w:rsidRDefault="00E6703C" w:rsidP="00A70A6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03C" w:rsidRDefault="00E6703C" w:rsidP="00E6703C">
      <w:r>
        <w:separator/>
      </w:r>
    </w:p>
  </w:footnote>
  <w:footnote w:type="continuationSeparator" w:id="0">
    <w:p w:rsidR="00E6703C" w:rsidRDefault="00E6703C" w:rsidP="00E670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004" w:rsidRPr="00953421" w:rsidRDefault="00E23004" w:rsidP="00E23004">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E23004" w:rsidRDefault="00E23004" w:rsidP="00E2300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E23004" w:rsidRPr="00953421" w:rsidRDefault="00E23004" w:rsidP="00E23004">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E23004" w:rsidRDefault="00E23004">
    <w:pPr>
      <w:pStyle w:val="Encabezado"/>
    </w:pPr>
  </w:p>
  <w:p w:rsidR="00E23004" w:rsidRDefault="00E230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067"/>
    <w:multiLevelType w:val="hybridMultilevel"/>
    <w:tmpl w:val="5476B4DE"/>
    <w:lvl w:ilvl="0" w:tplc="55D67978">
      <w:start w:val="1"/>
      <w:numFmt w:val="bullet"/>
      <w:lvlText w:val="•"/>
      <w:lvlJc w:val="left"/>
      <w:pPr>
        <w:tabs>
          <w:tab w:val="num" w:pos="720"/>
        </w:tabs>
        <w:ind w:left="720" w:hanging="360"/>
      </w:pPr>
      <w:rPr>
        <w:rFonts w:ascii="Arial" w:hAnsi="Arial" w:hint="default"/>
      </w:rPr>
    </w:lvl>
    <w:lvl w:ilvl="1" w:tplc="795A064A" w:tentative="1">
      <w:start w:val="1"/>
      <w:numFmt w:val="bullet"/>
      <w:lvlText w:val="•"/>
      <w:lvlJc w:val="left"/>
      <w:pPr>
        <w:tabs>
          <w:tab w:val="num" w:pos="1440"/>
        </w:tabs>
        <w:ind w:left="1440" w:hanging="360"/>
      </w:pPr>
      <w:rPr>
        <w:rFonts w:ascii="Arial" w:hAnsi="Arial" w:hint="default"/>
      </w:rPr>
    </w:lvl>
    <w:lvl w:ilvl="2" w:tplc="BACA481A" w:tentative="1">
      <w:start w:val="1"/>
      <w:numFmt w:val="bullet"/>
      <w:lvlText w:val="•"/>
      <w:lvlJc w:val="left"/>
      <w:pPr>
        <w:tabs>
          <w:tab w:val="num" w:pos="2160"/>
        </w:tabs>
        <w:ind w:left="2160" w:hanging="360"/>
      </w:pPr>
      <w:rPr>
        <w:rFonts w:ascii="Arial" w:hAnsi="Arial" w:hint="default"/>
      </w:rPr>
    </w:lvl>
    <w:lvl w:ilvl="3" w:tplc="A0CAD220" w:tentative="1">
      <w:start w:val="1"/>
      <w:numFmt w:val="bullet"/>
      <w:lvlText w:val="•"/>
      <w:lvlJc w:val="left"/>
      <w:pPr>
        <w:tabs>
          <w:tab w:val="num" w:pos="2880"/>
        </w:tabs>
        <w:ind w:left="2880" w:hanging="360"/>
      </w:pPr>
      <w:rPr>
        <w:rFonts w:ascii="Arial" w:hAnsi="Arial" w:hint="default"/>
      </w:rPr>
    </w:lvl>
    <w:lvl w:ilvl="4" w:tplc="A260CD4C" w:tentative="1">
      <w:start w:val="1"/>
      <w:numFmt w:val="bullet"/>
      <w:lvlText w:val="•"/>
      <w:lvlJc w:val="left"/>
      <w:pPr>
        <w:tabs>
          <w:tab w:val="num" w:pos="3600"/>
        </w:tabs>
        <w:ind w:left="3600" w:hanging="360"/>
      </w:pPr>
      <w:rPr>
        <w:rFonts w:ascii="Arial" w:hAnsi="Arial" w:hint="default"/>
      </w:rPr>
    </w:lvl>
    <w:lvl w:ilvl="5" w:tplc="5162939C" w:tentative="1">
      <w:start w:val="1"/>
      <w:numFmt w:val="bullet"/>
      <w:lvlText w:val="•"/>
      <w:lvlJc w:val="left"/>
      <w:pPr>
        <w:tabs>
          <w:tab w:val="num" w:pos="4320"/>
        </w:tabs>
        <w:ind w:left="4320" w:hanging="360"/>
      </w:pPr>
      <w:rPr>
        <w:rFonts w:ascii="Arial" w:hAnsi="Arial" w:hint="default"/>
      </w:rPr>
    </w:lvl>
    <w:lvl w:ilvl="6" w:tplc="5B3C6E56" w:tentative="1">
      <w:start w:val="1"/>
      <w:numFmt w:val="bullet"/>
      <w:lvlText w:val="•"/>
      <w:lvlJc w:val="left"/>
      <w:pPr>
        <w:tabs>
          <w:tab w:val="num" w:pos="5040"/>
        </w:tabs>
        <w:ind w:left="5040" w:hanging="360"/>
      </w:pPr>
      <w:rPr>
        <w:rFonts w:ascii="Arial" w:hAnsi="Arial" w:hint="default"/>
      </w:rPr>
    </w:lvl>
    <w:lvl w:ilvl="7" w:tplc="735AD62A" w:tentative="1">
      <w:start w:val="1"/>
      <w:numFmt w:val="bullet"/>
      <w:lvlText w:val="•"/>
      <w:lvlJc w:val="left"/>
      <w:pPr>
        <w:tabs>
          <w:tab w:val="num" w:pos="5760"/>
        </w:tabs>
        <w:ind w:left="5760" w:hanging="360"/>
      </w:pPr>
      <w:rPr>
        <w:rFonts w:ascii="Arial" w:hAnsi="Arial" w:hint="default"/>
      </w:rPr>
    </w:lvl>
    <w:lvl w:ilvl="8" w:tplc="B7B671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8B732C"/>
    <w:multiLevelType w:val="hybridMultilevel"/>
    <w:tmpl w:val="71706FCE"/>
    <w:lvl w:ilvl="0" w:tplc="9CF4AA9A">
      <w:start w:val="1"/>
      <w:numFmt w:val="bullet"/>
      <w:lvlText w:val=""/>
      <w:lvlJc w:val="left"/>
      <w:pPr>
        <w:tabs>
          <w:tab w:val="num" w:pos="720"/>
        </w:tabs>
        <w:ind w:left="720" w:hanging="360"/>
      </w:pPr>
      <w:rPr>
        <w:rFonts w:ascii="Wingdings" w:hAnsi="Wingdings" w:hint="default"/>
      </w:rPr>
    </w:lvl>
    <w:lvl w:ilvl="1" w:tplc="4F54A4A6" w:tentative="1">
      <w:start w:val="1"/>
      <w:numFmt w:val="bullet"/>
      <w:lvlText w:val=""/>
      <w:lvlJc w:val="left"/>
      <w:pPr>
        <w:tabs>
          <w:tab w:val="num" w:pos="1440"/>
        </w:tabs>
        <w:ind w:left="1440" w:hanging="360"/>
      </w:pPr>
      <w:rPr>
        <w:rFonts w:ascii="Wingdings" w:hAnsi="Wingdings" w:hint="default"/>
      </w:rPr>
    </w:lvl>
    <w:lvl w:ilvl="2" w:tplc="148242AC" w:tentative="1">
      <w:start w:val="1"/>
      <w:numFmt w:val="bullet"/>
      <w:lvlText w:val=""/>
      <w:lvlJc w:val="left"/>
      <w:pPr>
        <w:tabs>
          <w:tab w:val="num" w:pos="2160"/>
        </w:tabs>
        <w:ind w:left="2160" w:hanging="360"/>
      </w:pPr>
      <w:rPr>
        <w:rFonts w:ascii="Wingdings" w:hAnsi="Wingdings" w:hint="default"/>
      </w:rPr>
    </w:lvl>
    <w:lvl w:ilvl="3" w:tplc="308CD710" w:tentative="1">
      <w:start w:val="1"/>
      <w:numFmt w:val="bullet"/>
      <w:lvlText w:val=""/>
      <w:lvlJc w:val="left"/>
      <w:pPr>
        <w:tabs>
          <w:tab w:val="num" w:pos="2880"/>
        </w:tabs>
        <w:ind w:left="2880" w:hanging="360"/>
      </w:pPr>
      <w:rPr>
        <w:rFonts w:ascii="Wingdings" w:hAnsi="Wingdings" w:hint="default"/>
      </w:rPr>
    </w:lvl>
    <w:lvl w:ilvl="4" w:tplc="328A4CB2" w:tentative="1">
      <w:start w:val="1"/>
      <w:numFmt w:val="bullet"/>
      <w:lvlText w:val=""/>
      <w:lvlJc w:val="left"/>
      <w:pPr>
        <w:tabs>
          <w:tab w:val="num" w:pos="3600"/>
        </w:tabs>
        <w:ind w:left="3600" w:hanging="360"/>
      </w:pPr>
      <w:rPr>
        <w:rFonts w:ascii="Wingdings" w:hAnsi="Wingdings" w:hint="default"/>
      </w:rPr>
    </w:lvl>
    <w:lvl w:ilvl="5" w:tplc="D98C64F0" w:tentative="1">
      <w:start w:val="1"/>
      <w:numFmt w:val="bullet"/>
      <w:lvlText w:val=""/>
      <w:lvlJc w:val="left"/>
      <w:pPr>
        <w:tabs>
          <w:tab w:val="num" w:pos="4320"/>
        </w:tabs>
        <w:ind w:left="4320" w:hanging="360"/>
      </w:pPr>
      <w:rPr>
        <w:rFonts w:ascii="Wingdings" w:hAnsi="Wingdings" w:hint="default"/>
      </w:rPr>
    </w:lvl>
    <w:lvl w:ilvl="6" w:tplc="D0BC710A" w:tentative="1">
      <w:start w:val="1"/>
      <w:numFmt w:val="bullet"/>
      <w:lvlText w:val=""/>
      <w:lvlJc w:val="left"/>
      <w:pPr>
        <w:tabs>
          <w:tab w:val="num" w:pos="5040"/>
        </w:tabs>
        <w:ind w:left="5040" w:hanging="360"/>
      </w:pPr>
      <w:rPr>
        <w:rFonts w:ascii="Wingdings" w:hAnsi="Wingdings" w:hint="default"/>
      </w:rPr>
    </w:lvl>
    <w:lvl w:ilvl="7" w:tplc="2BA6EE74" w:tentative="1">
      <w:start w:val="1"/>
      <w:numFmt w:val="bullet"/>
      <w:lvlText w:val=""/>
      <w:lvlJc w:val="left"/>
      <w:pPr>
        <w:tabs>
          <w:tab w:val="num" w:pos="5760"/>
        </w:tabs>
        <w:ind w:left="5760" w:hanging="360"/>
      </w:pPr>
      <w:rPr>
        <w:rFonts w:ascii="Wingdings" w:hAnsi="Wingdings" w:hint="default"/>
      </w:rPr>
    </w:lvl>
    <w:lvl w:ilvl="8" w:tplc="563C90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0176E"/>
    <w:multiLevelType w:val="hybridMultilevel"/>
    <w:tmpl w:val="25A81A26"/>
    <w:lvl w:ilvl="0" w:tplc="AC7491BC">
      <w:start w:val="1"/>
      <w:numFmt w:val="bullet"/>
      <w:lvlText w:val=""/>
      <w:lvlJc w:val="left"/>
      <w:pPr>
        <w:tabs>
          <w:tab w:val="num" w:pos="720"/>
        </w:tabs>
        <w:ind w:left="720" w:hanging="360"/>
      </w:pPr>
      <w:rPr>
        <w:rFonts w:ascii="Wingdings" w:hAnsi="Wingdings" w:hint="default"/>
      </w:rPr>
    </w:lvl>
    <w:lvl w:ilvl="1" w:tplc="4CA49196" w:tentative="1">
      <w:start w:val="1"/>
      <w:numFmt w:val="bullet"/>
      <w:lvlText w:val=""/>
      <w:lvlJc w:val="left"/>
      <w:pPr>
        <w:tabs>
          <w:tab w:val="num" w:pos="1440"/>
        </w:tabs>
        <w:ind w:left="1440" w:hanging="360"/>
      </w:pPr>
      <w:rPr>
        <w:rFonts w:ascii="Wingdings" w:hAnsi="Wingdings" w:hint="default"/>
      </w:rPr>
    </w:lvl>
    <w:lvl w:ilvl="2" w:tplc="B790A4F0" w:tentative="1">
      <w:start w:val="1"/>
      <w:numFmt w:val="bullet"/>
      <w:lvlText w:val=""/>
      <w:lvlJc w:val="left"/>
      <w:pPr>
        <w:tabs>
          <w:tab w:val="num" w:pos="2160"/>
        </w:tabs>
        <w:ind w:left="2160" w:hanging="360"/>
      </w:pPr>
      <w:rPr>
        <w:rFonts w:ascii="Wingdings" w:hAnsi="Wingdings" w:hint="default"/>
      </w:rPr>
    </w:lvl>
    <w:lvl w:ilvl="3" w:tplc="234090F6" w:tentative="1">
      <w:start w:val="1"/>
      <w:numFmt w:val="bullet"/>
      <w:lvlText w:val=""/>
      <w:lvlJc w:val="left"/>
      <w:pPr>
        <w:tabs>
          <w:tab w:val="num" w:pos="2880"/>
        </w:tabs>
        <w:ind w:left="2880" w:hanging="360"/>
      </w:pPr>
      <w:rPr>
        <w:rFonts w:ascii="Wingdings" w:hAnsi="Wingdings" w:hint="default"/>
      </w:rPr>
    </w:lvl>
    <w:lvl w:ilvl="4" w:tplc="BF70B160" w:tentative="1">
      <w:start w:val="1"/>
      <w:numFmt w:val="bullet"/>
      <w:lvlText w:val=""/>
      <w:lvlJc w:val="left"/>
      <w:pPr>
        <w:tabs>
          <w:tab w:val="num" w:pos="3600"/>
        </w:tabs>
        <w:ind w:left="3600" w:hanging="360"/>
      </w:pPr>
      <w:rPr>
        <w:rFonts w:ascii="Wingdings" w:hAnsi="Wingdings" w:hint="default"/>
      </w:rPr>
    </w:lvl>
    <w:lvl w:ilvl="5" w:tplc="4838F742" w:tentative="1">
      <w:start w:val="1"/>
      <w:numFmt w:val="bullet"/>
      <w:lvlText w:val=""/>
      <w:lvlJc w:val="left"/>
      <w:pPr>
        <w:tabs>
          <w:tab w:val="num" w:pos="4320"/>
        </w:tabs>
        <w:ind w:left="4320" w:hanging="360"/>
      </w:pPr>
      <w:rPr>
        <w:rFonts w:ascii="Wingdings" w:hAnsi="Wingdings" w:hint="default"/>
      </w:rPr>
    </w:lvl>
    <w:lvl w:ilvl="6" w:tplc="54523F20" w:tentative="1">
      <w:start w:val="1"/>
      <w:numFmt w:val="bullet"/>
      <w:lvlText w:val=""/>
      <w:lvlJc w:val="left"/>
      <w:pPr>
        <w:tabs>
          <w:tab w:val="num" w:pos="5040"/>
        </w:tabs>
        <w:ind w:left="5040" w:hanging="360"/>
      </w:pPr>
      <w:rPr>
        <w:rFonts w:ascii="Wingdings" w:hAnsi="Wingdings" w:hint="default"/>
      </w:rPr>
    </w:lvl>
    <w:lvl w:ilvl="7" w:tplc="0114DD6E" w:tentative="1">
      <w:start w:val="1"/>
      <w:numFmt w:val="bullet"/>
      <w:lvlText w:val=""/>
      <w:lvlJc w:val="left"/>
      <w:pPr>
        <w:tabs>
          <w:tab w:val="num" w:pos="5760"/>
        </w:tabs>
        <w:ind w:left="5760" w:hanging="360"/>
      </w:pPr>
      <w:rPr>
        <w:rFonts w:ascii="Wingdings" w:hAnsi="Wingdings" w:hint="default"/>
      </w:rPr>
    </w:lvl>
    <w:lvl w:ilvl="8" w:tplc="67663B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33769F"/>
    <w:multiLevelType w:val="hybridMultilevel"/>
    <w:tmpl w:val="FA786E88"/>
    <w:lvl w:ilvl="0" w:tplc="E5766E14">
      <w:start w:val="1"/>
      <w:numFmt w:val="bullet"/>
      <w:lvlText w:val="•"/>
      <w:lvlJc w:val="left"/>
      <w:pPr>
        <w:tabs>
          <w:tab w:val="num" w:pos="720"/>
        </w:tabs>
        <w:ind w:left="720" w:hanging="360"/>
      </w:pPr>
      <w:rPr>
        <w:rFonts w:ascii="Arial" w:hAnsi="Arial" w:hint="default"/>
      </w:rPr>
    </w:lvl>
    <w:lvl w:ilvl="1" w:tplc="94E22BCA" w:tentative="1">
      <w:start w:val="1"/>
      <w:numFmt w:val="bullet"/>
      <w:lvlText w:val="•"/>
      <w:lvlJc w:val="left"/>
      <w:pPr>
        <w:tabs>
          <w:tab w:val="num" w:pos="1440"/>
        </w:tabs>
        <w:ind w:left="1440" w:hanging="360"/>
      </w:pPr>
      <w:rPr>
        <w:rFonts w:ascii="Arial" w:hAnsi="Arial" w:hint="default"/>
      </w:rPr>
    </w:lvl>
    <w:lvl w:ilvl="2" w:tplc="629432F6" w:tentative="1">
      <w:start w:val="1"/>
      <w:numFmt w:val="bullet"/>
      <w:lvlText w:val="•"/>
      <w:lvlJc w:val="left"/>
      <w:pPr>
        <w:tabs>
          <w:tab w:val="num" w:pos="2160"/>
        </w:tabs>
        <w:ind w:left="2160" w:hanging="360"/>
      </w:pPr>
      <w:rPr>
        <w:rFonts w:ascii="Arial" w:hAnsi="Arial" w:hint="default"/>
      </w:rPr>
    </w:lvl>
    <w:lvl w:ilvl="3" w:tplc="9844181A" w:tentative="1">
      <w:start w:val="1"/>
      <w:numFmt w:val="bullet"/>
      <w:lvlText w:val="•"/>
      <w:lvlJc w:val="left"/>
      <w:pPr>
        <w:tabs>
          <w:tab w:val="num" w:pos="2880"/>
        </w:tabs>
        <w:ind w:left="2880" w:hanging="360"/>
      </w:pPr>
      <w:rPr>
        <w:rFonts w:ascii="Arial" w:hAnsi="Arial" w:hint="default"/>
      </w:rPr>
    </w:lvl>
    <w:lvl w:ilvl="4" w:tplc="EFAA0D1A" w:tentative="1">
      <w:start w:val="1"/>
      <w:numFmt w:val="bullet"/>
      <w:lvlText w:val="•"/>
      <w:lvlJc w:val="left"/>
      <w:pPr>
        <w:tabs>
          <w:tab w:val="num" w:pos="3600"/>
        </w:tabs>
        <w:ind w:left="3600" w:hanging="360"/>
      </w:pPr>
      <w:rPr>
        <w:rFonts w:ascii="Arial" w:hAnsi="Arial" w:hint="default"/>
      </w:rPr>
    </w:lvl>
    <w:lvl w:ilvl="5" w:tplc="F2E86FD4" w:tentative="1">
      <w:start w:val="1"/>
      <w:numFmt w:val="bullet"/>
      <w:lvlText w:val="•"/>
      <w:lvlJc w:val="left"/>
      <w:pPr>
        <w:tabs>
          <w:tab w:val="num" w:pos="4320"/>
        </w:tabs>
        <w:ind w:left="4320" w:hanging="360"/>
      </w:pPr>
      <w:rPr>
        <w:rFonts w:ascii="Arial" w:hAnsi="Arial" w:hint="default"/>
      </w:rPr>
    </w:lvl>
    <w:lvl w:ilvl="6" w:tplc="884672F6" w:tentative="1">
      <w:start w:val="1"/>
      <w:numFmt w:val="bullet"/>
      <w:lvlText w:val="•"/>
      <w:lvlJc w:val="left"/>
      <w:pPr>
        <w:tabs>
          <w:tab w:val="num" w:pos="5040"/>
        </w:tabs>
        <w:ind w:left="5040" w:hanging="360"/>
      </w:pPr>
      <w:rPr>
        <w:rFonts w:ascii="Arial" w:hAnsi="Arial" w:hint="default"/>
      </w:rPr>
    </w:lvl>
    <w:lvl w:ilvl="7" w:tplc="E4065554" w:tentative="1">
      <w:start w:val="1"/>
      <w:numFmt w:val="bullet"/>
      <w:lvlText w:val="•"/>
      <w:lvlJc w:val="left"/>
      <w:pPr>
        <w:tabs>
          <w:tab w:val="num" w:pos="5760"/>
        </w:tabs>
        <w:ind w:left="5760" w:hanging="360"/>
      </w:pPr>
      <w:rPr>
        <w:rFonts w:ascii="Arial" w:hAnsi="Arial" w:hint="default"/>
      </w:rPr>
    </w:lvl>
    <w:lvl w:ilvl="8" w:tplc="F66E75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ECE6A89"/>
    <w:multiLevelType w:val="hybridMultilevel"/>
    <w:tmpl w:val="A40607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2BC138BB"/>
    <w:multiLevelType w:val="hybridMultilevel"/>
    <w:tmpl w:val="516E705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6B7DEE"/>
    <w:multiLevelType w:val="hybridMultilevel"/>
    <w:tmpl w:val="E7EAC266"/>
    <w:lvl w:ilvl="0" w:tplc="75A0F6B2">
      <w:start w:val="1"/>
      <w:numFmt w:val="decimal"/>
      <w:lvlText w:val="%1."/>
      <w:lvlJc w:val="left"/>
      <w:pPr>
        <w:tabs>
          <w:tab w:val="num" w:pos="720"/>
        </w:tabs>
        <w:ind w:left="720" w:hanging="360"/>
      </w:pPr>
    </w:lvl>
    <w:lvl w:ilvl="1" w:tplc="B3460FCE" w:tentative="1">
      <w:start w:val="1"/>
      <w:numFmt w:val="decimal"/>
      <w:lvlText w:val="%2."/>
      <w:lvlJc w:val="left"/>
      <w:pPr>
        <w:tabs>
          <w:tab w:val="num" w:pos="1440"/>
        </w:tabs>
        <w:ind w:left="1440" w:hanging="360"/>
      </w:pPr>
    </w:lvl>
    <w:lvl w:ilvl="2" w:tplc="B0B6A26E" w:tentative="1">
      <w:start w:val="1"/>
      <w:numFmt w:val="decimal"/>
      <w:lvlText w:val="%3."/>
      <w:lvlJc w:val="left"/>
      <w:pPr>
        <w:tabs>
          <w:tab w:val="num" w:pos="2160"/>
        </w:tabs>
        <w:ind w:left="2160" w:hanging="360"/>
      </w:pPr>
    </w:lvl>
    <w:lvl w:ilvl="3" w:tplc="EFB0EAB2" w:tentative="1">
      <w:start w:val="1"/>
      <w:numFmt w:val="decimal"/>
      <w:lvlText w:val="%4."/>
      <w:lvlJc w:val="left"/>
      <w:pPr>
        <w:tabs>
          <w:tab w:val="num" w:pos="2880"/>
        </w:tabs>
        <w:ind w:left="2880" w:hanging="360"/>
      </w:pPr>
    </w:lvl>
    <w:lvl w:ilvl="4" w:tplc="5260C51A" w:tentative="1">
      <w:start w:val="1"/>
      <w:numFmt w:val="decimal"/>
      <w:lvlText w:val="%5."/>
      <w:lvlJc w:val="left"/>
      <w:pPr>
        <w:tabs>
          <w:tab w:val="num" w:pos="3600"/>
        </w:tabs>
        <w:ind w:left="3600" w:hanging="360"/>
      </w:pPr>
    </w:lvl>
    <w:lvl w:ilvl="5" w:tplc="F4C49834" w:tentative="1">
      <w:start w:val="1"/>
      <w:numFmt w:val="decimal"/>
      <w:lvlText w:val="%6."/>
      <w:lvlJc w:val="left"/>
      <w:pPr>
        <w:tabs>
          <w:tab w:val="num" w:pos="4320"/>
        </w:tabs>
        <w:ind w:left="4320" w:hanging="360"/>
      </w:pPr>
    </w:lvl>
    <w:lvl w:ilvl="6" w:tplc="72B4F1B0" w:tentative="1">
      <w:start w:val="1"/>
      <w:numFmt w:val="decimal"/>
      <w:lvlText w:val="%7."/>
      <w:lvlJc w:val="left"/>
      <w:pPr>
        <w:tabs>
          <w:tab w:val="num" w:pos="5040"/>
        </w:tabs>
        <w:ind w:left="5040" w:hanging="360"/>
      </w:pPr>
    </w:lvl>
    <w:lvl w:ilvl="7" w:tplc="A58EE4E0" w:tentative="1">
      <w:start w:val="1"/>
      <w:numFmt w:val="decimal"/>
      <w:lvlText w:val="%8."/>
      <w:lvlJc w:val="left"/>
      <w:pPr>
        <w:tabs>
          <w:tab w:val="num" w:pos="5760"/>
        </w:tabs>
        <w:ind w:left="5760" w:hanging="360"/>
      </w:pPr>
    </w:lvl>
    <w:lvl w:ilvl="8" w:tplc="F9921D0E" w:tentative="1">
      <w:start w:val="1"/>
      <w:numFmt w:val="decimal"/>
      <w:lvlText w:val="%9."/>
      <w:lvlJc w:val="left"/>
      <w:pPr>
        <w:tabs>
          <w:tab w:val="num" w:pos="6480"/>
        </w:tabs>
        <w:ind w:left="6480" w:hanging="360"/>
      </w:pPr>
    </w:lvl>
  </w:abstractNum>
  <w:abstractNum w:abstractNumId="12" w15:restartNumberingAfterBreak="0">
    <w:nsid w:val="32FA56D4"/>
    <w:multiLevelType w:val="hybridMultilevel"/>
    <w:tmpl w:val="7CAEB0C2"/>
    <w:lvl w:ilvl="0" w:tplc="B5CE1AA4">
      <w:start w:val="1"/>
      <w:numFmt w:val="bullet"/>
      <w:lvlText w:val=""/>
      <w:lvlJc w:val="left"/>
      <w:pPr>
        <w:tabs>
          <w:tab w:val="num" w:pos="720"/>
        </w:tabs>
        <w:ind w:left="720" w:hanging="360"/>
      </w:pPr>
      <w:rPr>
        <w:rFonts w:ascii="Wingdings" w:hAnsi="Wingdings" w:hint="default"/>
      </w:rPr>
    </w:lvl>
    <w:lvl w:ilvl="1" w:tplc="8F2C0A7C" w:tentative="1">
      <w:start w:val="1"/>
      <w:numFmt w:val="bullet"/>
      <w:lvlText w:val=""/>
      <w:lvlJc w:val="left"/>
      <w:pPr>
        <w:tabs>
          <w:tab w:val="num" w:pos="1440"/>
        </w:tabs>
        <w:ind w:left="1440" w:hanging="360"/>
      </w:pPr>
      <w:rPr>
        <w:rFonts w:ascii="Wingdings" w:hAnsi="Wingdings" w:hint="default"/>
      </w:rPr>
    </w:lvl>
    <w:lvl w:ilvl="2" w:tplc="B9D6F2BA" w:tentative="1">
      <w:start w:val="1"/>
      <w:numFmt w:val="bullet"/>
      <w:lvlText w:val=""/>
      <w:lvlJc w:val="left"/>
      <w:pPr>
        <w:tabs>
          <w:tab w:val="num" w:pos="2160"/>
        </w:tabs>
        <w:ind w:left="2160" w:hanging="360"/>
      </w:pPr>
      <w:rPr>
        <w:rFonts w:ascii="Wingdings" w:hAnsi="Wingdings" w:hint="default"/>
      </w:rPr>
    </w:lvl>
    <w:lvl w:ilvl="3" w:tplc="535C8B2A" w:tentative="1">
      <w:start w:val="1"/>
      <w:numFmt w:val="bullet"/>
      <w:lvlText w:val=""/>
      <w:lvlJc w:val="left"/>
      <w:pPr>
        <w:tabs>
          <w:tab w:val="num" w:pos="2880"/>
        </w:tabs>
        <w:ind w:left="2880" w:hanging="360"/>
      </w:pPr>
      <w:rPr>
        <w:rFonts w:ascii="Wingdings" w:hAnsi="Wingdings" w:hint="default"/>
      </w:rPr>
    </w:lvl>
    <w:lvl w:ilvl="4" w:tplc="38EC2AA6" w:tentative="1">
      <w:start w:val="1"/>
      <w:numFmt w:val="bullet"/>
      <w:lvlText w:val=""/>
      <w:lvlJc w:val="left"/>
      <w:pPr>
        <w:tabs>
          <w:tab w:val="num" w:pos="3600"/>
        </w:tabs>
        <w:ind w:left="3600" w:hanging="360"/>
      </w:pPr>
      <w:rPr>
        <w:rFonts w:ascii="Wingdings" w:hAnsi="Wingdings" w:hint="default"/>
      </w:rPr>
    </w:lvl>
    <w:lvl w:ilvl="5" w:tplc="74B22B22" w:tentative="1">
      <w:start w:val="1"/>
      <w:numFmt w:val="bullet"/>
      <w:lvlText w:val=""/>
      <w:lvlJc w:val="left"/>
      <w:pPr>
        <w:tabs>
          <w:tab w:val="num" w:pos="4320"/>
        </w:tabs>
        <w:ind w:left="4320" w:hanging="360"/>
      </w:pPr>
      <w:rPr>
        <w:rFonts w:ascii="Wingdings" w:hAnsi="Wingdings" w:hint="default"/>
      </w:rPr>
    </w:lvl>
    <w:lvl w:ilvl="6" w:tplc="4120C2F6" w:tentative="1">
      <w:start w:val="1"/>
      <w:numFmt w:val="bullet"/>
      <w:lvlText w:val=""/>
      <w:lvlJc w:val="left"/>
      <w:pPr>
        <w:tabs>
          <w:tab w:val="num" w:pos="5040"/>
        </w:tabs>
        <w:ind w:left="5040" w:hanging="360"/>
      </w:pPr>
      <w:rPr>
        <w:rFonts w:ascii="Wingdings" w:hAnsi="Wingdings" w:hint="default"/>
      </w:rPr>
    </w:lvl>
    <w:lvl w:ilvl="7" w:tplc="EE583D4A" w:tentative="1">
      <w:start w:val="1"/>
      <w:numFmt w:val="bullet"/>
      <w:lvlText w:val=""/>
      <w:lvlJc w:val="left"/>
      <w:pPr>
        <w:tabs>
          <w:tab w:val="num" w:pos="5760"/>
        </w:tabs>
        <w:ind w:left="5760" w:hanging="360"/>
      </w:pPr>
      <w:rPr>
        <w:rFonts w:ascii="Wingdings" w:hAnsi="Wingdings" w:hint="default"/>
      </w:rPr>
    </w:lvl>
    <w:lvl w:ilvl="8" w:tplc="AC5E09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62A02"/>
    <w:multiLevelType w:val="hybridMultilevel"/>
    <w:tmpl w:val="B07C16BC"/>
    <w:lvl w:ilvl="0" w:tplc="971CB954">
      <w:start w:val="1"/>
      <w:numFmt w:val="decimal"/>
      <w:lvlText w:val="%1."/>
      <w:lvlJc w:val="left"/>
      <w:pPr>
        <w:tabs>
          <w:tab w:val="num" w:pos="720"/>
        </w:tabs>
        <w:ind w:left="720" w:hanging="360"/>
      </w:pPr>
    </w:lvl>
    <w:lvl w:ilvl="1" w:tplc="6FD85084" w:tentative="1">
      <w:start w:val="1"/>
      <w:numFmt w:val="decimal"/>
      <w:lvlText w:val="%2."/>
      <w:lvlJc w:val="left"/>
      <w:pPr>
        <w:tabs>
          <w:tab w:val="num" w:pos="1440"/>
        </w:tabs>
        <w:ind w:left="1440" w:hanging="360"/>
      </w:pPr>
    </w:lvl>
    <w:lvl w:ilvl="2" w:tplc="38F21372" w:tentative="1">
      <w:start w:val="1"/>
      <w:numFmt w:val="decimal"/>
      <w:lvlText w:val="%3."/>
      <w:lvlJc w:val="left"/>
      <w:pPr>
        <w:tabs>
          <w:tab w:val="num" w:pos="2160"/>
        </w:tabs>
        <w:ind w:left="2160" w:hanging="360"/>
      </w:pPr>
    </w:lvl>
    <w:lvl w:ilvl="3" w:tplc="5CD6E98A" w:tentative="1">
      <w:start w:val="1"/>
      <w:numFmt w:val="decimal"/>
      <w:lvlText w:val="%4."/>
      <w:lvlJc w:val="left"/>
      <w:pPr>
        <w:tabs>
          <w:tab w:val="num" w:pos="2880"/>
        </w:tabs>
        <w:ind w:left="2880" w:hanging="360"/>
      </w:pPr>
    </w:lvl>
    <w:lvl w:ilvl="4" w:tplc="012AE9CC" w:tentative="1">
      <w:start w:val="1"/>
      <w:numFmt w:val="decimal"/>
      <w:lvlText w:val="%5."/>
      <w:lvlJc w:val="left"/>
      <w:pPr>
        <w:tabs>
          <w:tab w:val="num" w:pos="3600"/>
        </w:tabs>
        <w:ind w:left="3600" w:hanging="360"/>
      </w:pPr>
    </w:lvl>
    <w:lvl w:ilvl="5" w:tplc="CB562FAA" w:tentative="1">
      <w:start w:val="1"/>
      <w:numFmt w:val="decimal"/>
      <w:lvlText w:val="%6."/>
      <w:lvlJc w:val="left"/>
      <w:pPr>
        <w:tabs>
          <w:tab w:val="num" w:pos="4320"/>
        </w:tabs>
        <w:ind w:left="4320" w:hanging="360"/>
      </w:pPr>
    </w:lvl>
    <w:lvl w:ilvl="6" w:tplc="11A66162" w:tentative="1">
      <w:start w:val="1"/>
      <w:numFmt w:val="decimal"/>
      <w:lvlText w:val="%7."/>
      <w:lvlJc w:val="left"/>
      <w:pPr>
        <w:tabs>
          <w:tab w:val="num" w:pos="5040"/>
        </w:tabs>
        <w:ind w:left="5040" w:hanging="360"/>
      </w:pPr>
    </w:lvl>
    <w:lvl w:ilvl="7" w:tplc="67CC8C8A" w:tentative="1">
      <w:start w:val="1"/>
      <w:numFmt w:val="decimal"/>
      <w:lvlText w:val="%8."/>
      <w:lvlJc w:val="left"/>
      <w:pPr>
        <w:tabs>
          <w:tab w:val="num" w:pos="5760"/>
        </w:tabs>
        <w:ind w:left="5760" w:hanging="360"/>
      </w:pPr>
    </w:lvl>
    <w:lvl w:ilvl="8" w:tplc="221AB91C" w:tentative="1">
      <w:start w:val="1"/>
      <w:numFmt w:val="decimal"/>
      <w:lvlText w:val="%9."/>
      <w:lvlJc w:val="left"/>
      <w:pPr>
        <w:tabs>
          <w:tab w:val="num" w:pos="6480"/>
        </w:tabs>
        <w:ind w:left="6480" w:hanging="360"/>
      </w:pPr>
    </w:lvl>
  </w:abstractNum>
  <w:abstractNum w:abstractNumId="14" w15:restartNumberingAfterBreak="0">
    <w:nsid w:val="36E40A1C"/>
    <w:multiLevelType w:val="hybridMultilevel"/>
    <w:tmpl w:val="1588501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853884"/>
    <w:multiLevelType w:val="hybridMultilevel"/>
    <w:tmpl w:val="D188F8D6"/>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20F0351"/>
    <w:multiLevelType w:val="multilevel"/>
    <w:tmpl w:val="D4C41F0C"/>
    <w:lvl w:ilvl="0">
      <w:start w:val="1"/>
      <w:numFmt w:val="decimal"/>
      <w:lvlText w:val="%1"/>
      <w:lvlJc w:val="left"/>
      <w:pPr>
        <w:ind w:left="360" w:hanging="360"/>
      </w:pPr>
      <w:rPr>
        <w:rFonts w:hint="default"/>
        <w:sz w:val="12"/>
      </w:rPr>
    </w:lvl>
    <w:lvl w:ilvl="1">
      <w:start w:val="1"/>
      <w:numFmt w:val="decimal"/>
      <w:lvlText w:val="%1.%2"/>
      <w:lvlJc w:val="left"/>
      <w:pPr>
        <w:ind w:left="360" w:hanging="360"/>
      </w:pPr>
      <w:rPr>
        <w:rFonts w:hint="default"/>
        <w:sz w:val="12"/>
      </w:rPr>
    </w:lvl>
    <w:lvl w:ilvl="2">
      <w:start w:val="1"/>
      <w:numFmt w:val="decimal"/>
      <w:lvlText w:val="%1.%2.%3"/>
      <w:lvlJc w:val="left"/>
      <w:pPr>
        <w:ind w:left="360" w:hanging="360"/>
      </w:pPr>
      <w:rPr>
        <w:rFonts w:hint="default"/>
        <w:sz w:val="12"/>
      </w:rPr>
    </w:lvl>
    <w:lvl w:ilvl="3">
      <w:start w:val="1"/>
      <w:numFmt w:val="decimal"/>
      <w:lvlText w:val="%1.%2.%3.%4"/>
      <w:lvlJc w:val="left"/>
      <w:pPr>
        <w:ind w:left="720" w:hanging="720"/>
      </w:pPr>
      <w:rPr>
        <w:rFonts w:hint="default"/>
        <w:sz w:val="12"/>
      </w:rPr>
    </w:lvl>
    <w:lvl w:ilvl="4">
      <w:start w:val="1"/>
      <w:numFmt w:val="decimal"/>
      <w:lvlText w:val="%1.%2.%3.%4.%5"/>
      <w:lvlJc w:val="left"/>
      <w:pPr>
        <w:ind w:left="720" w:hanging="720"/>
      </w:pPr>
      <w:rPr>
        <w:rFonts w:hint="default"/>
        <w:sz w:val="12"/>
      </w:rPr>
    </w:lvl>
    <w:lvl w:ilvl="5">
      <w:start w:val="1"/>
      <w:numFmt w:val="decimal"/>
      <w:lvlText w:val="%1.%2.%3.%4.%5.%6"/>
      <w:lvlJc w:val="left"/>
      <w:pPr>
        <w:ind w:left="720" w:hanging="720"/>
      </w:pPr>
      <w:rPr>
        <w:rFonts w:hint="default"/>
        <w:sz w:val="12"/>
      </w:rPr>
    </w:lvl>
    <w:lvl w:ilvl="6">
      <w:start w:val="1"/>
      <w:numFmt w:val="decimal"/>
      <w:lvlText w:val="%1.%2.%3.%4.%5.%6.%7"/>
      <w:lvlJc w:val="left"/>
      <w:pPr>
        <w:ind w:left="720" w:hanging="720"/>
      </w:pPr>
      <w:rPr>
        <w:rFonts w:hint="default"/>
        <w:sz w:val="12"/>
      </w:rPr>
    </w:lvl>
    <w:lvl w:ilvl="7">
      <w:start w:val="1"/>
      <w:numFmt w:val="decimal"/>
      <w:lvlText w:val="%1.%2.%3.%4.%5.%6.%7.%8"/>
      <w:lvlJc w:val="left"/>
      <w:pPr>
        <w:ind w:left="1080" w:hanging="1080"/>
      </w:pPr>
      <w:rPr>
        <w:rFonts w:hint="default"/>
        <w:sz w:val="12"/>
      </w:rPr>
    </w:lvl>
    <w:lvl w:ilvl="8">
      <w:start w:val="1"/>
      <w:numFmt w:val="decimal"/>
      <w:lvlText w:val="%1.%2.%3.%4.%5.%6.%7.%8.%9"/>
      <w:lvlJc w:val="left"/>
      <w:pPr>
        <w:ind w:left="1080" w:hanging="1080"/>
      </w:pPr>
      <w:rPr>
        <w:rFonts w:hint="default"/>
        <w:sz w:val="12"/>
      </w:rPr>
    </w:lvl>
  </w:abstractNum>
  <w:abstractNum w:abstractNumId="17" w15:restartNumberingAfterBreak="0">
    <w:nsid w:val="427A0DDF"/>
    <w:multiLevelType w:val="hybridMultilevel"/>
    <w:tmpl w:val="9800E6C2"/>
    <w:lvl w:ilvl="0" w:tplc="4BBA9DFE">
      <w:start w:val="1"/>
      <w:numFmt w:val="bullet"/>
      <w:lvlText w:val="•"/>
      <w:lvlJc w:val="left"/>
      <w:pPr>
        <w:tabs>
          <w:tab w:val="num" w:pos="720"/>
        </w:tabs>
        <w:ind w:left="720" w:hanging="360"/>
      </w:pPr>
      <w:rPr>
        <w:rFonts w:ascii="Arial" w:hAnsi="Arial" w:hint="default"/>
      </w:rPr>
    </w:lvl>
    <w:lvl w:ilvl="1" w:tplc="C568CF4E" w:tentative="1">
      <w:start w:val="1"/>
      <w:numFmt w:val="bullet"/>
      <w:lvlText w:val="•"/>
      <w:lvlJc w:val="left"/>
      <w:pPr>
        <w:tabs>
          <w:tab w:val="num" w:pos="1440"/>
        </w:tabs>
        <w:ind w:left="1440" w:hanging="360"/>
      </w:pPr>
      <w:rPr>
        <w:rFonts w:ascii="Arial" w:hAnsi="Arial" w:hint="default"/>
      </w:rPr>
    </w:lvl>
    <w:lvl w:ilvl="2" w:tplc="7F347BEA" w:tentative="1">
      <w:start w:val="1"/>
      <w:numFmt w:val="bullet"/>
      <w:lvlText w:val="•"/>
      <w:lvlJc w:val="left"/>
      <w:pPr>
        <w:tabs>
          <w:tab w:val="num" w:pos="2160"/>
        </w:tabs>
        <w:ind w:left="2160" w:hanging="360"/>
      </w:pPr>
      <w:rPr>
        <w:rFonts w:ascii="Arial" w:hAnsi="Arial" w:hint="default"/>
      </w:rPr>
    </w:lvl>
    <w:lvl w:ilvl="3" w:tplc="51C8D166" w:tentative="1">
      <w:start w:val="1"/>
      <w:numFmt w:val="bullet"/>
      <w:lvlText w:val="•"/>
      <w:lvlJc w:val="left"/>
      <w:pPr>
        <w:tabs>
          <w:tab w:val="num" w:pos="2880"/>
        </w:tabs>
        <w:ind w:left="2880" w:hanging="360"/>
      </w:pPr>
      <w:rPr>
        <w:rFonts w:ascii="Arial" w:hAnsi="Arial" w:hint="default"/>
      </w:rPr>
    </w:lvl>
    <w:lvl w:ilvl="4" w:tplc="EEBAEAEC" w:tentative="1">
      <w:start w:val="1"/>
      <w:numFmt w:val="bullet"/>
      <w:lvlText w:val="•"/>
      <w:lvlJc w:val="left"/>
      <w:pPr>
        <w:tabs>
          <w:tab w:val="num" w:pos="3600"/>
        </w:tabs>
        <w:ind w:left="3600" w:hanging="360"/>
      </w:pPr>
      <w:rPr>
        <w:rFonts w:ascii="Arial" w:hAnsi="Arial" w:hint="default"/>
      </w:rPr>
    </w:lvl>
    <w:lvl w:ilvl="5" w:tplc="1ECE0A0E" w:tentative="1">
      <w:start w:val="1"/>
      <w:numFmt w:val="bullet"/>
      <w:lvlText w:val="•"/>
      <w:lvlJc w:val="left"/>
      <w:pPr>
        <w:tabs>
          <w:tab w:val="num" w:pos="4320"/>
        </w:tabs>
        <w:ind w:left="4320" w:hanging="360"/>
      </w:pPr>
      <w:rPr>
        <w:rFonts w:ascii="Arial" w:hAnsi="Arial" w:hint="default"/>
      </w:rPr>
    </w:lvl>
    <w:lvl w:ilvl="6" w:tplc="20FE1EE0" w:tentative="1">
      <w:start w:val="1"/>
      <w:numFmt w:val="bullet"/>
      <w:lvlText w:val="•"/>
      <w:lvlJc w:val="left"/>
      <w:pPr>
        <w:tabs>
          <w:tab w:val="num" w:pos="5040"/>
        </w:tabs>
        <w:ind w:left="5040" w:hanging="360"/>
      </w:pPr>
      <w:rPr>
        <w:rFonts w:ascii="Arial" w:hAnsi="Arial" w:hint="default"/>
      </w:rPr>
    </w:lvl>
    <w:lvl w:ilvl="7" w:tplc="DB9EB996" w:tentative="1">
      <w:start w:val="1"/>
      <w:numFmt w:val="bullet"/>
      <w:lvlText w:val="•"/>
      <w:lvlJc w:val="left"/>
      <w:pPr>
        <w:tabs>
          <w:tab w:val="num" w:pos="5760"/>
        </w:tabs>
        <w:ind w:left="5760" w:hanging="360"/>
      </w:pPr>
      <w:rPr>
        <w:rFonts w:ascii="Arial" w:hAnsi="Arial" w:hint="default"/>
      </w:rPr>
    </w:lvl>
    <w:lvl w:ilvl="8" w:tplc="64F8D4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76444E"/>
    <w:multiLevelType w:val="hybridMultilevel"/>
    <w:tmpl w:val="3814A26C"/>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4A184602"/>
    <w:multiLevelType w:val="hybridMultilevel"/>
    <w:tmpl w:val="DA244026"/>
    <w:lvl w:ilvl="0" w:tplc="64A0AA98">
      <w:start w:val="1"/>
      <w:numFmt w:val="decimal"/>
      <w:lvlText w:val="%1."/>
      <w:lvlJc w:val="left"/>
      <w:pPr>
        <w:tabs>
          <w:tab w:val="num" w:pos="720"/>
        </w:tabs>
        <w:ind w:left="720" w:hanging="360"/>
      </w:pPr>
    </w:lvl>
    <w:lvl w:ilvl="1" w:tplc="FDC41570" w:tentative="1">
      <w:start w:val="1"/>
      <w:numFmt w:val="decimal"/>
      <w:lvlText w:val="%2."/>
      <w:lvlJc w:val="left"/>
      <w:pPr>
        <w:tabs>
          <w:tab w:val="num" w:pos="1440"/>
        </w:tabs>
        <w:ind w:left="1440" w:hanging="360"/>
      </w:pPr>
    </w:lvl>
    <w:lvl w:ilvl="2" w:tplc="CC78A256" w:tentative="1">
      <w:start w:val="1"/>
      <w:numFmt w:val="decimal"/>
      <w:lvlText w:val="%3."/>
      <w:lvlJc w:val="left"/>
      <w:pPr>
        <w:tabs>
          <w:tab w:val="num" w:pos="2160"/>
        </w:tabs>
        <w:ind w:left="2160" w:hanging="360"/>
      </w:pPr>
    </w:lvl>
    <w:lvl w:ilvl="3" w:tplc="2C3C5828" w:tentative="1">
      <w:start w:val="1"/>
      <w:numFmt w:val="decimal"/>
      <w:lvlText w:val="%4."/>
      <w:lvlJc w:val="left"/>
      <w:pPr>
        <w:tabs>
          <w:tab w:val="num" w:pos="2880"/>
        </w:tabs>
        <w:ind w:left="2880" w:hanging="360"/>
      </w:pPr>
    </w:lvl>
    <w:lvl w:ilvl="4" w:tplc="66E2520A" w:tentative="1">
      <w:start w:val="1"/>
      <w:numFmt w:val="decimal"/>
      <w:lvlText w:val="%5."/>
      <w:lvlJc w:val="left"/>
      <w:pPr>
        <w:tabs>
          <w:tab w:val="num" w:pos="3600"/>
        </w:tabs>
        <w:ind w:left="3600" w:hanging="360"/>
      </w:pPr>
    </w:lvl>
    <w:lvl w:ilvl="5" w:tplc="CDA4C650" w:tentative="1">
      <w:start w:val="1"/>
      <w:numFmt w:val="decimal"/>
      <w:lvlText w:val="%6."/>
      <w:lvlJc w:val="left"/>
      <w:pPr>
        <w:tabs>
          <w:tab w:val="num" w:pos="4320"/>
        </w:tabs>
        <w:ind w:left="4320" w:hanging="360"/>
      </w:pPr>
    </w:lvl>
    <w:lvl w:ilvl="6" w:tplc="83141852" w:tentative="1">
      <w:start w:val="1"/>
      <w:numFmt w:val="decimal"/>
      <w:lvlText w:val="%7."/>
      <w:lvlJc w:val="left"/>
      <w:pPr>
        <w:tabs>
          <w:tab w:val="num" w:pos="5040"/>
        </w:tabs>
        <w:ind w:left="5040" w:hanging="360"/>
      </w:pPr>
    </w:lvl>
    <w:lvl w:ilvl="7" w:tplc="84FA0A94" w:tentative="1">
      <w:start w:val="1"/>
      <w:numFmt w:val="decimal"/>
      <w:lvlText w:val="%8."/>
      <w:lvlJc w:val="left"/>
      <w:pPr>
        <w:tabs>
          <w:tab w:val="num" w:pos="5760"/>
        </w:tabs>
        <w:ind w:left="5760" w:hanging="360"/>
      </w:pPr>
    </w:lvl>
    <w:lvl w:ilvl="8" w:tplc="33269D96" w:tentative="1">
      <w:start w:val="1"/>
      <w:numFmt w:val="decimal"/>
      <w:lvlText w:val="%9."/>
      <w:lvlJc w:val="left"/>
      <w:pPr>
        <w:tabs>
          <w:tab w:val="num" w:pos="6480"/>
        </w:tabs>
        <w:ind w:left="6480" w:hanging="360"/>
      </w:pPr>
    </w:lvl>
  </w:abstractNum>
  <w:abstractNum w:abstractNumId="20" w15:restartNumberingAfterBreak="0">
    <w:nsid w:val="53FF3524"/>
    <w:multiLevelType w:val="hybridMultilevel"/>
    <w:tmpl w:val="DE96A5C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AA5B7B"/>
    <w:multiLevelType w:val="hybridMultilevel"/>
    <w:tmpl w:val="ACB8B524"/>
    <w:lvl w:ilvl="0" w:tplc="DBA87692">
      <w:start w:val="1"/>
      <w:numFmt w:val="bullet"/>
      <w:lvlText w:val=""/>
      <w:lvlJc w:val="left"/>
      <w:pPr>
        <w:tabs>
          <w:tab w:val="num" w:pos="720"/>
        </w:tabs>
        <w:ind w:left="720" w:hanging="360"/>
      </w:pPr>
      <w:rPr>
        <w:rFonts w:ascii="Wingdings" w:hAnsi="Wingdings" w:hint="default"/>
      </w:rPr>
    </w:lvl>
    <w:lvl w:ilvl="1" w:tplc="50A8D1A0" w:tentative="1">
      <w:start w:val="1"/>
      <w:numFmt w:val="bullet"/>
      <w:lvlText w:val=""/>
      <w:lvlJc w:val="left"/>
      <w:pPr>
        <w:tabs>
          <w:tab w:val="num" w:pos="1440"/>
        </w:tabs>
        <w:ind w:left="1440" w:hanging="360"/>
      </w:pPr>
      <w:rPr>
        <w:rFonts w:ascii="Wingdings" w:hAnsi="Wingdings" w:hint="default"/>
      </w:rPr>
    </w:lvl>
    <w:lvl w:ilvl="2" w:tplc="8AC65932" w:tentative="1">
      <w:start w:val="1"/>
      <w:numFmt w:val="bullet"/>
      <w:lvlText w:val=""/>
      <w:lvlJc w:val="left"/>
      <w:pPr>
        <w:tabs>
          <w:tab w:val="num" w:pos="2160"/>
        </w:tabs>
        <w:ind w:left="2160" w:hanging="360"/>
      </w:pPr>
      <w:rPr>
        <w:rFonts w:ascii="Wingdings" w:hAnsi="Wingdings" w:hint="default"/>
      </w:rPr>
    </w:lvl>
    <w:lvl w:ilvl="3" w:tplc="45ECE214" w:tentative="1">
      <w:start w:val="1"/>
      <w:numFmt w:val="bullet"/>
      <w:lvlText w:val=""/>
      <w:lvlJc w:val="left"/>
      <w:pPr>
        <w:tabs>
          <w:tab w:val="num" w:pos="2880"/>
        </w:tabs>
        <w:ind w:left="2880" w:hanging="360"/>
      </w:pPr>
      <w:rPr>
        <w:rFonts w:ascii="Wingdings" w:hAnsi="Wingdings" w:hint="default"/>
      </w:rPr>
    </w:lvl>
    <w:lvl w:ilvl="4" w:tplc="B78057E4" w:tentative="1">
      <w:start w:val="1"/>
      <w:numFmt w:val="bullet"/>
      <w:lvlText w:val=""/>
      <w:lvlJc w:val="left"/>
      <w:pPr>
        <w:tabs>
          <w:tab w:val="num" w:pos="3600"/>
        </w:tabs>
        <w:ind w:left="3600" w:hanging="360"/>
      </w:pPr>
      <w:rPr>
        <w:rFonts w:ascii="Wingdings" w:hAnsi="Wingdings" w:hint="default"/>
      </w:rPr>
    </w:lvl>
    <w:lvl w:ilvl="5" w:tplc="2B28F25A" w:tentative="1">
      <w:start w:val="1"/>
      <w:numFmt w:val="bullet"/>
      <w:lvlText w:val=""/>
      <w:lvlJc w:val="left"/>
      <w:pPr>
        <w:tabs>
          <w:tab w:val="num" w:pos="4320"/>
        </w:tabs>
        <w:ind w:left="4320" w:hanging="360"/>
      </w:pPr>
      <w:rPr>
        <w:rFonts w:ascii="Wingdings" w:hAnsi="Wingdings" w:hint="default"/>
      </w:rPr>
    </w:lvl>
    <w:lvl w:ilvl="6" w:tplc="2EF2536C" w:tentative="1">
      <w:start w:val="1"/>
      <w:numFmt w:val="bullet"/>
      <w:lvlText w:val=""/>
      <w:lvlJc w:val="left"/>
      <w:pPr>
        <w:tabs>
          <w:tab w:val="num" w:pos="5040"/>
        </w:tabs>
        <w:ind w:left="5040" w:hanging="360"/>
      </w:pPr>
      <w:rPr>
        <w:rFonts w:ascii="Wingdings" w:hAnsi="Wingdings" w:hint="default"/>
      </w:rPr>
    </w:lvl>
    <w:lvl w:ilvl="7" w:tplc="D8D03450" w:tentative="1">
      <w:start w:val="1"/>
      <w:numFmt w:val="bullet"/>
      <w:lvlText w:val=""/>
      <w:lvlJc w:val="left"/>
      <w:pPr>
        <w:tabs>
          <w:tab w:val="num" w:pos="5760"/>
        </w:tabs>
        <w:ind w:left="5760" w:hanging="360"/>
      </w:pPr>
      <w:rPr>
        <w:rFonts w:ascii="Wingdings" w:hAnsi="Wingdings" w:hint="default"/>
      </w:rPr>
    </w:lvl>
    <w:lvl w:ilvl="8" w:tplc="5E8C7F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22A65"/>
    <w:multiLevelType w:val="hybridMultilevel"/>
    <w:tmpl w:val="269CAF02"/>
    <w:lvl w:ilvl="0" w:tplc="81DE899C">
      <w:start w:val="1"/>
      <w:numFmt w:val="bullet"/>
      <w:lvlText w:val=""/>
      <w:lvlJc w:val="left"/>
      <w:pPr>
        <w:tabs>
          <w:tab w:val="num" w:pos="720"/>
        </w:tabs>
        <w:ind w:left="720" w:hanging="360"/>
      </w:pPr>
      <w:rPr>
        <w:rFonts w:ascii="Wingdings" w:hAnsi="Wingdings" w:hint="default"/>
      </w:rPr>
    </w:lvl>
    <w:lvl w:ilvl="1" w:tplc="91A014CA" w:tentative="1">
      <w:start w:val="1"/>
      <w:numFmt w:val="bullet"/>
      <w:lvlText w:val=""/>
      <w:lvlJc w:val="left"/>
      <w:pPr>
        <w:tabs>
          <w:tab w:val="num" w:pos="1440"/>
        </w:tabs>
        <w:ind w:left="1440" w:hanging="360"/>
      </w:pPr>
      <w:rPr>
        <w:rFonts w:ascii="Wingdings" w:hAnsi="Wingdings" w:hint="default"/>
      </w:rPr>
    </w:lvl>
    <w:lvl w:ilvl="2" w:tplc="FEF0D59C" w:tentative="1">
      <w:start w:val="1"/>
      <w:numFmt w:val="bullet"/>
      <w:lvlText w:val=""/>
      <w:lvlJc w:val="left"/>
      <w:pPr>
        <w:tabs>
          <w:tab w:val="num" w:pos="2160"/>
        </w:tabs>
        <w:ind w:left="2160" w:hanging="360"/>
      </w:pPr>
      <w:rPr>
        <w:rFonts w:ascii="Wingdings" w:hAnsi="Wingdings" w:hint="default"/>
      </w:rPr>
    </w:lvl>
    <w:lvl w:ilvl="3" w:tplc="60A62E44" w:tentative="1">
      <w:start w:val="1"/>
      <w:numFmt w:val="bullet"/>
      <w:lvlText w:val=""/>
      <w:lvlJc w:val="left"/>
      <w:pPr>
        <w:tabs>
          <w:tab w:val="num" w:pos="2880"/>
        </w:tabs>
        <w:ind w:left="2880" w:hanging="360"/>
      </w:pPr>
      <w:rPr>
        <w:rFonts w:ascii="Wingdings" w:hAnsi="Wingdings" w:hint="default"/>
      </w:rPr>
    </w:lvl>
    <w:lvl w:ilvl="4" w:tplc="4A7ABDEC" w:tentative="1">
      <w:start w:val="1"/>
      <w:numFmt w:val="bullet"/>
      <w:lvlText w:val=""/>
      <w:lvlJc w:val="left"/>
      <w:pPr>
        <w:tabs>
          <w:tab w:val="num" w:pos="3600"/>
        </w:tabs>
        <w:ind w:left="3600" w:hanging="360"/>
      </w:pPr>
      <w:rPr>
        <w:rFonts w:ascii="Wingdings" w:hAnsi="Wingdings" w:hint="default"/>
      </w:rPr>
    </w:lvl>
    <w:lvl w:ilvl="5" w:tplc="AD4855A4" w:tentative="1">
      <w:start w:val="1"/>
      <w:numFmt w:val="bullet"/>
      <w:lvlText w:val=""/>
      <w:lvlJc w:val="left"/>
      <w:pPr>
        <w:tabs>
          <w:tab w:val="num" w:pos="4320"/>
        </w:tabs>
        <w:ind w:left="4320" w:hanging="360"/>
      </w:pPr>
      <w:rPr>
        <w:rFonts w:ascii="Wingdings" w:hAnsi="Wingdings" w:hint="default"/>
      </w:rPr>
    </w:lvl>
    <w:lvl w:ilvl="6" w:tplc="CC5ECAB6" w:tentative="1">
      <w:start w:val="1"/>
      <w:numFmt w:val="bullet"/>
      <w:lvlText w:val=""/>
      <w:lvlJc w:val="left"/>
      <w:pPr>
        <w:tabs>
          <w:tab w:val="num" w:pos="5040"/>
        </w:tabs>
        <w:ind w:left="5040" w:hanging="360"/>
      </w:pPr>
      <w:rPr>
        <w:rFonts w:ascii="Wingdings" w:hAnsi="Wingdings" w:hint="default"/>
      </w:rPr>
    </w:lvl>
    <w:lvl w:ilvl="7" w:tplc="53AC706E" w:tentative="1">
      <w:start w:val="1"/>
      <w:numFmt w:val="bullet"/>
      <w:lvlText w:val=""/>
      <w:lvlJc w:val="left"/>
      <w:pPr>
        <w:tabs>
          <w:tab w:val="num" w:pos="5760"/>
        </w:tabs>
        <w:ind w:left="5760" w:hanging="360"/>
      </w:pPr>
      <w:rPr>
        <w:rFonts w:ascii="Wingdings" w:hAnsi="Wingdings" w:hint="default"/>
      </w:rPr>
    </w:lvl>
    <w:lvl w:ilvl="8" w:tplc="93966CA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4F5635"/>
    <w:multiLevelType w:val="hybridMultilevel"/>
    <w:tmpl w:val="1588501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FC552E9"/>
    <w:multiLevelType w:val="hybridMultilevel"/>
    <w:tmpl w:val="F0A22C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3CD6F0A"/>
    <w:multiLevelType w:val="hybridMultilevel"/>
    <w:tmpl w:val="32CC4BB8"/>
    <w:lvl w:ilvl="0" w:tplc="66C4C9C4">
      <w:start w:val="1"/>
      <w:numFmt w:val="upperLetter"/>
      <w:lvlText w:val="%1."/>
      <w:lvlJc w:val="left"/>
      <w:pPr>
        <w:tabs>
          <w:tab w:val="num" w:pos="720"/>
        </w:tabs>
        <w:ind w:left="720" w:hanging="360"/>
      </w:pPr>
    </w:lvl>
    <w:lvl w:ilvl="1" w:tplc="1E0E8796" w:tentative="1">
      <w:start w:val="1"/>
      <w:numFmt w:val="upperLetter"/>
      <w:lvlText w:val="%2."/>
      <w:lvlJc w:val="left"/>
      <w:pPr>
        <w:tabs>
          <w:tab w:val="num" w:pos="1440"/>
        </w:tabs>
        <w:ind w:left="1440" w:hanging="360"/>
      </w:pPr>
    </w:lvl>
    <w:lvl w:ilvl="2" w:tplc="F13AEDA8" w:tentative="1">
      <w:start w:val="1"/>
      <w:numFmt w:val="upperLetter"/>
      <w:lvlText w:val="%3."/>
      <w:lvlJc w:val="left"/>
      <w:pPr>
        <w:tabs>
          <w:tab w:val="num" w:pos="2160"/>
        </w:tabs>
        <w:ind w:left="2160" w:hanging="360"/>
      </w:pPr>
    </w:lvl>
    <w:lvl w:ilvl="3" w:tplc="060079EE" w:tentative="1">
      <w:start w:val="1"/>
      <w:numFmt w:val="upperLetter"/>
      <w:lvlText w:val="%4."/>
      <w:lvlJc w:val="left"/>
      <w:pPr>
        <w:tabs>
          <w:tab w:val="num" w:pos="2880"/>
        </w:tabs>
        <w:ind w:left="2880" w:hanging="360"/>
      </w:pPr>
    </w:lvl>
    <w:lvl w:ilvl="4" w:tplc="20F48C06" w:tentative="1">
      <w:start w:val="1"/>
      <w:numFmt w:val="upperLetter"/>
      <w:lvlText w:val="%5."/>
      <w:lvlJc w:val="left"/>
      <w:pPr>
        <w:tabs>
          <w:tab w:val="num" w:pos="3600"/>
        </w:tabs>
        <w:ind w:left="3600" w:hanging="360"/>
      </w:pPr>
    </w:lvl>
    <w:lvl w:ilvl="5" w:tplc="28F0D752" w:tentative="1">
      <w:start w:val="1"/>
      <w:numFmt w:val="upperLetter"/>
      <w:lvlText w:val="%6."/>
      <w:lvlJc w:val="left"/>
      <w:pPr>
        <w:tabs>
          <w:tab w:val="num" w:pos="4320"/>
        </w:tabs>
        <w:ind w:left="4320" w:hanging="360"/>
      </w:pPr>
    </w:lvl>
    <w:lvl w:ilvl="6" w:tplc="DBF87C36" w:tentative="1">
      <w:start w:val="1"/>
      <w:numFmt w:val="upperLetter"/>
      <w:lvlText w:val="%7."/>
      <w:lvlJc w:val="left"/>
      <w:pPr>
        <w:tabs>
          <w:tab w:val="num" w:pos="5040"/>
        </w:tabs>
        <w:ind w:left="5040" w:hanging="360"/>
      </w:pPr>
    </w:lvl>
    <w:lvl w:ilvl="7" w:tplc="B1EE86CE" w:tentative="1">
      <w:start w:val="1"/>
      <w:numFmt w:val="upperLetter"/>
      <w:lvlText w:val="%8."/>
      <w:lvlJc w:val="left"/>
      <w:pPr>
        <w:tabs>
          <w:tab w:val="num" w:pos="5760"/>
        </w:tabs>
        <w:ind w:left="5760" w:hanging="360"/>
      </w:pPr>
    </w:lvl>
    <w:lvl w:ilvl="8" w:tplc="F432BEB2" w:tentative="1">
      <w:start w:val="1"/>
      <w:numFmt w:val="upperLetter"/>
      <w:lvlText w:val="%9."/>
      <w:lvlJc w:val="left"/>
      <w:pPr>
        <w:tabs>
          <w:tab w:val="num" w:pos="6480"/>
        </w:tabs>
        <w:ind w:left="6480" w:hanging="360"/>
      </w:pPr>
    </w:lvl>
  </w:abstractNum>
  <w:abstractNum w:abstractNumId="26" w15:restartNumberingAfterBreak="0">
    <w:nsid w:val="6A4826CA"/>
    <w:multiLevelType w:val="hybridMultilevel"/>
    <w:tmpl w:val="BD7CE096"/>
    <w:lvl w:ilvl="0" w:tplc="7D188CBE">
      <w:start w:val="1"/>
      <w:numFmt w:val="decimal"/>
      <w:lvlText w:val="%1."/>
      <w:lvlJc w:val="left"/>
      <w:pPr>
        <w:tabs>
          <w:tab w:val="num" w:pos="720"/>
        </w:tabs>
        <w:ind w:left="720" w:hanging="360"/>
      </w:pPr>
    </w:lvl>
    <w:lvl w:ilvl="1" w:tplc="FAB450CA" w:tentative="1">
      <w:start w:val="1"/>
      <w:numFmt w:val="decimal"/>
      <w:lvlText w:val="%2."/>
      <w:lvlJc w:val="left"/>
      <w:pPr>
        <w:tabs>
          <w:tab w:val="num" w:pos="1440"/>
        </w:tabs>
        <w:ind w:left="1440" w:hanging="360"/>
      </w:pPr>
    </w:lvl>
    <w:lvl w:ilvl="2" w:tplc="EE5AB1DA" w:tentative="1">
      <w:start w:val="1"/>
      <w:numFmt w:val="decimal"/>
      <w:lvlText w:val="%3."/>
      <w:lvlJc w:val="left"/>
      <w:pPr>
        <w:tabs>
          <w:tab w:val="num" w:pos="2160"/>
        </w:tabs>
        <w:ind w:left="2160" w:hanging="360"/>
      </w:pPr>
    </w:lvl>
    <w:lvl w:ilvl="3" w:tplc="6C5C5E7E" w:tentative="1">
      <w:start w:val="1"/>
      <w:numFmt w:val="decimal"/>
      <w:lvlText w:val="%4."/>
      <w:lvlJc w:val="left"/>
      <w:pPr>
        <w:tabs>
          <w:tab w:val="num" w:pos="2880"/>
        </w:tabs>
        <w:ind w:left="2880" w:hanging="360"/>
      </w:pPr>
    </w:lvl>
    <w:lvl w:ilvl="4" w:tplc="8C1231DC" w:tentative="1">
      <w:start w:val="1"/>
      <w:numFmt w:val="decimal"/>
      <w:lvlText w:val="%5."/>
      <w:lvlJc w:val="left"/>
      <w:pPr>
        <w:tabs>
          <w:tab w:val="num" w:pos="3600"/>
        </w:tabs>
        <w:ind w:left="3600" w:hanging="360"/>
      </w:pPr>
    </w:lvl>
    <w:lvl w:ilvl="5" w:tplc="418273BE" w:tentative="1">
      <w:start w:val="1"/>
      <w:numFmt w:val="decimal"/>
      <w:lvlText w:val="%6."/>
      <w:lvlJc w:val="left"/>
      <w:pPr>
        <w:tabs>
          <w:tab w:val="num" w:pos="4320"/>
        </w:tabs>
        <w:ind w:left="4320" w:hanging="360"/>
      </w:pPr>
    </w:lvl>
    <w:lvl w:ilvl="6" w:tplc="B6AC66DC" w:tentative="1">
      <w:start w:val="1"/>
      <w:numFmt w:val="decimal"/>
      <w:lvlText w:val="%7."/>
      <w:lvlJc w:val="left"/>
      <w:pPr>
        <w:tabs>
          <w:tab w:val="num" w:pos="5040"/>
        </w:tabs>
        <w:ind w:left="5040" w:hanging="360"/>
      </w:pPr>
    </w:lvl>
    <w:lvl w:ilvl="7" w:tplc="605C4194" w:tentative="1">
      <w:start w:val="1"/>
      <w:numFmt w:val="decimal"/>
      <w:lvlText w:val="%8."/>
      <w:lvlJc w:val="left"/>
      <w:pPr>
        <w:tabs>
          <w:tab w:val="num" w:pos="5760"/>
        </w:tabs>
        <w:ind w:left="5760" w:hanging="360"/>
      </w:pPr>
    </w:lvl>
    <w:lvl w:ilvl="8" w:tplc="181AE690" w:tentative="1">
      <w:start w:val="1"/>
      <w:numFmt w:val="decimal"/>
      <w:lvlText w:val="%9."/>
      <w:lvlJc w:val="left"/>
      <w:pPr>
        <w:tabs>
          <w:tab w:val="num" w:pos="6480"/>
        </w:tabs>
        <w:ind w:left="6480" w:hanging="360"/>
      </w:pPr>
    </w:lvl>
  </w:abstractNum>
  <w:abstractNum w:abstractNumId="27" w15:restartNumberingAfterBreak="0">
    <w:nsid w:val="6AD65465"/>
    <w:multiLevelType w:val="hybridMultilevel"/>
    <w:tmpl w:val="F11A1908"/>
    <w:lvl w:ilvl="0" w:tplc="B93E30AA">
      <w:start w:val="1"/>
      <w:numFmt w:val="upperLetter"/>
      <w:lvlText w:val="%1)"/>
      <w:lvlJc w:val="left"/>
      <w:pPr>
        <w:tabs>
          <w:tab w:val="num" w:pos="360"/>
        </w:tabs>
        <w:ind w:left="360" w:hanging="360"/>
      </w:pPr>
      <w:rPr>
        <w:rFonts w:hint="default"/>
        <w:b/>
        <w:sz w:val="22"/>
        <w:szCs w:val="28"/>
      </w:rPr>
    </w:lvl>
    <w:lvl w:ilvl="1" w:tplc="3506A430" w:tentative="1">
      <w:start w:val="1"/>
      <w:numFmt w:val="bullet"/>
      <w:lvlText w:val=""/>
      <w:lvlJc w:val="left"/>
      <w:pPr>
        <w:tabs>
          <w:tab w:val="num" w:pos="1080"/>
        </w:tabs>
        <w:ind w:left="1080" w:hanging="360"/>
      </w:pPr>
      <w:rPr>
        <w:rFonts w:ascii="Wingdings" w:hAnsi="Wingdings" w:hint="default"/>
      </w:rPr>
    </w:lvl>
    <w:lvl w:ilvl="2" w:tplc="68E0C7D4" w:tentative="1">
      <w:start w:val="1"/>
      <w:numFmt w:val="bullet"/>
      <w:lvlText w:val=""/>
      <w:lvlJc w:val="left"/>
      <w:pPr>
        <w:tabs>
          <w:tab w:val="num" w:pos="1800"/>
        </w:tabs>
        <w:ind w:left="1800" w:hanging="360"/>
      </w:pPr>
      <w:rPr>
        <w:rFonts w:ascii="Wingdings" w:hAnsi="Wingdings" w:hint="default"/>
      </w:rPr>
    </w:lvl>
    <w:lvl w:ilvl="3" w:tplc="B2B8C4B0" w:tentative="1">
      <w:start w:val="1"/>
      <w:numFmt w:val="bullet"/>
      <w:lvlText w:val=""/>
      <w:lvlJc w:val="left"/>
      <w:pPr>
        <w:tabs>
          <w:tab w:val="num" w:pos="2520"/>
        </w:tabs>
        <w:ind w:left="2520" w:hanging="360"/>
      </w:pPr>
      <w:rPr>
        <w:rFonts w:ascii="Wingdings" w:hAnsi="Wingdings" w:hint="default"/>
      </w:rPr>
    </w:lvl>
    <w:lvl w:ilvl="4" w:tplc="0A56D476" w:tentative="1">
      <w:start w:val="1"/>
      <w:numFmt w:val="bullet"/>
      <w:lvlText w:val=""/>
      <w:lvlJc w:val="left"/>
      <w:pPr>
        <w:tabs>
          <w:tab w:val="num" w:pos="3240"/>
        </w:tabs>
        <w:ind w:left="3240" w:hanging="360"/>
      </w:pPr>
      <w:rPr>
        <w:rFonts w:ascii="Wingdings" w:hAnsi="Wingdings" w:hint="default"/>
      </w:rPr>
    </w:lvl>
    <w:lvl w:ilvl="5" w:tplc="3440F220" w:tentative="1">
      <w:start w:val="1"/>
      <w:numFmt w:val="bullet"/>
      <w:lvlText w:val=""/>
      <w:lvlJc w:val="left"/>
      <w:pPr>
        <w:tabs>
          <w:tab w:val="num" w:pos="3960"/>
        </w:tabs>
        <w:ind w:left="3960" w:hanging="360"/>
      </w:pPr>
      <w:rPr>
        <w:rFonts w:ascii="Wingdings" w:hAnsi="Wingdings" w:hint="default"/>
      </w:rPr>
    </w:lvl>
    <w:lvl w:ilvl="6" w:tplc="3F560FE4" w:tentative="1">
      <w:start w:val="1"/>
      <w:numFmt w:val="bullet"/>
      <w:lvlText w:val=""/>
      <w:lvlJc w:val="left"/>
      <w:pPr>
        <w:tabs>
          <w:tab w:val="num" w:pos="4680"/>
        </w:tabs>
        <w:ind w:left="4680" w:hanging="360"/>
      </w:pPr>
      <w:rPr>
        <w:rFonts w:ascii="Wingdings" w:hAnsi="Wingdings" w:hint="default"/>
      </w:rPr>
    </w:lvl>
    <w:lvl w:ilvl="7" w:tplc="1C8479D0" w:tentative="1">
      <w:start w:val="1"/>
      <w:numFmt w:val="bullet"/>
      <w:lvlText w:val=""/>
      <w:lvlJc w:val="left"/>
      <w:pPr>
        <w:tabs>
          <w:tab w:val="num" w:pos="5400"/>
        </w:tabs>
        <w:ind w:left="5400" w:hanging="360"/>
      </w:pPr>
      <w:rPr>
        <w:rFonts w:ascii="Wingdings" w:hAnsi="Wingdings" w:hint="default"/>
      </w:rPr>
    </w:lvl>
    <w:lvl w:ilvl="8" w:tplc="8DFC7A2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37765C"/>
    <w:multiLevelType w:val="hybridMultilevel"/>
    <w:tmpl w:val="F0548C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4E66391"/>
    <w:multiLevelType w:val="hybridMultilevel"/>
    <w:tmpl w:val="06BEEC5A"/>
    <w:lvl w:ilvl="0" w:tplc="C1044692">
      <w:start w:val="1"/>
      <w:numFmt w:val="bullet"/>
      <w:lvlText w:val=""/>
      <w:lvlJc w:val="left"/>
      <w:pPr>
        <w:tabs>
          <w:tab w:val="num" w:pos="720"/>
        </w:tabs>
        <w:ind w:left="720" w:hanging="360"/>
      </w:pPr>
      <w:rPr>
        <w:rFonts w:ascii="Wingdings" w:hAnsi="Wingdings" w:hint="default"/>
      </w:rPr>
    </w:lvl>
    <w:lvl w:ilvl="1" w:tplc="BBDEDA08" w:tentative="1">
      <w:start w:val="1"/>
      <w:numFmt w:val="bullet"/>
      <w:lvlText w:val=""/>
      <w:lvlJc w:val="left"/>
      <w:pPr>
        <w:tabs>
          <w:tab w:val="num" w:pos="1440"/>
        </w:tabs>
        <w:ind w:left="1440" w:hanging="360"/>
      </w:pPr>
      <w:rPr>
        <w:rFonts w:ascii="Wingdings" w:hAnsi="Wingdings" w:hint="default"/>
      </w:rPr>
    </w:lvl>
    <w:lvl w:ilvl="2" w:tplc="F086E8D0" w:tentative="1">
      <w:start w:val="1"/>
      <w:numFmt w:val="bullet"/>
      <w:lvlText w:val=""/>
      <w:lvlJc w:val="left"/>
      <w:pPr>
        <w:tabs>
          <w:tab w:val="num" w:pos="2160"/>
        </w:tabs>
        <w:ind w:left="2160" w:hanging="360"/>
      </w:pPr>
      <w:rPr>
        <w:rFonts w:ascii="Wingdings" w:hAnsi="Wingdings" w:hint="default"/>
      </w:rPr>
    </w:lvl>
    <w:lvl w:ilvl="3" w:tplc="3148250A" w:tentative="1">
      <w:start w:val="1"/>
      <w:numFmt w:val="bullet"/>
      <w:lvlText w:val=""/>
      <w:lvlJc w:val="left"/>
      <w:pPr>
        <w:tabs>
          <w:tab w:val="num" w:pos="2880"/>
        </w:tabs>
        <w:ind w:left="2880" w:hanging="360"/>
      </w:pPr>
      <w:rPr>
        <w:rFonts w:ascii="Wingdings" w:hAnsi="Wingdings" w:hint="default"/>
      </w:rPr>
    </w:lvl>
    <w:lvl w:ilvl="4" w:tplc="7A06B79A" w:tentative="1">
      <w:start w:val="1"/>
      <w:numFmt w:val="bullet"/>
      <w:lvlText w:val=""/>
      <w:lvlJc w:val="left"/>
      <w:pPr>
        <w:tabs>
          <w:tab w:val="num" w:pos="3600"/>
        </w:tabs>
        <w:ind w:left="3600" w:hanging="360"/>
      </w:pPr>
      <w:rPr>
        <w:rFonts w:ascii="Wingdings" w:hAnsi="Wingdings" w:hint="default"/>
      </w:rPr>
    </w:lvl>
    <w:lvl w:ilvl="5" w:tplc="252084CA" w:tentative="1">
      <w:start w:val="1"/>
      <w:numFmt w:val="bullet"/>
      <w:lvlText w:val=""/>
      <w:lvlJc w:val="left"/>
      <w:pPr>
        <w:tabs>
          <w:tab w:val="num" w:pos="4320"/>
        </w:tabs>
        <w:ind w:left="4320" w:hanging="360"/>
      </w:pPr>
      <w:rPr>
        <w:rFonts w:ascii="Wingdings" w:hAnsi="Wingdings" w:hint="default"/>
      </w:rPr>
    </w:lvl>
    <w:lvl w:ilvl="6" w:tplc="AC2C8358" w:tentative="1">
      <w:start w:val="1"/>
      <w:numFmt w:val="bullet"/>
      <w:lvlText w:val=""/>
      <w:lvlJc w:val="left"/>
      <w:pPr>
        <w:tabs>
          <w:tab w:val="num" w:pos="5040"/>
        </w:tabs>
        <w:ind w:left="5040" w:hanging="360"/>
      </w:pPr>
      <w:rPr>
        <w:rFonts w:ascii="Wingdings" w:hAnsi="Wingdings" w:hint="default"/>
      </w:rPr>
    </w:lvl>
    <w:lvl w:ilvl="7" w:tplc="69DCA716" w:tentative="1">
      <w:start w:val="1"/>
      <w:numFmt w:val="bullet"/>
      <w:lvlText w:val=""/>
      <w:lvlJc w:val="left"/>
      <w:pPr>
        <w:tabs>
          <w:tab w:val="num" w:pos="5760"/>
        </w:tabs>
        <w:ind w:left="5760" w:hanging="360"/>
      </w:pPr>
      <w:rPr>
        <w:rFonts w:ascii="Wingdings" w:hAnsi="Wingdings" w:hint="default"/>
      </w:rPr>
    </w:lvl>
    <w:lvl w:ilvl="8" w:tplc="A8C0803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A12D64"/>
    <w:multiLevelType w:val="hybridMultilevel"/>
    <w:tmpl w:val="13A28AD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8"/>
  </w:num>
  <w:num w:numId="2">
    <w:abstractNumId w:val="9"/>
  </w:num>
  <w:num w:numId="3">
    <w:abstractNumId w:val="24"/>
  </w:num>
  <w:num w:numId="4">
    <w:abstractNumId w:val="14"/>
  </w:num>
  <w:num w:numId="5">
    <w:abstractNumId w:val="23"/>
  </w:num>
  <w:num w:numId="6">
    <w:abstractNumId w:val="4"/>
  </w:num>
  <w:num w:numId="7">
    <w:abstractNumId w:val="27"/>
  </w:num>
  <w:num w:numId="8">
    <w:abstractNumId w:val="19"/>
  </w:num>
  <w:num w:numId="9">
    <w:abstractNumId w:val="30"/>
  </w:num>
  <w:num w:numId="10">
    <w:abstractNumId w:val="2"/>
  </w:num>
  <w:num w:numId="11">
    <w:abstractNumId w:val="29"/>
  </w:num>
  <w:num w:numId="12">
    <w:abstractNumId w:val="22"/>
  </w:num>
  <w:num w:numId="13">
    <w:abstractNumId w:val="17"/>
  </w:num>
  <w:num w:numId="14">
    <w:abstractNumId w:val="5"/>
  </w:num>
  <w:num w:numId="15">
    <w:abstractNumId w:val="11"/>
  </w:num>
  <w:num w:numId="16">
    <w:abstractNumId w:val="7"/>
  </w:num>
  <w:num w:numId="17">
    <w:abstractNumId w:val="15"/>
  </w:num>
  <w:num w:numId="18">
    <w:abstractNumId w:val="21"/>
  </w:num>
  <w:num w:numId="19">
    <w:abstractNumId w:val="0"/>
  </w:num>
  <w:num w:numId="20">
    <w:abstractNumId w:val="25"/>
  </w:num>
  <w:num w:numId="21">
    <w:abstractNumId w:val="13"/>
  </w:num>
  <w:num w:numId="22">
    <w:abstractNumId w:val="18"/>
  </w:num>
  <w:num w:numId="23">
    <w:abstractNumId w:val="10"/>
  </w:num>
  <w:num w:numId="24">
    <w:abstractNumId w:val="8"/>
  </w:num>
  <w:num w:numId="25">
    <w:abstractNumId w:val="26"/>
  </w:num>
  <w:num w:numId="26">
    <w:abstractNumId w:val="12"/>
  </w:num>
  <w:num w:numId="27">
    <w:abstractNumId w:val="1"/>
  </w:num>
  <w:num w:numId="28">
    <w:abstractNumId w:val="20"/>
  </w:num>
  <w:num w:numId="29">
    <w:abstractNumId w:val="6"/>
  </w:num>
  <w:num w:numId="30">
    <w:abstractNumId w:val="1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6C"/>
    <w:rsid w:val="0003049B"/>
    <w:rsid w:val="00030583"/>
    <w:rsid w:val="0004393E"/>
    <w:rsid w:val="00050103"/>
    <w:rsid w:val="000B244E"/>
    <w:rsid w:val="0012558D"/>
    <w:rsid w:val="00142287"/>
    <w:rsid w:val="00150739"/>
    <w:rsid w:val="00167E1B"/>
    <w:rsid w:val="00176251"/>
    <w:rsid w:val="001A1434"/>
    <w:rsid w:val="001A4F1A"/>
    <w:rsid w:val="001F31A6"/>
    <w:rsid w:val="002B1D0F"/>
    <w:rsid w:val="002D3EE3"/>
    <w:rsid w:val="00323EA3"/>
    <w:rsid w:val="00354C57"/>
    <w:rsid w:val="003677D6"/>
    <w:rsid w:val="00373BFD"/>
    <w:rsid w:val="00392E3C"/>
    <w:rsid w:val="0039410F"/>
    <w:rsid w:val="003A00E0"/>
    <w:rsid w:val="003A7656"/>
    <w:rsid w:val="003B2563"/>
    <w:rsid w:val="003C3621"/>
    <w:rsid w:val="003F29E2"/>
    <w:rsid w:val="00413C1F"/>
    <w:rsid w:val="0042233C"/>
    <w:rsid w:val="00472F05"/>
    <w:rsid w:val="00473BDA"/>
    <w:rsid w:val="00475397"/>
    <w:rsid w:val="00486077"/>
    <w:rsid w:val="004B6292"/>
    <w:rsid w:val="004D14B3"/>
    <w:rsid w:val="004D6336"/>
    <w:rsid w:val="0050555F"/>
    <w:rsid w:val="00565DC0"/>
    <w:rsid w:val="005D3A61"/>
    <w:rsid w:val="005F6A87"/>
    <w:rsid w:val="005F74D5"/>
    <w:rsid w:val="00604228"/>
    <w:rsid w:val="00627451"/>
    <w:rsid w:val="00627BAB"/>
    <w:rsid w:val="0066081A"/>
    <w:rsid w:val="00663F89"/>
    <w:rsid w:val="006F74F2"/>
    <w:rsid w:val="00714343"/>
    <w:rsid w:val="007164F5"/>
    <w:rsid w:val="007542A1"/>
    <w:rsid w:val="00790BBE"/>
    <w:rsid w:val="007A5A3B"/>
    <w:rsid w:val="007B4295"/>
    <w:rsid w:val="007B433E"/>
    <w:rsid w:val="007C4FC3"/>
    <w:rsid w:val="007E0755"/>
    <w:rsid w:val="0080523B"/>
    <w:rsid w:val="008271EF"/>
    <w:rsid w:val="00830317"/>
    <w:rsid w:val="00845C48"/>
    <w:rsid w:val="00847262"/>
    <w:rsid w:val="00861F0D"/>
    <w:rsid w:val="00886B23"/>
    <w:rsid w:val="008A242E"/>
    <w:rsid w:val="008C6EB7"/>
    <w:rsid w:val="008E21CD"/>
    <w:rsid w:val="008E486C"/>
    <w:rsid w:val="0090012E"/>
    <w:rsid w:val="0090589A"/>
    <w:rsid w:val="00905992"/>
    <w:rsid w:val="0093251B"/>
    <w:rsid w:val="009728D3"/>
    <w:rsid w:val="00996650"/>
    <w:rsid w:val="009A01BE"/>
    <w:rsid w:val="009A5AA4"/>
    <w:rsid w:val="009A680F"/>
    <w:rsid w:val="009B1B70"/>
    <w:rsid w:val="009E7DD7"/>
    <w:rsid w:val="009F4E48"/>
    <w:rsid w:val="00A0049D"/>
    <w:rsid w:val="00A41EA9"/>
    <w:rsid w:val="00A47441"/>
    <w:rsid w:val="00A577D1"/>
    <w:rsid w:val="00A6628E"/>
    <w:rsid w:val="00A82AFF"/>
    <w:rsid w:val="00AA11E4"/>
    <w:rsid w:val="00AA68A8"/>
    <w:rsid w:val="00AC3666"/>
    <w:rsid w:val="00AC7718"/>
    <w:rsid w:val="00B00B86"/>
    <w:rsid w:val="00B173C0"/>
    <w:rsid w:val="00B66D47"/>
    <w:rsid w:val="00B67F9F"/>
    <w:rsid w:val="00B70A5A"/>
    <w:rsid w:val="00B70E0C"/>
    <w:rsid w:val="00B7306C"/>
    <w:rsid w:val="00BB650B"/>
    <w:rsid w:val="00C02AD1"/>
    <w:rsid w:val="00C605BF"/>
    <w:rsid w:val="00C62502"/>
    <w:rsid w:val="00CD0E63"/>
    <w:rsid w:val="00CD58AB"/>
    <w:rsid w:val="00D20402"/>
    <w:rsid w:val="00D43065"/>
    <w:rsid w:val="00D57BCC"/>
    <w:rsid w:val="00D64A13"/>
    <w:rsid w:val="00D8534E"/>
    <w:rsid w:val="00D87530"/>
    <w:rsid w:val="00D9477F"/>
    <w:rsid w:val="00DF7978"/>
    <w:rsid w:val="00E11F09"/>
    <w:rsid w:val="00E23004"/>
    <w:rsid w:val="00E459F6"/>
    <w:rsid w:val="00E6703C"/>
    <w:rsid w:val="00E811B0"/>
    <w:rsid w:val="00EA0473"/>
    <w:rsid w:val="00EB4D61"/>
    <w:rsid w:val="00F17DA6"/>
    <w:rsid w:val="00F40730"/>
    <w:rsid w:val="00F43E66"/>
    <w:rsid w:val="00F56DF6"/>
    <w:rsid w:val="00F6237F"/>
    <w:rsid w:val="00FB3B0D"/>
    <w:rsid w:val="00FB5227"/>
    <w:rsid w:val="00FB584E"/>
    <w:rsid w:val="00FF1D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054093"/>
  <w15:chartTrackingRefBased/>
  <w15:docId w15:val="{9FFD52E7-0BF1-4EC6-8D91-9A770D92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0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7306C"/>
    <w:pPr>
      <w:spacing w:line="360" w:lineRule="auto"/>
    </w:pPr>
    <w:rPr>
      <w:sz w:val="28"/>
      <w:szCs w:val="20"/>
    </w:rPr>
  </w:style>
  <w:style w:type="character" w:customStyle="1" w:styleId="TextoindependienteCar">
    <w:name w:val="Texto independiente Car"/>
    <w:basedOn w:val="Fuentedeprrafopredeter"/>
    <w:link w:val="Textoindependiente"/>
    <w:rsid w:val="00B7306C"/>
    <w:rPr>
      <w:rFonts w:ascii="Times New Roman" w:eastAsia="Times New Roman" w:hAnsi="Times New Roman" w:cs="Times New Roman"/>
      <w:sz w:val="28"/>
      <w:szCs w:val="20"/>
      <w:lang w:val="es-ES" w:eastAsia="es-ES"/>
    </w:rPr>
  </w:style>
  <w:style w:type="paragraph" w:styleId="Prrafodelista">
    <w:name w:val="List Paragraph"/>
    <w:basedOn w:val="Normal"/>
    <w:uiPriority w:val="34"/>
    <w:qFormat/>
    <w:rsid w:val="00B7306C"/>
    <w:pPr>
      <w:ind w:left="708"/>
    </w:pPr>
  </w:style>
  <w:style w:type="paragraph" w:styleId="Textodeglobo">
    <w:name w:val="Balloon Text"/>
    <w:basedOn w:val="Normal"/>
    <w:link w:val="TextodegloboCar"/>
    <w:uiPriority w:val="99"/>
    <w:semiHidden/>
    <w:unhideWhenUsed/>
    <w:rsid w:val="00167E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7E1B"/>
    <w:rPr>
      <w:rFonts w:ascii="Segoe UI" w:eastAsia="Times New Roman" w:hAnsi="Segoe UI" w:cs="Segoe UI"/>
      <w:sz w:val="18"/>
      <w:szCs w:val="18"/>
      <w:lang w:val="es-ES" w:eastAsia="es-ES"/>
    </w:rPr>
  </w:style>
  <w:style w:type="paragraph" w:styleId="NormalWeb">
    <w:name w:val="Normal (Web)"/>
    <w:basedOn w:val="Normal"/>
    <w:uiPriority w:val="99"/>
    <w:unhideWhenUsed/>
    <w:rsid w:val="00847262"/>
    <w:pPr>
      <w:spacing w:before="100" w:beforeAutospacing="1" w:after="100" w:afterAutospacing="1"/>
    </w:pPr>
    <w:rPr>
      <w:rFonts w:eastAsia="Calibri"/>
      <w:lang w:val="es-SV" w:eastAsia="es-SV"/>
    </w:rPr>
  </w:style>
  <w:style w:type="paragraph" w:styleId="Textoindependiente2">
    <w:name w:val="Body Text 2"/>
    <w:basedOn w:val="Normal"/>
    <w:link w:val="Textoindependiente2Car"/>
    <w:uiPriority w:val="99"/>
    <w:semiHidden/>
    <w:unhideWhenUsed/>
    <w:rsid w:val="00E6703C"/>
    <w:pPr>
      <w:spacing w:after="120" w:line="480" w:lineRule="auto"/>
    </w:pPr>
  </w:style>
  <w:style w:type="character" w:customStyle="1" w:styleId="Textoindependiente2Car">
    <w:name w:val="Texto independiente 2 Car"/>
    <w:basedOn w:val="Fuentedeprrafopredeter"/>
    <w:link w:val="Textoindependiente2"/>
    <w:uiPriority w:val="99"/>
    <w:semiHidden/>
    <w:rsid w:val="00E6703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6703C"/>
    <w:pPr>
      <w:tabs>
        <w:tab w:val="center" w:pos="4419"/>
        <w:tab w:val="right" w:pos="8838"/>
      </w:tabs>
    </w:pPr>
  </w:style>
  <w:style w:type="character" w:customStyle="1" w:styleId="PiedepginaCar">
    <w:name w:val="Pie de página Car"/>
    <w:basedOn w:val="Fuentedeprrafopredeter"/>
    <w:link w:val="Piedepgina"/>
    <w:uiPriority w:val="99"/>
    <w:rsid w:val="00E6703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6703C"/>
    <w:pPr>
      <w:tabs>
        <w:tab w:val="center" w:pos="4419"/>
        <w:tab w:val="right" w:pos="8838"/>
      </w:tabs>
    </w:pPr>
  </w:style>
  <w:style w:type="character" w:customStyle="1" w:styleId="EncabezadoCar">
    <w:name w:val="Encabezado Car"/>
    <w:basedOn w:val="Fuentedeprrafopredeter"/>
    <w:link w:val="Encabezado"/>
    <w:uiPriority w:val="99"/>
    <w:rsid w:val="00E6703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67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2988">
      <w:bodyDiv w:val="1"/>
      <w:marLeft w:val="0"/>
      <w:marRight w:val="0"/>
      <w:marTop w:val="0"/>
      <w:marBottom w:val="0"/>
      <w:divBdr>
        <w:top w:val="none" w:sz="0" w:space="0" w:color="auto"/>
        <w:left w:val="none" w:sz="0" w:space="0" w:color="auto"/>
        <w:bottom w:val="none" w:sz="0" w:space="0" w:color="auto"/>
        <w:right w:val="none" w:sz="0" w:space="0" w:color="auto"/>
      </w:divBdr>
      <w:divsChild>
        <w:div w:id="1110855043">
          <w:marLeft w:val="720"/>
          <w:marRight w:val="0"/>
          <w:marTop w:val="96"/>
          <w:marBottom w:val="0"/>
          <w:divBdr>
            <w:top w:val="none" w:sz="0" w:space="0" w:color="auto"/>
            <w:left w:val="none" w:sz="0" w:space="0" w:color="auto"/>
            <w:bottom w:val="none" w:sz="0" w:space="0" w:color="auto"/>
            <w:right w:val="none" w:sz="0" w:space="0" w:color="auto"/>
          </w:divBdr>
        </w:div>
        <w:div w:id="1924870162">
          <w:marLeft w:val="720"/>
          <w:marRight w:val="0"/>
          <w:marTop w:val="96"/>
          <w:marBottom w:val="0"/>
          <w:divBdr>
            <w:top w:val="none" w:sz="0" w:space="0" w:color="auto"/>
            <w:left w:val="none" w:sz="0" w:space="0" w:color="auto"/>
            <w:bottom w:val="none" w:sz="0" w:space="0" w:color="auto"/>
            <w:right w:val="none" w:sz="0" w:space="0" w:color="auto"/>
          </w:divBdr>
        </w:div>
        <w:div w:id="2058387105">
          <w:marLeft w:val="720"/>
          <w:marRight w:val="0"/>
          <w:marTop w:val="96"/>
          <w:marBottom w:val="0"/>
          <w:divBdr>
            <w:top w:val="none" w:sz="0" w:space="0" w:color="auto"/>
            <w:left w:val="none" w:sz="0" w:space="0" w:color="auto"/>
            <w:bottom w:val="none" w:sz="0" w:space="0" w:color="auto"/>
            <w:right w:val="none" w:sz="0" w:space="0" w:color="auto"/>
          </w:divBdr>
        </w:div>
        <w:div w:id="844856286">
          <w:marLeft w:val="720"/>
          <w:marRight w:val="0"/>
          <w:marTop w:val="96"/>
          <w:marBottom w:val="0"/>
          <w:divBdr>
            <w:top w:val="none" w:sz="0" w:space="0" w:color="auto"/>
            <w:left w:val="none" w:sz="0" w:space="0" w:color="auto"/>
            <w:bottom w:val="none" w:sz="0" w:space="0" w:color="auto"/>
            <w:right w:val="none" w:sz="0" w:space="0" w:color="auto"/>
          </w:divBdr>
        </w:div>
        <w:div w:id="1675914465">
          <w:marLeft w:val="720"/>
          <w:marRight w:val="0"/>
          <w:marTop w:val="96"/>
          <w:marBottom w:val="0"/>
          <w:divBdr>
            <w:top w:val="none" w:sz="0" w:space="0" w:color="auto"/>
            <w:left w:val="none" w:sz="0" w:space="0" w:color="auto"/>
            <w:bottom w:val="none" w:sz="0" w:space="0" w:color="auto"/>
            <w:right w:val="none" w:sz="0" w:space="0" w:color="auto"/>
          </w:divBdr>
        </w:div>
        <w:div w:id="2121608793">
          <w:marLeft w:val="720"/>
          <w:marRight w:val="0"/>
          <w:marTop w:val="96"/>
          <w:marBottom w:val="0"/>
          <w:divBdr>
            <w:top w:val="none" w:sz="0" w:space="0" w:color="auto"/>
            <w:left w:val="none" w:sz="0" w:space="0" w:color="auto"/>
            <w:bottom w:val="none" w:sz="0" w:space="0" w:color="auto"/>
            <w:right w:val="none" w:sz="0" w:space="0" w:color="auto"/>
          </w:divBdr>
        </w:div>
        <w:div w:id="408624791">
          <w:marLeft w:val="720"/>
          <w:marRight w:val="0"/>
          <w:marTop w:val="96"/>
          <w:marBottom w:val="0"/>
          <w:divBdr>
            <w:top w:val="none" w:sz="0" w:space="0" w:color="auto"/>
            <w:left w:val="none" w:sz="0" w:space="0" w:color="auto"/>
            <w:bottom w:val="none" w:sz="0" w:space="0" w:color="auto"/>
            <w:right w:val="none" w:sz="0" w:space="0" w:color="auto"/>
          </w:divBdr>
        </w:div>
        <w:div w:id="1215578941">
          <w:marLeft w:val="720"/>
          <w:marRight w:val="0"/>
          <w:marTop w:val="96"/>
          <w:marBottom w:val="0"/>
          <w:divBdr>
            <w:top w:val="none" w:sz="0" w:space="0" w:color="auto"/>
            <w:left w:val="none" w:sz="0" w:space="0" w:color="auto"/>
            <w:bottom w:val="none" w:sz="0" w:space="0" w:color="auto"/>
            <w:right w:val="none" w:sz="0" w:space="0" w:color="auto"/>
          </w:divBdr>
        </w:div>
        <w:div w:id="252009278">
          <w:marLeft w:val="720"/>
          <w:marRight w:val="0"/>
          <w:marTop w:val="96"/>
          <w:marBottom w:val="0"/>
          <w:divBdr>
            <w:top w:val="none" w:sz="0" w:space="0" w:color="auto"/>
            <w:left w:val="none" w:sz="0" w:space="0" w:color="auto"/>
            <w:bottom w:val="none" w:sz="0" w:space="0" w:color="auto"/>
            <w:right w:val="none" w:sz="0" w:space="0" w:color="auto"/>
          </w:divBdr>
        </w:div>
      </w:divsChild>
    </w:div>
    <w:div w:id="277761038">
      <w:bodyDiv w:val="1"/>
      <w:marLeft w:val="0"/>
      <w:marRight w:val="0"/>
      <w:marTop w:val="0"/>
      <w:marBottom w:val="0"/>
      <w:divBdr>
        <w:top w:val="none" w:sz="0" w:space="0" w:color="auto"/>
        <w:left w:val="none" w:sz="0" w:space="0" w:color="auto"/>
        <w:bottom w:val="none" w:sz="0" w:space="0" w:color="auto"/>
        <w:right w:val="none" w:sz="0" w:space="0" w:color="auto"/>
      </w:divBdr>
    </w:div>
    <w:div w:id="292449663">
      <w:bodyDiv w:val="1"/>
      <w:marLeft w:val="0"/>
      <w:marRight w:val="0"/>
      <w:marTop w:val="0"/>
      <w:marBottom w:val="0"/>
      <w:divBdr>
        <w:top w:val="none" w:sz="0" w:space="0" w:color="auto"/>
        <w:left w:val="none" w:sz="0" w:space="0" w:color="auto"/>
        <w:bottom w:val="none" w:sz="0" w:space="0" w:color="auto"/>
        <w:right w:val="none" w:sz="0" w:space="0" w:color="auto"/>
      </w:divBdr>
      <w:divsChild>
        <w:div w:id="1820728100">
          <w:marLeft w:val="547"/>
          <w:marRight w:val="0"/>
          <w:marTop w:val="0"/>
          <w:marBottom w:val="0"/>
          <w:divBdr>
            <w:top w:val="none" w:sz="0" w:space="0" w:color="auto"/>
            <w:left w:val="none" w:sz="0" w:space="0" w:color="auto"/>
            <w:bottom w:val="none" w:sz="0" w:space="0" w:color="auto"/>
            <w:right w:val="none" w:sz="0" w:space="0" w:color="auto"/>
          </w:divBdr>
        </w:div>
        <w:div w:id="1961954203">
          <w:marLeft w:val="547"/>
          <w:marRight w:val="0"/>
          <w:marTop w:val="0"/>
          <w:marBottom w:val="0"/>
          <w:divBdr>
            <w:top w:val="none" w:sz="0" w:space="0" w:color="auto"/>
            <w:left w:val="none" w:sz="0" w:space="0" w:color="auto"/>
            <w:bottom w:val="none" w:sz="0" w:space="0" w:color="auto"/>
            <w:right w:val="none" w:sz="0" w:space="0" w:color="auto"/>
          </w:divBdr>
        </w:div>
        <w:div w:id="1586573256">
          <w:marLeft w:val="547"/>
          <w:marRight w:val="0"/>
          <w:marTop w:val="0"/>
          <w:marBottom w:val="0"/>
          <w:divBdr>
            <w:top w:val="none" w:sz="0" w:space="0" w:color="auto"/>
            <w:left w:val="none" w:sz="0" w:space="0" w:color="auto"/>
            <w:bottom w:val="none" w:sz="0" w:space="0" w:color="auto"/>
            <w:right w:val="none" w:sz="0" w:space="0" w:color="auto"/>
          </w:divBdr>
        </w:div>
      </w:divsChild>
    </w:div>
    <w:div w:id="357967820">
      <w:bodyDiv w:val="1"/>
      <w:marLeft w:val="0"/>
      <w:marRight w:val="0"/>
      <w:marTop w:val="0"/>
      <w:marBottom w:val="0"/>
      <w:divBdr>
        <w:top w:val="none" w:sz="0" w:space="0" w:color="auto"/>
        <w:left w:val="none" w:sz="0" w:space="0" w:color="auto"/>
        <w:bottom w:val="none" w:sz="0" w:space="0" w:color="auto"/>
        <w:right w:val="none" w:sz="0" w:space="0" w:color="auto"/>
      </w:divBdr>
      <w:divsChild>
        <w:div w:id="1562906696">
          <w:marLeft w:val="547"/>
          <w:marRight w:val="0"/>
          <w:marTop w:val="0"/>
          <w:marBottom w:val="0"/>
          <w:divBdr>
            <w:top w:val="none" w:sz="0" w:space="0" w:color="auto"/>
            <w:left w:val="none" w:sz="0" w:space="0" w:color="auto"/>
            <w:bottom w:val="none" w:sz="0" w:space="0" w:color="auto"/>
            <w:right w:val="none" w:sz="0" w:space="0" w:color="auto"/>
          </w:divBdr>
        </w:div>
        <w:div w:id="1745224710">
          <w:marLeft w:val="446"/>
          <w:marRight w:val="0"/>
          <w:marTop w:val="216"/>
          <w:marBottom w:val="0"/>
          <w:divBdr>
            <w:top w:val="none" w:sz="0" w:space="0" w:color="auto"/>
            <w:left w:val="none" w:sz="0" w:space="0" w:color="auto"/>
            <w:bottom w:val="none" w:sz="0" w:space="0" w:color="auto"/>
            <w:right w:val="none" w:sz="0" w:space="0" w:color="auto"/>
          </w:divBdr>
        </w:div>
        <w:div w:id="608204615">
          <w:marLeft w:val="547"/>
          <w:marRight w:val="0"/>
          <w:marTop w:val="0"/>
          <w:marBottom w:val="0"/>
          <w:divBdr>
            <w:top w:val="none" w:sz="0" w:space="0" w:color="auto"/>
            <w:left w:val="none" w:sz="0" w:space="0" w:color="auto"/>
            <w:bottom w:val="none" w:sz="0" w:space="0" w:color="auto"/>
            <w:right w:val="none" w:sz="0" w:space="0" w:color="auto"/>
          </w:divBdr>
        </w:div>
      </w:divsChild>
    </w:div>
    <w:div w:id="547910401">
      <w:bodyDiv w:val="1"/>
      <w:marLeft w:val="0"/>
      <w:marRight w:val="0"/>
      <w:marTop w:val="0"/>
      <w:marBottom w:val="0"/>
      <w:divBdr>
        <w:top w:val="none" w:sz="0" w:space="0" w:color="auto"/>
        <w:left w:val="none" w:sz="0" w:space="0" w:color="auto"/>
        <w:bottom w:val="none" w:sz="0" w:space="0" w:color="auto"/>
        <w:right w:val="none" w:sz="0" w:space="0" w:color="auto"/>
      </w:divBdr>
      <w:divsChild>
        <w:div w:id="2129201704">
          <w:marLeft w:val="720"/>
          <w:marRight w:val="0"/>
          <w:marTop w:val="0"/>
          <w:marBottom w:val="0"/>
          <w:divBdr>
            <w:top w:val="none" w:sz="0" w:space="0" w:color="auto"/>
            <w:left w:val="none" w:sz="0" w:space="0" w:color="auto"/>
            <w:bottom w:val="none" w:sz="0" w:space="0" w:color="auto"/>
            <w:right w:val="none" w:sz="0" w:space="0" w:color="auto"/>
          </w:divBdr>
        </w:div>
      </w:divsChild>
    </w:div>
    <w:div w:id="898442628">
      <w:bodyDiv w:val="1"/>
      <w:marLeft w:val="0"/>
      <w:marRight w:val="0"/>
      <w:marTop w:val="0"/>
      <w:marBottom w:val="0"/>
      <w:divBdr>
        <w:top w:val="none" w:sz="0" w:space="0" w:color="auto"/>
        <w:left w:val="none" w:sz="0" w:space="0" w:color="auto"/>
        <w:bottom w:val="none" w:sz="0" w:space="0" w:color="auto"/>
        <w:right w:val="none" w:sz="0" w:space="0" w:color="auto"/>
      </w:divBdr>
      <w:divsChild>
        <w:div w:id="334958017">
          <w:marLeft w:val="547"/>
          <w:marRight w:val="0"/>
          <w:marTop w:val="0"/>
          <w:marBottom w:val="0"/>
          <w:divBdr>
            <w:top w:val="none" w:sz="0" w:space="0" w:color="auto"/>
            <w:left w:val="none" w:sz="0" w:space="0" w:color="auto"/>
            <w:bottom w:val="none" w:sz="0" w:space="0" w:color="auto"/>
            <w:right w:val="none" w:sz="0" w:space="0" w:color="auto"/>
          </w:divBdr>
        </w:div>
        <w:div w:id="674452734">
          <w:marLeft w:val="547"/>
          <w:marRight w:val="0"/>
          <w:marTop w:val="0"/>
          <w:marBottom w:val="0"/>
          <w:divBdr>
            <w:top w:val="none" w:sz="0" w:space="0" w:color="auto"/>
            <w:left w:val="none" w:sz="0" w:space="0" w:color="auto"/>
            <w:bottom w:val="none" w:sz="0" w:space="0" w:color="auto"/>
            <w:right w:val="none" w:sz="0" w:space="0" w:color="auto"/>
          </w:divBdr>
        </w:div>
        <w:div w:id="1026100794">
          <w:marLeft w:val="547"/>
          <w:marRight w:val="0"/>
          <w:marTop w:val="0"/>
          <w:marBottom w:val="0"/>
          <w:divBdr>
            <w:top w:val="none" w:sz="0" w:space="0" w:color="auto"/>
            <w:left w:val="none" w:sz="0" w:space="0" w:color="auto"/>
            <w:bottom w:val="none" w:sz="0" w:space="0" w:color="auto"/>
            <w:right w:val="none" w:sz="0" w:space="0" w:color="auto"/>
          </w:divBdr>
        </w:div>
        <w:div w:id="1426268183">
          <w:marLeft w:val="547"/>
          <w:marRight w:val="0"/>
          <w:marTop w:val="0"/>
          <w:marBottom w:val="0"/>
          <w:divBdr>
            <w:top w:val="none" w:sz="0" w:space="0" w:color="auto"/>
            <w:left w:val="none" w:sz="0" w:space="0" w:color="auto"/>
            <w:bottom w:val="none" w:sz="0" w:space="0" w:color="auto"/>
            <w:right w:val="none" w:sz="0" w:space="0" w:color="auto"/>
          </w:divBdr>
        </w:div>
      </w:divsChild>
    </w:div>
    <w:div w:id="1165706988">
      <w:bodyDiv w:val="1"/>
      <w:marLeft w:val="0"/>
      <w:marRight w:val="0"/>
      <w:marTop w:val="0"/>
      <w:marBottom w:val="0"/>
      <w:divBdr>
        <w:top w:val="none" w:sz="0" w:space="0" w:color="auto"/>
        <w:left w:val="none" w:sz="0" w:space="0" w:color="auto"/>
        <w:bottom w:val="none" w:sz="0" w:space="0" w:color="auto"/>
        <w:right w:val="none" w:sz="0" w:space="0" w:color="auto"/>
      </w:divBdr>
      <w:divsChild>
        <w:div w:id="596981389">
          <w:marLeft w:val="446"/>
          <w:marRight w:val="0"/>
          <w:marTop w:val="216"/>
          <w:marBottom w:val="0"/>
          <w:divBdr>
            <w:top w:val="none" w:sz="0" w:space="0" w:color="auto"/>
            <w:left w:val="none" w:sz="0" w:space="0" w:color="auto"/>
            <w:bottom w:val="none" w:sz="0" w:space="0" w:color="auto"/>
            <w:right w:val="none" w:sz="0" w:space="0" w:color="auto"/>
          </w:divBdr>
        </w:div>
      </w:divsChild>
    </w:div>
    <w:div w:id="1262833556">
      <w:bodyDiv w:val="1"/>
      <w:marLeft w:val="0"/>
      <w:marRight w:val="0"/>
      <w:marTop w:val="0"/>
      <w:marBottom w:val="0"/>
      <w:divBdr>
        <w:top w:val="none" w:sz="0" w:space="0" w:color="auto"/>
        <w:left w:val="none" w:sz="0" w:space="0" w:color="auto"/>
        <w:bottom w:val="none" w:sz="0" w:space="0" w:color="auto"/>
        <w:right w:val="none" w:sz="0" w:space="0" w:color="auto"/>
      </w:divBdr>
      <w:divsChild>
        <w:div w:id="1855075826">
          <w:marLeft w:val="446"/>
          <w:marRight w:val="0"/>
          <w:marTop w:val="0"/>
          <w:marBottom w:val="0"/>
          <w:divBdr>
            <w:top w:val="none" w:sz="0" w:space="0" w:color="auto"/>
            <w:left w:val="none" w:sz="0" w:space="0" w:color="auto"/>
            <w:bottom w:val="none" w:sz="0" w:space="0" w:color="auto"/>
            <w:right w:val="none" w:sz="0" w:space="0" w:color="auto"/>
          </w:divBdr>
        </w:div>
        <w:div w:id="1951814782">
          <w:marLeft w:val="446"/>
          <w:marRight w:val="0"/>
          <w:marTop w:val="0"/>
          <w:marBottom w:val="0"/>
          <w:divBdr>
            <w:top w:val="none" w:sz="0" w:space="0" w:color="auto"/>
            <w:left w:val="none" w:sz="0" w:space="0" w:color="auto"/>
            <w:bottom w:val="none" w:sz="0" w:space="0" w:color="auto"/>
            <w:right w:val="none" w:sz="0" w:space="0" w:color="auto"/>
          </w:divBdr>
        </w:div>
        <w:div w:id="408356452">
          <w:marLeft w:val="446"/>
          <w:marRight w:val="0"/>
          <w:marTop w:val="0"/>
          <w:marBottom w:val="0"/>
          <w:divBdr>
            <w:top w:val="none" w:sz="0" w:space="0" w:color="auto"/>
            <w:left w:val="none" w:sz="0" w:space="0" w:color="auto"/>
            <w:bottom w:val="none" w:sz="0" w:space="0" w:color="auto"/>
            <w:right w:val="none" w:sz="0" w:space="0" w:color="auto"/>
          </w:divBdr>
        </w:div>
        <w:div w:id="999237637">
          <w:marLeft w:val="446"/>
          <w:marRight w:val="0"/>
          <w:marTop w:val="0"/>
          <w:marBottom w:val="0"/>
          <w:divBdr>
            <w:top w:val="none" w:sz="0" w:space="0" w:color="auto"/>
            <w:left w:val="none" w:sz="0" w:space="0" w:color="auto"/>
            <w:bottom w:val="none" w:sz="0" w:space="0" w:color="auto"/>
            <w:right w:val="none" w:sz="0" w:space="0" w:color="auto"/>
          </w:divBdr>
        </w:div>
        <w:div w:id="24410172">
          <w:marLeft w:val="446"/>
          <w:marRight w:val="0"/>
          <w:marTop w:val="0"/>
          <w:marBottom w:val="0"/>
          <w:divBdr>
            <w:top w:val="none" w:sz="0" w:space="0" w:color="auto"/>
            <w:left w:val="none" w:sz="0" w:space="0" w:color="auto"/>
            <w:bottom w:val="none" w:sz="0" w:space="0" w:color="auto"/>
            <w:right w:val="none" w:sz="0" w:space="0" w:color="auto"/>
          </w:divBdr>
        </w:div>
      </w:divsChild>
    </w:div>
    <w:div w:id="1278949258">
      <w:bodyDiv w:val="1"/>
      <w:marLeft w:val="0"/>
      <w:marRight w:val="0"/>
      <w:marTop w:val="0"/>
      <w:marBottom w:val="0"/>
      <w:divBdr>
        <w:top w:val="none" w:sz="0" w:space="0" w:color="auto"/>
        <w:left w:val="none" w:sz="0" w:space="0" w:color="auto"/>
        <w:bottom w:val="none" w:sz="0" w:space="0" w:color="auto"/>
        <w:right w:val="none" w:sz="0" w:space="0" w:color="auto"/>
      </w:divBdr>
    </w:div>
    <w:div w:id="1453398649">
      <w:bodyDiv w:val="1"/>
      <w:marLeft w:val="0"/>
      <w:marRight w:val="0"/>
      <w:marTop w:val="0"/>
      <w:marBottom w:val="0"/>
      <w:divBdr>
        <w:top w:val="none" w:sz="0" w:space="0" w:color="auto"/>
        <w:left w:val="none" w:sz="0" w:space="0" w:color="auto"/>
        <w:bottom w:val="none" w:sz="0" w:space="0" w:color="auto"/>
        <w:right w:val="none" w:sz="0" w:space="0" w:color="auto"/>
      </w:divBdr>
    </w:div>
    <w:div w:id="1503467932">
      <w:bodyDiv w:val="1"/>
      <w:marLeft w:val="0"/>
      <w:marRight w:val="0"/>
      <w:marTop w:val="0"/>
      <w:marBottom w:val="0"/>
      <w:divBdr>
        <w:top w:val="none" w:sz="0" w:space="0" w:color="auto"/>
        <w:left w:val="none" w:sz="0" w:space="0" w:color="auto"/>
        <w:bottom w:val="none" w:sz="0" w:space="0" w:color="auto"/>
        <w:right w:val="none" w:sz="0" w:space="0" w:color="auto"/>
      </w:divBdr>
      <w:divsChild>
        <w:div w:id="1674993697">
          <w:marLeft w:val="446"/>
          <w:marRight w:val="0"/>
          <w:marTop w:val="0"/>
          <w:marBottom w:val="0"/>
          <w:divBdr>
            <w:top w:val="none" w:sz="0" w:space="0" w:color="auto"/>
            <w:left w:val="none" w:sz="0" w:space="0" w:color="auto"/>
            <w:bottom w:val="none" w:sz="0" w:space="0" w:color="auto"/>
            <w:right w:val="none" w:sz="0" w:space="0" w:color="auto"/>
          </w:divBdr>
        </w:div>
        <w:div w:id="1701011502">
          <w:marLeft w:val="446"/>
          <w:marRight w:val="0"/>
          <w:marTop w:val="0"/>
          <w:marBottom w:val="0"/>
          <w:divBdr>
            <w:top w:val="none" w:sz="0" w:space="0" w:color="auto"/>
            <w:left w:val="none" w:sz="0" w:space="0" w:color="auto"/>
            <w:bottom w:val="none" w:sz="0" w:space="0" w:color="auto"/>
            <w:right w:val="none" w:sz="0" w:space="0" w:color="auto"/>
          </w:divBdr>
        </w:div>
      </w:divsChild>
    </w:div>
    <w:div w:id="1700859218">
      <w:bodyDiv w:val="1"/>
      <w:marLeft w:val="0"/>
      <w:marRight w:val="0"/>
      <w:marTop w:val="0"/>
      <w:marBottom w:val="0"/>
      <w:divBdr>
        <w:top w:val="none" w:sz="0" w:space="0" w:color="auto"/>
        <w:left w:val="none" w:sz="0" w:space="0" w:color="auto"/>
        <w:bottom w:val="none" w:sz="0" w:space="0" w:color="auto"/>
        <w:right w:val="none" w:sz="0" w:space="0" w:color="auto"/>
      </w:divBdr>
    </w:div>
    <w:div w:id="1823425089">
      <w:bodyDiv w:val="1"/>
      <w:marLeft w:val="0"/>
      <w:marRight w:val="0"/>
      <w:marTop w:val="0"/>
      <w:marBottom w:val="0"/>
      <w:divBdr>
        <w:top w:val="none" w:sz="0" w:space="0" w:color="auto"/>
        <w:left w:val="none" w:sz="0" w:space="0" w:color="auto"/>
        <w:bottom w:val="none" w:sz="0" w:space="0" w:color="auto"/>
        <w:right w:val="none" w:sz="0" w:space="0" w:color="auto"/>
      </w:divBdr>
    </w:div>
    <w:div w:id="1886257709">
      <w:bodyDiv w:val="1"/>
      <w:marLeft w:val="0"/>
      <w:marRight w:val="0"/>
      <w:marTop w:val="0"/>
      <w:marBottom w:val="0"/>
      <w:divBdr>
        <w:top w:val="none" w:sz="0" w:space="0" w:color="auto"/>
        <w:left w:val="none" w:sz="0" w:space="0" w:color="auto"/>
        <w:bottom w:val="none" w:sz="0" w:space="0" w:color="auto"/>
        <w:right w:val="none" w:sz="0" w:space="0" w:color="auto"/>
      </w:divBdr>
      <w:divsChild>
        <w:div w:id="83455638">
          <w:marLeft w:val="547"/>
          <w:marRight w:val="0"/>
          <w:marTop w:val="96"/>
          <w:marBottom w:val="0"/>
          <w:divBdr>
            <w:top w:val="none" w:sz="0" w:space="0" w:color="auto"/>
            <w:left w:val="none" w:sz="0" w:space="0" w:color="auto"/>
            <w:bottom w:val="none" w:sz="0" w:space="0" w:color="auto"/>
            <w:right w:val="none" w:sz="0" w:space="0" w:color="auto"/>
          </w:divBdr>
        </w:div>
        <w:div w:id="1757438144">
          <w:marLeft w:val="547"/>
          <w:marRight w:val="0"/>
          <w:marTop w:val="96"/>
          <w:marBottom w:val="0"/>
          <w:divBdr>
            <w:top w:val="none" w:sz="0" w:space="0" w:color="auto"/>
            <w:left w:val="none" w:sz="0" w:space="0" w:color="auto"/>
            <w:bottom w:val="none" w:sz="0" w:space="0" w:color="auto"/>
            <w:right w:val="none" w:sz="0" w:space="0" w:color="auto"/>
          </w:divBdr>
        </w:div>
        <w:div w:id="2006321512">
          <w:marLeft w:val="547"/>
          <w:marRight w:val="0"/>
          <w:marTop w:val="96"/>
          <w:marBottom w:val="0"/>
          <w:divBdr>
            <w:top w:val="none" w:sz="0" w:space="0" w:color="auto"/>
            <w:left w:val="none" w:sz="0" w:space="0" w:color="auto"/>
            <w:bottom w:val="none" w:sz="0" w:space="0" w:color="auto"/>
            <w:right w:val="none" w:sz="0" w:space="0" w:color="auto"/>
          </w:divBdr>
        </w:div>
      </w:divsChild>
    </w:div>
    <w:div w:id="2026131081">
      <w:bodyDiv w:val="1"/>
      <w:marLeft w:val="0"/>
      <w:marRight w:val="0"/>
      <w:marTop w:val="0"/>
      <w:marBottom w:val="0"/>
      <w:divBdr>
        <w:top w:val="none" w:sz="0" w:space="0" w:color="auto"/>
        <w:left w:val="none" w:sz="0" w:space="0" w:color="auto"/>
        <w:bottom w:val="none" w:sz="0" w:space="0" w:color="auto"/>
        <w:right w:val="none" w:sz="0" w:space="0" w:color="auto"/>
      </w:divBdr>
      <w:divsChild>
        <w:div w:id="575015903">
          <w:marLeft w:val="446"/>
          <w:marRight w:val="0"/>
          <w:marTop w:val="0"/>
          <w:marBottom w:val="0"/>
          <w:divBdr>
            <w:top w:val="none" w:sz="0" w:space="0" w:color="auto"/>
            <w:left w:val="none" w:sz="0" w:space="0" w:color="auto"/>
            <w:bottom w:val="none" w:sz="0" w:space="0" w:color="auto"/>
            <w:right w:val="none" w:sz="0" w:space="0" w:color="auto"/>
          </w:divBdr>
        </w:div>
      </w:divsChild>
    </w:div>
    <w:div w:id="2065179751">
      <w:bodyDiv w:val="1"/>
      <w:marLeft w:val="0"/>
      <w:marRight w:val="0"/>
      <w:marTop w:val="0"/>
      <w:marBottom w:val="0"/>
      <w:divBdr>
        <w:top w:val="none" w:sz="0" w:space="0" w:color="auto"/>
        <w:left w:val="none" w:sz="0" w:space="0" w:color="auto"/>
        <w:bottom w:val="none" w:sz="0" w:space="0" w:color="auto"/>
        <w:right w:val="none" w:sz="0" w:space="0" w:color="auto"/>
      </w:divBdr>
    </w:div>
    <w:div w:id="2077320048">
      <w:bodyDiv w:val="1"/>
      <w:marLeft w:val="0"/>
      <w:marRight w:val="0"/>
      <w:marTop w:val="0"/>
      <w:marBottom w:val="0"/>
      <w:divBdr>
        <w:top w:val="none" w:sz="0" w:space="0" w:color="auto"/>
        <w:left w:val="none" w:sz="0" w:space="0" w:color="auto"/>
        <w:bottom w:val="none" w:sz="0" w:space="0" w:color="auto"/>
        <w:right w:val="none" w:sz="0" w:space="0" w:color="auto"/>
      </w:divBdr>
      <w:divsChild>
        <w:div w:id="1324502541">
          <w:marLeft w:val="446"/>
          <w:marRight w:val="0"/>
          <w:marTop w:val="0"/>
          <w:marBottom w:val="0"/>
          <w:divBdr>
            <w:top w:val="none" w:sz="0" w:space="0" w:color="auto"/>
            <w:left w:val="none" w:sz="0" w:space="0" w:color="auto"/>
            <w:bottom w:val="none" w:sz="0" w:space="0" w:color="auto"/>
            <w:right w:val="none" w:sz="0" w:space="0" w:color="auto"/>
          </w:divBdr>
        </w:div>
        <w:div w:id="1863082855">
          <w:marLeft w:val="446"/>
          <w:marRight w:val="0"/>
          <w:marTop w:val="0"/>
          <w:marBottom w:val="0"/>
          <w:divBdr>
            <w:top w:val="none" w:sz="0" w:space="0" w:color="auto"/>
            <w:left w:val="none" w:sz="0" w:space="0" w:color="auto"/>
            <w:bottom w:val="none" w:sz="0" w:space="0" w:color="auto"/>
            <w:right w:val="none" w:sz="0" w:space="0" w:color="auto"/>
          </w:divBdr>
        </w:div>
        <w:div w:id="81489124">
          <w:marLeft w:val="446"/>
          <w:marRight w:val="0"/>
          <w:marTop w:val="0"/>
          <w:marBottom w:val="0"/>
          <w:divBdr>
            <w:top w:val="none" w:sz="0" w:space="0" w:color="auto"/>
            <w:left w:val="none" w:sz="0" w:space="0" w:color="auto"/>
            <w:bottom w:val="none" w:sz="0" w:space="0" w:color="auto"/>
            <w:right w:val="none" w:sz="0" w:space="0" w:color="auto"/>
          </w:divBdr>
        </w:div>
        <w:div w:id="105127352">
          <w:marLeft w:val="446"/>
          <w:marRight w:val="0"/>
          <w:marTop w:val="0"/>
          <w:marBottom w:val="0"/>
          <w:divBdr>
            <w:top w:val="none" w:sz="0" w:space="0" w:color="auto"/>
            <w:left w:val="none" w:sz="0" w:space="0" w:color="auto"/>
            <w:bottom w:val="none" w:sz="0" w:space="0" w:color="auto"/>
            <w:right w:val="none" w:sz="0" w:space="0" w:color="auto"/>
          </w:divBdr>
        </w:div>
        <w:div w:id="1929267432">
          <w:marLeft w:val="446"/>
          <w:marRight w:val="0"/>
          <w:marTop w:val="0"/>
          <w:marBottom w:val="0"/>
          <w:divBdr>
            <w:top w:val="none" w:sz="0" w:space="0" w:color="auto"/>
            <w:left w:val="none" w:sz="0" w:space="0" w:color="auto"/>
            <w:bottom w:val="none" w:sz="0" w:space="0" w:color="auto"/>
            <w:right w:val="none" w:sz="0" w:space="0" w:color="auto"/>
          </w:divBdr>
        </w:div>
      </w:divsChild>
    </w:div>
    <w:div w:id="2111201753">
      <w:bodyDiv w:val="1"/>
      <w:marLeft w:val="0"/>
      <w:marRight w:val="0"/>
      <w:marTop w:val="0"/>
      <w:marBottom w:val="0"/>
      <w:divBdr>
        <w:top w:val="none" w:sz="0" w:space="0" w:color="auto"/>
        <w:left w:val="none" w:sz="0" w:space="0" w:color="auto"/>
        <w:bottom w:val="none" w:sz="0" w:space="0" w:color="auto"/>
        <w:right w:val="none" w:sz="0" w:space="0" w:color="auto"/>
      </w:divBdr>
      <w:divsChild>
        <w:div w:id="1196777025">
          <w:marLeft w:val="547"/>
          <w:marRight w:val="0"/>
          <w:marTop w:val="154"/>
          <w:marBottom w:val="0"/>
          <w:divBdr>
            <w:top w:val="none" w:sz="0" w:space="0" w:color="auto"/>
            <w:left w:val="none" w:sz="0" w:space="0" w:color="auto"/>
            <w:bottom w:val="none" w:sz="0" w:space="0" w:color="auto"/>
            <w:right w:val="none" w:sz="0" w:space="0" w:color="auto"/>
          </w:divBdr>
        </w:div>
        <w:div w:id="1346205526">
          <w:marLeft w:val="547"/>
          <w:marRight w:val="0"/>
          <w:marTop w:val="154"/>
          <w:marBottom w:val="0"/>
          <w:divBdr>
            <w:top w:val="none" w:sz="0" w:space="0" w:color="auto"/>
            <w:left w:val="none" w:sz="0" w:space="0" w:color="auto"/>
            <w:bottom w:val="none" w:sz="0" w:space="0" w:color="auto"/>
            <w:right w:val="none" w:sz="0" w:space="0" w:color="auto"/>
          </w:divBdr>
        </w:div>
        <w:div w:id="4372638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4418</Words>
  <Characters>24300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17</cp:revision>
  <cp:lastPrinted>2019-07-08T20:41:00Z</cp:lastPrinted>
  <dcterms:created xsi:type="dcterms:W3CDTF">2019-07-10T15:06:00Z</dcterms:created>
  <dcterms:modified xsi:type="dcterms:W3CDTF">2019-08-13T14:58:00Z</dcterms:modified>
</cp:coreProperties>
</file>