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63A" w:rsidRPr="00220761" w:rsidRDefault="001843B6" w:rsidP="00680382">
      <w:pPr>
        <w:jc w:val="center"/>
        <w:rPr>
          <w:rFonts w:ascii="Arial" w:hAnsi="Arial" w:cs="Arial"/>
          <w:b/>
          <w:bCs/>
          <w:u w:val="single"/>
        </w:rPr>
      </w:pPr>
      <w:bookmarkStart w:id="0" w:name="_GoBack"/>
      <w:bookmarkEnd w:id="0"/>
      <w:r w:rsidRPr="008230C3">
        <w:rPr>
          <w:rFonts w:ascii="Arial" w:hAnsi="Arial" w:cs="Arial"/>
          <w:b/>
          <w:bCs/>
          <w:u w:val="single"/>
        </w:rPr>
        <w:t>ACTA</w:t>
      </w:r>
      <w:r w:rsidR="00C2063A" w:rsidRPr="00C2063A">
        <w:rPr>
          <w:rFonts w:ascii="Arial" w:hAnsi="Arial" w:cs="Arial"/>
          <w:b/>
          <w:bCs/>
          <w:u w:val="single"/>
        </w:rPr>
        <w:t xml:space="preserve"> </w:t>
      </w:r>
      <w:r w:rsidR="00C2063A" w:rsidRPr="00220761">
        <w:rPr>
          <w:rFonts w:ascii="Arial" w:hAnsi="Arial" w:cs="Arial"/>
          <w:b/>
          <w:bCs/>
          <w:u w:val="single"/>
        </w:rPr>
        <w:t>DE SESIÓN DE JUNTA DIRECTIVA N° JD-088/2019</w:t>
      </w:r>
    </w:p>
    <w:p w:rsidR="00C2063A" w:rsidRPr="00220761" w:rsidRDefault="00C2063A" w:rsidP="00C2063A">
      <w:pPr>
        <w:jc w:val="center"/>
        <w:rPr>
          <w:rFonts w:ascii="Arial" w:hAnsi="Arial" w:cs="Arial"/>
          <w:b/>
          <w:bCs/>
          <w:u w:val="single"/>
        </w:rPr>
      </w:pPr>
      <w:r w:rsidRPr="00220761">
        <w:rPr>
          <w:rFonts w:ascii="Arial" w:hAnsi="Arial" w:cs="Arial"/>
          <w:b/>
          <w:bCs/>
          <w:u w:val="single"/>
        </w:rPr>
        <w:t xml:space="preserve">DEL  </w:t>
      </w:r>
      <w:proofErr w:type="gramStart"/>
      <w:r w:rsidRPr="00220761">
        <w:rPr>
          <w:rFonts w:ascii="Arial" w:hAnsi="Arial" w:cs="Arial"/>
          <w:b/>
          <w:bCs/>
          <w:u w:val="single"/>
        </w:rPr>
        <w:t>17  DE</w:t>
      </w:r>
      <w:proofErr w:type="gramEnd"/>
      <w:r w:rsidRPr="00220761">
        <w:rPr>
          <w:rFonts w:ascii="Arial" w:hAnsi="Arial" w:cs="Arial"/>
          <w:b/>
          <w:bCs/>
          <w:u w:val="single"/>
        </w:rPr>
        <w:t xml:space="preserve">  MAYO  DE  2019</w:t>
      </w:r>
    </w:p>
    <w:p w:rsidR="001843B6" w:rsidRPr="008230C3" w:rsidRDefault="001843B6" w:rsidP="00C2063A">
      <w:pPr>
        <w:jc w:val="center"/>
        <w:rPr>
          <w:rFonts w:ascii="Arial" w:hAnsi="Arial" w:cs="Arial"/>
          <w:b/>
          <w:bCs/>
          <w:u w:val="single"/>
        </w:rPr>
      </w:pPr>
    </w:p>
    <w:p w:rsidR="001843B6" w:rsidRPr="008230C3" w:rsidRDefault="001843B6" w:rsidP="001843B6">
      <w:pPr>
        <w:jc w:val="both"/>
        <w:rPr>
          <w:rFonts w:ascii="Arial" w:hAnsi="Arial" w:cs="Arial"/>
        </w:rPr>
      </w:pPr>
      <w:r w:rsidRPr="008230C3">
        <w:rPr>
          <w:rFonts w:ascii="Arial" w:hAnsi="Arial" w:cs="Arial"/>
        </w:rPr>
        <w:t xml:space="preserve">En la Sala de Sesiones de Junta Directiva, ubicada en Calle Rubén Darío N° 901, San Salvador, a las dieciséis horas con treinta minutos del día </w:t>
      </w:r>
      <w:r>
        <w:rPr>
          <w:rFonts w:ascii="Arial" w:hAnsi="Arial" w:cs="Arial"/>
        </w:rPr>
        <w:t>diecis</w:t>
      </w:r>
      <w:r w:rsidR="00C2063A">
        <w:rPr>
          <w:rFonts w:ascii="Arial" w:hAnsi="Arial" w:cs="Arial"/>
        </w:rPr>
        <w:t>iete</w:t>
      </w:r>
      <w:r w:rsidRPr="008230C3">
        <w:rPr>
          <w:rFonts w:ascii="Arial" w:hAnsi="Arial" w:cs="Arial"/>
        </w:rPr>
        <w:t xml:space="preserve"> de mayo de dos mil diecinueve, para tratar la Agenda de Sesión de Junta Directiva N° JD-08</w:t>
      </w:r>
      <w:r w:rsidR="00C2063A">
        <w:rPr>
          <w:rFonts w:ascii="Arial" w:hAnsi="Arial" w:cs="Arial"/>
        </w:rPr>
        <w:t>8</w:t>
      </w:r>
      <w:r w:rsidRPr="008230C3">
        <w:rPr>
          <w:rFonts w:ascii="Arial" w:hAnsi="Arial" w:cs="Arial"/>
        </w:rPr>
        <w:t xml:space="preserve">/2019 de esta fecha, se realizó la reunión de los señores miembros de </w:t>
      </w:r>
      <w:r w:rsidRPr="009D4311">
        <w:rPr>
          <w:rFonts w:ascii="Arial" w:hAnsi="Arial" w:cs="Arial"/>
        </w:rPr>
        <w:t>Junta Directiva</w:t>
      </w:r>
      <w:r w:rsidRPr="009D4311">
        <w:rPr>
          <w:rFonts w:ascii="Arial" w:hAnsi="Arial" w:cs="Arial"/>
          <w:b/>
        </w:rPr>
        <w:t>:</w:t>
      </w:r>
      <w:r w:rsidRPr="009D4311">
        <w:rPr>
          <w:rFonts w:ascii="Arial" w:eastAsia="Arial" w:hAnsi="Arial" w:cs="Arial"/>
          <w:b/>
          <w:lang w:val="es-ES_tradnl"/>
        </w:rPr>
        <w:t xml:space="preserve"> </w:t>
      </w:r>
      <w:r w:rsidR="00C2063A" w:rsidRPr="00C2063A">
        <w:rPr>
          <w:rFonts w:ascii="Arial" w:eastAsia="Arial" w:hAnsi="Arial" w:cs="Arial"/>
          <w:b/>
          <w:lang w:val="es-ES_tradnl"/>
        </w:rPr>
        <w:t xml:space="preserve">Presidente y Director Ejecutivo: JOSE TOMAS CHEVEZ RUIZ. Directores Propietarios: JOSE ROBERTO GOCHEZ ESPINOZA, JOSE FEDERICO BERMUDEZ VEGA, ROBERTO DIAZ AGUILAR y CONCEPCION IDALIA ZUÑIGA VDA. DE CRISTALES. Directores Suplentes: CARLOS ROBERTO ALVARADO CELIS, ENRIQUE OÑATE MUYSHONDT y JOSE RENE PEREZ. AUSENTE CON EXCUSA: ELVIA VIOLETA MENJIVAR ESCALANTE, Directora Suplente. </w:t>
      </w:r>
      <w:r w:rsidRPr="009D4311">
        <w:rPr>
          <w:rFonts w:ascii="Arial" w:eastAsia="Arial" w:hAnsi="Arial" w:cs="Arial"/>
          <w:b/>
        </w:rPr>
        <w:t>E</w:t>
      </w:r>
      <w:r w:rsidRPr="009D4311">
        <w:rPr>
          <w:rFonts w:ascii="Arial" w:hAnsi="Arial" w:cs="Arial"/>
          <w:b/>
        </w:rPr>
        <w:t xml:space="preserve">stuvo presente también el LIC. MARIANO A. BONILLA, Gerente General. </w:t>
      </w:r>
      <w:r w:rsidRPr="009D4311">
        <w:rPr>
          <w:rFonts w:ascii="Arial" w:hAnsi="Arial" w:cs="Arial"/>
        </w:rPr>
        <w:t>Una vez comprobado</w:t>
      </w:r>
      <w:r w:rsidRPr="008230C3">
        <w:rPr>
          <w:rFonts w:ascii="Arial" w:hAnsi="Arial" w:cs="Arial"/>
        </w:rPr>
        <w:t xml:space="preserve"> el quórum el Señor Presidente y Director Ejecutivo somete a consideración la siguiente agenda:</w:t>
      </w:r>
    </w:p>
    <w:p w:rsidR="001843B6" w:rsidRPr="00D121CE" w:rsidRDefault="001843B6" w:rsidP="001843B6">
      <w:pPr>
        <w:jc w:val="center"/>
        <w:rPr>
          <w:rFonts w:ascii="Arial" w:hAnsi="Arial" w:cs="Arial"/>
          <w:b/>
          <w:bCs/>
          <w:u w:val="single"/>
        </w:rPr>
      </w:pPr>
    </w:p>
    <w:p w:rsidR="00C2063A" w:rsidRPr="00220761" w:rsidRDefault="00C2063A" w:rsidP="00C2063A">
      <w:pPr>
        <w:pStyle w:val="Prrafodelista"/>
        <w:numPr>
          <w:ilvl w:val="0"/>
          <w:numId w:val="3"/>
        </w:numPr>
        <w:tabs>
          <w:tab w:val="left" w:pos="993"/>
        </w:tabs>
        <w:ind w:hanging="153"/>
        <w:jc w:val="both"/>
        <w:rPr>
          <w:rFonts w:ascii="Arial" w:hAnsi="Arial" w:cs="Arial"/>
          <w:b/>
          <w:bCs/>
        </w:rPr>
      </w:pPr>
      <w:r w:rsidRPr="00220761">
        <w:rPr>
          <w:rFonts w:ascii="Arial" w:hAnsi="Arial" w:cs="Arial"/>
          <w:b/>
          <w:bCs/>
        </w:rPr>
        <w:t>APROBACIÓN DE AGENDA</w:t>
      </w:r>
    </w:p>
    <w:p w:rsidR="00C2063A" w:rsidRPr="00220761" w:rsidRDefault="00C2063A" w:rsidP="00C2063A">
      <w:pPr>
        <w:pStyle w:val="Prrafodelista"/>
        <w:tabs>
          <w:tab w:val="left" w:pos="993"/>
        </w:tabs>
        <w:ind w:left="720"/>
        <w:jc w:val="both"/>
        <w:rPr>
          <w:rFonts w:ascii="Arial" w:hAnsi="Arial" w:cs="Arial"/>
          <w:b/>
          <w:bCs/>
        </w:rPr>
      </w:pPr>
    </w:p>
    <w:p w:rsidR="00C2063A" w:rsidRPr="00220761" w:rsidRDefault="00C2063A" w:rsidP="00C2063A">
      <w:pPr>
        <w:pStyle w:val="Prrafodelista"/>
        <w:numPr>
          <w:ilvl w:val="0"/>
          <w:numId w:val="3"/>
        </w:numPr>
        <w:tabs>
          <w:tab w:val="left" w:pos="993"/>
          <w:tab w:val="left" w:pos="1134"/>
        </w:tabs>
        <w:ind w:hanging="153"/>
        <w:jc w:val="both"/>
        <w:rPr>
          <w:rFonts w:ascii="Arial" w:hAnsi="Arial" w:cs="Arial"/>
          <w:b/>
          <w:bCs/>
        </w:rPr>
      </w:pPr>
      <w:r w:rsidRPr="00220761">
        <w:rPr>
          <w:rFonts w:ascii="Arial" w:hAnsi="Arial" w:cs="Arial"/>
          <w:b/>
          <w:bCs/>
        </w:rPr>
        <w:t>APROBACIÓN DE ACTA ANTERIOR</w:t>
      </w:r>
    </w:p>
    <w:p w:rsidR="00C2063A" w:rsidRPr="00220761" w:rsidRDefault="00C2063A" w:rsidP="00C2063A">
      <w:pPr>
        <w:tabs>
          <w:tab w:val="left" w:pos="993"/>
          <w:tab w:val="left" w:pos="1134"/>
        </w:tabs>
        <w:ind w:left="-2880" w:hanging="153"/>
        <w:jc w:val="both"/>
        <w:rPr>
          <w:rFonts w:ascii="Arial" w:hAnsi="Arial" w:cs="Arial"/>
          <w:b/>
          <w:bCs/>
        </w:rPr>
      </w:pPr>
    </w:p>
    <w:p w:rsidR="00C2063A" w:rsidRPr="00220761" w:rsidRDefault="00C2063A" w:rsidP="00C2063A">
      <w:pPr>
        <w:pStyle w:val="Prrafodelista"/>
        <w:numPr>
          <w:ilvl w:val="0"/>
          <w:numId w:val="3"/>
        </w:numPr>
        <w:tabs>
          <w:tab w:val="left" w:pos="993"/>
          <w:tab w:val="left" w:pos="1134"/>
        </w:tabs>
        <w:ind w:hanging="153"/>
        <w:jc w:val="both"/>
        <w:rPr>
          <w:rFonts w:ascii="Arial" w:hAnsi="Arial" w:cs="Arial"/>
          <w:b/>
          <w:bCs/>
        </w:rPr>
      </w:pPr>
      <w:r w:rsidRPr="00220761">
        <w:rPr>
          <w:rFonts w:ascii="Arial" w:hAnsi="Arial" w:cs="Arial"/>
          <w:b/>
          <w:bCs/>
        </w:rPr>
        <w:t>RESOLUCIÓN DE CRÉDITOS</w:t>
      </w:r>
    </w:p>
    <w:p w:rsidR="00C2063A" w:rsidRPr="00C2063A" w:rsidRDefault="00C2063A" w:rsidP="00C2063A">
      <w:pPr>
        <w:pStyle w:val="Prrafodelista"/>
        <w:ind w:left="-579" w:hanging="153"/>
        <w:rPr>
          <w:rFonts w:ascii="Arial" w:hAnsi="Arial" w:cs="Arial"/>
          <w:b/>
          <w:bCs/>
        </w:rPr>
      </w:pPr>
    </w:p>
    <w:p w:rsidR="00C2063A" w:rsidRPr="00C2063A" w:rsidRDefault="00C2063A" w:rsidP="00C2063A">
      <w:pPr>
        <w:pStyle w:val="Prrafodelista"/>
        <w:numPr>
          <w:ilvl w:val="0"/>
          <w:numId w:val="3"/>
        </w:numPr>
        <w:ind w:hanging="153"/>
        <w:jc w:val="both"/>
        <w:rPr>
          <w:rFonts w:ascii="Arial" w:hAnsi="Arial" w:cs="Arial"/>
          <w:b/>
          <w:lang w:val="es-SV"/>
        </w:rPr>
      </w:pPr>
      <w:r w:rsidRPr="00C2063A">
        <w:rPr>
          <w:rFonts w:ascii="Arial" w:hAnsi="Arial" w:cs="Arial"/>
          <w:b/>
        </w:rPr>
        <w:t xml:space="preserve">INFORME DE </w:t>
      </w:r>
      <w:r w:rsidRPr="00C2063A">
        <w:rPr>
          <w:rFonts w:ascii="Arial" w:hAnsi="Arial" w:cs="Arial"/>
          <w:b/>
          <w:bCs/>
          <w:lang w:val="es-MX"/>
        </w:rPr>
        <w:t xml:space="preserve">AHORROS OBTENIDOS EN PROCESOS DE CONTRATACIÓN BAJO EL MECANISMO DE BOLPROS </w:t>
      </w:r>
    </w:p>
    <w:p w:rsidR="00C2063A" w:rsidRPr="00C2063A" w:rsidRDefault="00C2063A" w:rsidP="00C2063A">
      <w:pPr>
        <w:pStyle w:val="Prrafodelista"/>
        <w:rPr>
          <w:rFonts w:ascii="Arial" w:hAnsi="Arial" w:cs="Arial"/>
          <w:b/>
          <w:lang w:val="es-SV"/>
        </w:rPr>
      </w:pPr>
    </w:p>
    <w:p w:rsidR="00C2063A" w:rsidRPr="00C2063A" w:rsidRDefault="00C2063A" w:rsidP="00C2063A">
      <w:pPr>
        <w:pStyle w:val="Prrafodelista"/>
        <w:numPr>
          <w:ilvl w:val="0"/>
          <w:numId w:val="3"/>
        </w:numPr>
        <w:ind w:hanging="153"/>
        <w:jc w:val="both"/>
        <w:rPr>
          <w:rFonts w:ascii="Arial" w:hAnsi="Arial" w:cs="Arial"/>
          <w:b/>
          <w:lang w:eastAsia="en-US"/>
        </w:rPr>
      </w:pPr>
      <w:r w:rsidRPr="00C2063A">
        <w:rPr>
          <w:rFonts w:ascii="Arial" w:hAnsi="Arial" w:cs="Arial"/>
          <w:b/>
        </w:rPr>
        <w:t xml:space="preserve">APROBACIÓN DE ESPECIFICACIONES TÉCNICAS DE LIBRE GESTIÓN N° FSV-158/2019 “SUMINISTRO DE COMBUSTIBLE PARA EL FSV” </w:t>
      </w:r>
    </w:p>
    <w:p w:rsidR="00C2063A" w:rsidRPr="00C2063A" w:rsidRDefault="00C2063A" w:rsidP="00C2063A">
      <w:pPr>
        <w:pStyle w:val="Prrafodelista"/>
        <w:ind w:hanging="153"/>
        <w:rPr>
          <w:rFonts w:ascii="Arial" w:hAnsi="Arial" w:cs="Arial"/>
          <w:b/>
          <w:lang w:eastAsia="en-US"/>
        </w:rPr>
      </w:pPr>
    </w:p>
    <w:p w:rsidR="00C2063A" w:rsidRPr="00C2063A" w:rsidRDefault="00C2063A" w:rsidP="00C2063A">
      <w:pPr>
        <w:pStyle w:val="Prrafodelista"/>
        <w:numPr>
          <w:ilvl w:val="0"/>
          <w:numId w:val="3"/>
        </w:numPr>
        <w:ind w:hanging="153"/>
        <w:jc w:val="both"/>
        <w:rPr>
          <w:rFonts w:ascii="Arial" w:hAnsi="Arial" w:cs="Arial"/>
          <w:b/>
        </w:rPr>
      </w:pPr>
      <w:r w:rsidRPr="00C2063A">
        <w:rPr>
          <w:rFonts w:ascii="Arial" w:hAnsi="Arial" w:cs="Arial"/>
          <w:b/>
        </w:rPr>
        <w:t xml:space="preserve">MODIFICACIÓN A LOS INSTRUCTIVOS DEL FONDO DE PROTECCIÓN </w:t>
      </w:r>
    </w:p>
    <w:p w:rsidR="00C2063A" w:rsidRPr="00C2063A" w:rsidRDefault="00C2063A" w:rsidP="00C2063A">
      <w:pPr>
        <w:pStyle w:val="Prrafodelista"/>
        <w:rPr>
          <w:rFonts w:ascii="Arial" w:hAnsi="Arial" w:cs="Arial"/>
          <w:b/>
        </w:rPr>
      </w:pPr>
    </w:p>
    <w:p w:rsidR="00C2063A" w:rsidRPr="00141727" w:rsidRDefault="00C2063A" w:rsidP="00C2063A">
      <w:pPr>
        <w:pStyle w:val="Prrafodelista"/>
        <w:numPr>
          <w:ilvl w:val="0"/>
          <w:numId w:val="3"/>
        </w:numPr>
        <w:ind w:hanging="153"/>
        <w:jc w:val="both"/>
        <w:rPr>
          <w:rFonts w:ascii="Arial" w:hAnsi="Arial" w:cs="Arial"/>
          <w:b/>
        </w:rPr>
      </w:pPr>
      <w:r w:rsidRPr="00C2063A">
        <w:rPr>
          <w:rFonts w:ascii="Arial" w:hAnsi="Arial" w:cs="Arial"/>
          <w:b/>
          <w:bCs/>
          <w:lang w:val="es-MX"/>
        </w:rPr>
        <w:t xml:space="preserve">FUNCIONES DE LA COMISION PARA ATENDER </w:t>
      </w:r>
      <w:r w:rsidRPr="00220761">
        <w:rPr>
          <w:rFonts w:ascii="Arial" w:hAnsi="Arial" w:cs="Arial"/>
          <w:b/>
          <w:bCs/>
          <w:lang w:val="es-MX"/>
        </w:rPr>
        <w:t xml:space="preserve">RECLAMOS DE DAÑOS NO CUBIERTOS POR LA ASEGURADORA </w:t>
      </w:r>
    </w:p>
    <w:p w:rsidR="00C2063A" w:rsidRPr="00141727" w:rsidRDefault="00C2063A" w:rsidP="00C2063A">
      <w:pPr>
        <w:pStyle w:val="Prrafodelista"/>
        <w:rPr>
          <w:rFonts w:ascii="Arial" w:hAnsi="Arial" w:cs="Arial"/>
          <w:b/>
        </w:rPr>
      </w:pPr>
    </w:p>
    <w:p w:rsidR="00C2063A" w:rsidRPr="00220761" w:rsidRDefault="00C2063A" w:rsidP="00C2063A">
      <w:pPr>
        <w:pStyle w:val="Prrafodelista"/>
        <w:numPr>
          <w:ilvl w:val="0"/>
          <w:numId w:val="3"/>
        </w:numPr>
        <w:ind w:hanging="153"/>
        <w:jc w:val="both"/>
        <w:rPr>
          <w:rFonts w:ascii="Arial" w:hAnsi="Arial" w:cs="Arial"/>
          <w:b/>
        </w:rPr>
      </w:pPr>
      <w:r w:rsidRPr="00FF3FBD">
        <w:rPr>
          <w:rFonts w:ascii="Arial" w:eastAsia="Arial Unicode MS" w:hAnsi="Arial" w:cs="Arial"/>
          <w:b/>
        </w:rPr>
        <w:t>ACUERDO DE RESOLUCIÓN SOBRE INFORMACIÓN RESERVADA DE ESTA SESIÓN</w:t>
      </w:r>
    </w:p>
    <w:p w:rsidR="003D1432" w:rsidRDefault="003D1432" w:rsidP="001843B6">
      <w:pPr>
        <w:jc w:val="center"/>
        <w:outlineLvl w:val="0"/>
        <w:rPr>
          <w:rFonts w:ascii="Arial" w:hAnsi="Arial" w:cs="Arial"/>
          <w:b/>
          <w:snapToGrid w:val="0"/>
          <w:u w:val="single"/>
        </w:rPr>
      </w:pPr>
    </w:p>
    <w:p w:rsidR="001843B6" w:rsidRPr="008230C3" w:rsidRDefault="001843B6" w:rsidP="001843B6">
      <w:pPr>
        <w:jc w:val="center"/>
        <w:outlineLvl w:val="0"/>
        <w:rPr>
          <w:rFonts w:ascii="Arial" w:hAnsi="Arial" w:cs="Arial"/>
          <w:b/>
          <w:snapToGrid w:val="0"/>
          <w:u w:val="single"/>
        </w:rPr>
      </w:pPr>
      <w:r w:rsidRPr="008230C3">
        <w:rPr>
          <w:rFonts w:ascii="Arial" w:hAnsi="Arial" w:cs="Arial"/>
          <w:b/>
          <w:snapToGrid w:val="0"/>
          <w:u w:val="single"/>
        </w:rPr>
        <w:t>DESARROLLO</w:t>
      </w:r>
    </w:p>
    <w:p w:rsidR="001843B6" w:rsidRPr="008230C3" w:rsidRDefault="001843B6" w:rsidP="001843B6">
      <w:pPr>
        <w:jc w:val="center"/>
        <w:outlineLvl w:val="0"/>
        <w:rPr>
          <w:rFonts w:ascii="Arial" w:hAnsi="Arial" w:cs="Arial"/>
          <w:b/>
          <w:lang w:val="es-MX"/>
        </w:rPr>
      </w:pPr>
    </w:p>
    <w:p w:rsidR="001843B6" w:rsidRPr="008230C3" w:rsidRDefault="001843B6" w:rsidP="001843B6">
      <w:pPr>
        <w:numPr>
          <w:ilvl w:val="0"/>
          <w:numId w:val="19"/>
        </w:numPr>
        <w:jc w:val="both"/>
        <w:rPr>
          <w:rFonts w:ascii="Arial" w:hAnsi="Arial" w:cs="Arial"/>
          <w:b/>
          <w:snapToGrid w:val="0"/>
        </w:rPr>
      </w:pPr>
      <w:r w:rsidRPr="008230C3">
        <w:rPr>
          <w:rFonts w:ascii="Arial" w:hAnsi="Arial" w:cs="Arial"/>
          <w:b/>
          <w:snapToGrid w:val="0"/>
        </w:rPr>
        <w:t xml:space="preserve">APROBACION DE AGENDA. </w:t>
      </w:r>
      <w:r w:rsidRPr="008230C3">
        <w:rPr>
          <w:rFonts w:ascii="Arial" w:hAnsi="Arial" w:cs="Arial"/>
          <w:snapToGrid w:val="0"/>
        </w:rPr>
        <w:t>Fue aprobada.</w:t>
      </w:r>
    </w:p>
    <w:p w:rsidR="001843B6" w:rsidRPr="008230C3" w:rsidRDefault="001843B6" w:rsidP="001843B6">
      <w:pPr>
        <w:ind w:left="540"/>
        <w:jc w:val="both"/>
        <w:rPr>
          <w:rFonts w:ascii="Arial" w:hAnsi="Arial" w:cs="Arial"/>
        </w:rPr>
      </w:pPr>
    </w:p>
    <w:p w:rsidR="001843B6" w:rsidRPr="008230C3" w:rsidRDefault="001843B6" w:rsidP="001843B6">
      <w:pPr>
        <w:numPr>
          <w:ilvl w:val="0"/>
          <w:numId w:val="19"/>
        </w:numPr>
        <w:jc w:val="both"/>
        <w:rPr>
          <w:rFonts w:ascii="Arial" w:hAnsi="Arial" w:cs="Arial"/>
        </w:rPr>
      </w:pPr>
      <w:r w:rsidRPr="008230C3">
        <w:rPr>
          <w:rFonts w:ascii="Arial" w:hAnsi="Arial" w:cs="Arial"/>
          <w:b/>
          <w:snapToGrid w:val="0"/>
        </w:rPr>
        <w:t xml:space="preserve">APROBACIÓN Y RATIFICACIÓN DE ACTA ANTERIOR. </w:t>
      </w:r>
      <w:r w:rsidRPr="008230C3">
        <w:rPr>
          <w:rFonts w:ascii="Arial" w:hAnsi="Arial" w:cs="Arial"/>
        </w:rPr>
        <w:t>Se aprobó el Acta N° JD-08</w:t>
      </w:r>
      <w:r w:rsidR="00C2063A">
        <w:rPr>
          <w:rFonts w:ascii="Arial" w:hAnsi="Arial" w:cs="Arial"/>
        </w:rPr>
        <w:t>7</w:t>
      </w:r>
      <w:r w:rsidRPr="008230C3">
        <w:rPr>
          <w:rFonts w:ascii="Arial" w:hAnsi="Arial" w:cs="Arial"/>
        </w:rPr>
        <w:t xml:space="preserve">/2019 del </w:t>
      </w:r>
      <w:r>
        <w:rPr>
          <w:rFonts w:ascii="Arial" w:hAnsi="Arial" w:cs="Arial"/>
        </w:rPr>
        <w:t>1</w:t>
      </w:r>
      <w:r w:rsidR="00C2063A">
        <w:rPr>
          <w:rFonts w:ascii="Arial" w:hAnsi="Arial" w:cs="Arial"/>
        </w:rPr>
        <w:t>6</w:t>
      </w:r>
      <w:r w:rsidRPr="008230C3">
        <w:rPr>
          <w:rFonts w:ascii="Arial" w:hAnsi="Arial" w:cs="Arial"/>
        </w:rPr>
        <w:t xml:space="preserve"> de mayo de 2019, la cual fue ratificada. </w:t>
      </w:r>
    </w:p>
    <w:p w:rsidR="001843B6" w:rsidRPr="008230C3" w:rsidRDefault="001843B6" w:rsidP="001843B6">
      <w:pPr>
        <w:autoSpaceDE w:val="0"/>
        <w:autoSpaceDN w:val="0"/>
        <w:adjustRightInd w:val="0"/>
        <w:jc w:val="both"/>
        <w:rPr>
          <w:rFonts w:ascii="Arial" w:hAnsi="Arial" w:cs="Arial"/>
          <w:b/>
          <w:bCs/>
          <w:lang w:val="es-MX"/>
        </w:rPr>
      </w:pPr>
    </w:p>
    <w:p w:rsidR="001843B6" w:rsidRPr="008230C3" w:rsidRDefault="001843B6" w:rsidP="001843B6">
      <w:pPr>
        <w:autoSpaceDE w:val="0"/>
        <w:autoSpaceDN w:val="0"/>
        <w:adjustRightInd w:val="0"/>
        <w:jc w:val="both"/>
        <w:rPr>
          <w:rFonts w:ascii="Arial" w:hAnsi="Arial" w:cs="Arial"/>
        </w:rPr>
      </w:pPr>
      <w:r w:rsidRPr="008230C3">
        <w:rPr>
          <w:rFonts w:ascii="Arial" w:hAnsi="Arial" w:cs="Arial"/>
          <w:b/>
          <w:bCs/>
          <w:lang w:val="es-MX"/>
        </w:rPr>
        <w:t xml:space="preserve">III) RESOLUCION DE CRÉDITOS PARA VIVIENDA. </w:t>
      </w:r>
      <w:r w:rsidRPr="008230C3">
        <w:rPr>
          <w:rFonts w:ascii="Arial" w:hAnsi="Arial" w:cs="Arial"/>
        </w:rPr>
        <w:t xml:space="preserve">El Presidente y Director Ejecutivo sometió a consideración de Junta Directiva, </w:t>
      </w:r>
      <w:r w:rsidR="00C5270F" w:rsidRPr="00C5270F">
        <w:rPr>
          <w:rFonts w:ascii="Arial" w:eastAsia="Arial" w:hAnsi="Arial" w:cs="Arial"/>
          <w:lang w:val="es-ES_tradnl"/>
        </w:rPr>
        <w:t>25 solicitudes de crédito por un monto de $413,580.00</w:t>
      </w:r>
      <w:r w:rsidRPr="008230C3">
        <w:rPr>
          <w:rFonts w:ascii="Arial" w:eastAsia="Arial" w:hAnsi="Arial" w:cs="Arial"/>
          <w:lang w:val="es-ES_tradnl"/>
        </w:rPr>
        <w:t xml:space="preserve">, </w:t>
      </w:r>
      <w:r w:rsidRPr="008230C3">
        <w:rPr>
          <w:rFonts w:ascii="Arial" w:hAnsi="Arial" w:cs="Arial"/>
        </w:rPr>
        <w:t>según consta en el Acta N° 08</w:t>
      </w:r>
      <w:r w:rsidR="00C5270F">
        <w:rPr>
          <w:rFonts w:ascii="Arial" w:hAnsi="Arial" w:cs="Arial"/>
        </w:rPr>
        <w:t>8</w:t>
      </w:r>
      <w:r w:rsidRPr="008230C3">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220761" w:rsidRDefault="00220761" w:rsidP="00AF60A9">
      <w:pPr>
        <w:jc w:val="center"/>
        <w:rPr>
          <w:rFonts w:ascii="Arial" w:hAnsi="Arial" w:cs="Arial"/>
          <w:b/>
          <w:bCs/>
          <w:u w:val="single"/>
        </w:rPr>
      </w:pPr>
    </w:p>
    <w:p w:rsidR="00E90BD0" w:rsidRDefault="00E90BD0" w:rsidP="00AF60A9">
      <w:pPr>
        <w:pStyle w:val="Prrafodelista"/>
        <w:ind w:left="360" w:hanging="153"/>
        <w:jc w:val="both"/>
        <w:rPr>
          <w:rFonts w:ascii="Arial" w:hAnsi="Arial" w:cs="Arial"/>
          <w:b/>
        </w:rPr>
      </w:pPr>
    </w:p>
    <w:p w:rsidR="00E90BD0" w:rsidRPr="007A0139" w:rsidRDefault="00E90BD0" w:rsidP="00E90BD0">
      <w:pPr>
        <w:jc w:val="both"/>
        <w:rPr>
          <w:rFonts w:ascii="Arial" w:hAnsi="Arial" w:cs="Arial"/>
          <w:b/>
          <w:bCs/>
        </w:rPr>
      </w:pPr>
      <w:r>
        <w:rPr>
          <w:rFonts w:ascii="Arial" w:hAnsi="Arial" w:cs="Arial"/>
          <w:b/>
        </w:rPr>
        <w:t xml:space="preserve">IV) </w:t>
      </w:r>
      <w:r w:rsidRPr="00141727">
        <w:rPr>
          <w:rFonts w:ascii="Arial" w:hAnsi="Arial" w:cs="Arial"/>
          <w:b/>
        </w:rPr>
        <w:t xml:space="preserve">INFORME DE </w:t>
      </w:r>
      <w:r w:rsidRPr="00141727">
        <w:rPr>
          <w:rFonts w:ascii="Arial" w:hAnsi="Arial" w:cs="Arial"/>
          <w:b/>
          <w:bCs/>
          <w:lang w:val="es-MX"/>
        </w:rPr>
        <w:t>AHORROS OBTENIDOS EN PROCESOS DE CONTRATACIÓN BAJO EL MECANISMO DE BOLPROS</w:t>
      </w:r>
      <w:r>
        <w:rPr>
          <w:rFonts w:ascii="Arial" w:hAnsi="Arial" w:cs="Arial"/>
          <w:b/>
          <w:bCs/>
          <w:lang w:val="es-MX"/>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614752">
        <w:rPr>
          <w:rFonts w:ascii="Arial" w:hAnsi="Arial" w:cs="Arial"/>
        </w:rPr>
        <w:t xml:space="preserve">informe de </w:t>
      </w:r>
      <w:r w:rsidRPr="00614752">
        <w:rPr>
          <w:rFonts w:ascii="Arial" w:hAnsi="Arial" w:cs="Arial"/>
          <w:bCs/>
          <w:lang w:val="es-MX"/>
        </w:rPr>
        <w:t>ahorros obtenidos en procesos de contratación bajo el mecanismo de</w:t>
      </w:r>
      <w:r w:rsidRPr="00141727">
        <w:rPr>
          <w:rFonts w:ascii="Arial" w:hAnsi="Arial" w:cs="Arial"/>
          <w:b/>
          <w:bCs/>
          <w:lang w:val="es-MX"/>
        </w:rPr>
        <w:t xml:space="preserve"> </w:t>
      </w:r>
      <w:r w:rsidRPr="00614752">
        <w:rPr>
          <w:rFonts w:ascii="Arial" w:hAnsi="Arial" w:cs="Arial"/>
          <w:bCs/>
          <w:lang w:val="es-MX"/>
        </w:rPr>
        <w:t>BOLPROS</w:t>
      </w:r>
      <w:r w:rsidRPr="00614752">
        <w:rPr>
          <w:rFonts w:ascii="Arial" w:hAnsi="Arial" w:cs="Arial"/>
          <w:lang w:val="es-MX"/>
        </w:rPr>
        <w:t>.</w:t>
      </w:r>
      <w:r>
        <w:rPr>
          <w:rFonts w:ascii="Arial" w:hAnsi="Arial" w:cs="Arial"/>
          <w:lang w:val="es-MX"/>
        </w:rPr>
        <w:t xml:space="preserve"> </w:t>
      </w:r>
      <w:r w:rsidRPr="007112E7">
        <w:rPr>
          <w:rFonts w:ascii="Arial" w:hAnsi="Arial" w:cs="Arial"/>
        </w:rPr>
        <w:t xml:space="preserve">Para su presentación invitó al </w:t>
      </w:r>
      <w:r w:rsidRPr="00BE31B3">
        <w:rPr>
          <w:rFonts w:ascii="Arial" w:hAnsi="Arial" w:cs="Arial"/>
        </w:rPr>
        <w:t>Ingeniero Julio Tarcicio Rivas García, Jefe de la Unidad de Adquisiciones y Cont</w:t>
      </w:r>
      <w:r>
        <w:rPr>
          <w:rFonts w:ascii="Arial" w:hAnsi="Arial" w:cs="Arial"/>
        </w:rPr>
        <w:t xml:space="preserve">rataciones Institucional (UACI), </w:t>
      </w:r>
      <w:r w:rsidRPr="007112E7">
        <w:rPr>
          <w:rFonts w:ascii="Arial" w:hAnsi="Arial" w:cs="Arial"/>
        </w:rPr>
        <w:t>quien indicó que</w:t>
      </w:r>
      <w:r>
        <w:rPr>
          <w:rFonts w:ascii="Arial" w:hAnsi="Arial" w:cs="Arial"/>
        </w:rPr>
        <w:t xml:space="preserve"> se presenta este informe, que comprende los años 2017 al 2019. En este período se informan 19 procesos realizados a través de BOLPROS, los cuales fueron detallados de conformidad con lo indicado en el documento que se anexa a la presente acta. En el detalle presentado se muestra que la disponibilidad presupuestaria total ascendió a $3,147,719.18, y que </w:t>
      </w:r>
      <w:proofErr w:type="gramStart"/>
      <w:r>
        <w:rPr>
          <w:rFonts w:ascii="Arial" w:hAnsi="Arial" w:cs="Arial"/>
        </w:rPr>
        <w:t>el valor total de las negociaciones realizadas bajo este mecanismo fueron</w:t>
      </w:r>
      <w:proofErr w:type="gramEnd"/>
      <w:r>
        <w:rPr>
          <w:rFonts w:ascii="Arial" w:hAnsi="Arial" w:cs="Arial"/>
        </w:rPr>
        <w:t xml:space="preserve"> de $2,099,489.21, lo que significa un ahorro respecto a la disponibilidad presupuestaria, de $1,048,229.97 (33.30%). También expuso cuadro comparativo de cuantificación de resultados de 2 procesos BOLPROS </w:t>
      </w:r>
      <w:proofErr w:type="spellStart"/>
      <w:r>
        <w:rPr>
          <w:rFonts w:ascii="Arial" w:hAnsi="Arial" w:cs="Arial"/>
        </w:rPr>
        <w:t>vrs</w:t>
      </w:r>
      <w:proofErr w:type="spellEnd"/>
      <w:r>
        <w:rPr>
          <w:rFonts w:ascii="Arial" w:hAnsi="Arial" w:cs="Arial"/>
        </w:rPr>
        <w:t xml:space="preserve">. procesos LACAP, en los cuales se obtuvo un ahorro del 32.30% y 31.02%, respectivamente según detalle anexo. </w:t>
      </w:r>
      <w:r w:rsidRPr="007A0139">
        <w:rPr>
          <w:rFonts w:ascii="Arial" w:hAnsi="Arial" w:cs="Arial"/>
        </w:rPr>
        <w:t>Junta Directiva, conocid</w:t>
      </w:r>
      <w:r>
        <w:rPr>
          <w:rFonts w:ascii="Arial" w:hAnsi="Arial" w:cs="Arial"/>
        </w:rPr>
        <w:t>o el informe</w:t>
      </w:r>
      <w:r w:rsidRPr="007A0139">
        <w:rPr>
          <w:rFonts w:ascii="Arial" w:hAnsi="Arial" w:cs="Arial"/>
        </w:rPr>
        <w:t xml:space="preserve"> expuest</w:t>
      </w:r>
      <w:r>
        <w:rPr>
          <w:rFonts w:ascii="Arial" w:hAnsi="Arial" w:cs="Arial"/>
        </w:rPr>
        <w:t>o</w:t>
      </w:r>
      <w:r w:rsidRPr="007A0139">
        <w:rPr>
          <w:rFonts w:ascii="Arial" w:hAnsi="Arial" w:cs="Arial"/>
        </w:rPr>
        <w:t xml:space="preserve"> por </w:t>
      </w:r>
      <w:r>
        <w:rPr>
          <w:rFonts w:ascii="Arial" w:hAnsi="Arial" w:cs="Arial"/>
        </w:rPr>
        <w:t xml:space="preserve">el </w:t>
      </w:r>
      <w:r w:rsidRPr="00BE31B3">
        <w:rPr>
          <w:rFonts w:ascii="Arial" w:hAnsi="Arial" w:cs="Arial"/>
        </w:rPr>
        <w:t>Ingeniero Julio Tarcicio Rivas García, Jefe de la Unidad de Adquisiciones y Cont</w:t>
      </w:r>
      <w:r>
        <w:rPr>
          <w:rFonts w:ascii="Arial" w:hAnsi="Arial" w:cs="Arial"/>
        </w:rPr>
        <w:t xml:space="preserve">rataciones Institucional (UACI), </w:t>
      </w:r>
      <w:r w:rsidRPr="007A0139">
        <w:rPr>
          <w:rFonts w:ascii="Arial" w:hAnsi="Arial" w:cs="Arial"/>
        </w:rPr>
        <w:t xml:space="preserve">por unanimidad </w:t>
      </w:r>
      <w:r w:rsidRPr="007A0139">
        <w:rPr>
          <w:rFonts w:ascii="Arial" w:hAnsi="Arial" w:cs="Arial"/>
          <w:b/>
          <w:bCs/>
        </w:rPr>
        <w:t>ACUERDA:</w:t>
      </w:r>
    </w:p>
    <w:p w:rsidR="00E90BD0" w:rsidRPr="007A0139" w:rsidRDefault="00E90BD0" w:rsidP="00E90BD0">
      <w:pPr>
        <w:jc w:val="both"/>
        <w:rPr>
          <w:rFonts w:ascii="Arial" w:hAnsi="Arial" w:cs="Arial"/>
          <w:b/>
          <w:bCs/>
        </w:rPr>
      </w:pPr>
    </w:p>
    <w:p w:rsidR="00E90BD0" w:rsidRPr="00FE2A78" w:rsidRDefault="00E90BD0" w:rsidP="00E90BD0">
      <w:pPr>
        <w:pStyle w:val="Prrafodelista"/>
        <w:numPr>
          <w:ilvl w:val="0"/>
          <w:numId w:val="9"/>
        </w:numPr>
        <w:rPr>
          <w:rFonts w:ascii="Arial" w:hAnsi="Arial" w:cs="Arial"/>
          <w:lang w:val="es-SV"/>
        </w:rPr>
      </w:pPr>
      <w:r w:rsidRPr="00FE2A78">
        <w:rPr>
          <w:rFonts w:ascii="Arial" w:hAnsi="Arial" w:cs="Arial"/>
        </w:rPr>
        <w:t>Dar por conocido el informe de Contrataciones mediante el mecanismo de BOLPROS.</w:t>
      </w:r>
    </w:p>
    <w:p w:rsidR="00E90BD0" w:rsidRPr="00FE2A78" w:rsidRDefault="00E90BD0" w:rsidP="00E90BD0">
      <w:pPr>
        <w:pStyle w:val="Prrafodelista"/>
        <w:ind w:left="360"/>
        <w:rPr>
          <w:rFonts w:ascii="Arial" w:hAnsi="Arial" w:cs="Arial"/>
          <w:lang w:val="es-SV"/>
        </w:rPr>
      </w:pPr>
    </w:p>
    <w:p w:rsidR="00E90BD0" w:rsidRPr="00362364" w:rsidRDefault="00E90BD0" w:rsidP="00E90BD0">
      <w:pPr>
        <w:pStyle w:val="Prrafodelista"/>
        <w:numPr>
          <w:ilvl w:val="0"/>
          <w:numId w:val="9"/>
        </w:numPr>
        <w:rPr>
          <w:rFonts w:ascii="Arial" w:hAnsi="Arial" w:cs="Arial"/>
          <w:lang w:val="es-SV"/>
        </w:rPr>
      </w:pPr>
      <w:r w:rsidRPr="00FE2A78">
        <w:rPr>
          <w:rFonts w:ascii="Arial" w:hAnsi="Arial" w:cs="Arial"/>
          <w:lang w:val="es-MX"/>
        </w:rPr>
        <w:t>Ratificar este punto en esta misma sesión.</w:t>
      </w:r>
    </w:p>
    <w:p w:rsidR="00E90BD0" w:rsidRDefault="00E90BD0" w:rsidP="00E90BD0">
      <w:pPr>
        <w:pStyle w:val="Prrafodelista"/>
        <w:rPr>
          <w:rFonts w:ascii="Arial" w:hAnsi="Arial" w:cs="Arial"/>
          <w:lang w:val="es-SV"/>
        </w:rPr>
      </w:pPr>
    </w:p>
    <w:p w:rsidR="00A62350" w:rsidRDefault="00A62350" w:rsidP="00AF60A9">
      <w:pPr>
        <w:pStyle w:val="Prrafodelista"/>
        <w:ind w:left="360" w:hanging="153"/>
        <w:jc w:val="both"/>
        <w:rPr>
          <w:rFonts w:ascii="Arial" w:hAnsi="Arial" w:cs="Arial"/>
          <w:b/>
          <w:color w:val="FF0000"/>
        </w:rPr>
      </w:pPr>
    </w:p>
    <w:p w:rsidR="00F44B5A" w:rsidRPr="002846AB" w:rsidRDefault="00F44B5A" w:rsidP="007B2CB7">
      <w:pPr>
        <w:jc w:val="both"/>
        <w:rPr>
          <w:rFonts w:ascii="Arial" w:hAnsi="Arial" w:cs="Arial"/>
        </w:rPr>
      </w:pPr>
      <w:r w:rsidRPr="00F44B5A">
        <w:rPr>
          <w:rFonts w:ascii="Arial" w:hAnsi="Arial" w:cs="Arial"/>
          <w:b/>
        </w:rPr>
        <w:t xml:space="preserve">V) </w:t>
      </w:r>
      <w:r w:rsidR="00736223" w:rsidRPr="00F44B5A">
        <w:rPr>
          <w:rFonts w:ascii="Arial" w:hAnsi="Arial" w:cs="Arial"/>
          <w:b/>
        </w:rPr>
        <w:t>APROBACIÓN DE ESPECIFICACIONES TÉCNICAS DE LIBRE GESTIÓN N° FSV-158/2019 “SUMINISTRO DE COMBUSTIBLE PARA EL FSV”</w:t>
      </w:r>
      <w:r w:rsidR="00141727">
        <w:rPr>
          <w:rFonts w:ascii="Arial" w:hAnsi="Arial" w:cs="Arial"/>
          <w:b/>
        </w:rPr>
        <w:t xml:space="preserve">. </w:t>
      </w:r>
      <w:r w:rsidRPr="002846AB">
        <w:rPr>
          <w:rFonts w:ascii="Arial" w:hAnsi="Arial" w:cs="Arial"/>
        </w:rPr>
        <w:t>El Presidente y Director Ejecutivo sometió</w:t>
      </w:r>
      <w:r w:rsidRPr="002846AB">
        <w:rPr>
          <w:rFonts w:ascii="Arial" w:hAnsi="Arial" w:cs="Arial"/>
          <w:lang w:val="es-MX"/>
        </w:rPr>
        <w:t xml:space="preserve"> a consideración de los Directores, las </w:t>
      </w:r>
      <w:r w:rsidRPr="00F44B5A">
        <w:rPr>
          <w:rFonts w:ascii="Arial" w:hAnsi="Arial" w:cs="Arial"/>
        </w:rPr>
        <w:t xml:space="preserve">Especificaciones Técnicas </w:t>
      </w:r>
      <w:r>
        <w:rPr>
          <w:rFonts w:ascii="Arial" w:hAnsi="Arial" w:cs="Arial"/>
        </w:rPr>
        <w:t>d</w:t>
      </w:r>
      <w:r w:rsidRPr="00F44B5A">
        <w:rPr>
          <w:rFonts w:ascii="Arial" w:hAnsi="Arial" w:cs="Arial"/>
        </w:rPr>
        <w:t>e Libre Gestión N° FSV-158/2019 “SUMINISTRO DE COMBUSTIBLE PARA EL FSV”</w:t>
      </w:r>
      <w:r w:rsidR="00D2750F" w:rsidRPr="00D2750F">
        <w:rPr>
          <w:rFonts w:ascii="Arial" w:hAnsi="Arial" w:cs="Arial"/>
        </w:rPr>
        <w:t>.</w:t>
      </w:r>
      <w:r w:rsidR="00D2750F">
        <w:rPr>
          <w:rFonts w:ascii="Arial" w:hAnsi="Arial" w:cs="Arial"/>
        </w:rPr>
        <w:t xml:space="preserve"> </w:t>
      </w:r>
      <w:r w:rsidRPr="002846AB">
        <w:rPr>
          <w:rFonts w:ascii="Arial" w:hAnsi="Arial" w:cs="Arial"/>
        </w:rPr>
        <w:t xml:space="preserve">Para su presentación invitó </w:t>
      </w:r>
      <w:r w:rsidRPr="00BE31B3">
        <w:rPr>
          <w:rFonts w:ascii="Arial" w:hAnsi="Arial" w:cs="Arial"/>
        </w:rPr>
        <w:t xml:space="preserve">al Licenciado Ricardo Antonio Avila Cardona, Gerente Administrativo y al Ingeniero Julio Tarcicio Rivas García, Jefe de </w:t>
      </w:r>
      <w:smartTag w:uri="urn:schemas-microsoft-com:office:smarttags" w:element="PersonName">
        <w:smartTagPr>
          <w:attr w:name="ProductID" w:val="la Unidad"/>
        </w:smartTagPr>
        <w:r w:rsidRPr="00BE31B3">
          <w:rPr>
            <w:rFonts w:ascii="Arial" w:hAnsi="Arial" w:cs="Arial"/>
          </w:rPr>
          <w:t>la Unidad</w:t>
        </w:r>
      </w:smartTag>
      <w:r w:rsidRPr="00BE31B3">
        <w:rPr>
          <w:rFonts w:ascii="Arial" w:hAnsi="Arial" w:cs="Arial"/>
        </w:rPr>
        <w:t xml:space="preserve"> de Adquisiciones y Contrataciones Institucional (UACI)</w:t>
      </w:r>
      <w:smartTag w:uri="urn:schemas-microsoft-com:office:smarttags" w:element="PersonName">
        <w:r w:rsidRPr="00BE31B3">
          <w:rPr>
            <w:rFonts w:ascii="Arial" w:hAnsi="Arial" w:cs="Arial"/>
          </w:rPr>
          <w:t>.</w:t>
        </w:r>
      </w:smartTag>
      <w:r w:rsidRPr="002846AB">
        <w:rPr>
          <w:rFonts w:ascii="Arial" w:hAnsi="Arial" w:cs="Arial"/>
        </w:rPr>
        <w:t xml:space="preserve"> </w:t>
      </w:r>
      <w:r w:rsidR="007B2CB7">
        <w:rPr>
          <w:rFonts w:ascii="Arial" w:hAnsi="Arial" w:cs="Arial"/>
        </w:rPr>
        <w:t>E</w:t>
      </w:r>
      <w:r>
        <w:rPr>
          <w:rFonts w:ascii="Arial" w:hAnsi="Arial" w:cs="Arial"/>
        </w:rPr>
        <w:t>l Licenciado Avila</w:t>
      </w:r>
      <w:r w:rsidR="007B2CB7">
        <w:rPr>
          <w:rFonts w:ascii="Arial" w:hAnsi="Arial" w:cs="Arial"/>
        </w:rPr>
        <w:t xml:space="preserve"> indicó</w:t>
      </w:r>
      <w:r w:rsidRPr="002846AB">
        <w:rPr>
          <w:rFonts w:ascii="Arial" w:hAnsi="Arial" w:cs="Arial"/>
        </w:rPr>
        <w:t xml:space="preserve"> que est</w:t>
      </w:r>
      <w:r w:rsidR="007B2CB7">
        <w:rPr>
          <w:rFonts w:ascii="Arial" w:hAnsi="Arial" w:cs="Arial"/>
        </w:rPr>
        <w:t>e proceso</w:t>
      </w:r>
      <w:r w:rsidR="00535ED4">
        <w:rPr>
          <w:rFonts w:ascii="Arial" w:hAnsi="Arial" w:cs="Arial"/>
        </w:rPr>
        <w:t xml:space="preserve"> se efectúa, </w:t>
      </w:r>
      <w:r w:rsidR="00535ED4" w:rsidRPr="00535ED4">
        <w:rPr>
          <w:rFonts w:ascii="Arial" w:hAnsi="Arial" w:cs="Arial"/>
        </w:rPr>
        <w:t xml:space="preserve">con el objeto de adquirir el suministro de combustible para los vehículos </w:t>
      </w:r>
      <w:r w:rsidR="00535ED4">
        <w:rPr>
          <w:rFonts w:ascii="Arial" w:hAnsi="Arial" w:cs="Arial"/>
        </w:rPr>
        <w:t>propiedad del FSV.</w:t>
      </w:r>
      <w:r w:rsidR="00535ED4" w:rsidRPr="00535ED4">
        <w:rPr>
          <w:rFonts w:ascii="Arial" w:hAnsi="Arial" w:cs="Arial"/>
        </w:rPr>
        <w:t xml:space="preserve"> </w:t>
      </w:r>
      <w:r w:rsidR="00535ED4" w:rsidRPr="00151776">
        <w:rPr>
          <w:rFonts w:ascii="Arial" w:hAnsi="Arial" w:cs="Arial"/>
        </w:rPr>
        <w:t>Para ello se requiere una Persona Natural</w:t>
      </w:r>
      <w:r w:rsidR="00535ED4" w:rsidRPr="00535ED4">
        <w:rPr>
          <w:rFonts w:ascii="Arial" w:hAnsi="Arial" w:cs="Arial"/>
        </w:rPr>
        <w:t xml:space="preserve"> o Jurídica, Nacional o Extranjera, legalmente constituida, que oferte y contrate con la Administración Pública, con capacidad para brindar el suministro de combustible a través de cupones o tarjetas magnéticas para los vehículos y plantas eléctricas de emergencia del FSV; la cual deberá c</w:t>
      </w:r>
      <w:r w:rsidR="00535ED4" w:rsidRPr="007B2CB7">
        <w:rPr>
          <w:rFonts w:ascii="Arial" w:hAnsi="Arial" w:cs="Arial"/>
        </w:rPr>
        <w:t xml:space="preserve">ontar con </w:t>
      </w:r>
      <w:r w:rsidR="00535ED4" w:rsidRPr="007B2CB7">
        <w:rPr>
          <w:rFonts w:ascii="Arial" w:hAnsi="Arial" w:cs="Arial"/>
          <w:bCs/>
        </w:rPr>
        <w:t>experiencia comprobable como mínimo de un (1) año en suministros como el requerido en ésta Libre Gestión</w:t>
      </w:r>
      <w:r w:rsidR="00535ED4" w:rsidRPr="007B2CB7">
        <w:rPr>
          <w:rFonts w:ascii="Arial" w:hAnsi="Arial" w:cs="Arial"/>
        </w:rPr>
        <w:t xml:space="preserve">. El suministro deberá cumplir con </w:t>
      </w:r>
      <w:r w:rsidR="00535ED4" w:rsidRPr="007B2CB7">
        <w:rPr>
          <w:rFonts w:ascii="Arial" w:hAnsi="Arial" w:cs="Arial"/>
          <w:bCs/>
        </w:rPr>
        <w:t xml:space="preserve">todos </w:t>
      </w:r>
      <w:r w:rsidR="00535ED4" w:rsidRPr="007B2CB7">
        <w:rPr>
          <w:rFonts w:ascii="Arial" w:hAnsi="Arial" w:cs="Arial"/>
        </w:rPr>
        <w:t xml:space="preserve">los requerimientos </w:t>
      </w:r>
      <w:r w:rsidR="00535ED4" w:rsidRPr="00535ED4">
        <w:rPr>
          <w:rFonts w:ascii="Arial" w:hAnsi="Arial" w:cs="Arial"/>
        </w:rPr>
        <w:t>que se</w:t>
      </w:r>
      <w:r w:rsidR="00535ED4">
        <w:rPr>
          <w:rFonts w:ascii="Arial" w:hAnsi="Arial" w:cs="Arial"/>
        </w:rPr>
        <w:t xml:space="preserve"> </w:t>
      </w:r>
      <w:r w:rsidR="0076599E">
        <w:rPr>
          <w:rFonts w:ascii="Arial" w:hAnsi="Arial" w:cs="Arial"/>
        </w:rPr>
        <w:t>le piden, de conformidad con lo detallado en el documento que se anexa a la presente acta. I</w:t>
      </w:r>
      <w:proofErr w:type="spellStart"/>
      <w:r w:rsidRPr="002846AB">
        <w:rPr>
          <w:rFonts w:ascii="Arial" w:hAnsi="Arial" w:cs="Arial"/>
          <w:lang w:val="es-MX"/>
        </w:rPr>
        <w:t>ndicó</w:t>
      </w:r>
      <w:proofErr w:type="spellEnd"/>
      <w:r w:rsidRPr="002846AB">
        <w:rPr>
          <w:rFonts w:ascii="Arial" w:hAnsi="Arial" w:cs="Arial"/>
          <w:lang w:val="es-MX"/>
        </w:rPr>
        <w:t xml:space="preserve"> los requerimientos que se solicitan, los criterios de evaluación, garantías, etc</w:t>
      </w:r>
      <w:smartTag w:uri="urn:schemas-microsoft-com:office:smarttags" w:element="PersonName">
        <w:r w:rsidRPr="002846AB">
          <w:rPr>
            <w:rFonts w:ascii="Arial" w:hAnsi="Arial" w:cs="Arial"/>
            <w:lang w:val="es-MX"/>
          </w:rPr>
          <w:t>.</w:t>
        </w:r>
      </w:smartTag>
      <w:r w:rsidRPr="002846AB">
        <w:rPr>
          <w:rFonts w:ascii="Arial" w:hAnsi="Arial" w:cs="Arial"/>
          <w:lang w:val="es-MX"/>
        </w:rPr>
        <w:t xml:space="preserve"> </w:t>
      </w:r>
      <w:r w:rsidRPr="002846AB">
        <w:rPr>
          <w:rFonts w:ascii="Arial" w:hAnsi="Arial" w:cs="Arial"/>
        </w:rPr>
        <w:t xml:space="preserve">Junta Directiva, luego de </w:t>
      </w:r>
      <w:r>
        <w:rPr>
          <w:rFonts w:ascii="Arial" w:hAnsi="Arial" w:cs="Arial"/>
        </w:rPr>
        <w:t xml:space="preserve">conocer las </w:t>
      </w:r>
      <w:r w:rsidR="0076599E" w:rsidRPr="00F44B5A">
        <w:rPr>
          <w:rFonts w:ascii="Arial" w:hAnsi="Arial" w:cs="Arial"/>
        </w:rPr>
        <w:t xml:space="preserve">Especificaciones Técnicas </w:t>
      </w:r>
      <w:r>
        <w:rPr>
          <w:rFonts w:ascii="Arial" w:hAnsi="Arial" w:cs="Arial"/>
        </w:rPr>
        <w:t xml:space="preserve">presentadas por </w:t>
      </w:r>
      <w:r w:rsidR="0076599E">
        <w:rPr>
          <w:rFonts w:ascii="Arial" w:hAnsi="Arial" w:cs="Arial"/>
        </w:rPr>
        <w:t xml:space="preserve">el </w:t>
      </w:r>
      <w:r w:rsidR="0076599E" w:rsidRPr="00BE31B3">
        <w:rPr>
          <w:rFonts w:ascii="Arial" w:hAnsi="Arial" w:cs="Arial"/>
        </w:rPr>
        <w:t xml:space="preserve">Licenciado Ricardo Antonio Avila Cardona, Gerente Administrativo </w:t>
      </w:r>
      <w:r>
        <w:rPr>
          <w:rFonts w:ascii="Arial" w:hAnsi="Arial" w:cs="Arial"/>
        </w:rPr>
        <w:t>y el Ingeniero Julio Tarcicio Rivas García, Je</w:t>
      </w:r>
      <w:r w:rsidRPr="002846AB">
        <w:rPr>
          <w:rFonts w:ascii="Arial" w:hAnsi="Arial" w:cs="Arial"/>
        </w:rPr>
        <w:t>fe</w:t>
      </w:r>
      <w:r>
        <w:rPr>
          <w:rFonts w:ascii="Arial" w:hAnsi="Arial" w:cs="Arial"/>
        </w:rPr>
        <w:t xml:space="preserve"> </w:t>
      </w:r>
      <w:r w:rsidRPr="002846AB">
        <w:rPr>
          <w:rFonts w:ascii="Arial" w:hAnsi="Arial" w:cs="Arial"/>
        </w:rPr>
        <w:t xml:space="preserve">de </w:t>
      </w:r>
      <w:smartTag w:uri="urn:schemas-microsoft-com:office:smarttags" w:element="PersonName">
        <w:smartTagPr>
          <w:attr w:name="ProductID" w:val="la Unidad"/>
        </w:smartTagPr>
        <w:r w:rsidRPr="002846AB">
          <w:rPr>
            <w:rFonts w:ascii="Arial" w:hAnsi="Arial" w:cs="Arial"/>
          </w:rPr>
          <w:t>la Unidad</w:t>
        </w:r>
      </w:smartTag>
      <w:r w:rsidRPr="002846AB">
        <w:rPr>
          <w:rFonts w:ascii="Arial" w:hAnsi="Arial" w:cs="Arial"/>
        </w:rPr>
        <w:t xml:space="preserve"> de Adquisiciones y Contrataciones Institucional </w:t>
      </w:r>
      <w:r>
        <w:rPr>
          <w:rFonts w:ascii="Arial" w:hAnsi="Arial" w:cs="Arial"/>
        </w:rPr>
        <w:t>(</w:t>
      </w:r>
      <w:r w:rsidRPr="002846AB">
        <w:rPr>
          <w:rFonts w:ascii="Arial" w:hAnsi="Arial" w:cs="Arial"/>
        </w:rPr>
        <w:t>UACI</w:t>
      </w:r>
      <w:r>
        <w:rPr>
          <w:rFonts w:ascii="Arial" w:hAnsi="Arial" w:cs="Arial"/>
        </w:rPr>
        <w:t>),</w:t>
      </w:r>
      <w:r w:rsidRPr="002846AB">
        <w:rPr>
          <w:rFonts w:ascii="Arial" w:hAnsi="Arial" w:cs="Arial"/>
        </w:rPr>
        <w:t xml:space="preserve"> por unanimidad </w:t>
      </w:r>
      <w:r w:rsidRPr="002846AB">
        <w:rPr>
          <w:rFonts w:ascii="Arial" w:hAnsi="Arial" w:cs="Arial"/>
          <w:b/>
        </w:rPr>
        <w:t>ACUERDA:</w:t>
      </w:r>
    </w:p>
    <w:p w:rsidR="00F44B5A" w:rsidRPr="002846AB" w:rsidRDefault="00F44B5A" w:rsidP="00F44B5A">
      <w:pPr>
        <w:autoSpaceDE w:val="0"/>
        <w:autoSpaceDN w:val="0"/>
        <w:adjustRightInd w:val="0"/>
        <w:jc w:val="both"/>
        <w:rPr>
          <w:rFonts w:ascii="Arial" w:hAnsi="Arial" w:cs="Arial"/>
        </w:rPr>
      </w:pPr>
    </w:p>
    <w:p w:rsidR="00F44B5A" w:rsidRDefault="00F44B5A" w:rsidP="007B2CB7">
      <w:pPr>
        <w:pStyle w:val="Prrafodelista"/>
        <w:numPr>
          <w:ilvl w:val="0"/>
          <w:numId w:val="8"/>
        </w:numPr>
        <w:jc w:val="both"/>
        <w:rPr>
          <w:rFonts w:ascii="Arial" w:hAnsi="Arial" w:cs="Arial"/>
        </w:rPr>
      </w:pPr>
      <w:r w:rsidRPr="007B2CB7">
        <w:rPr>
          <w:rFonts w:ascii="Arial" w:hAnsi="Arial" w:cs="Arial"/>
          <w:lang w:val="es-MX"/>
        </w:rPr>
        <w:t xml:space="preserve">Aprobar las </w:t>
      </w:r>
      <w:r w:rsidR="0076599E" w:rsidRPr="007B2CB7">
        <w:rPr>
          <w:rFonts w:ascii="Arial" w:hAnsi="Arial" w:cs="Arial"/>
        </w:rPr>
        <w:t>Especificaciones Técnicas de Libre Gestión N° FSV-158/2019 “SUMINISTRO DE COMBUSTIBLE PARA EL FSV”.</w:t>
      </w:r>
    </w:p>
    <w:p w:rsidR="007B2CB7" w:rsidRDefault="007B2CB7" w:rsidP="007B2CB7">
      <w:pPr>
        <w:pStyle w:val="Prrafodelista"/>
        <w:ind w:left="360"/>
        <w:jc w:val="both"/>
        <w:rPr>
          <w:rFonts w:ascii="Arial" w:hAnsi="Arial" w:cs="Arial"/>
        </w:rPr>
      </w:pPr>
    </w:p>
    <w:p w:rsidR="007B2CB7" w:rsidRPr="007B2CB7" w:rsidRDefault="007B2CB7" w:rsidP="007B2CB7">
      <w:pPr>
        <w:pStyle w:val="Prrafodelista"/>
        <w:numPr>
          <w:ilvl w:val="0"/>
          <w:numId w:val="8"/>
        </w:numPr>
        <w:jc w:val="both"/>
        <w:rPr>
          <w:rFonts w:ascii="Arial" w:hAnsi="Arial" w:cs="Arial"/>
          <w:bCs/>
        </w:rPr>
      </w:pPr>
      <w:r w:rsidRPr="007B2CB7">
        <w:rPr>
          <w:rFonts w:ascii="Arial" w:hAnsi="Arial" w:cs="Arial"/>
        </w:rPr>
        <w:t>Este punto se ratifica en esta misma sesión.</w:t>
      </w:r>
    </w:p>
    <w:p w:rsidR="008156AB" w:rsidRDefault="008156AB" w:rsidP="008156AB">
      <w:pPr>
        <w:pStyle w:val="Prrafodelista"/>
        <w:ind w:left="0"/>
        <w:rPr>
          <w:rFonts w:ascii="Arial" w:hAnsi="Arial" w:cs="Arial"/>
          <w:b/>
          <w:color w:val="FF0000"/>
          <w:sz w:val="22"/>
          <w:szCs w:val="22"/>
          <w:u w:val="single"/>
        </w:rPr>
      </w:pPr>
    </w:p>
    <w:p w:rsidR="00E90BD0" w:rsidRPr="00362364" w:rsidRDefault="00E90BD0" w:rsidP="00E90BD0">
      <w:pPr>
        <w:rPr>
          <w:rFonts w:ascii="Arial" w:hAnsi="Arial" w:cs="Arial"/>
          <w:lang w:val="es-SV"/>
        </w:rPr>
      </w:pPr>
    </w:p>
    <w:p w:rsidR="00F829FB" w:rsidRPr="00724767" w:rsidRDefault="00F829FB" w:rsidP="00F829FB">
      <w:pPr>
        <w:jc w:val="both"/>
        <w:rPr>
          <w:rFonts w:ascii="Arial" w:hAnsi="Arial" w:cs="Arial"/>
          <w:b/>
          <w:bCs/>
        </w:rPr>
      </w:pPr>
      <w:r w:rsidRPr="00724767">
        <w:rPr>
          <w:rFonts w:ascii="Arial" w:hAnsi="Arial" w:cs="Arial"/>
          <w:b/>
        </w:rPr>
        <w:t xml:space="preserve">VI) MODIFICACIÓN A LOS INSTRUCTIVOS DEL FONDO DE PROTECCIÓN. </w:t>
      </w:r>
      <w:r w:rsidRPr="00724767">
        <w:rPr>
          <w:rFonts w:ascii="Arial" w:hAnsi="Arial" w:cs="Arial"/>
        </w:rPr>
        <w:t>El Presidente y Director Ejecutivo sometió</w:t>
      </w:r>
      <w:r w:rsidRPr="00724767">
        <w:rPr>
          <w:rFonts w:ascii="Arial" w:hAnsi="Arial" w:cs="Arial"/>
          <w:lang w:val="es-MX"/>
        </w:rPr>
        <w:t xml:space="preserve"> a consideración de los Directores, </w:t>
      </w:r>
      <w:r>
        <w:rPr>
          <w:rFonts w:ascii="Arial" w:hAnsi="Arial" w:cs="Arial"/>
          <w:lang w:val="es-MX"/>
        </w:rPr>
        <w:t>propuesta</w:t>
      </w:r>
      <w:r w:rsidRPr="00724767">
        <w:rPr>
          <w:rFonts w:ascii="Arial" w:hAnsi="Arial" w:cs="Arial"/>
          <w:lang w:val="es-MX"/>
        </w:rPr>
        <w:t xml:space="preserve"> de </w:t>
      </w:r>
      <w:r>
        <w:rPr>
          <w:rFonts w:ascii="Arial" w:hAnsi="Arial" w:cs="Arial"/>
          <w:lang w:val="es-MX"/>
        </w:rPr>
        <w:t xml:space="preserve">modificación de </w:t>
      </w:r>
      <w:r w:rsidRPr="00724767">
        <w:rPr>
          <w:rFonts w:ascii="Arial" w:hAnsi="Arial" w:cs="Arial"/>
          <w:bCs/>
          <w:lang w:val="es-MX"/>
        </w:rPr>
        <w:t>los instructivos del Fondo de Protección</w:t>
      </w:r>
      <w:r w:rsidRPr="00724767">
        <w:rPr>
          <w:rFonts w:ascii="Arial" w:hAnsi="Arial" w:cs="Arial"/>
          <w:lang w:val="es-MX"/>
        </w:rPr>
        <w:t xml:space="preserve">. </w:t>
      </w:r>
      <w:r w:rsidRPr="00724767">
        <w:rPr>
          <w:rFonts w:ascii="Arial" w:hAnsi="Arial" w:cs="Arial"/>
        </w:rPr>
        <w:t>Para su presentación invitó al Licenciado Jesús Nelson Escamilla, Jefe del Área de Seguros, quien indicó que actualmente se cuenta con el Instructivo de Préstamos del Fondo de Protección; y el Instructivo Operativo del Fondo de Protección para el Personal del Fondo Social para la Vivienda. Esta propuesta tiene como propósito, i</w:t>
      </w:r>
      <w:proofErr w:type="spellStart"/>
      <w:r w:rsidRPr="00724767">
        <w:rPr>
          <w:rFonts w:ascii="Arial" w:hAnsi="Arial" w:cs="Arial"/>
          <w:lang w:val="es-SV"/>
        </w:rPr>
        <w:t>ntegrar</w:t>
      </w:r>
      <w:proofErr w:type="spellEnd"/>
      <w:r w:rsidRPr="00724767">
        <w:rPr>
          <w:rFonts w:ascii="Arial" w:hAnsi="Arial" w:cs="Arial"/>
          <w:lang w:val="es-SV"/>
        </w:rPr>
        <w:t xml:space="preserve"> lo regulado en los instructivos, en un solo documento, dado que es factible su manejo en esta forma. Para ello se a</w:t>
      </w:r>
      <w:proofErr w:type="spellStart"/>
      <w:r w:rsidRPr="00724767">
        <w:rPr>
          <w:rFonts w:ascii="Arial" w:hAnsi="Arial" w:cs="Arial"/>
        </w:rPr>
        <w:t>ctualizará</w:t>
      </w:r>
      <w:proofErr w:type="spellEnd"/>
      <w:r w:rsidRPr="00724767">
        <w:rPr>
          <w:rFonts w:ascii="Arial" w:hAnsi="Arial" w:cs="Arial"/>
        </w:rPr>
        <w:t xml:space="preserve"> el título del instrumento normativo: “</w:t>
      </w:r>
      <w:r w:rsidRPr="00724767">
        <w:rPr>
          <w:rFonts w:ascii="Arial" w:hAnsi="Arial" w:cs="Arial"/>
          <w:b/>
          <w:bCs/>
        </w:rPr>
        <w:t xml:space="preserve">Instructivo </w:t>
      </w:r>
      <w:r>
        <w:rPr>
          <w:rFonts w:ascii="Arial" w:hAnsi="Arial" w:cs="Arial"/>
          <w:b/>
          <w:bCs/>
        </w:rPr>
        <w:t xml:space="preserve">para la Administración </w:t>
      </w:r>
      <w:r w:rsidRPr="00724767">
        <w:rPr>
          <w:rFonts w:ascii="Arial" w:hAnsi="Arial" w:cs="Arial"/>
          <w:b/>
          <w:bCs/>
        </w:rPr>
        <w:t xml:space="preserve">del Fondo de Protección”. </w:t>
      </w:r>
      <w:r w:rsidRPr="00724767">
        <w:rPr>
          <w:rFonts w:ascii="Arial" w:hAnsi="Arial" w:cs="Arial"/>
          <w:bCs/>
        </w:rPr>
        <w:t>También se</w:t>
      </w:r>
      <w:r w:rsidRPr="00724767">
        <w:rPr>
          <w:rFonts w:ascii="Arial" w:hAnsi="Arial" w:cs="Arial"/>
          <w:b/>
          <w:bCs/>
        </w:rPr>
        <w:t xml:space="preserve"> </w:t>
      </w:r>
      <w:r w:rsidRPr="00724767">
        <w:rPr>
          <w:rFonts w:ascii="Arial" w:hAnsi="Arial" w:cs="Arial"/>
          <w:bCs/>
        </w:rPr>
        <w:t>a</w:t>
      </w:r>
      <w:r w:rsidRPr="00724767">
        <w:rPr>
          <w:rFonts w:ascii="Arial" w:hAnsi="Arial" w:cs="Arial"/>
        </w:rPr>
        <w:t xml:space="preserve">ctualizarán los estándares actuales del sistema normativo: estructura, formato, lenguaje inclusivo y otros. Además, se renombrará el Comité de Inversiones por Comité Administrativo, en el apartado de registros y recursos, literal c). Y se incorporará el marco regulatorio o documentos de referencia que le apliquen. Expuso en detalle el Instructivo completo, de conformidad con el documento que se anexa a la presente acta, solicitando su integración. Junta Directiva, conocida la solicitud expuesta por el Licenciado Jesús Nelson Escamilla, Jefe del Área de Seguros, por unanimidad </w:t>
      </w:r>
      <w:r w:rsidRPr="00724767">
        <w:rPr>
          <w:rFonts w:ascii="Arial" w:hAnsi="Arial" w:cs="Arial"/>
          <w:b/>
          <w:bCs/>
        </w:rPr>
        <w:t>ACUERDA:</w:t>
      </w:r>
    </w:p>
    <w:p w:rsidR="00F829FB" w:rsidRPr="00724767" w:rsidRDefault="00F829FB" w:rsidP="00F829FB">
      <w:pPr>
        <w:jc w:val="both"/>
        <w:rPr>
          <w:rFonts w:ascii="Arial" w:hAnsi="Arial" w:cs="Arial"/>
          <w:b/>
          <w:bCs/>
        </w:rPr>
      </w:pPr>
    </w:p>
    <w:p w:rsidR="00F829FB" w:rsidRPr="00724767" w:rsidRDefault="00F829FB" w:rsidP="00F829FB">
      <w:pPr>
        <w:numPr>
          <w:ilvl w:val="0"/>
          <w:numId w:val="13"/>
        </w:numPr>
        <w:jc w:val="both"/>
        <w:rPr>
          <w:rFonts w:ascii="Arial" w:hAnsi="Arial" w:cs="Arial"/>
          <w:lang w:val="es-SV"/>
        </w:rPr>
      </w:pPr>
      <w:r w:rsidRPr="00724767">
        <w:rPr>
          <w:rFonts w:ascii="Arial" w:hAnsi="Arial" w:cs="Arial"/>
          <w:bCs/>
          <w:lang w:val="es-MX"/>
        </w:rPr>
        <w:t xml:space="preserve">Autorizar la integración de los instructivos del Fondo de Protección con el título de “Instructivo </w:t>
      </w:r>
      <w:r>
        <w:rPr>
          <w:rFonts w:ascii="Arial" w:hAnsi="Arial" w:cs="Arial"/>
          <w:bCs/>
          <w:lang w:val="es-MX"/>
        </w:rPr>
        <w:t xml:space="preserve">para la Administración </w:t>
      </w:r>
      <w:r w:rsidRPr="00724767">
        <w:rPr>
          <w:rFonts w:ascii="Arial" w:hAnsi="Arial" w:cs="Arial"/>
          <w:bCs/>
          <w:lang w:val="es-MX"/>
        </w:rPr>
        <w:t xml:space="preserve">del Fondo de Protección”, incorporando las actualizaciones solicitadas, </w:t>
      </w:r>
      <w:r w:rsidRPr="00724767">
        <w:rPr>
          <w:rFonts w:ascii="Arial" w:hAnsi="Arial" w:cs="Arial"/>
        </w:rPr>
        <w:t>de conformidad con el documento que se anexa a la presente acta.</w:t>
      </w:r>
    </w:p>
    <w:p w:rsidR="00F829FB" w:rsidRPr="00724767" w:rsidRDefault="00F829FB" w:rsidP="00F829FB">
      <w:pPr>
        <w:ind w:left="360"/>
        <w:jc w:val="both"/>
        <w:rPr>
          <w:rFonts w:ascii="Arial" w:hAnsi="Arial" w:cs="Arial"/>
          <w:lang w:val="es-SV"/>
        </w:rPr>
      </w:pPr>
    </w:p>
    <w:p w:rsidR="00F829FB" w:rsidRPr="00724767" w:rsidRDefault="00F829FB" w:rsidP="00F829FB">
      <w:pPr>
        <w:numPr>
          <w:ilvl w:val="0"/>
          <w:numId w:val="13"/>
        </w:numPr>
        <w:jc w:val="both"/>
        <w:rPr>
          <w:rFonts w:ascii="Arial" w:hAnsi="Arial" w:cs="Arial"/>
          <w:lang w:val="es-SV"/>
        </w:rPr>
      </w:pPr>
      <w:r w:rsidRPr="00724767">
        <w:rPr>
          <w:rFonts w:ascii="Arial" w:hAnsi="Arial" w:cs="Arial"/>
          <w:bCs/>
          <w:lang w:val="es-MX"/>
        </w:rPr>
        <w:t>Ratificar este punto en esta misma sesión.</w:t>
      </w:r>
    </w:p>
    <w:p w:rsidR="001843B6" w:rsidRDefault="001843B6" w:rsidP="00E90BD0">
      <w:pPr>
        <w:jc w:val="both"/>
        <w:rPr>
          <w:rFonts w:ascii="Arial" w:hAnsi="Arial" w:cs="Arial"/>
          <w:b/>
          <w:bCs/>
          <w:lang w:val="es-MX"/>
        </w:rPr>
      </w:pPr>
    </w:p>
    <w:p w:rsidR="001843B6" w:rsidRDefault="001843B6" w:rsidP="00E90BD0">
      <w:pPr>
        <w:jc w:val="both"/>
        <w:rPr>
          <w:rFonts w:ascii="Arial" w:hAnsi="Arial" w:cs="Arial"/>
          <w:b/>
          <w:bCs/>
          <w:lang w:val="es-MX"/>
        </w:rPr>
      </w:pPr>
    </w:p>
    <w:p w:rsidR="00E90BD0" w:rsidRPr="007A0139" w:rsidRDefault="00E90BD0" w:rsidP="00E90BD0">
      <w:pPr>
        <w:jc w:val="both"/>
        <w:rPr>
          <w:rFonts w:ascii="Arial" w:hAnsi="Arial" w:cs="Arial"/>
          <w:b/>
          <w:bCs/>
        </w:rPr>
      </w:pPr>
      <w:r>
        <w:rPr>
          <w:rFonts w:ascii="Arial" w:hAnsi="Arial" w:cs="Arial"/>
          <w:b/>
          <w:bCs/>
          <w:lang w:val="es-MX"/>
        </w:rPr>
        <w:t xml:space="preserve">VII) </w:t>
      </w:r>
      <w:r w:rsidRPr="00141727">
        <w:rPr>
          <w:rFonts w:ascii="Arial" w:hAnsi="Arial" w:cs="Arial"/>
          <w:b/>
          <w:bCs/>
          <w:lang w:val="es-MX"/>
        </w:rPr>
        <w:t>FUNCIONES DE LA COMISION PARA ATENDER RECLAMOS DE DAÑOS NO CUBIERTOS POR LA ASEGURADORA</w:t>
      </w:r>
      <w:r>
        <w:rPr>
          <w:rFonts w:ascii="Arial" w:hAnsi="Arial" w:cs="Arial"/>
          <w:b/>
          <w:bCs/>
          <w:lang w:val="es-MX"/>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informe sobre </w:t>
      </w:r>
      <w:r>
        <w:rPr>
          <w:rFonts w:ascii="Arial" w:hAnsi="Arial" w:cs="Arial"/>
          <w:bCs/>
          <w:lang w:val="es-MX"/>
        </w:rPr>
        <w:t>funciones de la comisió</w:t>
      </w:r>
      <w:r w:rsidRPr="002B1025">
        <w:rPr>
          <w:rFonts w:ascii="Arial" w:hAnsi="Arial" w:cs="Arial"/>
          <w:bCs/>
          <w:lang w:val="es-MX"/>
        </w:rPr>
        <w:t>n para atender reclamos de daños no cubiertos por la aseguradora</w:t>
      </w:r>
      <w:r>
        <w:rPr>
          <w:rFonts w:ascii="Arial" w:hAnsi="Arial" w:cs="Arial"/>
          <w:lang w:val="es-MX"/>
        </w:rPr>
        <w:t xml:space="preserve">. </w:t>
      </w:r>
      <w:r w:rsidRPr="007112E7">
        <w:rPr>
          <w:rFonts w:ascii="Arial" w:hAnsi="Arial" w:cs="Arial"/>
        </w:rPr>
        <w:t xml:space="preserve">Para su presentación invitó al </w:t>
      </w:r>
      <w:r>
        <w:rPr>
          <w:rFonts w:ascii="Arial" w:hAnsi="Arial" w:cs="Arial"/>
        </w:rPr>
        <w:t>Licenciado Jesús Nelson Escamilla, Jefe del Área de Seguros. El Licenciado Escamilla</w:t>
      </w:r>
      <w:r w:rsidRPr="007112E7">
        <w:rPr>
          <w:rFonts w:ascii="Arial" w:hAnsi="Arial" w:cs="Arial"/>
        </w:rPr>
        <w:t xml:space="preserve"> indicó</w:t>
      </w:r>
      <w:r>
        <w:rPr>
          <w:rFonts w:ascii="Arial" w:hAnsi="Arial" w:cs="Arial"/>
        </w:rPr>
        <w:t xml:space="preserve"> como antecedentes</w:t>
      </w:r>
      <w:r w:rsidRPr="007112E7">
        <w:rPr>
          <w:rFonts w:ascii="Arial" w:hAnsi="Arial" w:cs="Arial"/>
        </w:rPr>
        <w:t xml:space="preserve"> que</w:t>
      </w:r>
      <w:r>
        <w:rPr>
          <w:rFonts w:ascii="Arial" w:hAnsi="Arial" w:cs="Arial"/>
        </w:rPr>
        <w:t>, e</w:t>
      </w:r>
      <w:r w:rsidRPr="006E0F59">
        <w:rPr>
          <w:rFonts w:ascii="Arial" w:hAnsi="Arial" w:cs="Arial"/>
        </w:rPr>
        <w:t xml:space="preserve">n sesión de Junta Directiva Nº JD-211/2015, del 19 de noviembre de 2015, </w:t>
      </w:r>
      <w:r>
        <w:rPr>
          <w:rFonts w:ascii="Arial" w:hAnsi="Arial" w:cs="Arial"/>
        </w:rPr>
        <w:t xml:space="preserve">punto V), </w:t>
      </w:r>
      <w:r w:rsidRPr="006E0F59">
        <w:rPr>
          <w:rFonts w:ascii="Arial" w:hAnsi="Arial" w:cs="Arial"/>
        </w:rPr>
        <w:t>se acordó:</w:t>
      </w:r>
      <w:r>
        <w:rPr>
          <w:rFonts w:ascii="Arial" w:hAnsi="Arial" w:cs="Arial"/>
        </w:rPr>
        <w:t xml:space="preserve"> “</w:t>
      </w:r>
      <w:r w:rsidRPr="006E0F59">
        <w:rPr>
          <w:rFonts w:ascii="Arial" w:hAnsi="Arial" w:cs="Arial"/>
        </w:rPr>
        <w:t xml:space="preserve">C) </w:t>
      </w:r>
      <w:r>
        <w:rPr>
          <w:rFonts w:ascii="Arial" w:hAnsi="Arial" w:cs="Arial"/>
          <w:lang w:val="es-SV"/>
        </w:rPr>
        <w:t>Con base al literal “H” del artí</w:t>
      </w:r>
      <w:r w:rsidRPr="006E0F59">
        <w:rPr>
          <w:rFonts w:ascii="Arial" w:hAnsi="Arial" w:cs="Arial"/>
          <w:lang w:val="es-SV"/>
        </w:rPr>
        <w:t>culo 26 de la Ley del Fondo Social para la Vivienda, se integra la Comisión formada por el Gerente General, Gerente Administrativo y Gerente de Finanzas, para que a partir del 1° de Diciembre 2015, autorice o deniegue la liquidación de los reclamos (Seguro todo Riesgo Usuarios) que resultaren adsorbidos total o parcial por el deducible o no cubiertos por la Aseguradora, aplicando a la Reserva mencionada hasta por un monto de $1,000.00 los que resultaren mayores a este serán conocidos por Junta Directiva. Debiendo presentar informe a Junta Directiva de lo actuado en cada semestre.</w:t>
      </w:r>
      <w:r>
        <w:rPr>
          <w:rFonts w:ascii="Arial" w:hAnsi="Arial" w:cs="Arial"/>
          <w:lang w:val="es-SV"/>
        </w:rPr>
        <w:t>” También e</w:t>
      </w:r>
      <w:r w:rsidRPr="006E0F59">
        <w:rPr>
          <w:rFonts w:ascii="Arial" w:hAnsi="Arial" w:cs="Arial"/>
        </w:rPr>
        <w:t xml:space="preserve">n sesión de Junta Directiva Nº JD-199/2018, del 1º de noviembre de 2018, </w:t>
      </w:r>
      <w:r>
        <w:rPr>
          <w:rFonts w:ascii="Arial" w:hAnsi="Arial" w:cs="Arial"/>
        </w:rPr>
        <w:t>punto VI), literal</w:t>
      </w:r>
      <w:r w:rsidRPr="006E0F59">
        <w:rPr>
          <w:rFonts w:ascii="Arial" w:hAnsi="Arial" w:cs="Arial"/>
        </w:rPr>
        <w:t xml:space="preserve"> B)</w:t>
      </w:r>
      <w:r>
        <w:rPr>
          <w:rFonts w:ascii="Arial" w:hAnsi="Arial" w:cs="Arial"/>
        </w:rPr>
        <w:t>,</w:t>
      </w:r>
      <w:r w:rsidRPr="006E0F59">
        <w:rPr>
          <w:rFonts w:ascii="Arial" w:hAnsi="Arial" w:cs="Arial"/>
        </w:rPr>
        <w:t xml:space="preserve"> Junta Directiva ratific</w:t>
      </w:r>
      <w:r>
        <w:rPr>
          <w:rFonts w:ascii="Arial" w:hAnsi="Arial" w:cs="Arial"/>
        </w:rPr>
        <w:t>ó</w:t>
      </w:r>
      <w:r w:rsidRPr="006E0F59">
        <w:rPr>
          <w:rFonts w:ascii="Arial" w:hAnsi="Arial" w:cs="Arial"/>
        </w:rPr>
        <w:t xml:space="preserve"> el nombramiento de la Comisión formada por el Gerente General, Gerente de Finanzas y Gerente </w:t>
      </w:r>
      <w:r>
        <w:rPr>
          <w:rFonts w:ascii="Arial" w:hAnsi="Arial" w:cs="Arial"/>
        </w:rPr>
        <w:t>Administrativo, para que continuaran</w:t>
      </w:r>
      <w:r w:rsidRPr="006E0F59">
        <w:rPr>
          <w:rFonts w:ascii="Arial" w:hAnsi="Arial" w:cs="Arial"/>
        </w:rPr>
        <w:t xml:space="preserve"> resolviendo casos de menos cuantía.</w:t>
      </w:r>
      <w:r>
        <w:rPr>
          <w:rFonts w:ascii="Arial" w:hAnsi="Arial" w:cs="Arial"/>
        </w:rPr>
        <w:t xml:space="preserve">  En o</w:t>
      </w:r>
      <w:r w:rsidRPr="000C5CC7">
        <w:rPr>
          <w:rFonts w:ascii="Arial" w:hAnsi="Arial" w:cs="Arial"/>
        </w:rPr>
        <w:t>bservación por parte de la Superintendencia del Sistema Financiero sob</w:t>
      </w:r>
      <w:r>
        <w:rPr>
          <w:rFonts w:ascii="Arial" w:hAnsi="Arial" w:cs="Arial"/>
        </w:rPr>
        <w:t>r</w:t>
      </w:r>
      <w:r w:rsidRPr="000C5CC7">
        <w:rPr>
          <w:rFonts w:ascii="Arial" w:hAnsi="Arial" w:cs="Arial"/>
        </w:rPr>
        <w:t>e el Co</w:t>
      </w:r>
      <w:r>
        <w:rPr>
          <w:rFonts w:ascii="Arial" w:hAnsi="Arial" w:cs="Arial"/>
        </w:rPr>
        <w:t>bro de Primas de Seguros por Pré</w:t>
      </w:r>
      <w:r w:rsidRPr="000C5CC7">
        <w:rPr>
          <w:rFonts w:ascii="Arial" w:hAnsi="Arial" w:cs="Arial"/>
        </w:rPr>
        <w:t>stamos Otorgados</w:t>
      </w:r>
      <w:r>
        <w:rPr>
          <w:rFonts w:ascii="Arial" w:hAnsi="Arial" w:cs="Arial"/>
        </w:rPr>
        <w:t>,</w:t>
      </w:r>
      <w:r w:rsidRPr="000C5CC7">
        <w:rPr>
          <w:rFonts w:ascii="Arial" w:hAnsi="Arial" w:cs="Arial"/>
        </w:rPr>
        <w:t xml:space="preserve"> según Nota SAIEF-OI 16296, del 2 de agosto de 2018 y SAIEF-OI</w:t>
      </w:r>
      <w:r>
        <w:rPr>
          <w:rFonts w:ascii="Arial" w:hAnsi="Arial" w:cs="Arial"/>
        </w:rPr>
        <w:t xml:space="preserve">-1316, del 18 de enero de 2019, se señala lo siguiente: </w:t>
      </w:r>
      <w:r w:rsidRPr="000C5CC7">
        <w:rPr>
          <w:rFonts w:ascii="Arial" w:hAnsi="Arial" w:cs="Arial"/>
          <w:i/>
          <w:iCs/>
          <w:lang w:val="es-SV"/>
        </w:rPr>
        <w:t>“Nos indiquen y proporcionen el instrumento normativo aprobado por la Junta Directiva, donde se indiquen con claridad las funciones y responsabilidades establecidas para la comisión conformada por el Gerente General, Gerente de Finanzas y Gerente Administrativo para que continúen resolviendo casos de menor cuantía relacionados con reclamos de seguros</w:t>
      </w:r>
      <w:r w:rsidRPr="000C5CC7">
        <w:rPr>
          <w:rFonts w:ascii="Arial" w:hAnsi="Arial" w:cs="Arial"/>
          <w:lang w:val="es-SV"/>
        </w:rPr>
        <w:t>”.</w:t>
      </w:r>
      <w:r>
        <w:rPr>
          <w:rFonts w:ascii="Arial" w:hAnsi="Arial" w:cs="Arial"/>
          <w:lang w:val="es-SV"/>
        </w:rPr>
        <w:t xml:space="preserve"> </w:t>
      </w:r>
      <w:r>
        <w:rPr>
          <w:rFonts w:ascii="Arial" w:hAnsi="Arial" w:cs="Arial"/>
        </w:rPr>
        <w:t xml:space="preserve">A fin de atender lo requerido por la </w:t>
      </w:r>
      <w:r w:rsidRPr="000C5CC7">
        <w:rPr>
          <w:rFonts w:ascii="Arial" w:hAnsi="Arial" w:cs="Arial"/>
        </w:rPr>
        <w:t>Superintendencia del Sistema Financiero</w:t>
      </w:r>
      <w:r>
        <w:rPr>
          <w:rFonts w:ascii="Arial" w:hAnsi="Arial" w:cs="Arial"/>
        </w:rPr>
        <w:t xml:space="preserve">, arriba señalado, se </w:t>
      </w:r>
      <w:r>
        <w:rPr>
          <w:rFonts w:ascii="Arial" w:hAnsi="Arial" w:cs="Arial"/>
        </w:rPr>
        <w:lastRenderedPageBreak/>
        <w:t xml:space="preserve">solicita autorizar que se establezcan las funciones de la </w:t>
      </w:r>
      <w:r>
        <w:rPr>
          <w:rFonts w:ascii="Arial" w:hAnsi="Arial" w:cs="Arial"/>
          <w:bCs/>
          <w:lang w:val="es-MX"/>
        </w:rPr>
        <w:t>Comisión para Atender Reclamos de Daños n</w:t>
      </w:r>
      <w:r w:rsidRPr="002B1025">
        <w:rPr>
          <w:rFonts w:ascii="Arial" w:hAnsi="Arial" w:cs="Arial"/>
          <w:bCs/>
          <w:lang w:val="es-MX"/>
        </w:rPr>
        <w:t>o Cubiertos por la Aseguradora</w:t>
      </w:r>
      <w:r>
        <w:rPr>
          <w:rFonts w:ascii="Arial" w:hAnsi="Arial" w:cs="Arial"/>
          <w:bCs/>
          <w:lang w:val="es-MX"/>
        </w:rPr>
        <w:t xml:space="preserve">, de conformidad a lo indicado en el documento que se anexa a la presente acta. </w:t>
      </w:r>
      <w:r w:rsidRPr="007A0139">
        <w:rPr>
          <w:rFonts w:ascii="Arial" w:hAnsi="Arial" w:cs="Arial"/>
        </w:rPr>
        <w:t xml:space="preserve">Junta Directiva, conocida la solicitud expuesta por </w:t>
      </w:r>
      <w:r>
        <w:rPr>
          <w:rFonts w:ascii="Arial" w:hAnsi="Arial" w:cs="Arial"/>
        </w:rPr>
        <w:t xml:space="preserve">el Licenciado Jesús Nelson Escamilla, Jefe del Área de Seguros, </w:t>
      </w:r>
      <w:r w:rsidRPr="007A0139">
        <w:rPr>
          <w:rFonts w:ascii="Arial" w:hAnsi="Arial" w:cs="Arial"/>
        </w:rPr>
        <w:t xml:space="preserve">por unanimidad </w:t>
      </w:r>
      <w:r w:rsidRPr="007A0139">
        <w:rPr>
          <w:rFonts w:ascii="Arial" w:hAnsi="Arial" w:cs="Arial"/>
          <w:b/>
          <w:bCs/>
        </w:rPr>
        <w:t>ACUERDA:</w:t>
      </w:r>
    </w:p>
    <w:p w:rsidR="00E90BD0" w:rsidRDefault="00E90BD0" w:rsidP="00E90BD0">
      <w:pPr>
        <w:pStyle w:val="Prrafodelista"/>
        <w:ind w:left="360" w:hanging="153"/>
        <w:jc w:val="both"/>
        <w:rPr>
          <w:rFonts w:ascii="Arial" w:hAnsi="Arial" w:cs="Arial"/>
          <w:b/>
        </w:rPr>
      </w:pPr>
    </w:p>
    <w:p w:rsidR="00E90BD0" w:rsidRPr="00126E30" w:rsidRDefault="00E90BD0" w:rsidP="00E90BD0">
      <w:pPr>
        <w:pStyle w:val="Prrafodelista"/>
        <w:numPr>
          <w:ilvl w:val="0"/>
          <w:numId w:val="18"/>
        </w:numPr>
        <w:rPr>
          <w:rFonts w:ascii="Arial" w:hAnsi="Arial" w:cs="Arial"/>
        </w:rPr>
      </w:pPr>
      <w:r w:rsidRPr="00F57727">
        <w:rPr>
          <w:rFonts w:ascii="Arial" w:hAnsi="Arial" w:cs="Arial"/>
        </w:rPr>
        <w:t xml:space="preserve">Autorizar las funciones de la </w:t>
      </w:r>
      <w:r w:rsidRPr="00F57727">
        <w:rPr>
          <w:rFonts w:ascii="Arial" w:hAnsi="Arial" w:cs="Arial"/>
          <w:bCs/>
          <w:lang w:val="es-MX"/>
        </w:rPr>
        <w:t>Comisión para Atender Reclamos de Daños no Cubiertos por la Aseguradora, así:</w:t>
      </w:r>
    </w:p>
    <w:p w:rsidR="00E90BD0" w:rsidRPr="00F57727" w:rsidRDefault="00E90BD0" w:rsidP="00E90BD0">
      <w:pPr>
        <w:pStyle w:val="Prrafodelista"/>
        <w:ind w:left="360"/>
        <w:rPr>
          <w:rFonts w:ascii="Arial" w:hAnsi="Arial" w:cs="Arial"/>
        </w:rPr>
      </w:pPr>
    </w:p>
    <w:p w:rsidR="00E90BD0" w:rsidRDefault="00E90BD0" w:rsidP="00E90BD0">
      <w:pPr>
        <w:numPr>
          <w:ilvl w:val="0"/>
          <w:numId w:val="15"/>
        </w:numPr>
        <w:jc w:val="both"/>
        <w:rPr>
          <w:rFonts w:ascii="Arial" w:hAnsi="Arial" w:cs="Arial"/>
          <w:lang w:val="es-SV"/>
        </w:rPr>
      </w:pPr>
      <w:r w:rsidRPr="000C5CC7">
        <w:rPr>
          <w:rFonts w:ascii="Arial" w:hAnsi="Arial" w:cs="Arial"/>
        </w:rPr>
        <w:t xml:space="preserve">Analizar las solicitudes presentada por el deudor de los reclamos de daños que ha sido </w:t>
      </w:r>
      <w:r w:rsidRPr="000C5CC7">
        <w:rPr>
          <w:rFonts w:ascii="Arial" w:hAnsi="Arial" w:cs="Arial"/>
          <w:lang w:val="es-SV"/>
        </w:rPr>
        <w:t>a</w:t>
      </w:r>
      <w:r w:rsidR="001843B6">
        <w:rPr>
          <w:rFonts w:ascii="Arial" w:hAnsi="Arial" w:cs="Arial"/>
          <w:lang w:val="es-SV"/>
        </w:rPr>
        <w:t>b</w:t>
      </w:r>
      <w:r w:rsidRPr="000C5CC7">
        <w:rPr>
          <w:rFonts w:ascii="Arial" w:hAnsi="Arial" w:cs="Arial"/>
          <w:lang w:val="es-SV"/>
        </w:rPr>
        <w:t>sorbidos total o parcial por el deducible o no cubiertos por la Aseguradora.</w:t>
      </w:r>
    </w:p>
    <w:p w:rsidR="00E90BD0" w:rsidRPr="005F6BFC" w:rsidRDefault="00E90BD0" w:rsidP="00E90BD0">
      <w:pPr>
        <w:numPr>
          <w:ilvl w:val="0"/>
          <w:numId w:val="15"/>
        </w:numPr>
        <w:jc w:val="both"/>
        <w:rPr>
          <w:rFonts w:ascii="Arial" w:hAnsi="Arial" w:cs="Arial"/>
          <w:lang w:val="es-SV"/>
        </w:rPr>
      </w:pPr>
      <w:r w:rsidRPr="000C5CC7">
        <w:rPr>
          <w:rFonts w:ascii="Arial" w:hAnsi="Arial" w:cs="Arial"/>
        </w:rPr>
        <w:t>Autorizar la aprobación o denegación de las solicitudes dentro d</w:t>
      </w:r>
      <w:r>
        <w:rPr>
          <w:rFonts w:ascii="Arial" w:hAnsi="Arial" w:cs="Arial"/>
        </w:rPr>
        <w:t>e los términos, condiciones y lí</w:t>
      </w:r>
      <w:r w:rsidRPr="000C5CC7">
        <w:rPr>
          <w:rFonts w:ascii="Arial" w:hAnsi="Arial" w:cs="Arial"/>
        </w:rPr>
        <w:t>mites autorizados por Junta Directiva.</w:t>
      </w:r>
    </w:p>
    <w:p w:rsidR="00E90BD0" w:rsidRPr="005F6BFC" w:rsidRDefault="00E90BD0" w:rsidP="00E90BD0">
      <w:pPr>
        <w:numPr>
          <w:ilvl w:val="0"/>
          <w:numId w:val="15"/>
        </w:numPr>
        <w:jc w:val="both"/>
        <w:rPr>
          <w:rFonts w:ascii="Arial" w:hAnsi="Arial" w:cs="Arial"/>
          <w:lang w:val="es-SV"/>
        </w:rPr>
      </w:pPr>
      <w:r w:rsidRPr="005F6BFC">
        <w:rPr>
          <w:rFonts w:ascii="Arial" w:hAnsi="Arial" w:cs="Arial"/>
        </w:rPr>
        <w:t>Gestionar el pago de los reclamos aprobados a través del Área de Tesorería y Custodia.</w:t>
      </w:r>
    </w:p>
    <w:p w:rsidR="00E90BD0" w:rsidRPr="000C5CC7" w:rsidRDefault="00E90BD0" w:rsidP="00E90BD0">
      <w:pPr>
        <w:numPr>
          <w:ilvl w:val="0"/>
          <w:numId w:val="15"/>
        </w:numPr>
        <w:jc w:val="both"/>
        <w:rPr>
          <w:rFonts w:ascii="Arial" w:hAnsi="Arial" w:cs="Arial"/>
          <w:lang w:val="es-SV"/>
        </w:rPr>
      </w:pPr>
      <w:r w:rsidRPr="000C5CC7">
        <w:rPr>
          <w:rFonts w:ascii="Arial" w:hAnsi="Arial" w:cs="Arial"/>
        </w:rPr>
        <w:t>Presentar a Junta Directiva informe de los casos atendidos.</w:t>
      </w:r>
    </w:p>
    <w:p w:rsidR="00E90BD0" w:rsidRPr="000C5CC7" w:rsidRDefault="00E90BD0" w:rsidP="00E90BD0">
      <w:pPr>
        <w:numPr>
          <w:ilvl w:val="0"/>
          <w:numId w:val="15"/>
        </w:numPr>
        <w:jc w:val="both"/>
        <w:rPr>
          <w:rFonts w:ascii="Arial" w:hAnsi="Arial" w:cs="Arial"/>
          <w:lang w:val="es-SV"/>
        </w:rPr>
      </w:pPr>
      <w:r w:rsidRPr="000C5CC7">
        <w:rPr>
          <w:rFonts w:ascii="Arial" w:hAnsi="Arial" w:cs="Arial"/>
        </w:rPr>
        <w:t>Proponer a Junta Directiva las solicitude</w:t>
      </w:r>
      <w:r>
        <w:rPr>
          <w:rFonts w:ascii="Arial" w:hAnsi="Arial" w:cs="Arial"/>
        </w:rPr>
        <w:t>s de reclamos que excedan los lí</w:t>
      </w:r>
      <w:r w:rsidRPr="000C5CC7">
        <w:rPr>
          <w:rFonts w:ascii="Arial" w:hAnsi="Arial" w:cs="Arial"/>
        </w:rPr>
        <w:t>mites máximos autorizados.</w:t>
      </w:r>
    </w:p>
    <w:p w:rsidR="00E90BD0" w:rsidRDefault="00E90BD0" w:rsidP="00E90BD0">
      <w:pPr>
        <w:pStyle w:val="Prrafodelista"/>
        <w:ind w:left="360"/>
        <w:rPr>
          <w:rFonts w:ascii="Arial" w:hAnsi="Arial" w:cs="Arial"/>
        </w:rPr>
      </w:pPr>
    </w:p>
    <w:p w:rsidR="00E90BD0" w:rsidRPr="00F57727" w:rsidRDefault="00E90BD0" w:rsidP="00E90BD0">
      <w:pPr>
        <w:pStyle w:val="Prrafodelista"/>
        <w:numPr>
          <w:ilvl w:val="0"/>
          <w:numId w:val="18"/>
        </w:numPr>
        <w:rPr>
          <w:rFonts w:ascii="Arial" w:hAnsi="Arial" w:cs="Arial"/>
          <w:lang w:val="es-SV"/>
        </w:rPr>
      </w:pPr>
      <w:r w:rsidRPr="00F57727">
        <w:rPr>
          <w:rFonts w:ascii="Arial" w:hAnsi="Arial" w:cs="Arial"/>
        </w:rPr>
        <w:t xml:space="preserve">Ratificar este punto en esta misma sesión. </w:t>
      </w:r>
    </w:p>
    <w:p w:rsidR="00E90BD0" w:rsidRDefault="00E90BD0" w:rsidP="00E90BD0">
      <w:pPr>
        <w:pStyle w:val="Prrafodelista"/>
        <w:ind w:left="360" w:hanging="153"/>
        <w:jc w:val="both"/>
        <w:rPr>
          <w:rFonts w:ascii="Arial" w:hAnsi="Arial" w:cs="Arial"/>
          <w:b/>
        </w:rPr>
      </w:pPr>
    </w:p>
    <w:p w:rsidR="00E90BD0" w:rsidRDefault="00E90BD0" w:rsidP="00E90BD0">
      <w:pPr>
        <w:pStyle w:val="Prrafodelista"/>
        <w:ind w:left="360" w:hanging="153"/>
        <w:jc w:val="both"/>
        <w:rPr>
          <w:rFonts w:ascii="Arial" w:hAnsi="Arial" w:cs="Arial"/>
          <w:b/>
        </w:rPr>
      </w:pPr>
    </w:p>
    <w:p w:rsidR="00141727" w:rsidRPr="00FF3FBD" w:rsidRDefault="00141727" w:rsidP="00141727">
      <w:pPr>
        <w:jc w:val="both"/>
        <w:rPr>
          <w:rFonts w:ascii="Arial" w:eastAsia="Arial Unicode MS" w:hAnsi="Arial" w:cs="Arial"/>
          <w:b/>
          <w:color w:val="FF0000"/>
        </w:rPr>
      </w:pPr>
      <w:r>
        <w:rPr>
          <w:rFonts w:ascii="Arial" w:eastAsia="Arial Unicode MS" w:hAnsi="Arial" w:cs="Arial"/>
          <w:b/>
        </w:rPr>
        <w:t>VIII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69762C">
        <w:rPr>
          <w:rFonts w:ascii="Arial" w:eastAsia="Arial Unicode MS" w:hAnsi="Arial" w:cs="Arial"/>
        </w:rPr>
        <w:t>no hay acuerdos de información reservada.</w:t>
      </w:r>
    </w:p>
    <w:p w:rsidR="00141727" w:rsidRDefault="00141727" w:rsidP="008156AB">
      <w:pPr>
        <w:pStyle w:val="Prrafodelista"/>
        <w:ind w:left="0"/>
        <w:rPr>
          <w:rFonts w:ascii="Arial" w:hAnsi="Arial" w:cs="Arial"/>
          <w:b/>
          <w:color w:val="FF0000"/>
          <w:sz w:val="22"/>
          <w:szCs w:val="22"/>
          <w:u w:val="single"/>
        </w:rPr>
      </w:pPr>
    </w:p>
    <w:p w:rsidR="001843B6" w:rsidRDefault="001843B6" w:rsidP="008156AB">
      <w:pPr>
        <w:pStyle w:val="Prrafodelista"/>
        <w:ind w:left="0"/>
        <w:rPr>
          <w:rFonts w:ascii="Arial" w:hAnsi="Arial" w:cs="Arial"/>
          <w:b/>
          <w:color w:val="FF0000"/>
          <w:sz w:val="22"/>
          <w:szCs w:val="22"/>
          <w:u w:val="single"/>
        </w:rPr>
      </w:pPr>
    </w:p>
    <w:p w:rsidR="001843B6" w:rsidRPr="0040510D" w:rsidRDefault="001843B6" w:rsidP="001843B6">
      <w:pPr>
        <w:spacing w:after="120"/>
        <w:jc w:val="both"/>
        <w:rPr>
          <w:rFonts w:ascii="Arial" w:hAnsi="Arial" w:cs="Arial"/>
        </w:rPr>
      </w:pPr>
      <w:r w:rsidRPr="0040510D">
        <w:rPr>
          <w:rFonts w:ascii="Arial" w:hAnsi="Arial" w:cs="Arial"/>
        </w:rPr>
        <w:t>Y no habiendo más que hacer constar se levanta la sesión a las veinte horas del día mencionado al inicio de la presente acta, que firmamos.</w:t>
      </w:r>
    </w:p>
    <w:p w:rsidR="001843B6" w:rsidRDefault="001843B6" w:rsidP="001843B6">
      <w:pPr>
        <w:pStyle w:val="Textoindependiente"/>
        <w:spacing w:before="120" w:line="240" w:lineRule="auto"/>
        <w:ind w:left="4950" w:hanging="4950"/>
        <w:rPr>
          <w:rFonts w:ascii="Arial" w:hAnsi="Arial" w:cs="Arial"/>
          <w:b/>
          <w:sz w:val="24"/>
          <w:szCs w:val="24"/>
        </w:rPr>
      </w:pPr>
    </w:p>
    <w:p w:rsidR="001843B6" w:rsidRDefault="001843B6" w:rsidP="001843B6">
      <w:pPr>
        <w:pStyle w:val="Textoindependiente"/>
        <w:spacing w:before="120" w:line="240" w:lineRule="auto"/>
        <w:ind w:left="4950" w:hanging="4950"/>
        <w:rPr>
          <w:rFonts w:ascii="Arial" w:hAnsi="Arial" w:cs="Arial"/>
          <w:b/>
          <w:sz w:val="24"/>
          <w:szCs w:val="24"/>
        </w:rPr>
      </w:pPr>
    </w:p>
    <w:p w:rsidR="00F74E66" w:rsidRPr="00F74E66" w:rsidRDefault="00F74E66" w:rsidP="00F74E66">
      <w:pPr>
        <w:spacing w:line="360" w:lineRule="auto"/>
        <w:jc w:val="both"/>
        <w:rPr>
          <w:rFonts w:ascii="Arial" w:hAnsi="Arial" w:cs="Arial"/>
          <w:b/>
          <w:i/>
          <w:sz w:val="22"/>
          <w:szCs w:val="22"/>
        </w:rPr>
      </w:pPr>
      <w:r w:rsidRPr="00F74E66">
        <w:rPr>
          <w:rFonts w:ascii="Arial" w:hAnsi="Arial" w:cs="Arial"/>
          <w:b/>
          <w:i/>
          <w:sz w:val="22"/>
          <w:szCs w:val="22"/>
        </w:rPr>
        <w:t xml:space="preserve">La presente acta es conforme con su original, la cual se encuentra firmada por los Directores: José Roberto </w:t>
      </w:r>
      <w:proofErr w:type="spellStart"/>
      <w:r w:rsidRPr="00F74E66">
        <w:rPr>
          <w:rFonts w:ascii="Arial" w:hAnsi="Arial" w:cs="Arial"/>
          <w:b/>
          <w:i/>
          <w:sz w:val="22"/>
          <w:szCs w:val="22"/>
        </w:rPr>
        <w:t>Góchez</w:t>
      </w:r>
      <w:proofErr w:type="spellEnd"/>
      <w:r w:rsidRPr="00F74E66">
        <w:rPr>
          <w:rFonts w:ascii="Arial" w:hAnsi="Arial" w:cs="Arial"/>
          <w:b/>
          <w:i/>
          <w:sz w:val="22"/>
          <w:szCs w:val="22"/>
        </w:rPr>
        <w:t xml:space="preserve"> Espinoza</w:t>
      </w:r>
      <w:r w:rsidRPr="00F74E66">
        <w:rPr>
          <w:rFonts w:ascii="Arial" w:eastAsia="Arial" w:hAnsi="Arial" w:cs="Arial"/>
          <w:b/>
          <w:i/>
          <w:sz w:val="22"/>
          <w:szCs w:val="22"/>
        </w:rPr>
        <w:t xml:space="preserve">, </w:t>
      </w:r>
      <w:r w:rsidRPr="00F74E66">
        <w:rPr>
          <w:rFonts w:ascii="Arial" w:hAnsi="Arial" w:cs="Arial"/>
          <w:b/>
          <w:i/>
          <w:sz w:val="22"/>
          <w:szCs w:val="22"/>
        </w:rPr>
        <w:t>José Federico Bermúdez Vega</w:t>
      </w:r>
      <w:r w:rsidRPr="00F74E66">
        <w:rPr>
          <w:rFonts w:ascii="Arial" w:eastAsia="Arial" w:hAnsi="Arial" w:cs="Arial"/>
          <w:b/>
          <w:i/>
          <w:sz w:val="22"/>
          <w:szCs w:val="22"/>
        </w:rPr>
        <w:t xml:space="preserve">, </w:t>
      </w:r>
      <w:r w:rsidRPr="00F74E66">
        <w:rPr>
          <w:rFonts w:ascii="Arial" w:hAnsi="Arial" w:cs="Arial"/>
          <w:b/>
          <w:i/>
          <w:sz w:val="22"/>
          <w:szCs w:val="22"/>
        </w:rPr>
        <w:t xml:space="preserve">Roberto Díaz Aguilar, </w:t>
      </w:r>
      <w:r w:rsidRPr="00F74E66">
        <w:rPr>
          <w:rFonts w:ascii="Arial" w:eastAsia="Arial" w:hAnsi="Arial" w:cs="Arial"/>
          <w:b/>
          <w:i/>
          <w:sz w:val="22"/>
          <w:szCs w:val="22"/>
        </w:rPr>
        <w:t xml:space="preserve">Concepción Idalia Zúñiga </w:t>
      </w:r>
      <w:proofErr w:type="spellStart"/>
      <w:r w:rsidRPr="00F74E66">
        <w:rPr>
          <w:rFonts w:ascii="Arial" w:eastAsia="Arial" w:hAnsi="Arial" w:cs="Arial"/>
          <w:b/>
          <w:i/>
          <w:sz w:val="22"/>
          <w:szCs w:val="22"/>
        </w:rPr>
        <w:t>vda.</w:t>
      </w:r>
      <w:proofErr w:type="spellEnd"/>
      <w:r w:rsidRPr="00F74E66">
        <w:rPr>
          <w:rFonts w:ascii="Arial" w:eastAsia="Arial" w:hAnsi="Arial" w:cs="Arial"/>
          <w:b/>
          <w:i/>
          <w:sz w:val="22"/>
          <w:szCs w:val="22"/>
        </w:rPr>
        <w:t xml:space="preserve"> de Cristales, Carlos Roberto Alvarado Celis, Enrique Oñate </w:t>
      </w:r>
      <w:proofErr w:type="spellStart"/>
      <w:r w:rsidRPr="00F74E66">
        <w:rPr>
          <w:rFonts w:ascii="Arial" w:eastAsia="Arial" w:hAnsi="Arial" w:cs="Arial"/>
          <w:b/>
          <w:i/>
          <w:sz w:val="22"/>
          <w:szCs w:val="22"/>
        </w:rPr>
        <w:t>Muyshondt</w:t>
      </w:r>
      <w:proofErr w:type="spellEnd"/>
      <w:r w:rsidRPr="00F74E66">
        <w:rPr>
          <w:rFonts w:ascii="Arial" w:eastAsia="Arial" w:hAnsi="Arial" w:cs="Arial"/>
          <w:b/>
          <w:i/>
          <w:sz w:val="22"/>
          <w:szCs w:val="22"/>
        </w:rPr>
        <w:t xml:space="preserve"> y José René Pérez, </w:t>
      </w:r>
      <w:r w:rsidRPr="00F74E66">
        <w:rPr>
          <w:rFonts w:ascii="Arial" w:hAnsi="Arial" w:cs="Arial"/>
          <w:b/>
          <w:i/>
          <w:sz w:val="22"/>
          <w:szCs w:val="22"/>
        </w:rPr>
        <w:t xml:space="preserve">así como por el Presidente y Director Ejecutivo, José Tomás </w:t>
      </w:r>
      <w:proofErr w:type="spellStart"/>
      <w:r w:rsidRPr="00F74E66">
        <w:rPr>
          <w:rFonts w:ascii="Arial" w:hAnsi="Arial" w:cs="Arial"/>
          <w:b/>
          <w:i/>
          <w:sz w:val="22"/>
          <w:szCs w:val="22"/>
        </w:rPr>
        <w:t>Chévez</w:t>
      </w:r>
      <w:proofErr w:type="spellEnd"/>
      <w:r w:rsidRPr="00F74E66">
        <w:rPr>
          <w:rFonts w:ascii="Arial" w:hAnsi="Arial" w:cs="Arial"/>
          <w:b/>
          <w:i/>
          <w:sz w:val="22"/>
          <w:szCs w:val="22"/>
        </w:rPr>
        <w:t xml:space="preserve"> Ruíz.</w:t>
      </w:r>
    </w:p>
    <w:p w:rsidR="001843B6" w:rsidRDefault="001843B6" w:rsidP="008156AB">
      <w:pPr>
        <w:pStyle w:val="Prrafodelista"/>
        <w:ind w:left="0"/>
        <w:rPr>
          <w:rFonts w:ascii="Arial" w:hAnsi="Arial" w:cs="Arial"/>
          <w:b/>
          <w:color w:val="FF0000"/>
          <w:sz w:val="22"/>
          <w:szCs w:val="22"/>
          <w:u w:val="single"/>
        </w:rPr>
      </w:pPr>
    </w:p>
    <w:sectPr w:rsidR="001843B6"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432" w:rsidRDefault="003D1432" w:rsidP="003D1432">
      <w:r>
        <w:separator/>
      </w:r>
    </w:p>
  </w:endnote>
  <w:endnote w:type="continuationSeparator" w:id="0">
    <w:p w:rsidR="003D1432" w:rsidRDefault="003D1432" w:rsidP="003D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432" w:rsidRDefault="003D1432" w:rsidP="003D1432">
      <w:r>
        <w:separator/>
      </w:r>
    </w:p>
  </w:footnote>
  <w:footnote w:type="continuationSeparator" w:id="0">
    <w:p w:rsidR="003D1432" w:rsidRDefault="003D1432" w:rsidP="003D14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432" w:rsidRPr="00162115" w:rsidRDefault="003D1432" w:rsidP="003D1432">
    <w:pPr>
      <w:rPr>
        <w:rFonts w:ascii="Arial" w:hAnsi="Arial" w:cs="Arial"/>
        <w:b/>
        <w:color w:val="FF0000"/>
        <w:sz w:val="20"/>
        <w:szCs w:val="20"/>
      </w:rPr>
    </w:pPr>
    <w:r w:rsidRPr="00162115">
      <w:rPr>
        <w:rFonts w:ascii="Arial" w:hAnsi="Arial" w:cs="Arial"/>
        <w:b/>
        <w:color w:val="FF0000"/>
        <w:sz w:val="20"/>
        <w:szCs w:val="20"/>
      </w:rPr>
      <w:t>DOCUMENTO ELABORADO EN VERSIÓN PÚBLICA ART. 30 LAIP</w:t>
    </w:r>
  </w:p>
  <w:p w:rsidR="003D1432" w:rsidRPr="00162115" w:rsidRDefault="003D1432" w:rsidP="003D1432">
    <w:pPr>
      <w:rPr>
        <w:rFonts w:ascii="Arial" w:hAnsi="Arial" w:cs="Arial"/>
        <w:b/>
        <w:color w:val="FF0000"/>
        <w:sz w:val="20"/>
        <w:szCs w:val="20"/>
      </w:rPr>
    </w:pPr>
    <w:r w:rsidRPr="00162115">
      <w:rPr>
        <w:rFonts w:ascii="Arial" w:hAnsi="Arial" w:cs="Arial"/>
        <w:b/>
        <w:color w:val="FF0000"/>
        <w:sz w:val="20"/>
        <w:szCs w:val="20"/>
      </w:rPr>
      <w:t>SUPRESIÓN DE FIRMAS Y SELLOS</w:t>
    </w:r>
  </w:p>
  <w:p w:rsidR="003D1432" w:rsidRDefault="003D1432">
    <w:pPr>
      <w:pStyle w:val="Encabezado"/>
    </w:pPr>
  </w:p>
  <w:p w:rsidR="003D1432" w:rsidRDefault="003D143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AAF"/>
    <w:multiLevelType w:val="hybridMultilevel"/>
    <w:tmpl w:val="1BFC0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330A56"/>
    <w:multiLevelType w:val="hybridMultilevel"/>
    <w:tmpl w:val="CE123F68"/>
    <w:lvl w:ilvl="0" w:tplc="AF107A08">
      <w:start w:val="2"/>
      <w:numFmt w:val="decimal"/>
      <w:lvlText w:val="%1-"/>
      <w:lvlJc w:val="left"/>
      <w:pPr>
        <w:ind w:left="2076" w:hanging="360"/>
      </w:pPr>
      <w:rPr>
        <w:rFonts w:hint="default"/>
      </w:rPr>
    </w:lvl>
    <w:lvl w:ilvl="1" w:tplc="440A0019" w:tentative="1">
      <w:start w:val="1"/>
      <w:numFmt w:val="lowerLetter"/>
      <w:lvlText w:val="%2."/>
      <w:lvlJc w:val="left"/>
      <w:pPr>
        <w:ind w:left="2796" w:hanging="360"/>
      </w:pPr>
    </w:lvl>
    <w:lvl w:ilvl="2" w:tplc="440A001B" w:tentative="1">
      <w:start w:val="1"/>
      <w:numFmt w:val="lowerRoman"/>
      <w:lvlText w:val="%3."/>
      <w:lvlJc w:val="right"/>
      <w:pPr>
        <w:ind w:left="3516" w:hanging="180"/>
      </w:pPr>
    </w:lvl>
    <w:lvl w:ilvl="3" w:tplc="440A000F" w:tentative="1">
      <w:start w:val="1"/>
      <w:numFmt w:val="decimal"/>
      <w:lvlText w:val="%4."/>
      <w:lvlJc w:val="left"/>
      <w:pPr>
        <w:ind w:left="4236" w:hanging="360"/>
      </w:pPr>
    </w:lvl>
    <w:lvl w:ilvl="4" w:tplc="440A0019" w:tentative="1">
      <w:start w:val="1"/>
      <w:numFmt w:val="lowerLetter"/>
      <w:lvlText w:val="%5."/>
      <w:lvlJc w:val="left"/>
      <w:pPr>
        <w:ind w:left="4956" w:hanging="360"/>
      </w:pPr>
    </w:lvl>
    <w:lvl w:ilvl="5" w:tplc="440A001B" w:tentative="1">
      <w:start w:val="1"/>
      <w:numFmt w:val="lowerRoman"/>
      <w:lvlText w:val="%6."/>
      <w:lvlJc w:val="right"/>
      <w:pPr>
        <w:ind w:left="5676" w:hanging="180"/>
      </w:pPr>
    </w:lvl>
    <w:lvl w:ilvl="6" w:tplc="440A000F" w:tentative="1">
      <w:start w:val="1"/>
      <w:numFmt w:val="decimal"/>
      <w:lvlText w:val="%7."/>
      <w:lvlJc w:val="left"/>
      <w:pPr>
        <w:ind w:left="6396" w:hanging="360"/>
      </w:pPr>
    </w:lvl>
    <w:lvl w:ilvl="7" w:tplc="440A0019" w:tentative="1">
      <w:start w:val="1"/>
      <w:numFmt w:val="lowerLetter"/>
      <w:lvlText w:val="%8."/>
      <w:lvlJc w:val="left"/>
      <w:pPr>
        <w:ind w:left="7116" w:hanging="360"/>
      </w:pPr>
    </w:lvl>
    <w:lvl w:ilvl="8" w:tplc="440A001B" w:tentative="1">
      <w:start w:val="1"/>
      <w:numFmt w:val="lowerRoman"/>
      <w:lvlText w:val="%9."/>
      <w:lvlJc w:val="right"/>
      <w:pPr>
        <w:ind w:left="7836" w:hanging="180"/>
      </w:pPr>
    </w:lvl>
  </w:abstractNum>
  <w:abstractNum w:abstractNumId="2" w15:restartNumberingAfterBreak="0">
    <w:nsid w:val="135E3B27"/>
    <w:multiLevelType w:val="hybridMultilevel"/>
    <w:tmpl w:val="31C0E19A"/>
    <w:lvl w:ilvl="0" w:tplc="ECDC4396">
      <w:start w:val="1"/>
      <w:numFmt w:val="decimal"/>
      <w:lvlText w:val="%1."/>
      <w:lvlJc w:val="left"/>
      <w:pPr>
        <w:tabs>
          <w:tab w:val="num" w:pos="1080"/>
        </w:tabs>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5E810EA"/>
    <w:multiLevelType w:val="hybridMultilevel"/>
    <w:tmpl w:val="3F6A4AEC"/>
    <w:lvl w:ilvl="0" w:tplc="27985AEE">
      <w:start w:val="1"/>
      <w:numFmt w:val="decimal"/>
      <w:lvlText w:val="%1."/>
      <w:lvlJc w:val="left"/>
      <w:pPr>
        <w:tabs>
          <w:tab w:val="num" w:pos="360"/>
        </w:tabs>
        <w:ind w:left="360" w:hanging="360"/>
      </w:pPr>
    </w:lvl>
    <w:lvl w:ilvl="1" w:tplc="B93E30AA">
      <w:start w:val="1"/>
      <w:numFmt w:val="upperLetter"/>
      <w:lvlText w:val="%2)"/>
      <w:lvlJc w:val="left"/>
      <w:pPr>
        <w:tabs>
          <w:tab w:val="num" w:pos="1080"/>
        </w:tabs>
        <w:ind w:left="1080" w:hanging="360"/>
      </w:pPr>
      <w:rPr>
        <w:rFonts w:hint="default"/>
        <w:b/>
        <w:sz w:val="22"/>
        <w:szCs w:val="28"/>
      </w:rPr>
    </w:lvl>
    <w:lvl w:ilvl="2" w:tplc="B53EBB6E" w:tentative="1">
      <w:start w:val="1"/>
      <w:numFmt w:val="decimal"/>
      <w:lvlText w:val="%3."/>
      <w:lvlJc w:val="left"/>
      <w:pPr>
        <w:tabs>
          <w:tab w:val="num" w:pos="1800"/>
        </w:tabs>
        <w:ind w:left="1800" w:hanging="360"/>
      </w:pPr>
    </w:lvl>
    <w:lvl w:ilvl="3" w:tplc="0C880C9E" w:tentative="1">
      <w:start w:val="1"/>
      <w:numFmt w:val="decimal"/>
      <w:lvlText w:val="%4."/>
      <w:lvlJc w:val="left"/>
      <w:pPr>
        <w:tabs>
          <w:tab w:val="num" w:pos="2520"/>
        </w:tabs>
        <w:ind w:left="2520" w:hanging="360"/>
      </w:pPr>
    </w:lvl>
    <w:lvl w:ilvl="4" w:tplc="6658D51C" w:tentative="1">
      <w:start w:val="1"/>
      <w:numFmt w:val="decimal"/>
      <w:lvlText w:val="%5."/>
      <w:lvlJc w:val="left"/>
      <w:pPr>
        <w:tabs>
          <w:tab w:val="num" w:pos="3240"/>
        </w:tabs>
        <w:ind w:left="3240" w:hanging="360"/>
      </w:pPr>
    </w:lvl>
    <w:lvl w:ilvl="5" w:tplc="51EAE04E" w:tentative="1">
      <w:start w:val="1"/>
      <w:numFmt w:val="decimal"/>
      <w:lvlText w:val="%6."/>
      <w:lvlJc w:val="left"/>
      <w:pPr>
        <w:tabs>
          <w:tab w:val="num" w:pos="3960"/>
        </w:tabs>
        <w:ind w:left="3960" w:hanging="360"/>
      </w:pPr>
    </w:lvl>
    <w:lvl w:ilvl="6" w:tplc="C9A8BB04" w:tentative="1">
      <w:start w:val="1"/>
      <w:numFmt w:val="decimal"/>
      <w:lvlText w:val="%7."/>
      <w:lvlJc w:val="left"/>
      <w:pPr>
        <w:tabs>
          <w:tab w:val="num" w:pos="4680"/>
        </w:tabs>
        <w:ind w:left="4680" w:hanging="360"/>
      </w:pPr>
    </w:lvl>
    <w:lvl w:ilvl="7" w:tplc="2C5A0002" w:tentative="1">
      <w:start w:val="1"/>
      <w:numFmt w:val="decimal"/>
      <w:lvlText w:val="%8."/>
      <w:lvlJc w:val="left"/>
      <w:pPr>
        <w:tabs>
          <w:tab w:val="num" w:pos="5400"/>
        </w:tabs>
        <w:ind w:left="5400" w:hanging="360"/>
      </w:pPr>
    </w:lvl>
    <w:lvl w:ilvl="8" w:tplc="97C030AC" w:tentative="1">
      <w:start w:val="1"/>
      <w:numFmt w:val="decimal"/>
      <w:lvlText w:val="%9."/>
      <w:lvlJc w:val="left"/>
      <w:pPr>
        <w:tabs>
          <w:tab w:val="num" w:pos="6120"/>
        </w:tabs>
        <w:ind w:left="6120" w:hanging="36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97D1190"/>
    <w:multiLevelType w:val="hybridMultilevel"/>
    <w:tmpl w:val="D25CAD7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17711B7"/>
    <w:multiLevelType w:val="hybridMultilevel"/>
    <w:tmpl w:val="B672C0DE"/>
    <w:lvl w:ilvl="0" w:tplc="B93E30AA">
      <w:start w:val="1"/>
      <w:numFmt w:val="upperLetter"/>
      <w:lvlText w:val="%1)"/>
      <w:lvlJc w:val="left"/>
      <w:pPr>
        <w:tabs>
          <w:tab w:val="num" w:pos="360"/>
        </w:tabs>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6403CA"/>
    <w:multiLevelType w:val="hybridMultilevel"/>
    <w:tmpl w:val="128CDC74"/>
    <w:lvl w:ilvl="0" w:tplc="ECDC4396">
      <w:start w:val="1"/>
      <w:numFmt w:val="decimal"/>
      <w:lvlText w:val="%1."/>
      <w:lvlJc w:val="left"/>
      <w:pPr>
        <w:tabs>
          <w:tab w:val="num" w:pos="720"/>
        </w:tabs>
        <w:ind w:left="720" w:hanging="360"/>
      </w:pPr>
    </w:lvl>
    <w:lvl w:ilvl="1" w:tplc="3AFAF08C" w:tentative="1">
      <w:start w:val="1"/>
      <w:numFmt w:val="decimal"/>
      <w:lvlText w:val="%2."/>
      <w:lvlJc w:val="left"/>
      <w:pPr>
        <w:tabs>
          <w:tab w:val="num" w:pos="1440"/>
        </w:tabs>
        <w:ind w:left="1440" w:hanging="360"/>
      </w:pPr>
    </w:lvl>
    <w:lvl w:ilvl="2" w:tplc="B748DCF8" w:tentative="1">
      <w:start w:val="1"/>
      <w:numFmt w:val="decimal"/>
      <w:lvlText w:val="%3."/>
      <w:lvlJc w:val="left"/>
      <w:pPr>
        <w:tabs>
          <w:tab w:val="num" w:pos="2160"/>
        </w:tabs>
        <w:ind w:left="2160" w:hanging="360"/>
      </w:pPr>
    </w:lvl>
    <w:lvl w:ilvl="3" w:tplc="A3DCCDEA" w:tentative="1">
      <w:start w:val="1"/>
      <w:numFmt w:val="decimal"/>
      <w:lvlText w:val="%4."/>
      <w:lvlJc w:val="left"/>
      <w:pPr>
        <w:tabs>
          <w:tab w:val="num" w:pos="2880"/>
        </w:tabs>
        <w:ind w:left="2880" w:hanging="360"/>
      </w:pPr>
    </w:lvl>
    <w:lvl w:ilvl="4" w:tplc="1ED668D2" w:tentative="1">
      <w:start w:val="1"/>
      <w:numFmt w:val="decimal"/>
      <w:lvlText w:val="%5."/>
      <w:lvlJc w:val="left"/>
      <w:pPr>
        <w:tabs>
          <w:tab w:val="num" w:pos="3600"/>
        </w:tabs>
        <w:ind w:left="3600" w:hanging="360"/>
      </w:pPr>
    </w:lvl>
    <w:lvl w:ilvl="5" w:tplc="AD76113C" w:tentative="1">
      <w:start w:val="1"/>
      <w:numFmt w:val="decimal"/>
      <w:lvlText w:val="%6."/>
      <w:lvlJc w:val="left"/>
      <w:pPr>
        <w:tabs>
          <w:tab w:val="num" w:pos="4320"/>
        </w:tabs>
        <w:ind w:left="4320" w:hanging="360"/>
      </w:pPr>
    </w:lvl>
    <w:lvl w:ilvl="6" w:tplc="668ECB2A" w:tentative="1">
      <w:start w:val="1"/>
      <w:numFmt w:val="decimal"/>
      <w:lvlText w:val="%7."/>
      <w:lvlJc w:val="left"/>
      <w:pPr>
        <w:tabs>
          <w:tab w:val="num" w:pos="5040"/>
        </w:tabs>
        <w:ind w:left="5040" w:hanging="360"/>
      </w:pPr>
    </w:lvl>
    <w:lvl w:ilvl="7" w:tplc="9B967A3C" w:tentative="1">
      <w:start w:val="1"/>
      <w:numFmt w:val="decimal"/>
      <w:lvlText w:val="%8."/>
      <w:lvlJc w:val="left"/>
      <w:pPr>
        <w:tabs>
          <w:tab w:val="num" w:pos="5760"/>
        </w:tabs>
        <w:ind w:left="5760" w:hanging="360"/>
      </w:pPr>
    </w:lvl>
    <w:lvl w:ilvl="8" w:tplc="C1DC9E9A" w:tentative="1">
      <w:start w:val="1"/>
      <w:numFmt w:val="decimal"/>
      <w:lvlText w:val="%9."/>
      <w:lvlJc w:val="left"/>
      <w:pPr>
        <w:tabs>
          <w:tab w:val="num" w:pos="6480"/>
        </w:tabs>
        <w:ind w:left="6480" w:hanging="360"/>
      </w:pPr>
    </w:lvl>
  </w:abstractNum>
  <w:abstractNum w:abstractNumId="8" w15:restartNumberingAfterBreak="0">
    <w:nsid w:val="276C114D"/>
    <w:multiLevelType w:val="hybridMultilevel"/>
    <w:tmpl w:val="B13E2236"/>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B53EBB6E" w:tentative="1">
      <w:start w:val="1"/>
      <w:numFmt w:val="decimal"/>
      <w:lvlText w:val="%3."/>
      <w:lvlJc w:val="left"/>
      <w:pPr>
        <w:tabs>
          <w:tab w:val="num" w:pos="1800"/>
        </w:tabs>
        <w:ind w:left="1800" w:hanging="360"/>
      </w:pPr>
    </w:lvl>
    <w:lvl w:ilvl="3" w:tplc="0C880C9E" w:tentative="1">
      <w:start w:val="1"/>
      <w:numFmt w:val="decimal"/>
      <w:lvlText w:val="%4."/>
      <w:lvlJc w:val="left"/>
      <w:pPr>
        <w:tabs>
          <w:tab w:val="num" w:pos="2520"/>
        </w:tabs>
        <w:ind w:left="2520" w:hanging="360"/>
      </w:pPr>
    </w:lvl>
    <w:lvl w:ilvl="4" w:tplc="6658D51C" w:tentative="1">
      <w:start w:val="1"/>
      <w:numFmt w:val="decimal"/>
      <w:lvlText w:val="%5."/>
      <w:lvlJc w:val="left"/>
      <w:pPr>
        <w:tabs>
          <w:tab w:val="num" w:pos="3240"/>
        </w:tabs>
        <w:ind w:left="3240" w:hanging="360"/>
      </w:pPr>
    </w:lvl>
    <w:lvl w:ilvl="5" w:tplc="51EAE04E" w:tentative="1">
      <w:start w:val="1"/>
      <w:numFmt w:val="decimal"/>
      <w:lvlText w:val="%6."/>
      <w:lvlJc w:val="left"/>
      <w:pPr>
        <w:tabs>
          <w:tab w:val="num" w:pos="3960"/>
        </w:tabs>
        <w:ind w:left="3960" w:hanging="360"/>
      </w:pPr>
    </w:lvl>
    <w:lvl w:ilvl="6" w:tplc="C9A8BB04" w:tentative="1">
      <w:start w:val="1"/>
      <w:numFmt w:val="decimal"/>
      <w:lvlText w:val="%7."/>
      <w:lvlJc w:val="left"/>
      <w:pPr>
        <w:tabs>
          <w:tab w:val="num" w:pos="4680"/>
        </w:tabs>
        <w:ind w:left="4680" w:hanging="360"/>
      </w:pPr>
    </w:lvl>
    <w:lvl w:ilvl="7" w:tplc="2C5A0002" w:tentative="1">
      <w:start w:val="1"/>
      <w:numFmt w:val="decimal"/>
      <w:lvlText w:val="%8."/>
      <w:lvlJc w:val="left"/>
      <w:pPr>
        <w:tabs>
          <w:tab w:val="num" w:pos="5400"/>
        </w:tabs>
        <w:ind w:left="5400" w:hanging="360"/>
      </w:pPr>
    </w:lvl>
    <w:lvl w:ilvl="8" w:tplc="97C030AC" w:tentative="1">
      <w:start w:val="1"/>
      <w:numFmt w:val="decimal"/>
      <w:lvlText w:val="%9."/>
      <w:lvlJc w:val="left"/>
      <w:pPr>
        <w:tabs>
          <w:tab w:val="num" w:pos="6120"/>
        </w:tabs>
        <w:ind w:left="6120" w:hanging="360"/>
      </w:pPr>
    </w:lvl>
  </w:abstractNum>
  <w:abstractNum w:abstractNumId="9" w15:restartNumberingAfterBreak="0">
    <w:nsid w:val="2BE52CD4"/>
    <w:multiLevelType w:val="hybridMultilevel"/>
    <w:tmpl w:val="E5C0A7E4"/>
    <w:lvl w:ilvl="0" w:tplc="5948A59E">
      <w:start w:val="1"/>
      <w:numFmt w:val="upperLetter"/>
      <w:lvlText w:val="%1."/>
      <w:lvlJc w:val="left"/>
      <w:pPr>
        <w:tabs>
          <w:tab w:val="num" w:pos="720"/>
        </w:tabs>
        <w:ind w:left="720" w:hanging="360"/>
      </w:pPr>
    </w:lvl>
    <w:lvl w:ilvl="1" w:tplc="0C28AF2A" w:tentative="1">
      <w:start w:val="1"/>
      <w:numFmt w:val="upperLetter"/>
      <w:lvlText w:val="%2."/>
      <w:lvlJc w:val="left"/>
      <w:pPr>
        <w:tabs>
          <w:tab w:val="num" w:pos="1440"/>
        </w:tabs>
        <w:ind w:left="1440" w:hanging="360"/>
      </w:pPr>
    </w:lvl>
    <w:lvl w:ilvl="2" w:tplc="48F0847E" w:tentative="1">
      <w:start w:val="1"/>
      <w:numFmt w:val="upperLetter"/>
      <w:lvlText w:val="%3."/>
      <w:lvlJc w:val="left"/>
      <w:pPr>
        <w:tabs>
          <w:tab w:val="num" w:pos="2160"/>
        </w:tabs>
        <w:ind w:left="2160" w:hanging="360"/>
      </w:pPr>
    </w:lvl>
    <w:lvl w:ilvl="3" w:tplc="607294BE" w:tentative="1">
      <w:start w:val="1"/>
      <w:numFmt w:val="upperLetter"/>
      <w:lvlText w:val="%4."/>
      <w:lvlJc w:val="left"/>
      <w:pPr>
        <w:tabs>
          <w:tab w:val="num" w:pos="2880"/>
        </w:tabs>
        <w:ind w:left="2880" w:hanging="360"/>
      </w:pPr>
    </w:lvl>
    <w:lvl w:ilvl="4" w:tplc="A0E03652" w:tentative="1">
      <w:start w:val="1"/>
      <w:numFmt w:val="upperLetter"/>
      <w:lvlText w:val="%5."/>
      <w:lvlJc w:val="left"/>
      <w:pPr>
        <w:tabs>
          <w:tab w:val="num" w:pos="3600"/>
        </w:tabs>
        <w:ind w:left="3600" w:hanging="360"/>
      </w:pPr>
    </w:lvl>
    <w:lvl w:ilvl="5" w:tplc="3D64979C" w:tentative="1">
      <w:start w:val="1"/>
      <w:numFmt w:val="upperLetter"/>
      <w:lvlText w:val="%6."/>
      <w:lvlJc w:val="left"/>
      <w:pPr>
        <w:tabs>
          <w:tab w:val="num" w:pos="4320"/>
        </w:tabs>
        <w:ind w:left="4320" w:hanging="360"/>
      </w:pPr>
    </w:lvl>
    <w:lvl w:ilvl="6" w:tplc="AED492BA" w:tentative="1">
      <w:start w:val="1"/>
      <w:numFmt w:val="upperLetter"/>
      <w:lvlText w:val="%7."/>
      <w:lvlJc w:val="left"/>
      <w:pPr>
        <w:tabs>
          <w:tab w:val="num" w:pos="5040"/>
        </w:tabs>
        <w:ind w:left="5040" w:hanging="360"/>
      </w:pPr>
    </w:lvl>
    <w:lvl w:ilvl="7" w:tplc="809C6150" w:tentative="1">
      <w:start w:val="1"/>
      <w:numFmt w:val="upperLetter"/>
      <w:lvlText w:val="%8."/>
      <w:lvlJc w:val="left"/>
      <w:pPr>
        <w:tabs>
          <w:tab w:val="num" w:pos="5760"/>
        </w:tabs>
        <w:ind w:left="5760" w:hanging="360"/>
      </w:pPr>
    </w:lvl>
    <w:lvl w:ilvl="8" w:tplc="BFA6C476" w:tentative="1">
      <w:start w:val="1"/>
      <w:numFmt w:val="upperLetter"/>
      <w:lvlText w:val="%9."/>
      <w:lvlJc w:val="left"/>
      <w:pPr>
        <w:tabs>
          <w:tab w:val="num" w:pos="6480"/>
        </w:tabs>
        <w:ind w:left="6480" w:hanging="360"/>
      </w:pPr>
    </w:lvl>
  </w:abstractNum>
  <w:abstractNum w:abstractNumId="10" w15:restartNumberingAfterBreak="0">
    <w:nsid w:val="42D47068"/>
    <w:multiLevelType w:val="hybridMultilevel"/>
    <w:tmpl w:val="0C6C0B48"/>
    <w:lvl w:ilvl="0" w:tplc="27985AEE">
      <w:start w:val="1"/>
      <w:numFmt w:val="decimal"/>
      <w:lvlText w:val="%1."/>
      <w:lvlJc w:val="left"/>
      <w:pPr>
        <w:tabs>
          <w:tab w:val="num" w:pos="720"/>
        </w:tabs>
        <w:ind w:left="720" w:hanging="360"/>
      </w:pPr>
    </w:lvl>
    <w:lvl w:ilvl="1" w:tplc="F52C4D6C">
      <w:start w:val="1"/>
      <w:numFmt w:val="decimal"/>
      <w:lvlText w:val="%2."/>
      <w:lvlJc w:val="left"/>
      <w:pPr>
        <w:tabs>
          <w:tab w:val="num" w:pos="1440"/>
        </w:tabs>
        <w:ind w:left="1440" w:hanging="360"/>
      </w:pPr>
    </w:lvl>
    <w:lvl w:ilvl="2" w:tplc="B53EBB6E" w:tentative="1">
      <w:start w:val="1"/>
      <w:numFmt w:val="decimal"/>
      <w:lvlText w:val="%3."/>
      <w:lvlJc w:val="left"/>
      <w:pPr>
        <w:tabs>
          <w:tab w:val="num" w:pos="2160"/>
        </w:tabs>
        <w:ind w:left="2160" w:hanging="360"/>
      </w:pPr>
    </w:lvl>
    <w:lvl w:ilvl="3" w:tplc="0C880C9E" w:tentative="1">
      <w:start w:val="1"/>
      <w:numFmt w:val="decimal"/>
      <w:lvlText w:val="%4."/>
      <w:lvlJc w:val="left"/>
      <w:pPr>
        <w:tabs>
          <w:tab w:val="num" w:pos="2880"/>
        </w:tabs>
        <w:ind w:left="2880" w:hanging="360"/>
      </w:pPr>
    </w:lvl>
    <w:lvl w:ilvl="4" w:tplc="6658D51C" w:tentative="1">
      <w:start w:val="1"/>
      <w:numFmt w:val="decimal"/>
      <w:lvlText w:val="%5."/>
      <w:lvlJc w:val="left"/>
      <w:pPr>
        <w:tabs>
          <w:tab w:val="num" w:pos="3600"/>
        </w:tabs>
        <w:ind w:left="3600" w:hanging="360"/>
      </w:pPr>
    </w:lvl>
    <w:lvl w:ilvl="5" w:tplc="51EAE04E" w:tentative="1">
      <w:start w:val="1"/>
      <w:numFmt w:val="decimal"/>
      <w:lvlText w:val="%6."/>
      <w:lvlJc w:val="left"/>
      <w:pPr>
        <w:tabs>
          <w:tab w:val="num" w:pos="4320"/>
        </w:tabs>
        <w:ind w:left="4320" w:hanging="360"/>
      </w:pPr>
    </w:lvl>
    <w:lvl w:ilvl="6" w:tplc="C9A8BB04" w:tentative="1">
      <w:start w:val="1"/>
      <w:numFmt w:val="decimal"/>
      <w:lvlText w:val="%7."/>
      <w:lvlJc w:val="left"/>
      <w:pPr>
        <w:tabs>
          <w:tab w:val="num" w:pos="5040"/>
        </w:tabs>
        <w:ind w:left="5040" w:hanging="360"/>
      </w:pPr>
    </w:lvl>
    <w:lvl w:ilvl="7" w:tplc="2C5A0002" w:tentative="1">
      <w:start w:val="1"/>
      <w:numFmt w:val="decimal"/>
      <w:lvlText w:val="%8."/>
      <w:lvlJc w:val="left"/>
      <w:pPr>
        <w:tabs>
          <w:tab w:val="num" w:pos="5760"/>
        </w:tabs>
        <w:ind w:left="5760" w:hanging="360"/>
      </w:pPr>
    </w:lvl>
    <w:lvl w:ilvl="8" w:tplc="97C030AC" w:tentative="1">
      <w:start w:val="1"/>
      <w:numFmt w:val="decimal"/>
      <w:lvlText w:val="%9."/>
      <w:lvlJc w:val="left"/>
      <w:pPr>
        <w:tabs>
          <w:tab w:val="num" w:pos="6480"/>
        </w:tabs>
        <w:ind w:left="6480" w:hanging="360"/>
      </w:pPr>
    </w:lvl>
  </w:abstractNum>
  <w:abstractNum w:abstractNumId="11" w15:restartNumberingAfterBreak="0">
    <w:nsid w:val="44941384"/>
    <w:multiLevelType w:val="hybridMultilevel"/>
    <w:tmpl w:val="E24E710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53EA1217"/>
    <w:multiLevelType w:val="hybridMultilevel"/>
    <w:tmpl w:val="3BC696E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CB97B0E"/>
    <w:multiLevelType w:val="hybridMultilevel"/>
    <w:tmpl w:val="2FD8DBD8"/>
    <w:lvl w:ilvl="0" w:tplc="8840A59A">
      <w:start w:val="1"/>
      <w:numFmt w:val="decimal"/>
      <w:lvlText w:val="%1."/>
      <w:lvlJc w:val="left"/>
      <w:pPr>
        <w:tabs>
          <w:tab w:val="num" w:pos="360"/>
        </w:tabs>
        <w:ind w:left="360" w:hanging="360"/>
      </w:pPr>
    </w:lvl>
    <w:lvl w:ilvl="1" w:tplc="B2CCD756">
      <w:numFmt w:val="bullet"/>
      <w:lvlText w:val="•"/>
      <w:lvlJc w:val="left"/>
      <w:pPr>
        <w:tabs>
          <w:tab w:val="num" w:pos="1080"/>
        </w:tabs>
        <w:ind w:left="1080" w:hanging="360"/>
      </w:pPr>
      <w:rPr>
        <w:rFonts w:ascii="Arial" w:hAnsi="Arial" w:hint="default"/>
      </w:rPr>
    </w:lvl>
    <w:lvl w:ilvl="2" w:tplc="A0429270" w:tentative="1">
      <w:start w:val="1"/>
      <w:numFmt w:val="decimal"/>
      <w:lvlText w:val="%3."/>
      <w:lvlJc w:val="left"/>
      <w:pPr>
        <w:tabs>
          <w:tab w:val="num" w:pos="1800"/>
        </w:tabs>
        <w:ind w:left="1800" w:hanging="360"/>
      </w:pPr>
    </w:lvl>
    <w:lvl w:ilvl="3" w:tplc="6E92721C" w:tentative="1">
      <w:start w:val="1"/>
      <w:numFmt w:val="decimal"/>
      <w:lvlText w:val="%4."/>
      <w:lvlJc w:val="left"/>
      <w:pPr>
        <w:tabs>
          <w:tab w:val="num" w:pos="2520"/>
        </w:tabs>
        <w:ind w:left="2520" w:hanging="360"/>
      </w:pPr>
    </w:lvl>
    <w:lvl w:ilvl="4" w:tplc="07F0D65E" w:tentative="1">
      <w:start w:val="1"/>
      <w:numFmt w:val="decimal"/>
      <w:lvlText w:val="%5."/>
      <w:lvlJc w:val="left"/>
      <w:pPr>
        <w:tabs>
          <w:tab w:val="num" w:pos="3240"/>
        </w:tabs>
        <w:ind w:left="3240" w:hanging="360"/>
      </w:pPr>
    </w:lvl>
    <w:lvl w:ilvl="5" w:tplc="79701C6C" w:tentative="1">
      <w:start w:val="1"/>
      <w:numFmt w:val="decimal"/>
      <w:lvlText w:val="%6."/>
      <w:lvlJc w:val="left"/>
      <w:pPr>
        <w:tabs>
          <w:tab w:val="num" w:pos="3960"/>
        </w:tabs>
        <w:ind w:left="3960" w:hanging="360"/>
      </w:pPr>
    </w:lvl>
    <w:lvl w:ilvl="6" w:tplc="B48CDB76" w:tentative="1">
      <w:start w:val="1"/>
      <w:numFmt w:val="decimal"/>
      <w:lvlText w:val="%7."/>
      <w:lvlJc w:val="left"/>
      <w:pPr>
        <w:tabs>
          <w:tab w:val="num" w:pos="4680"/>
        </w:tabs>
        <w:ind w:left="4680" w:hanging="360"/>
      </w:pPr>
    </w:lvl>
    <w:lvl w:ilvl="7" w:tplc="EE04A456" w:tentative="1">
      <w:start w:val="1"/>
      <w:numFmt w:val="decimal"/>
      <w:lvlText w:val="%8."/>
      <w:lvlJc w:val="left"/>
      <w:pPr>
        <w:tabs>
          <w:tab w:val="num" w:pos="5400"/>
        </w:tabs>
        <w:ind w:left="5400" w:hanging="360"/>
      </w:pPr>
    </w:lvl>
    <w:lvl w:ilvl="8" w:tplc="156E9F80" w:tentative="1">
      <w:start w:val="1"/>
      <w:numFmt w:val="decimal"/>
      <w:lvlText w:val="%9."/>
      <w:lvlJc w:val="left"/>
      <w:pPr>
        <w:tabs>
          <w:tab w:val="num" w:pos="6120"/>
        </w:tabs>
        <w:ind w:left="6120" w:hanging="360"/>
      </w:pPr>
    </w:lvl>
  </w:abstractNum>
  <w:abstractNum w:abstractNumId="14" w15:restartNumberingAfterBreak="0">
    <w:nsid w:val="64247C62"/>
    <w:multiLevelType w:val="hybridMultilevel"/>
    <w:tmpl w:val="3BC696E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7CD6F86"/>
    <w:multiLevelType w:val="hybridMultilevel"/>
    <w:tmpl w:val="6A827C8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74925173"/>
    <w:multiLevelType w:val="hybridMultilevel"/>
    <w:tmpl w:val="E44012C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C354A4D"/>
    <w:multiLevelType w:val="hybridMultilevel"/>
    <w:tmpl w:val="68FC1C1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5E642E"/>
    <w:multiLevelType w:val="hybridMultilevel"/>
    <w:tmpl w:val="128CDC74"/>
    <w:lvl w:ilvl="0" w:tplc="ECDC4396">
      <w:start w:val="1"/>
      <w:numFmt w:val="decimal"/>
      <w:lvlText w:val="%1."/>
      <w:lvlJc w:val="left"/>
      <w:pPr>
        <w:tabs>
          <w:tab w:val="num" w:pos="720"/>
        </w:tabs>
        <w:ind w:left="720" w:hanging="360"/>
      </w:pPr>
    </w:lvl>
    <w:lvl w:ilvl="1" w:tplc="3AFAF08C" w:tentative="1">
      <w:start w:val="1"/>
      <w:numFmt w:val="decimal"/>
      <w:lvlText w:val="%2."/>
      <w:lvlJc w:val="left"/>
      <w:pPr>
        <w:tabs>
          <w:tab w:val="num" w:pos="1440"/>
        </w:tabs>
        <w:ind w:left="1440" w:hanging="360"/>
      </w:pPr>
    </w:lvl>
    <w:lvl w:ilvl="2" w:tplc="B748DCF8" w:tentative="1">
      <w:start w:val="1"/>
      <w:numFmt w:val="decimal"/>
      <w:lvlText w:val="%3."/>
      <w:lvlJc w:val="left"/>
      <w:pPr>
        <w:tabs>
          <w:tab w:val="num" w:pos="2160"/>
        </w:tabs>
        <w:ind w:left="2160" w:hanging="360"/>
      </w:pPr>
    </w:lvl>
    <w:lvl w:ilvl="3" w:tplc="A3DCCDEA" w:tentative="1">
      <w:start w:val="1"/>
      <w:numFmt w:val="decimal"/>
      <w:lvlText w:val="%4."/>
      <w:lvlJc w:val="left"/>
      <w:pPr>
        <w:tabs>
          <w:tab w:val="num" w:pos="2880"/>
        </w:tabs>
        <w:ind w:left="2880" w:hanging="360"/>
      </w:pPr>
    </w:lvl>
    <w:lvl w:ilvl="4" w:tplc="1ED668D2" w:tentative="1">
      <w:start w:val="1"/>
      <w:numFmt w:val="decimal"/>
      <w:lvlText w:val="%5."/>
      <w:lvlJc w:val="left"/>
      <w:pPr>
        <w:tabs>
          <w:tab w:val="num" w:pos="3600"/>
        </w:tabs>
        <w:ind w:left="3600" w:hanging="360"/>
      </w:pPr>
    </w:lvl>
    <w:lvl w:ilvl="5" w:tplc="AD76113C" w:tentative="1">
      <w:start w:val="1"/>
      <w:numFmt w:val="decimal"/>
      <w:lvlText w:val="%6."/>
      <w:lvlJc w:val="left"/>
      <w:pPr>
        <w:tabs>
          <w:tab w:val="num" w:pos="4320"/>
        </w:tabs>
        <w:ind w:left="4320" w:hanging="360"/>
      </w:pPr>
    </w:lvl>
    <w:lvl w:ilvl="6" w:tplc="668ECB2A" w:tentative="1">
      <w:start w:val="1"/>
      <w:numFmt w:val="decimal"/>
      <w:lvlText w:val="%7."/>
      <w:lvlJc w:val="left"/>
      <w:pPr>
        <w:tabs>
          <w:tab w:val="num" w:pos="5040"/>
        </w:tabs>
        <w:ind w:left="5040" w:hanging="360"/>
      </w:pPr>
    </w:lvl>
    <w:lvl w:ilvl="7" w:tplc="9B967A3C" w:tentative="1">
      <w:start w:val="1"/>
      <w:numFmt w:val="decimal"/>
      <w:lvlText w:val="%8."/>
      <w:lvlJc w:val="left"/>
      <w:pPr>
        <w:tabs>
          <w:tab w:val="num" w:pos="5760"/>
        </w:tabs>
        <w:ind w:left="5760" w:hanging="360"/>
      </w:pPr>
    </w:lvl>
    <w:lvl w:ilvl="8" w:tplc="C1DC9E9A" w:tentative="1">
      <w:start w:val="1"/>
      <w:numFmt w:val="decimal"/>
      <w:lvlText w:val="%9."/>
      <w:lvlJc w:val="left"/>
      <w:pPr>
        <w:tabs>
          <w:tab w:val="num" w:pos="6480"/>
        </w:tabs>
        <w:ind w:left="6480" w:hanging="360"/>
      </w:pPr>
    </w:lvl>
  </w:abstractNum>
  <w:num w:numId="1">
    <w:abstractNumId w:val="15"/>
  </w:num>
  <w:num w:numId="2">
    <w:abstractNumId w:val="16"/>
  </w:num>
  <w:num w:numId="3">
    <w:abstractNumId w:val="12"/>
  </w:num>
  <w:num w:numId="4">
    <w:abstractNumId w:val="14"/>
  </w:num>
  <w:num w:numId="5">
    <w:abstractNumId w:val="1"/>
  </w:num>
  <w:num w:numId="6">
    <w:abstractNumId w:val="17"/>
  </w:num>
  <w:num w:numId="7">
    <w:abstractNumId w:val="0"/>
  </w:num>
  <w:num w:numId="8">
    <w:abstractNumId w:val="11"/>
  </w:num>
  <w:num w:numId="9">
    <w:abstractNumId w:val="5"/>
  </w:num>
  <w:num w:numId="10">
    <w:abstractNumId w:val="13"/>
  </w:num>
  <w:num w:numId="11">
    <w:abstractNumId w:val="10"/>
  </w:num>
  <w:num w:numId="12">
    <w:abstractNumId w:val="3"/>
  </w:num>
  <w:num w:numId="13">
    <w:abstractNumId w:val="8"/>
  </w:num>
  <w:num w:numId="14">
    <w:abstractNumId w:val="7"/>
  </w:num>
  <w:num w:numId="15">
    <w:abstractNumId w:val="18"/>
  </w:num>
  <w:num w:numId="16">
    <w:abstractNumId w:val="9"/>
  </w:num>
  <w:num w:numId="17">
    <w:abstractNumId w:val="2"/>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F0"/>
    <w:rsid w:val="00037E7D"/>
    <w:rsid w:val="000C5CC7"/>
    <w:rsid w:val="00141727"/>
    <w:rsid w:val="00142C10"/>
    <w:rsid w:val="001843B6"/>
    <w:rsid w:val="00220761"/>
    <w:rsid w:val="00242DFC"/>
    <w:rsid w:val="002556E7"/>
    <w:rsid w:val="00295257"/>
    <w:rsid w:val="002A2968"/>
    <w:rsid w:val="002A6D86"/>
    <w:rsid w:val="002B1025"/>
    <w:rsid w:val="002C13A9"/>
    <w:rsid w:val="002D229C"/>
    <w:rsid w:val="002E4FF0"/>
    <w:rsid w:val="00336A1B"/>
    <w:rsid w:val="00377E76"/>
    <w:rsid w:val="003B7364"/>
    <w:rsid w:val="003D1432"/>
    <w:rsid w:val="00406A27"/>
    <w:rsid w:val="00453C06"/>
    <w:rsid w:val="004A2DE1"/>
    <w:rsid w:val="00535ED4"/>
    <w:rsid w:val="00537FB2"/>
    <w:rsid w:val="00541FCE"/>
    <w:rsid w:val="00597700"/>
    <w:rsid w:val="00614752"/>
    <w:rsid w:val="00680382"/>
    <w:rsid w:val="0069762C"/>
    <w:rsid w:val="006E0F59"/>
    <w:rsid w:val="00736223"/>
    <w:rsid w:val="00743CF0"/>
    <w:rsid w:val="00752286"/>
    <w:rsid w:val="0076599E"/>
    <w:rsid w:val="007B2CB7"/>
    <w:rsid w:val="008156AB"/>
    <w:rsid w:val="008E21CD"/>
    <w:rsid w:val="008E486C"/>
    <w:rsid w:val="00901F73"/>
    <w:rsid w:val="00997F99"/>
    <w:rsid w:val="00A62350"/>
    <w:rsid w:val="00AE3FE0"/>
    <w:rsid w:val="00AF60A9"/>
    <w:rsid w:val="00B22A6A"/>
    <w:rsid w:val="00B4191F"/>
    <w:rsid w:val="00B60D6E"/>
    <w:rsid w:val="00B70A5A"/>
    <w:rsid w:val="00B9103F"/>
    <w:rsid w:val="00BB4360"/>
    <w:rsid w:val="00BE392A"/>
    <w:rsid w:val="00C2063A"/>
    <w:rsid w:val="00C5270F"/>
    <w:rsid w:val="00C61610"/>
    <w:rsid w:val="00CA4D07"/>
    <w:rsid w:val="00D26540"/>
    <w:rsid w:val="00D2750F"/>
    <w:rsid w:val="00D355FA"/>
    <w:rsid w:val="00D57BCC"/>
    <w:rsid w:val="00DC435E"/>
    <w:rsid w:val="00DD7401"/>
    <w:rsid w:val="00E459F6"/>
    <w:rsid w:val="00E90BD0"/>
    <w:rsid w:val="00E91243"/>
    <w:rsid w:val="00EE3DD0"/>
    <w:rsid w:val="00F1364E"/>
    <w:rsid w:val="00F44B5A"/>
    <w:rsid w:val="00F57727"/>
    <w:rsid w:val="00F74E66"/>
    <w:rsid w:val="00F75555"/>
    <w:rsid w:val="00F829FB"/>
    <w:rsid w:val="00FE2A78"/>
    <w:rsid w:val="00FE7B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0676F4"/>
  <w15:chartTrackingRefBased/>
  <w15:docId w15:val="{C18B150D-0A7F-49B2-A519-A9D45D7B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3CF0"/>
    <w:pPr>
      <w:ind w:left="708"/>
    </w:pPr>
  </w:style>
  <w:style w:type="paragraph" w:styleId="Textodeglobo">
    <w:name w:val="Balloon Text"/>
    <w:basedOn w:val="Normal"/>
    <w:link w:val="TextodegloboCar"/>
    <w:uiPriority w:val="99"/>
    <w:semiHidden/>
    <w:unhideWhenUsed/>
    <w:rsid w:val="00537F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FB2"/>
    <w:rPr>
      <w:rFonts w:ascii="Segoe UI" w:eastAsia="Times New Roman" w:hAnsi="Segoe UI" w:cs="Segoe UI"/>
      <w:sz w:val="18"/>
      <w:szCs w:val="18"/>
      <w:lang w:val="es-ES" w:eastAsia="es-ES"/>
    </w:rPr>
  </w:style>
  <w:style w:type="paragraph" w:styleId="Textoindependiente">
    <w:name w:val="Body Text"/>
    <w:basedOn w:val="Normal"/>
    <w:link w:val="TextoindependienteCar"/>
    <w:rsid w:val="001843B6"/>
    <w:pPr>
      <w:spacing w:line="360" w:lineRule="auto"/>
      <w:jc w:val="both"/>
    </w:pPr>
    <w:rPr>
      <w:sz w:val="28"/>
      <w:szCs w:val="20"/>
    </w:rPr>
  </w:style>
  <w:style w:type="character" w:customStyle="1" w:styleId="TextoindependienteCar">
    <w:name w:val="Texto independiente Car"/>
    <w:basedOn w:val="Fuentedeprrafopredeter"/>
    <w:link w:val="Textoindependiente"/>
    <w:rsid w:val="001843B6"/>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3D1432"/>
    <w:pPr>
      <w:tabs>
        <w:tab w:val="center" w:pos="4419"/>
        <w:tab w:val="right" w:pos="8838"/>
      </w:tabs>
    </w:pPr>
  </w:style>
  <w:style w:type="character" w:customStyle="1" w:styleId="EncabezadoCar">
    <w:name w:val="Encabezado Car"/>
    <w:basedOn w:val="Fuentedeprrafopredeter"/>
    <w:link w:val="Encabezado"/>
    <w:uiPriority w:val="99"/>
    <w:rsid w:val="003D143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D1432"/>
    <w:pPr>
      <w:tabs>
        <w:tab w:val="center" w:pos="4419"/>
        <w:tab w:val="right" w:pos="8838"/>
      </w:tabs>
    </w:pPr>
  </w:style>
  <w:style w:type="character" w:customStyle="1" w:styleId="PiedepginaCar">
    <w:name w:val="Pie de página Car"/>
    <w:basedOn w:val="Fuentedeprrafopredeter"/>
    <w:link w:val="Piedepgina"/>
    <w:uiPriority w:val="99"/>
    <w:rsid w:val="003D143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983">
      <w:bodyDiv w:val="1"/>
      <w:marLeft w:val="0"/>
      <w:marRight w:val="0"/>
      <w:marTop w:val="0"/>
      <w:marBottom w:val="0"/>
      <w:divBdr>
        <w:top w:val="none" w:sz="0" w:space="0" w:color="auto"/>
        <w:left w:val="none" w:sz="0" w:space="0" w:color="auto"/>
        <w:bottom w:val="none" w:sz="0" w:space="0" w:color="auto"/>
        <w:right w:val="none" w:sz="0" w:space="0" w:color="auto"/>
      </w:divBdr>
      <w:divsChild>
        <w:div w:id="500239270">
          <w:marLeft w:val="720"/>
          <w:marRight w:val="0"/>
          <w:marTop w:val="0"/>
          <w:marBottom w:val="0"/>
          <w:divBdr>
            <w:top w:val="none" w:sz="0" w:space="0" w:color="auto"/>
            <w:left w:val="none" w:sz="0" w:space="0" w:color="auto"/>
            <w:bottom w:val="none" w:sz="0" w:space="0" w:color="auto"/>
            <w:right w:val="none" w:sz="0" w:space="0" w:color="auto"/>
          </w:divBdr>
        </w:div>
        <w:div w:id="1936666060">
          <w:marLeft w:val="720"/>
          <w:marRight w:val="0"/>
          <w:marTop w:val="0"/>
          <w:marBottom w:val="0"/>
          <w:divBdr>
            <w:top w:val="none" w:sz="0" w:space="0" w:color="auto"/>
            <w:left w:val="none" w:sz="0" w:space="0" w:color="auto"/>
            <w:bottom w:val="none" w:sz="0" w:space="0" w:color="auto"/>
            <w:right w:val="none" w:sz="0" w:space="0" w:color="auto"/>
          </w:divBdr>
        </w:div>
      </w:divsChild>
    </w:div>
    <w:div w:id="630669848">
      <w:bodyDiv w:val="1"/>
      <w:marLeft w:val="0"/>
      <w:marRight w:val="0"/>
      <w:marTop w:val="0"/>
      <w:marBottom w:val="0"/>
      <w:divBdr>
        <w:top w:val="none" w:sz="0" w:space="0" w:color="auto"/>
        <w:left w:val="none" w:sz="0" w:space="0" w:color="auto"/>
        <w:bottom w:val="none" w:sz="0" w:space="0" w:color="auto"/>
        <w:right w:val="none" w:sz="0" w:space="0" w:color="auto"/>
      </w:divBdr>
    </w:div>
    <w:div w:id="1000549146">
      <w:bodyDiv w:val="1"/>
      <w:marLeft w:val="0"/>
      <w:marRight w:val="0"/>
      <w:marTop w:val="0"/>
      <w:marBottom w:val="0"/>
      <w:divBdr>
        <w:top w:val="none" w:sz="0" w:space="0" w:color="auto"/>
        <w:left w:val="none" w:sz="0" w:space="0" w:color="auto"/>
        <w:bottom w:val="none" w:sz="0" w:space="0" w:color="auto"/>
        <w:right w:val="none" w:sz="0" w:space="0" w:color="auto"/>
      </w:divBdr>
    </w:div>
    <w:div w:id="1158106829">
      <w:bodyDiv w:val="1"/>
      <w:marLeft w:val="0"/>
      <w:marRight w:val="0"/>
      <w:marTop w:val="0"/>
      <w:marBottom w:val="0"/>
      <w:divBdr>
        <w:top w:val="none" w:sz="0" w:space="0" w:color="auto"/>
        <w:left w:val="none" w:sz="0" w:space="0" w:color="auto"/>
        <w:bottom w:val="none" w:sz="0" w:space="0" w:color="auto"/>
        <w:right w:val="none" w:sz="0" w:space="0" w:color="auto"/>
      </w:divBdr>
    </w:div>
    <w:div w:id="1201210346">
      <w:bodyDiv w:val="1"/>
      <w:marLeft w:val="0"/>
      <w:marRight w:val="0"/>
      <w:marTop w:val="0"/>
      <w:marBottom w:val="0"/>
      <w:divBdr>
        <w:top w:val="none" w:sz="0" w:space="0" w:color="auto"/>
        <w:left w:val="none" w:sz="0" w:space="0" w:color="auto"/>
        <w:bottom w:val="none" w:sz="0" w:space="0" w:color="auto"/>
        <w:right w:val="none" w:sz="0" w:space="0" w:color="auto"/>
      </w:divBdr>
    </w:div>
    <w:div w:id="1271012303">
      <w:bodyDiv w:val="1"/>
      <w:marLeft w:val="0"/>
      <w:marRight w:val="0"/>
      <w:marTop w:val="0"/>
      <w:marBottom w:val="0"/>
      <w:divBdr>
        <w:top w:val="none" w:sz="0" w:space="0" w:color="auto"/>
        <w:left w:val="none" w:sz="0" w:space="0" w:color="auto"/>
        <w:bottom w:val="none" w:sz="0" w:space="0" w:color="auto"/>
        <w:right w:val="none" w:sz="0" w:space="0" w:color="auto"/>
      </w:divBdr>
      <w:divsChild>
        <w:div w:id="1029990023">
          <w:marLeft w:val="0"/>
          <w:marRight w:val="0"/>
          <w:marTop w:val="0"/>
          <w:marBottom w:val="240"/>
          <w:divBdr>
            <w:top w:val="none" w:sz="0" w:space="0" w:color="auto"/>
            <w:left w:val="none" w:sz="0" w:space="0" w:color="auto"/>
            <w:bottom w:val="none" w:sz="0" w:space="0" w:color="auto"/>
            <w:right w:val="none" w:sz="0" w:space="0" w:color="auto"/>
          </w:divBdr>
        </w:div>
        <w:div w:id="874661418">
          <w:marLeft w:val="0"/>
          <w:marRight w:val="0"/>
          <w:marTop w:val="0"/>
          <w:marBottom w:val="240"/>
          <w:divBdr>
            <w:top w:val="none" w:sz="0" w:space="0" w:color="auto"/>
            <w:left w:val="none" w:sz="0" w:space="0" w:color="auto"/>
            <w:bottom w:val="none" w:sz="0" w:space="0" w:color="auto"/>
            <w:right w:val="none" w:sz="0" w:space="0" w:color="auto"/>
          </w:divBdr>
        </w:div>
      </w:divsChild>
    </w:div>
    <w:div w:id="1593246646">
      <w:bodyDiv w:val="1"/>
      <w:marLeft w:val="0"/>
      <w:marRight w:val="0"/>
      <w:marTop w:val="0"/>
      <w:marBottom w:val="0"/>
      <w:divBdr>
        <w:top w:val="none" w:sz="0" w:space="0" w:color="auto"/>
        <w:left w:val="none" w:sz="0" w:space="0" w:color="auto"/>
        <w:bottom w:val="none" w:sz="0" w:space="0" w:color="auto"/>
        <w:right w:val="none" w:sz="0" w:space="0" w:color="auto"/>
      </w:divBdr>
    </w:div>
    <w:div w:id="1669016274">
      <w:bodyDiv w:val="1"/>
      <w:marLeft w:val="0"/>
      <w:marRight w:val="0"/>
      <w:marTop w:val="0"/>
      <w:marBottom w:val="0"/>
      <w:divBdr>
        <w:top w:val="none" w:sz="0" w:space="0" w:color="auto"/>
        <w:left w:val="none" w:sz="0" w:space="0" w:color="auto"/>
        <w:bottom w:val="none" w:sz="0" w:space="0" w:color="auto"/>
        <w:right w:val="none" w:sz="0" w:space="0" w:color="auto"/>
      </w:divBdr>
    </w:div>
    <w:div w:id="1956790838">
      <w:bodyDiv w:val="1"/>
      <w:marLeft w:val="0"/>
      <w:marRight w:val="0"/>
      <w:marTop w:val="0"/>
      <w:marBottom w:val="0"/>
      <w:divBdr>
        <w:top w:val="none" w:sz="0" w:space="0" w:color="auto"/>
        <w:left w:val="none" w:sz="0" w:space="0" w:color="auto"/>
        <w:bottom w:val="none" w:sz="0" w:space="0" w:color="auto"/>
        <w:right w:val="none" w:sz="0" w:space="0" w:color="auto"/>
      </w:divBdr>
    </w:div>
    <w:div w:id="2064719446">
      <w:bodyDiv w:val="1"/>
      <w:marLeft w:val="0"/>
      <w:marRight w:val="0"/>
      <w:marTop w:val="0"/>
      <w:marBottom w:val="0"/>
      <w:divBdr>
        <w:top w:val="none" w:sz="0" w:space="0" w:color="auto"/>
        <w:left w:val="none" w:sz="0" w:space="0" w:color="auto"/>
        <w:bottom w:val="none" w:sz="0" w:space="0" w:color="auto"/>
        <w:right w:val="none" w:sz="0" w:space="0" w:color="auto"/>
      </w:divBdr>
      <w:divsChild>
        <w:div w:id="1185559251">
          <w:marLeft w:val="547"/>
          <w:marRight w:val="0"/>
          <w:marTop w:val="120"/>
          <w:marBottom w:val="120"/>
          <w:divBdr>
            <w:top w:val="none" w:sz="0" w:space="0" w:color="auto"/>
            <w:left w:val="none" w:sz="0" w:space="0" w:color="auto"/>
            <w:bottom w:val="none" w:sz="0" w:space="0" w:color="auto"/>
            <w:right w:val="none" w:sz="0" w:space="0" w:color="auto"/>
          </w:divBdr>
        </w:div>
        <w:div w:id="1725524340">
          <w:marLeft w:val="1267"/>
          <w:marRight w:val="0"/>
          <w:marTop w:val="120"/>
          <w:marBottom w:val="120"/>
          <w:divBdr>
            <w:top w:val="none" w:sz="0" w:space="0" w:color="auto"/>
            <w:left w:val="none" w:sz="0" w:space="0" w:color="auto"/>
            <w:bottom w:val="none" w:sz="0" w:space="0" w:color="auto"/>
            <w:right w:val="none" w:sz="0" w:space="0" w:color="auto"/>
          </w:divBdr>
        </w:div>
        <w:div w:id="1746683284">
          <w:marLeft w:val="1267"/>
          <w:marRight w:val="0"/>
          <w:marTop w:val="120"/>
          <w:marBottom w:val="120"/>
          <w:divBdr>
            <w:top w:val="none" w:sz="0" w:space="0" w:color="auto"/>
            <w:left w:val="none" w:sz="0" w:space="0" w:color="auto"/>
            <w:bottom w:val="none" w:sz="0" w:space="0" w:color="auto"/>
            <w:right w:val="none" w:sz="0" w:space="0" w:color="auto"/>
          </w:divBdr>
        </w:div>
        <w:div w:id="1746339499">
          <w:marLeft w:val="547"/>
          <w:marRight w:val="0"/>
          <w:marTop w:val="120"/>
          <w:marBottom w:val="120"/>
          <w:divBdr>
            <w:top w:val="none" w:sz="0" w:space="0" w:color="auto"/>
            <w:left w:val="none" w:sz="0" w:space="0" w:color="auto"/>
            <w:bottom w:val="none" w:sz="0" w:space="0" w:color="auto"/>
            <w:right w:val="none" w:sz="0" w:space="0" w:color="auto"/>
          </w:divBdr>
        </w:div>
        <w:div w:id="1714309499">
          <w:marLeft w:val="547"/>
          <w:marRight w:val="0"/>
          <w:marTop w:val="120"/>
          <w:marBottom w:val="120"/>
          <w:divBdr>
            <w:top w:val="none" w:sz="0" w:space="0" w:color="auto"/>
            <w:left w:val="none" w:sz="0" w:space="0" w:color="auto"/>
            <w:bottom w:val="none" w:sz="0" w:space="0" w:color="auto"/>
            <w:right w:val="none" w:sz="0" w:space="0" w:color="auto"/>
          </w:divBdr>
        </w:div>
        <w:div w:id="980888259">
          <w:marLeft w:val="547"/>
          <w:marRight w:val="0"/>
          <w:marTop w:val="120"/>
          <w:marBottom w:val="120"/>
          <w:divBdr>
            <w:top w:val="none" w:sz="0" w:space="0" w:color="auto"/>
            <w:left w:val="none" w:sz="0" w:space="0" w:color="auto"/>
            <w:bottom w:val="none" w:sz="0" w:space="0" w:color="auto"/>
            <w:right w:val="none" w:sz="0" w:space="0" w:color="auto"/>
          </w:divBdr>
        </w:div>
        <w:div w:id="1182623951">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1730</Words>
  <Characters>9516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2019-06-19T20:55:00Z</cp:lastPrinted>
  <dcterms:created xsi:type="dcterms:W3CDTF">2019-06-19T20:55:00Z</dcterms:created>
  <dcterms:modified xsi:type="dcterms:W3CDTF">2019-07-16T21:20:00Z</dcterms:modified>
</cp:coreProperties>
</file>