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614" w:rsidRDefault="00CC0614" w:rsidP="00692EE4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-41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viernes 23 de noviembre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</w:t>
      </w:r>
      <w:bookmarkStart w:id="0" w:name="_GoBack"/>
      <w:bookmarkEnd w:id="0"/>
      <w:r>
        <w:t xml:space="preserve">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CV-40/2018.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185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12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186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15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187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16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188/2018 d</w:t>
      </w:r>
      <w:r w:rsidRPr="00366165">
        <w:rPr>
          <w:bCs/>
        </w:rPr>
        <w:t xml:space="preserve">el </w:t>
      </w:r>
      <w:r>
        <w:rPr>
          <w:bCs/>
        </w:rPr>
        <w:t>17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189/2018 d</w:t>
      </w:r>
      <w:r w:rsidRPr="00366165">
        <w:rPr>
          <w:bCs/>
        </w:rPr>
        <w:t xml:space="preserve">el </w:t>
      </w:r>
      <w:r>
        <w:rPr>
          <w:bCs/>
        </w:rPr>
        <w:t>18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190/2018 d</w:t>
      </w:r>
      <w:r w:rsidRPr="00366165">
        <w:rPr>
          <w:bCs/>
        </w:rPr>
        <w:t>e</w:t>
      </w:r>
      <w:r>
        <w:rPr>
          <w:bCs/>
        </w:rPr>
        <w:t xml:space="preserve"> 19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rPr>
          <w:b/>
        </w:rPr>
        <w:t xml:space="preserve"> IX.</w:t>
      </w:r>
      <w:r w:rsidRPr="009F0E13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191/2018 d</w:t>
      </w:r>
      <w:r w:rsidRPr="00366165">
        <w:rPr>
          <w:bCs/>
        </w:rPr>
        <w:t xml:space="preserve">el </w:t>
      </w:r>
      <w:r>
        <w:rPr>
          <w:bCs/>
        </w:rPr>
        <w:t>22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t xml:space="preserve"> </w:t>
      </w:r>
      <w:r w:rsidRPr="0042291C">
        <w:rPr>
          <w:b/>
        </w:rPr>
        <w:t>X.</w:t>
      </w:r>
      <w: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X</w:t>
      </w:r>
      <w:r>
        <w:rPr>
          <w:b/>
        </w:rPr>
        <w:t>I</w:t>
      </w:r>
      <w:r w:rsidRPr="006950DC">
        <w:rPr>
          <w:b/>
        </w:rPr>
        <w:t>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CV-40/2018, de fecha 20 de noviembre del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185/2018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12 DE</w:t>
      </w:r>
      <w:r w:rsidRPr="004A3AF9">
        <w:rPr>
          <w:b/>
          <w:bCs/>
        </w:rPr>
        <w:t xml:space="preserve">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lastRenderedPageBreak/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186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15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187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16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188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17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189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18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 Informe de Auditoría Interna programados y no programados correspondiente al tercer trimestre de 2018;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Plan Anual de trabajo 2019 de la Unidad de Auditoría Interna;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556753">
        <w:rPr>
          <w:color w:val="000000"/>
        </w:rPr>
        <w:t>Informe financiero al mes de septiembre de 2018;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C46F40">
        <w:rPr>
          <w:color w:val="000000"/>
        </w:rPr>
        <w:t>Autoriza</w:t>
      </w:r>
      <w:r w:rsidRPr="00090730">
        <w:rPr>
          <w:color w:val="000000"/>
        </w:rPr>
        <w:t>ción de precios de venta de activos extraordinarios;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C46F40">
        <w:rPr>
          <w:color w:val="000000"/>
        </w:rPr>
        <w:t>Informe de Avance en la Ejecución del Plan de Inscripción de documentos en CNR al mes de septiembre de 2018;</w:t>
      </w:r>
      <w:r w:rsidRPr="00C46F40"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C46F40">
        <w:rPr>
          <w:color w:val="000000"/>
        </w:rPr>
        <w:t>Autorización para versiones públicas de actas de Junta Directiva;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Creación de Plaza para la Unidad de Acceso a la Información, AUCI; </w:t>
      </w:r>
      <w:r w:rsidRPr="00D70419">
        <w:rPr>
          <w:b/>
          <w:color w:val="000000"/>
        </w:rPr>
        <w:t>XI.</w:t>
      </w:r>
      <w:r>
        <w:rPr>
          <w:b/>
          <w:color w:val="000000"/>
        </w:rPr>
        <w:t xml:space="preserve"> </w:t>
      </w:r>
      <w:r w:rsidRPr="00CA6B52">
        <w:rPr>
          <w:color w:val="000000"/>
        </w:rPr>
        <w:t>Informe sobre Libre Gestión No. FSV-219/2018 “Suministro de combustible en cupones para el FSV”;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Informe sobre Libre Gestión No. FSV-340/2018 “Servicio de Transporte para el personal de FSV”; </w:t>
      </w:r>
      <w:r w:rsidRPr="00CA6B52">
        <w:rPr>
          <w:b/>
          <w:color w:val="000000"/>
        </w:rPr>
        <w:t>XIII.</w:t>
      </w:r>
      <w:r>
        <w:rPr>
          <w:b/>
          <w:color w:val="000000"/>
        </w:rPr>
        <w:t xml:space="preserve">  </w:t>
      </w:r>
      <w:r w:rsidRPr="00CA6B52">
        <w:rPr>
          <w:color w:val="000000"/>
        </w:rPr>
        <w:t>Acuerdo de resolución sobre información reservada de esta sesión.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Después de haber leído </w:t>
      </w:r>
      <w:r>
        <w:rPr>
          <w:color w:val="000000"/>
        </w:rPr>
        <w:lastRenderedPageBreak/>
        <w:t xml:space="preserve">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Informe de Auditoría Interna programados y no programados correspondiente al tercer trimestre de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B177BA">
        <w:rPr>
          <w:b/>
          <w:color w:val="000000"/>
        </w:rPr>
        <w:t>Informe de Auditoría Interna programados y no programados correspondiente al tercer trimestre de 2018</w:t>
      </w:r>
      <w:r>
        <w:rPr>
          <w:color w:val="000000"/>
        </w:rPr>
        <w:t xml:space="preserve">, </w:t>
      </w:r>
      <w:r w:rsidRPr="00B177BA">
        <w:rPr>
          <w:b/>
          <w:color w:val="000000"/>
        </w:rPr>
        <w:t xml:space="preserve">así mismo convoca </w:t>
      </w:r>
      <w:r>
        <w:rPr>
          <w:b/>
          <w:color w:val="000000"/>
        </w:rPr>
        <w:t xml:space="preserve">para el día 5 de diciembre del presente año, </w:t>
      </w:r>
      <w:r w:rsidRPr="00B177BA">
        <w:rPr>
          <w:b/>
          <w:color w:val="000000"/>
        </w:rPr>
        <w:t>al Lic. Ricardo Isaac Aguilar González</w:t>
      </w:r>
      <w:r>
        <w:rPr>
          <w:b/>
          <w:color w:val="000000"/>
        </w:rPr>
        <w:t>, J</w:t>
      </w:r>
      <w:r w:rsidRPr="00B177BA">
        <w:rPr>
          <w:b/>
          <w:color w:val="000000"/>
        </w:rPr>
        <w:t>efe de la Unidad de Auditoría Interna, a efecto de realizar presentación sobre el estado actual al cierre de 2018, de la superación de hallazgos y asuntos menores del FSV</w:t>
      </w:r>
      <w:r>
        <w:rPr>
          <w:b/>
          <w:color w:val="000000"/>
        </w:rPr>
        <w:t>.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Plan Anual de trabajo 2019 de la Unidad de Auditoría Interna,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3E14DA">
        <w:rPr>
          <w:b/>
          <w:color w:val="000000"/>
        </w:rPr>
        <w:t>Plan Anual de trabajo 2019 de la Unidad de Auditoría Interna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556753">
        <w:rPr>
          <w:color w:val="000000"/>
        </w:rPr>
        <w:t>Informe financiero al mes de septiembre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3E14DA">
        <w:rPr>
          <w:b/>
          <w:color w:val="000000"/>
        </w:rPr>
        <w:t>Informe financiero al mes de septiembre de 2018.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C46F40">
        <w:rPr>
          <w:color w:val="000000"/>
        </w:rPr>
        <w:t>Autoriza</w:t>
      </w:r>
      <w:r w:rsidRPr="00090730">
        <w:rPr>
          <w:color w:val="000000"/>
        </w:rPr>
        <w:t>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C46F40">
        <w:rPr>
          <w:color w:val="000000"/>
        </w:rPr>
        <w:t>Informe de Avance en la Ejecución del Plan de Inscripción de documentos en CNR al mes de septiembre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3E14DA">
        <w:rPr>
          <w:b/>
          <w:color w:val="000000"/>
        </w:rPr>
        <w:t>Informe de Avance en la Ejecución del Plan de Inscripción de documentos en CNR al mes de septiembre de 2018, el cual refleja un porcentaje de avance del 99.23%.</w:t>
      </w:r>
      <w:r>
        <w:rPr>
          <w:b/>
          <w:color w:val="000000"/>
        </w:rPr>
        <w:t xml:space="preserve"> </w:t>
      </w:r>
      <w:r w:rsidRPr="00B604D4">
        <w:rPr>
          <w:b/>
          <w:bCs/>
        </w:rPr>
        <w:t xml:space="preserve"> </w:t>
      </w:r>
      <w:r w:rsidRPr="00E527A3">
        <w:rPr>
          <w:b/>
          <w:bCs/>
        </w:rPr>
        <w:t>Punto</w:t>
      </w:r>
      <w:r w:rsidRPr="00C46F40"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C46F40">
        <w:rPr>
          <w:color w:val="000000"/>
        </w:rPr>
        <w:t>Autorización para versiones públicas de actas de Junta Directiva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3E14DA">
        <w:rPr>
          <w:b/>
          <w:color w:val="000000"/>
        </w:rPr>
        <w:t>Autorización para versiones públicas de actas de Junta Directiva</w:t>
      </w:r>
      <w:r>
        <w:rPr>
          <w:b/>
          <w:color w:val="000000"/>
        </w:rPr>
        <w:t xml:space="preserve">. </w:t>
      </w:r>
      <w:r w:rsidRPr="00B604D4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Creación de Plaza para la Unidad de Acceso a la Información, AUCI,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3E14DA">
        <w:rPr>
          <w:b/>
          <w:color w:val="000000"/>
        </w:rPr>
        <w:t>Creación de Plaza para la Unidad de Acceso a la Información, AUCI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b/>
          <w:color w:val="000000"/>
        </w:rPr>
        <w:t xml:space="preserve"> </w:t>
      </w:r>
      <w:r w:rsidRPr="00CA6B52">
        <w:rPr>
          <w:color w:val="000000"/>
        </w:rPr>
        <w:t>Informe sobre Libre Gestión No. FSV-219/2018 “Suministro de combustible en cupones para el FSV”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B177BA">
        <w:rPr>
          <w:b/>
          <w:color w:val="000000"/>
        </w:rPr>
        <w:t>Informe sobre Libre Gestión No. FSV-219/2018 “Suministro de combustible en cupones para el FSV”.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Informe sobre Libre Gestión No. FSV-340/2018 “Servicio de Transporte para el personal de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enterados sobre el </w:t>
      </w:r>
      <w:r w:rsidRPr="00B177BA">
        <w:rPr>
          <w:b/>
          <w:color w:val="000000"/>
        </w:rPr>
        <w:t>Informe sobre Libre Gestión No. FSV-340/2018 “Servicio de Transporte para el personal de FSV”.</w:t>
      </w:r>
      <w:r>
        <w:rPr>
          <w:b/>
          <w:color w:val="000000"/>
        </w:rPr>
        <w:t xml:space="preserve">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190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19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</w:t>
      </w:r>
      <w:r>
        <w:rPr>
          <w:color w:val="000000"/>
        </w:rPr>
        <w:lastRenderedPageBreak/>
        <w:t xml:space="preserve">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IX.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191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22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X.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XI. </w:t>
      </w:r>
      <w:r>
        <w:rPr>
          <w:b/>
        </w:rPr>
        <w:t>VARIOS</w:t>
      </w:r>
      <w:r>
        <w:t>. En este punto el Consejo no hubo nada que tratar.  La Presidenta del Consejo convoca para la próxima reunión el día martes 27 de noviembre del año 2018, a la misma hora y lugar. Y no habiendo más que hacer constar, se da por finalizada la reunión   a las catorce horas, ratificamos su contenido y   firmamos.</w:t>
      </w:r>
    </w:p>
    <w:p w:rsidR="00CC0614" w:rsidRDefault="00CC0614" w:rsidP="00692EE4">
      <w:pPr>
        <w:spacing w:line="360" w:lineRule="auto"/>
        <w:jc w:val="both"/>
        <w:rPr>
          <w:sz w:val="22"/>
          <w:lang w:val="pt-BR"/>
        </w:rPr>
      </w:pPr>
    </w:p>
    <w:p w:rsidR="00CC0614" w:rsidRDefault="00CC0614" w:rsidP="00692EE4">
      <w:pPr>
        <w:spacing w:line="360" w:lineRule="auto"/>
        <w:jc w:val="both"/>
        <w:rPr>
          <w:sz w:val="22"/>
          <w:lang w:val="pt-BR"/>
        </w:rPr>
      </w:pPr>
    </w:p>
    <w:p w:rsidR="00B6533E" w:rsidRPr="00B64892" w:rsidRDefault="00B6533E" w:rsidP="00692EE4">
      <w:pPr>
        <w:spacing w:line="360" w:lineRule="auto"/>
        <w:jc w:val="both"/>
        <w:rPr>
          <w:sz w:val="22"/>
          <w:lang w:val="es-SV"/>
        </w:rPr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</w:t>
      </w:r>
      <w:r w:rsidRPr="00E726FC">
        <w:rPr>
          <w:rFonts w:ascii="Arial" w:hAnsi="Arial" w:cs="Arial"/>
          <w:b/>
          <w:sz w:val="20"/>
          <w:lang w:val="es-SV"/>
        </w:rPr>
        <w:t xml:space="preserve">Luís Mario Flores Guillén, </w:t>
      </w:r>
      <w:r>
        <w:rPr>
          <w:rFonts w:ascii="Arial" w:hAnsi="Arial" w:cs="Arial"/>
          <w:b/>
          <w:sz w:val="20"/>
          <w:lang w:val="es-SV"/>
        </w:rPr>
        <w:t xml:space="preserve">Ing. Herbert Danilo Alvarado 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proofErr w:type="spellStart"/>
      <w:r w:rsidRPr="00DC0E9D">
        <w:rPr>
          <w:rFonts w:ascii="Arial" w:hAnsi="Arial" w:cs="Arial"/>
          <w:b/>
          <w:sz w:val="20"/>
          <w:lang w:val="es-SV"/>
        </w:rPr>
        <w:t>Lyz</w:t>
      </w:r>
      <w:proofErr w:type="spellEnd"/>
      <w:r w:rsidRPr="00DC0E9D">
        <w:rPr>
          <w:rFonts w:ascii="Arial" w:hAnsi="Arial" w:cs="Arial"/>
          <w:b/>
          <w:sz w:val="20"/>
          <w:lang w:val="es-SV"/>
        </w:rPr>
        <w:t xml:space="preserve"> </w:t>
      </w:r>
      <w:proofErr w:type="spellStart"/>
      <w:r w:rsidRPr="00DC0E9D">
        <w:rPr>
          <w:rFonts w:ascii="Arial" w:hAnsi="Arial" w:cs="Arial"/>
          <w:b/>
          <w:sz w:val="20"/>
          <w:lang w:val="es-SV"/>
        </w:rPr>
        <w:t>Milizen</w:t>
      </w:r>
      <w:proofErr w:type="spellEnd"/>
      <w:r w:rsidRPr="00DC0E9D">
        <w:rPr>
          <w:rFonts w:ascii="Arial" w:hAnsi="Arial" w:cs="Arial"/>
          <w:b/>
          <w:sz w:val="20"/>
          <w:lang w:val="es-SV"/>
        </w:rPr>
        <w:t xml:space="preserve">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 w:rsidRPr="00E726FC">
        <w:rPr>
          <w:rFonts w:ascii="Arial" w:hAnsi="Arial" w:cs="Arial"/>
          <w:b/>
          <w:sz w:val="20"/>
          <w:lang w:val="es-SV"/>
        </w:rPr>
        <w:t>.</w:t>
      </w:r>
    </w:p>
    <w:p w:rsidR="00AD2F86" w:rsidRDefault="00692EE4" w:rsidP="00692EE4">
      <w:pPr>
        <w:spacing w:line="360" w:lineRule="auto"/>
      </w:pPr>
    </w:p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EE4" w:rsidRDefault="00692EE4" w:rsidP="00692EE4">
      <w:r>
        <w:separator/>
      </w:r>
    </w:p>
  </w:endnote>
  <w:endnote w:type="continuationSeparator" w:id="0">
    <w:p w:rsidR="00692EE4" w:rsidRDefault="00692EE4" w:rsidP="0069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EE4" w:rsidRDefault="00692EE4" w:rsidP="00692EE4">
      <w:r>
        <w:separator/>
      </w:r>
    </w:p>
  </w:footnote>
  <w:footnote w:type="continuationSeparator" w:id="0">
    <w:p w:rsidR="00692EE4" w:rsidRDefault="00692EE4" w:rsidP="00692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EE4" w:rsidRPr="00A13633" w:rsidRDefault="00692EE4" w:rsidP="00692EE4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692EE4" w:rsidRPr="00A13633" w:rsidRDefault="00692EE4" w:rsidP="00692EE4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692EE4" w:rsidRDefault="00692EE4" w:rsidP="00692EE4">
    <w:pPr>
      <w:pStyle w:val="Encabezado"/>
    </w:pPr>
  </w:p>
  <w:p w:rsidR="00692EE4" w:rsidRDefault="00692E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14"/>
    <w:rsid w:val="004677A7"/>
    <w:rsid w:val="00692EE4"/>
    <w:rsid w:val="00B6533E"/>
    <w:rsid w:val="00CC0614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CA2142"/>
  <w15:chartTrackingRefBased/>
  <w15:docId w15:val="{EF0C502E-D9F8-49E6-A70C-5B9520BA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2E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2E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92E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EE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1422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2019-02-14T18:26:00Z</dcterms:created>
  <dcterms:modified xsi:type="dcterms:W3CDTF">2019-02-14T20:03:00Z</dcterms:modified>
</cp:coreProperties>
</file>