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86D" w:rsidRDefault="00B4086D" w:rsidP="00B4086D">
      <w:pPr>
        <w:spacing w:line="360" w:lineRule="auto"/>
        <w:jc w:val="both"/>
      </w:pPr>
      <w:r w:rsidRPr="003025D8">
        <w:rPr>
          <w:b/>
        </w:rPr>
        <w:t>ACTA No. CV</w:t>
      </w:r>
      <w:r>
        <w:rPr>
          <w:b/>
        </w:rPr>
        <w:t xml:space="preserve">-31 </w:t>
      </w:r>
      <w:r w:rsidRPr="003025D8">
        <w:rPr>
          <w:b/>
        </w:rPr>
        <w:t>/20</w:t>
      </w:r>
      <w:r>
        <w:rPr>
          <w:b/>
        </w:rPr>
        <w:t xml:space="preserve">18.  </w:t>
      </w:r>
      <w:r w:rsidRPr="00BF59B3">
        <w:rPr>
          <w:sz w:val="22"/>
        </w:rPr>
        <w:t>E</w:t>
      </w:r>
      <w:r>
        <w:t xml:space="preserve">n la Sala de Sesiones del Consejo de Vigilancia del Fondo Social para la Vivienda; San Salvador, a las diez horas del día martes 4 de septiembre del año 2018.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nueve de la Ley y Reglamento Básico del FSV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A86198">
        <w:rPr>
          <w:b/>
        </w:rPr>
        <w:t>HERBERT DANILO ALVARADO,</w:t>
      </w:r>
      <w:r>
        <w:rPr>
          <w:b/>
        </w:rPr>
        <w:t xml:space="preserve"> </w:t>
      </w:r>
      <w:r>
        <w:t xml:space="preserve">en representación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CV-29/2018.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138</w:t>
      </w:r>
      <w:r w:rsidRPr="00366165">
        <w:rPr>
          <w:bCs/>
        </w:rPr>
        <w:t>/</w:t>
      </w:r>
      <w:r>
        <w:rPr>
          <w:bCs/>
        </w:rPr>
        <w:t>2018 d</w:t>
      </w:r>
      <w:r w:rsidRPr="00366165">
        <w:rPr>
          <w:bCs/>
        </w:rPr>
        <w:t xml:space="preserve">el </w:t>
      </w:r>
      <w:r>
        <w:rPr>
          <w:bCs/>
        </w:rPr>
        <w:t>27 de julio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139</w:t>
      </w:r>
      <w:r w:rsidRPr="00366165">
        <w:rPr>
          <w:bCs/>
        </w:rPr>
        <w:t>/</w:t>
      </w:r>
      <w:r>
        <w:rPr>
          <w:bCs/>
        </w:rPr>
        <w:t>2018 del</w:t>
      </w:r>
      <w:r w:rsidRPr="00366165">
        <w:rPr>
          <w:bCs/>
        </w:rPr>
        <w:t xml:space="preserve"> </w:t>
      </w:r>
      <w:r>
        <w:rPr>
          <w:bCs/>
        </w:rPr>
        <w:t>9 de agosto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140</w:t>
      </w:r>
      <w:r w:rsidRPr="00366165">
        <w:rPr>
          <w:bCs/>
        </w:rPr>
        <w:t>/</w:t>
      </w:r>
      <w:r>
        <w:rPr>
          <w:bCs/>
        </w:rPr>
        <w:t>2018 d</w:t>
      </w:r>
      <w:r w:rsidRPr="00366165">
        <w:rPr>
          <w:bCs/>
        </w:rPr>
        <w:t xml:space="preserve">el </w:t>
      </w:r>
      <w:r>
        <w:rPr>
          <w:bCs/>
        </w:rPr>
        <w:t>10 de agosto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141/2018 d</w:t>
      </w:r>
      <w:r w:rsidRPr="00366165">
        <w:rPr>
          <w:bCs/>
        </w:rPr>
        <w:t xml:space="preserve">el </w:t>
      </w:r>
      <w:r>
        <w:rPr>
          <w:bCs/>
        </w:rPr>
        <w:t>13 de agosto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Pr>
          <w:bCs/>
        </w:rPr>
        <w:t xml:space="preserve"> </w:t>
      </w:r>
      <w:r w:rsidRPr="00EB2129">
        <w:rPr>
          <w:b/>
        </w:rPr>
        <w:t>VII.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142/2018 d</w:t>
      </w:r>
      <w:r w:rsidRPr="00366165">
        <w:rPr>
          <w:bCs/>
        </w:rPr>
        <w:t xml:space="preserve">el </w:t>
      </w:r>
      <w:r>
        <w:rPr>
          <w:bCs/>
        </w:rPr>
        <w:t>14 de agosto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w:t>
      </w:r>
      <w:r>
        <w:rPr>
          <w:bCs/>
        </w:rPr>
        <w:t xml:space="preserve"> </w:t>
      </w:r>
      <w:r w:rsidRPr="00AB3B75">
        <w:rPr>
          <w:b/>
        </w:rPr>
        <w:t>VIII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143/2018 d</w:t>
      </w:r>
      <w:r w:rsidRPr="00366165">
        <w:rPr>
          <w:bCs/>
        </w:rPr>
        <w:t xml:space="preserve">el </w:t>
      </w:r>
      <w:r>
        <w:rPr>
          <w:bCs/>
        </w:rPr>
        <w:t>15 de agosto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AB3B75">
        <w:rPr>
          <w:b/>
        </w:rPr>
        <w:t>.</w:t>
      </w:r>
      <w:r>
        <w:rPr>
          <w:b/>
        </w:rPr>
        <w:t xml:space="preserve"> </w:t>
      </w:r>
      <w:r w:rsidRPr="006950DC">
        <w:rPr>
          <w:b/>
        </w:rPr>
        <w:t>IX.</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 xml:space="preserve">Ordinaria de Asamblea de Gobernadores </w:t>
      </w:r>
      <w:r w:rsidRPr="00366165">
        <w:rPr>
          <w:bCs/>
        </w:rPr>
        <w:t xml:space="preserve">Nº </w:t>
      </w:r>
      <w:r>
        <w:rPr>
          <w:bCs/>
        </w:rPr>
        <w:t>AG</w:t>
      </w:r>
      <w:r w:rsidRPr="00366165">
        <w:rPr>
          <w:bCs/>
        </w:rPr>
        <w:t>-</w:t>
      </w:r>
      <w:r>
        <w:rPr>
          <w:bCs/>
        </w:rPr>
        <w:t>156 d</w:t>
      </w:r>
      <w:r w:rsidRPr="00366165">
        <w:rPr>
          <w:bCs/>
        </w:rPr>
        <w:t xml:space="preserve">el </w:t>
      </w:r>
      <w:r>
        <w:rPr>
          <w:bCs/>
        </w:rPr>
        <w:t>15 de marzo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t xml:space="preserve"> </w:t>
      </w:r>
      <w:r w:rsidRPr="00B37A73">
        <w:rPr>
          <w:b/>
        </w:rPr>
        <w:t>X.</w:t>
      </w:r>
      <w:r>
        <w:t xml:space="preserve">  </w:t>
      </w:r>
      <w:r w:rsidRPr="001629F8">
        <w:t xml:space="preserve">Acuerdos de Resolución sobre Información Reservada de </w:t>
      </w:r>
      <w:r>
        <w:t>e</w:t>
      </w:r>
      <w:r w:rsidRPr="001629F8">
        <w:t>sta Sesión</w:t>
      </w:r>
      <w:r>
        <w:t xml:space="preserve">. </w:t>
      </w:r>
      <w:r w:rsidRPr="00B37A73">
        <w:rPr>
          <w:b/>
        </w:rPr>
        <w:t>XI.</w:t>
      </w:r>
      <w:r>
        <w:t xml:space="preserve"> 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CV-30/2018, de fecha 29 de agosto del año 2018,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138/2018 </w:t>
      </w:r>
      <w:r w:rsidRPr="004A3AF9">
        <w:rPr>
          <w:b/>
          <w:bCs/>
        </w:rPr>
        <w:t xml:space="preserve">DEL </w:t>
      </w:r>
      <w:r>
        <w:rPr>
          <w:b/>
          <w:bCs/>
        </w:rPr>
        <w:t>27 DE</w:t>
      </w:r>
      <w:r w:rsidRPr="004A3AF9">
        <w:rPr>
          <w:b/>
          <w:bCs/>
        </w:rPr>
        <w:t xml:space="preserve"> </w:t>
      </w:r>
      <w:r>
        <w:rPr>
          <w:b/>
          <w:bCs/>
        </w:rPr>
        <w:t>JULIO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b/>
          <w:color w:val="000000"/>
        </w:rPr>
        <w:t xml:space="preserve"> </w:t>
      </w:r>
      <w:r w:rsidRPr="00C34BD5">
        <w:rPr>
          <w:color w:val="000000"/>
        </w:rPr>
        <w:t>Aprobación de Agenda</w:t>
      </w:r>
      <w:r>
        <w:rPr>
          <w:color w:val="000000"/>
        </w:rPr>
        <w:t xml:space="preserve">; </w:t>
      </w:r>
      <w:r w:rsidRPr="0077010C">
        <w:rPr>
          <w:b/>
          <w:color w:val="000000"/>
        </w:rPr>
        <w:t>II.</w:t>
      </w:r>
      <w:r>
        <w:rPr>
          <w:color w:val="000000"/>
        </w:rPr>
        <w:t xml:space="preserve"> Aprobación y Ratificación de Acta anterior; y   </w:t>
      </w:r>
      <w:r w:rsidRPr="0077010C">
        <w:rPr>
          <w:b/>
          <w:color w:val="000000"/>
        </w:rPr>
        <w:t>III.</w:t>
      </w:r>
      <w:r>
        <w:rPr>
          <w:b/>
          <w:color w:val="000000"/>
        </w:rPr>
        <w:t xml:space="preserve">  </w:t>
      </w:r>
      <w:r w:rsidRPr="00C7574F">
        <w:rPr>
          <w:color w:val="000000"/>
        </w:rPr>
        <w:t>Resolución de Créditos</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Cs/>
        </w:rPr>
        <w:t xml:space="preserve"> </w:t>
      </w:r>
      <w:r>
        <w:rPr>
          <w:b/>
          <w:bCs/>
        </w:rPr>
        <w:lastRenderedPageBreak/>
        <w:t xml:space="preserve">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139</w:t>
      </w:r>
      <w:r w:rsidRPr="004A3AF9">
        <w:rPr>
          <w:b/>
          <w:bCs/>
        </w:rPr>
        <w:t>/</w:t>
      </w:r>
      <w:r>
        <w:rPr>
          <w:b/>
          <w:bCs/>
        </w:rPr>
        <w:t xml:space="preserve">2018 </w:t>
      </w:r>
      <w:r w:rsidRPr="004A3AF9">
        <w:rPr>
          <w:b/>
          <w:bCs/>
        </w:rPr>
        <w:t xml:space="preserve">DEL </w:t>
      </w:r>
      <w:r>
        <w:rPr>
          <w:b/>
          <w:bCs/>
        </w:rPr>
        <w:t xml:space="preserve">9 </w:t>
      </w:r>
      <w:r w:rsidRPr="004A3AF9">
        <w:rPr>
          <w:b/>
          <w:bCs/>
        </w:rPr>
        <w:t>DE</w:t>
      </w:r>
      <w:r>
        <w:rPr>
          <w:b/>
          <w:bCs/>
        </w:rPr>
        <w:t xml:space="preserve"> AGOSTO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140</w:t>
      </w:r>
      <w:r w:rsidRPr="004A3AF9">
        <w:rPr>
          <w:b/>
          <w:bCs/>
        </w:rPr>
        <w:t>/</w:t>
      </w:r>
      <w:r>
        <w:rPr>
          <w:b/>
          <w:bCs/>
        </w:rPr>
        <w:t>2018</w:t>
      </w:r>
      <w:r w:rsidRPr="004A3AF9">
        <w:rPr>
          <w:b/>
          <w:bCs/>
        </w:rPr>
        <w:t xml:space="preserve"> DEL </w:t>
      </w:r>
      <w:r>
        <w:rPr>
          <w:b/>
          <w:bCs/>
        </w:rPr>
        <w:t xml:space="preserve">10 </w:t>
      </w:r>
      <w:r w:rsidRPr="004A3AF9">
        <w:rPr>
          <w:b/>
          <w:bCs/>
        </w:rPr>
        <w:t>DE</w:t>
      </w:r>
      <w:r>
        <w:rPr>
          <w:b/>
          <w:bCs/>
        </w:rPr>
        <w:t xml:space="preserve"> AGOSTO</w:t>
      </w:r>
      <w:r w:rsidRPr="004A3AF9">
        <w:rPr>
          <w:b/>
          <w:bCs/>
        </w:rPr>
        <w:t xml:space="preserve"> DEL AÑO</w:t>
      </w:r>
      <w:r>
        <w:rPr>
          <w:b/>
          <w:bCs/>
        </w:rPr>
        <w:t xml:space="preserve"> 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141</w:t>
      </w:r>
      <w:r w:rsidRPr="004A3AF9">
        <w:rPr>
          <w:b/>
          <w:bCs/>
        </w:rPr>
        <w:t>/</w:t>
      </w:r>
      <w:r>
        <w:rPr>
          <w:b/>
          <w:bCs/>
        </w:rPr>
        <w:t>2018</w:t>
      </w:r>
      <w:r w:rsidRPr="004A3AF9">
        <w:rPr>
          <w:b/>
          <w:bCs/>
        </w:rPr>
        <w:t xml:space="preserve"> DEL </w:t>
      </w:r>
      <w:r>
        <w:rPr>
          <w:b/>
          <w:bCs/>
        </w:rPr>
        <w:t xml:space="preserve">13 </w:t>
      </w:r>
      <w:r w:rsidRPr="004A3AF9">
        <w:rPr>
          <w:b/>
          <w:bCs/>
        </w:rPr>
        <w:t xml:space="preserve">DE </w:t>
      </w:r>
      <w:r>
        <w:rPr>
          <w:b/>
          <w:bCs/>
        </w:rPr>
        <w:t>AGOSTO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142</w:t>
      </w:r>
      <w:r w:rsidRPr="004A3AF9">
        <w:rPr>
          <w:b/>
          <w:bCs/>
        </w:rPr>
        <w:t>/</w:t>
      </w:r>
      <w:r>
        <w:rPr>
          <w:b/>
          <w:bCs/>
        </w:rPr>
        <w:t>2018</w:t>
      </w:r>
      <w:r w:rsidRPr="004A3AF9">
        <w:rPr>
          <w:b/>
          <w:bCs/>
        </w:rPr>
        <w:t xml:space="preserve"> DEL </w:t>
      </w:r>
      <w:r>
        <w:rPr>
          <w:b/>
          <w:bCs/>
        </w:rPr>
        <w:t xml:space="preserve">14 </w:t>
      </w:r>
      <w:r w:rsidRPr="004A3AF9">
        <w:rPr>
          <w:b/>
          <w:bCs/>
        </w:rPr>
        <w:t xml:space="preserve">DE </w:t>
      </w:r>
      <w:r>
        <w:rPr>
          <w:b/>
          <w:bCs/>
        </w:rPr>
        <w:t>AGOSTO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8874E6">
        <w:rPr>
          <w:b/>
          <w:bCs/>
        </w:rPr>
        <w:t>VIII.</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143</w:t>
      </w:r>
      <w:r w:rsidRPr="004A3AF9">
        <w:rPr>
          <w:b/>
          <w:bCs/>
        </w:rPr>
        <w:t>/</w:t>
      </w:r>
      <w:r>
        <w:rPr>
          <w:b/>
          <w:bCs/>
        </w:rPr>
        <w:t>2018</w:t>
      </w:r>
      <w:r w:rsidRPr="004A3AF9">
        <w:rPr>
          <w:b/>
          <w:bCs/>
        </w:rPr>
        <w:t xml:space="preserve"> DEL </w:t>
      </w:r>
      <w:r>
        <w:rPr>
          <w:b/>
          <w:bCs/>
        </w:rPr>
        <w:t xml:space="preserve">15 </w:t>
      </w:r>
      <w:r w:rsidRPr="004A3AF9">
        <w:rPr>
          <w:b/>
          <w:bCs/>
        </w:rPr>
        <w:t xml:space="preserve">DE </w:t>
      </w:r>
      <w:r>
        <w:rPr>
          <w:b/>
          <w:bCs/>
        </w:rPr>
        <w:t>AGOSTO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C95820">
        <w:rPr>
          <w:b/>
          <w:bCs/>
        </w:rPr>
        <w:t>IX.</w:t>
      </w:r>
      <w:r>
        <w:rPr>
          <w:bCs/>
        </w:rPr>
        <w:t xml:space="preserve"> </w:t>
      </w:r>
      <w:r>
        <w:rPr>
          <w:b/>
        </w:rPr>
        <w:t xml:space="preserve">ANALISIS </w:t>
      </w:r>
      <w:r w:rsidRPr="004A3AF9">
        <w:rPr>
          <w:b/>
          <w:bCs/>
        </w:rPr>
        <w:t xml:space="preserve">ACTA DE SESIÓN DE </w:t>
      </w:r>
      <w:r>
        <w:rPr>
          <w:b/>
          <w:bCs/>
        </w:rPr>
        <w:t xml:space="preserve">ASAMBLEA DE GOBERNADORES </w:t>
      </w:r>
      <w:r w:rsidRPr="004A3AF9">
        <w:rPr>
          <w:b/>
          <w:bCs/>
        </w:rPr>
        <w:t xml:space="preserve">Nº </w:t>
      </w:r>
      <w:r>
        <w:rPr>
          <w:b/>
          <w:bCs/>
        </w:rPr>
        <w:t>AG-156</w:t>
      </w:r>
      <w:r w:rsidRPr="004A3AF9">
        <w:rPr>
          <w:b/>
          <w:bCs/>
        </w:rPr>
        <w:t xml:space="preserve"> DEL </w:t>
      </w:r>
      <w:r>
        <w:rPr>
          <w:b/>
          <w:bCs/>
        </w:rPr>
        <w:t xml:space="preserve">15 </w:t>
      </w:r>
      <w:r w:rsidRPr="004A3AF9">
        <w:rPr>
          <w:b/>
          <w:bCs/>
        </w:rPr>
        <w:t xml:space="preserve">DE </w:t>
      </w:r>
      <w:r>
        <w:rPr>
          <w:b/>
          <w:bCs/>
        </w:rPr>
        <w:t>MARZO</w:t>
      </w:r>
      <w:r w:rsidRPr="004A3AF9">
        <w:rPr>
          <w:b/>
          <w:bCs/>
        </w:rPr>
        <w:t xml:space="preserve"> DEL AÑO</w:t>
      </w:r>
      <w:r>
        <w:rPr>
          <w:b/>
          <w:bCs/>
        </w:rPr>
        <w:t xml:space="preserve"> 2018</w:t>
      </w:r>
      <w:r w:rsidRPr="004A3AF9">
        <w:rPr>
          <w:b/>
          <w:bCs/>
        </w:rPr>
        <w:t>.</w:t>
      </w:r>
      <w:r>
        <w:rPr>
          <w:b/>
          <w:bCs/>
        </w:rPr>
        <w:t xml:space="preserve">  </w:t>
      </w:r>
      <w:r>
        <w:rPr>
          <w:color w:val="000000"/>
        </w:rPr>
        <w:lastRenderedPageBreak/>
        <w:t xml:space="preserve">Se recibió el acta en mención con sus respectivos anexos, y consta de la agenda siguiente: </w:t>
      </w:r>
      <w:r w:rsidRPr="003A7F03">
        <w:rPr>
          <w:b/>
          <w:color w:val="000000"/>
        </w:rPr>
        <w:t>1.</w:t>
      </w:r>
      <w:r>
        <w:rPr>
          <w:color w:val="000000"/>
        </w:rPr>
        <w:t xml:space="preserve"> Aprobación de Agenda; </w:t>
      </w:r>
      <w:r w:rsidRPr="003A7F03">
        <w:rPr>
          <w:b/>
          <w:color w:val="000000"/>
        </w:rPr>
        <w:t>2.</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3A7F03">
        <w:rPr>
          <w:b/>
          <w:color w:val="000000"/>
        </w:rPr>
        <w:t>3.</w:t>
      </w:r>
      <w:r>
        <w:rPr>
          <w:b/>
          <w:color w:val="000000"/>
        </w:rPr>
        <w:t xml:space="preserve">  </w:t>
      </w:r>
      <w:r w:rsidRPr="002F5253">
        <w:rPr>
          <w:color w:val="000000"/>
        </w:rPr>
        <w:t>Resolución de Créditos</w:t>
      </w:r>
      <w:r>
        <w:rPr>
          <w:color w:val="000000"/>
        </w:rPr>
        <w:t xml:space="preserve">; </w:t>
      </w:r>
      <w:r w:rsidRPr="003A7F03">
        <w:rPr>
          <w:b/>
          <w:color w:val="000000"/>
        </w:rPr>
        <w:t>4.</w:t>
      </w:r>
      <w:r>
        <w:rPr>
          <w:color w:val="000000"/>
        </w:rPr>
        <w:t xml:space="preserve"> Presentación de Estados Financieros 2017; </w:t>
      </w:r>
      <w:r w:rsidRPr="003A7F03">
        <w:rPr>
          <w:b/>
          <w:color w:val="000000"/>
        </w:rPr>
        <w:t>5.</w:t>
      </w:r>
      <w:r>
        <w:rPr>
          <w:color w:val="000000"/>
        </w:rPr>
        <w:t xml:space="preserve">  Decisión sobre Resultados Ejercicio 2017; </w:t>
      </w:r>
      <w:r w:rsidRPr="003A7F03">
        <w:rPr>
          <w:b/>
          <w:color w:val="000000"/>
        </w:rPr>
        <w:t>6.</w:t>
      </w:r>
      <w:r>
        <w:rPr>
          <w:color w:val="000000"/>
        </w:rPr>
        <w:t xml:space="preserve"> </w:t>
      </w:r>
      <w:r w:rsidRPr="007704A5">
        <w:rPr>
          <w:color w:val="000000"/>
        </w:rPr>
        <w:t>Liquidación de presupuesto de ingresos y egresos 2017</w:t>
      </w:r>
      <w:r>
        <w:rPr>
          <w:b/>
          <w:color w:val="000000"/>
        </w:rPr>
        <w:t xml:space="preserve">; 7. </w:t>
      </w:r>
      <w:r w:rsidRPr="003A7F03">
        <w:rPr>
          <w:color w:val="000000"/>
        </w:rPr>
        <w:t>Informe del Auditor Externo 2017</w:t>
      </w:r>
      <w:r>
        <w:rPr>
          <w:b/>
          <w:color w:val="000000"/>
        </w:rPr>
        <w:t>;</w:t>
      </w:r>
      <w:r>
        <w:rPr>
          <w:color w:val="000000"/>
        </w:rPr>
        <w:t xml:space="preserve"> </w:t>
      </w:r>
      <w:r w:rsidRPr="003A7F03">
        <w:rPr>
          <w:b/>
          <w:color w:val="000000"/>
        </w:rPr>
        <w:t>8.</w:t>
      </w:r>
      <w:r>
        <w:rPr>
          <w:b/>
          <w:color w:val="000000"/>
        </w:rPr>
        <w:t xml:space="preserve"> </w:t>
      </w:r>
      <w:r w:rsidRPr="003A7F03">
        <w:rPr>
          <w:color w:val="000000"/>
        </w:rPr>
        <w:t>Memoria de Labores 2017;</w:t>
      </w:r>
      <w:r>
        <w:rPr>
          <w:b/>
          <w:color w:val="000000"/>
        </w:rPr>
        <w:t xml:space="preserve"> </w:t>
      </w:r>
      <w:r w:rsidRPr="003A7F03">
        <w:rPr>
          <w:b/>
          <w:color w:val="000000"/>
        </w:rPr>
        <w:t>9.</w:t>
      </w:r>
      <w:r>
        <w:rPr>
          <w:b/>
          <w:color w:val="000000"/>
        </w:rPr>
        <w:t xml:space="preserve"> </w:t>
      </w:r>
      <w:r w:rsidRPr="001C5A79">
        <w:rPr>
          <w:color w:val="000000"/>
        </w:rPr>
        <w:t>Pronunciamiento sobre suficiencia de reservas de saneamiento de Cartera Hipotecaria al 31 de diciembre de 2017;</w:t>
      </w:r>
      <w:r>
        <w:rPr>
          <w:b/>
          <w:color w:val="000000"/>
        </w:rPr>
        <w:t xml:space="preserve"> </w:t>
      </w:r>
      <w:r>
        <w:rPr>
          <w:color w:val="000000"/>
        </w:rPr>
        <w:t xml:space="preserve"> </w:t>
      </w:r>
      <w:r w:rsidRPr="003A7F03">
        <w:rPr>
          <w:b/>
          <w:color w:val="000000"/>
        </w:rPr>
        <w:t>10.</w:t>
      </w:r>
      <w:r>
        <w:rPr>
          <w:color w:val="000000"/>
        </w:rPr>
        <w:t xml:space="preserve"> Nombramiento de Directores del Sector Patronal. </w:t>
      </w:r>
      <w:r w:rsidRPr="003A7F03">
        <w:rPr>
          <w:b/>
          <w:color w:val="000000"/>
        </w:rPr>
        <w:t>11.</w:t>
      </w:r>
      <w:r>
        <w:rPr>
          <w:color w:val="000000"/>
        </w:rPr>
        <w:t xml:space="preserve"> Seguimiento de Acuerdos; </w:t>
      </w:r>
      <w:r w:rsidRPr="003A7F03">
        <w:rPr>
          <w:b/>
          <w:color w:val="000000"/>
        </w:rPr>
        <w:t>12.</w:t>
      </w:r>
      <w:r>
        <w:rPr>
          <w:color w:val="000000"/>
        </w:rPr>
        <w:t xml:space="preserve"> Revisión y Aplicación Legal de la Función del Oficial de Cumplimiento; </w:t>
      </w:r>
      <w:r w:rsidRPr="003A7F03">
        <w:rPr>
          <w:b/>
          <w:color w:val="000000"/>
        </w:rPr>
        <w:t>13.</w:t>
      </w:r>
      <w:r>
        <w:rPr>
          <w:b/>
          <w:color w:val="000000"/>
        </w:rPr>
        <w:t xml:space="preserve"> </w:t>
      </w:r>
      <w:r w:rsidRPr="0034243C">
        <w:rPr>
          <w:color w:val="000000"/>
        </w:rPr>
        <w:t>Acuerdo de Resolución sobre información reservada de esta sesión.</w:t>
      </w:r>
      <w:r>
        <w:rPr>
          <w:color w:val="000000"/>
        </w:rPr>
        <w:t xml:space="preserve">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Cs/>
        </w:rPr>
        <w:t xml:space="preserve"> </w:t>
      </w:r>
      <w:r w:rsidRPr="003A7F03">
        <w:rPr>
          <w:b/>
          <w:color w:val="000000"/>
        </w:rPr>
        <w:t>4.</w:t>
      </w:r>
      <w:r>
        <w:rPr>
          <w:color w:val="000000"/>
        </w:rPr>
        <w:t xml:space="preserve"> Presentación de Estados Financieros 2017, </w:t>
      </w:r>
      <w:r w:rsidRPr="00B021F7">
        <w:rPr>
          <w:b/>
          <w:color w:val="000000"/>
        </w:rPr>
        <w:t>el</w:t>
      </w:r>
      <w:r>
        <w:rPr>
          <w:b/>
          <w:color w:val="000000"/>
        </w:rPr>
        <w:t xml:space="preserve"> Consejo se da por enterado sobre la </w:t>
      </w:r>
      <w:r w:rsidRPr="0085423D">
        <w:rPr>
          <w:b/>
          <w:color w:val="000000"/>
        </w:rPr>
        <w:t>Presentación de Estados Financieros 2017</w:t>
      </w:r>
      <w:r>
        <w:rPr>
          <w:b/>
          <w:color w:val="000000"/>
        </w:rPr>
        <w:t xml:space="preserve">. </w:t>
      </w:r>
      <w:r w:rsidRPr="00627BE9">
        <w:rPr>
          <w:b/>
          <w:bCs/>
        </w:rPr>
        <w:t xml:space="preserve"> </w:t>
      </w:r>
      <w:r w:rsidRPr="00E527A3">
        <w:rPr>
          <w:b/>
          <w:bCs/>
        </w:rPr>
        <w:t>Punto</w:t>
      </w:r>
      <w:r>
        <w:rPr>
          <w:color w:val="000000"/>
        </w:rPr>
        <w:t xml:space="preserve"> </w:t>
      </w:r>
      <w:r w:rsidRPr="003A7F03">
        <w:rPr>
          <w:b/>
          <w:color w:val="000000"/>
        </w:rPr>
        <w:t>5.</w:t>
      </w:r>
      <w:r>
        <w:rPr>
          <w:color w:val="000000"/>
        </w:rPr>
        <w:t xml:space="preserve">  Decisión sobre Resultados Ejercicio 2017, </w:t>
      </w:r>
      <w:r w:rsidRPr="00B021F7">
        <w:rPr>
          <w:b/>
          <w:color w:val="000000"/>
        </w:rPr>
        <w:t>el</w:t>
      </w:r>
      <w:r>
        <w:rPr>
          <w:b/>
          <w:color w:val="000000"/>
        </w:rPr>
        <w:t xml:space="preserve"> Consejo se da por enterado sobre la decisión sobre resultados ejercicio 2017. </w:t>
      </w:r>
      <w:r>
        <w:rPr>
          <w:color w:val="000000"/>
        </w:rPr>
        <w:t xml:space="preserve"> </w:t>
      </w:r>
      <w:r w:rsidRPr="00E527A3">
        <w:rPr>
          <w:b/>
          <w:bCs/>
        </w:rPr>
        <w:t>Punto</w:t>
      </w:r>
      <w:r>
        <w:rPr>
          <w:bCs/>
        </w:rPr>
        <w:t xml:space="preserve"> </w:t>
      </w:r>
      <w:r w:rsidRPr="003A7F03">
        <w:rPr>
          <w:b/>
          <w:color w:val="000000"/>
        </w:rPr>
        <w:t>6.</w:t>
      </w:r>
      <w:r>
        <w:rPr>
          <w:color w:val="000000"/>
        </w:rPr>
        <w:t xml:space="preserve"> </w:t>
      </w:r>
      <w:r w:rsidRPr="007704A5">
        <w:rPr>
          <w:color w:val="000000"/>
        </w:rPr>
        <w:t>Liquidación de presupuesto de ingresos y egresos 2017</w:t>
      </w:r>
      <w:r>
        <w:rPr>
          <w:color w:val="000000"/>
        </w:rPr>
        <w:t xml:space="preserve">, </w:t>
      </w:r>
      <w:r w:rsidRPr="00B021F7">
        <w:rPr>
          <w:b/>
          <w:color w:val="000000"/>
        </w:rPr>
        <w:t>el</w:t>
      </w:r>
      <w:r w:rsidRPr="00BA7FE2">
        <w:rPr>
          <w:b/>
          <w:color w:val="000000"/>
        </w:rPr>
        <w:t xml:space="preserve"> Consejo</w:t>
      </w:r>
      <w:r>
        <w:rPr>
          <w:b/>
          <w:color w:val="000000"/>
        </w:rPr>
        <w:t xml:space="preserve"> se da por enterado sobre la </w:t>
      </w:r>
      <w:r w:rsidRPr="0085423D">
        <w:rPr>
          <w:b/>
          <w:color w:val="000000"/>
        </w:rPr>
        <w:t>Liquidación de presupuesto de ingresos y egresos 2017</w:t>
      </w:r>
      <w:r>
        <w:rPr>
          <w:b/>
          <w:color w:val="000000"/>
        </w:rPr>
        <w:t xml:space="preserve">.  7. </w:t>
      </w:r>
      <w:r w:rsidRPr="003A7F03">
        <w:rPr>
          <w:color w:val="000000"/>
        </w:rPr>
        <w:t>Informe del Auditor Externo 2017</w:t>
      </w:r>
      <w:r>
        <w:rPr>
          <w:color w:val="000000"/>
        </w:rPr>
        <w:t xml:space="preserve">, </w:t>
      </w:r>
      <w:r w:rsidRPr="00B021F7">
        <w:rPr>
          <w:b/>
          <w:color w:val="000000"/>
        </w:rPr>
        <w:t>el</w:t>
      </w:r>
      <w:r w:rsidRPr="00BA7FE2">
        <w:rPr>
          <w:b/>
          <w:color w:val="000000"/>
        </w:rPr>
        <w:t xml:space="preserve"> Consejo</w:t>
      </w:r>
      <w:r>
        <w:rPr>
          <w:b/>
          <w:color w:val="000000"/>
        </w:rPr>
        <w:t xml:space="preserve"> se da por enterado sobre el Informe del Auditor Externo 2017. </w:t>
      </w:r>
      <w:r>
        <w:rPr>
          <w:color w:val="000000"/>
        </w:rPr>
        <w:t xml:space="preserve"> </w:t>
      </w:r>
      <w:r w:rsidRPr="00E527A3">
        <w:rPr>
          <w:b/>
          <w:bCs/>
        </w:rPr>
        <w:t>Punto</w:t>
      </w:r>
      <w:r>
        <w:rPr>
          <w:bCs/>
        </w:rPr>
        <w:t xml:space="preserve"> </w:t>
      </w:r>
      <w:r w:rsidRPr="003A7F03">
        <w:rPr>
          <w:b/>
          <w:color w:val="000000"/>
        </w:rPr>
        <w:t>8.</w:t>
      </w:r>
      <w:r>
        <w:rPr>
          <w:b/>
          <w:color w:val="000000"/>
        </w:rPr>
        <w:t xml:space="preserve"> </w:t>
      </w:r>
      <w:r w:rsidRPr="003A7F03">
        <w:rPr>
          <w:color w:val="000000"/>
        </w:rPr>
        <w:t>Memoria de Labores 2017</w:t>
      </w:r>
      <w:r>
        <w:rPr>
          <w:color w:val="000000"/>
        </w:rPr>
        <w:t xml:space="preserve">, </w:t>
      </w:r>
      <w:r w:rsidRPr="00B021F7">
        <w:rPr>
          <w:b/>
          <w:color w:val="000000"/>
        </w:rPr>
        <w:t>el</w:t>
      </w:r>
      <w:r w:rsidRPr="00BA7FE2">
        <w:rPr>
          <w:b/>
          <w:color w:val="000000"/>
        </w:rPr>
        <w:t xml:space="preserve"> Consejo</w:t>
      </w:r>
      <w:r>
        <w:rPr>
          <w:b/>
          <w:color w:val="000000"/>
        </w:rPr>
        <w:t xml:space="preserve"> se da por enterado sobre la </w:t>
      </w:r>
      <w:r w:rsidRPr="002901BD">
        <w:rPr>
          <w:b/>
          <w:color w:val="000000"/>
        </w:rPr>
        <w:t>Memoria de Labores 2017</w:t>
      </w:r>
      <w:r w:rsidRPr="003A7F03">
        <w:rPr>
          <w:color w:val="000000"/>
        </w:rPr>
        <w:t>;</w:t>
      </w:r>
      <w:r>
        <w:rPr>
          <w:b/>
          <w:color w:val="000000"/>
        </w:rPr>
        <w:t xml:space="preserve"> </w:t>
      </w:r>
      <w:r w:rsidRPr="00E527A3">
        <w:rPr>
          <w:b/>
          <w:bCs/>
        </w:rPr>
        <w:t>Punto</w:t>
      </w:r>
      <w:r>
        <w:rPr>
          <w:bCs/>
        </w:rPr>
        <w:t xml:space="preserve"> </w:t>
      </w:r>
      <w:r w:rsidRPr="003A7F03">
        <w:rPr>
          <w:b/>
          <w:color w:val="000000"/>
        </w:rPr>
        <w:t>9.</w:t>
      </w:r>
      <w:r>
        <w:rPr>
          <w:b/>
          <w:color w:val="000000"/>
        </w:rPr>
        <w:t xml:space="preserve"> </w:t>
      </w:r>
      <w:r w:rsidRPr="001C5A79">
        <w:rPr>
          <w:color w:val="000000"/>
        </w:rPr>
        <w:t>Pronunciamiento sobre suficiencia de reservas de saneamiento de Cartera Hipotecaria al 31 de diciembre de 2017</w:t>
      </w:r>
      <w:r>
        <w:rPr>
          <w:color w:val="000000"/>
        </w:rPr>
        <w:t xml:space="preserve">, </w:t>
      </w:r>
      <w:r w:rsidRPr="00B021F7">
        <w:rPr>
          <w:b/>
          <w:color w:val="000000"/>
        </w:rPr>
        <w:t>el</w:t>
      </w:r>
      <w:r>
        <w:rPr>
          <w:b/>
          <w:color w:val="000000"/>
        </w:rPr>
        <w:t xml:space="preserve"> Consejo se da por enterado sobre el </w:t>
      </w:r>
      <w:r w:rsidRPr="002901BD">
        <w:rPr>
          <w:b/>
          <w:color w:val="000000"/>
        </w:rPr>
        <w:t>Pronunciamiento sobre suficiencia de reservas de saneamiento de Cartera Hipotecaria al 31 de diciembre de 2017</w:t>
      </w:r>
      <w:r>
        <w:rPr>
          <w:b/>
          <w:color w:val="000000"/>
        </w:rPr>
        <w:t xml:space="preserve">.  </w:t>
      </w:r>
      <w:r>
        <w:rPr>
          <w:color w:val="000000"/>
        </w:rPr>
        <w:t xml:space="preserve"> </w:t>
      </w:r>
      <w:r w:rsidRPr="00E527A3">
        <w:rPr>
          <w:b/>
          <w:bCs/>
        </w:rPr>
        <w:t>Punto</w:t>
      </w:r>
      <w:r>
        <w:rPr>
          <w:bCs/>
        </w:rPr>
        <w:t xml:space="preserve"> </w:t>
      </w:r>
      <w:r w:rsidRPr="003A7F03">
        <w:rPr>
          <w:b/>
          <w:color w:val="000000"/>
        </w:rPr>
        <w:t>10.</w:t>
      </w:r>
      <w:r>
        <w:rPr>
          <w:color w:val="000000"/>
        </w:rPr>
        <w:t xml:space="preserve"> Nombramiento de Directores del Sector Patronal, </w:t>
      </w:r>
      <w:r w:rsidRPr="00B021F7">
        <w:rPr>
          <w:b/>
          <w:color w:val="000000"/>
        </w:rPr>
        <w:t>el</w:t>
      </w:r>
      <w:r w:rsidRPr="00BA7FE2">
        <w:rPr>
          <w:b/>
          <w:color w:val="000000"/>
        </w:rPr>
        <w:t xml:space="preserve"> Consejo</w:t>
      </w:r>
      <w:r>
        <w:rPr>
          <w:b/>
          <w:color w:val="000000"/>
        </w:rPr>
        <w:t xml:space="preserve"> se da por enterado sobre el </w:t>
      </w:r>
      <w:r w:rsidRPr="002901BD">
        <w:rPr>
          <w:b/>
          <w:color w:val="000000"/>
        </w:rPr>
        <w:t xml:space="preserve">Nombramiento de Directores del Sector Patronal. </w:t>
      </w:r>
      <w:r w:rsidRPr="00E527A3">
        <w:rPr>
          <w:b/>
          <w:bCs/>
        </w:rPr>
        <w:t>Punto</w:t>
      </w:r>
      <w:r>
        <w:rPr>
          <w:color w:val="000000"/>
        </w:rPr>
        <w:t xml:space="preserve"> </w:t>
      </w:r>
      <w:r w:rsidRPr="003A7F03">
        <w:rPr>
          <w:b/>
          <w:color w:val="000000"/>
        </w:rPr>
        <w:t>11.</w:t>
      </w:r>
      <w:r>
        <w:rPr>
          <w:color w:val="000000"/>
        </w:rPr>
        <w:t xml:space="preserve"> Seguimiento de Acuerdos, </w:t>
      </w:r>
      <w:r w:rsidRPr="00B021F7">
        <w:rPr>
          <w:b/>
          <w:color w:val="000000"/>
        </w:rPr>
        <w:t>el</w:t>
      </w:r>
      <w:r w:rsidRPr="00BA7FE2">
        <w:rPr>
          <w:b/>
          <w:color w:val="000000"/>
        </w:rPr>
        <w:t xml:space="preserve"> Consejo</w:t>
      </w:r>
      <w:r>
        <w:rPr>
          <w:b/>
          <w:color w:val="000000"/>
        </w:rPr>
        <w:t xml:space="preserve"> se da por enterado sobre el seguimiento de acuerdos. </w:t>
      </w:r>
      <w:r>
        <w:rPr>
          <w:color w:val="000000"/>
        </w:rPr>
        <w:t xml:space="preserve"> </w:t>
      </w:r>
      <w:r w:rsidRPr="00E527A3">
        <w:rPr>
          <w:b/>
          <w:bCs/>
        </w:rPr>
        <w:t>Punto</w:t>
      </w:r>
      <w:r>
        <w:rPr>
          <w:bCs/>
        </w:rPr>
        <w:t xml:space="preserve"> </w:t>
      </w:r>
      <w:r w:rsidRPr="003A7F03">
        <w:rPr>
          <w:b/>
          <w:color w:val="000000"/>
        </w:rPr>
        <w:t>12.</w:t>
      </w:r>
      <w:r>
        <w:rPr>
          <w:color w:val="000000"/>
        </w:rPr>
        <w:t xml:space="preserve"> Revisión y Aplicación Legal de la Función del Oficial de Cumplimiento, </w:t>
      </w:r>
      <w:r w:rsidRPr="00B021F7">
        <w:rPr>
          <w:b/>
          <w:color w:val="000000"/>
        </w:rPr>
        <w:t>el</w:t>
      </w:r>
      <w:r w:rsidRPr="00BA7FE2">
        <w:rPr>
          <w:b/>
          <w:color w:val="000000"/>
        </w:rPr>
        <w:t xml:space="preserve"> Consejo</w:t>
      </w:r>
      <w:r>
        <w:rPr>
          <w:b/>
          <w:color w:val="000000"/>
        </w:rPr>
        <w:t xml:space="preserve"> se da por enterado sobre la </w:t>
      </w:r>
      <w:r w:rsidRPr="002901BD">
        <w:rPr>
          <w:b/>
          <w:color w:val="000000"/>
        </w:rPr>
        <w:t xml:space="preserve">Revisión y Aplicación Legal de la Función del Oficial de Cumplimiento. </w:t>
      </w:r>
      <w:r>
        <w:rPr>
          <w:b/>
          <w:color w:val="000000"/>
        </w:rPr>
        <w:t>X</w:t>
      </w:r>
      <w:r>
        <w:rPr>
          <w:b/>
          <w:bCs/>
        </w:rPr>
        <w:t xml:space="preserve">.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Pr>
          <w:b/>
          <w:bCs/>
        </w:rPr>
        <w:t xml:space="preserve">XI. </w:t>
      </w:r>
      <w:r>
        <w:rPr>
          <w:b/>
        </w:rPr>
        <w:t>VARIOS</w:t>
      </w:r>
      <w:r>
        <w:t xml:space="preserve">. </w:t>
      </w:r>
      <w:r w:rsidRPr="00FD6C58">
        <w:t xml:space="preserve">En este punto el Consejo conto con la presencia del </w:t>
      </w:r>
      <w:r>
        <w:t xml:space="preserve">Ing. Luis Gilberto </w:t>
      </w:r>
      <w:proofErr w:type="spellStart"/>
      <w:r>
        <w:t>Baraona</w:t>
      </w:r>
      <w:proofErr w:type="spellEnd"/>
      <w:r>
        <w:t xml:space="preserve"> Delgado, Gerente de Créditos, ya que el </w:t>
      </w:r>
      <w:r w:rsidRPr="00B973C0">
        <w:t xml:space="preserve">Consejo ha hecho una valoración considerando </w:t>
      </w:r>
      <w:r>
        <w:t>d</w:t>
      </w:r>
      <w:r w:rsidRPr="00B973C0">
        <w:t xml:space="preserve">el </w:t>
      </w:r>
      <w:r w:rsidRPr="00B973C0">
        <w:lastRenderedPageBreak/>
        <w:t>porcentaje de índice de mora, el cual fue presentado en la Rendición de Cuentas del FSV, razón por la cual solicita realizar una presentación en la cual se explique la composición y forma de cálculo del índice de mora institucional y su relación directa o indirecta con los activos extraordinarios</w:t>
      </w:r>
      <w:r>
        <w:t xml:space="preserve">, </w:t>
      </w:r>
      <w:r w:rsidRPr="00FD6C58">
        <w:t xml:space="preserve"> </w:t>
      </w:r>
      <w:r w:rsidRPr="00FD6C58">
        <w:rPr>
          <w:b/>
        </w:rPr>
        <w:t>quien al respecto manifestó lo siguiente:</w:t>
      </w:r>
      <w:r>
        <w:rPr>
          <w:b/>
        </w:rPr>
        <w:t xml:space="preserve"> se reporta todos los meses a las SSF, sobre el índice de mora de cartera total (23.90% al cierre del mes de julio de 2018) y de índice de mora de cartera de balance (4.64% al cierre dl mes de julio 2018). Este último es lo denominado oficial. Aplicando la normativa respectiva para </w:t>
      </w:r>
      <w:r w:rsidRPr="005A4473">
        <w:rPr>
          <w:b/>
        </w:rPr>
        <w:t>tales efectos. Como Gerencia de Créditos, tienen</w:t>
      </w:r>
      <w:r>
        <w:rPr>
          <w:b/>
        </w:rPr>
        <w:t xml:space="preserve"> protocolos para aplicar conforme las causales para aplicar, procesos conciliatorios, dación de pago y recuperación judicial. Así mismo se indicó que el FSV aplica las estrategias correctivas y preventivas para minimizar el porcentaje de índice de mora, considerando el factor social que absorbe la institución para proporcionar créditos. Por lo anterior y con base a la presentación realizada por el Ing. </w:t>
      </w:r>
      <w:proofErr w:type="spellStart"/>
      <w:r>
        <w:rPr>
          <w:b/>
        </w:rPr>
        <w:t>Baraona</w:t>
      </w:r>
      <w:proofErr w:type="spellEnd"/>
      <w:r>
        <w:rPr>
          <w:b/>
        </w:rPr>
        <w:t xml:space="preserve">, Gerente de Créditos, y visto los índices de mora de cartera total y de cartera de balance, el Consejo, se da por enterado sobre la información presentada y recomienda al Presidente y Director Ejecutivo, el continuar con las gestiones y esfuerzos, así como la definición de estrategias a mediano y largo plazo, para reducir efectivamente los índices de mora, así como para prevenir que se siga aumentando, aun cuando sea en porcentaje bajo, el número y porcentaje de activos extraordinarios. </w:t>
      </w:r>
      <w:r>
        <w:t>La Presidenta del Consejo convoca para la próxima reunión el día martes 11 de septiembre del año 2018, a la misma hora y lugar. Y no habiendo más que hacer constar, se da por finalizada la reunión   a las catorce horas, ratificamos su contenido y   firmamos.</w:t>
      </w:r>
    </w:p>
    <w:p w:rsidR="00B4086D" w:rsidRDefault="00B4086D" w:rsidP="00B4086D">
      <w:pPr>
        <w:spacing w:line="360" w:lineRule="auto"/>
        <w:jc w:val="both"/>
        <w:rPr>
          <w:sz w:val="22"/>
          <w:lang w:val="pt-BR"/>
        </w:rPr>
      </w:pPr>
    </w:p>
    <w:p w:rsidR="00B4086D" w:rsidRDefault="00B4086D" w:rsidP="00B4086D">
      <w:pPr>
        <w:spacing w:line="360" w:lineRule="auto"/>
        <w:jc w:val="both"/>
        <w:rPr>
          <w:sz w:val="22"/>
          <w:lang w:val="pt-BR"/>
        </w:rPr>
      </w:pPr>
    </w:p>
    <w:p w:rsidR="00B4086D" w:rsidRDefault="00B4086D" w:rsidP="00B4086D">
      <w:pPr>
        <w:spacing w:line="360" w:lineRule="auto"/>
        <w:jc w:val="both"/>
      </w:pPr>
      <w:r w:rsidRPr="00E726FC">
        <w:rPr>
          <w:rFonts w:ascii="Arial" w:hAnsi="Arial" w:cs="Arial"/>
          <w:b/>
          <w:sz w:val="20"/>
          <w:lang w:val="es-SV"/>
        </w:rPr>
        <w:t xml:space="preserve">La presente acta es conforme con su original, la cual se encuentra firmada por los señores miembros del Consejo de Vigilancia: Licda. Verónica Elizabeth Gil de Martínez, </w:t>
      </w:r>
      <w:r>
        <w:rPr>
          <w:rFonts w:ascii="Arial" w:hAnsi="Arial" w:cs="Arial"/>
          <w:b/>
          <w:sz w:val="20"/>
          <w:lang w:val="es-SV"/>
        </w:rPr>
        <w:t xml:space="preserve">Lic. Luís Mario Flores Guillén, Ing. </w:t>
      </w:r>
      <w:r w:rsidRPr="00131A35">
        <w:rPr>
          <w:rFonts w:ascii="Arial" w:hAnsi="Arial" w:cs="Arial"/>
          <w:b/>
          <w:sz w:val="20"/>
          <w:lang w:val="es-SV"/>
        </w:rPr>
        <w:t>Herbert Danilo Alvarado</w:t>
      </w:r>
      <w:r>
        <w:rPr>
          <w:rFonts w:ascii="Arial" w:hAnsi="Arial" w:cs="Arial"/>
          <w:b/>
          <w:sz w:val="20"/>
          <w:lang w:val="es-SV"/>
        </w:rPr>
        <w:t xml:space="preserve"> y </w:t>
      </w:r>
      <w:r w:rsidRPr="00E726FC">
        <w:rPr>
          <w:rFonts w:ascii="Arial" w:hAnsi="Arial" w:cs="Arial"/>
          <w:b/>
          <w:sz w:val="20"/>
          <w:lang w:val="es-SV"/>
        </w:rPr>
        <w:t>l</w:t>
      </w:r>
      <w:r>
        <w:rPr>
          <w:rFonts w:ascii="Arial" w:hAnsi="Arial" w:cs="Arial"/>
          <w:b/>
          <w:sz w:val="20"/>
          <w:lang w:val="es-SV"/>
        </w:rPr>
        <w:t xml:space="preserve">a Señora </w:t>
      </w:r>
      <w:r w:rsidRPr="00DC0E9D">
        <w:rPr>
          <w:rFonts w:ascii="Arial" w:hAnsi="Arial" w:cs="Arial"/>
          <w:b/>
          <w:sz w:val="20"/>
          <w:lang w:val="es-SV"/>
        </w:rPr>
        <w:t xml:space="preserve">Lyz Milizen C. S. Cerna de </w:t>
      </w:r>
      <w:proofErr w:type="gramStart"/>
      <w:r w:rsidRPr="00DC0E9D">
        <w:rPr>
          <w:rFonts w:ascii="Arial" w:hAnsi="Arial" w:cs="Arial"/>
          <w:b/>
          <w:sz w:val="20"/>
          <w:lang w:val="es-SV"/>
        </w:rPr>
        <w:t>Gallegos</w:t>
      </w:r>
      <w:proofErr w:type="gramEnd"/>
    </w:p>
    <w:p w:rsidR="00AD2F86" w:rsidRDefault="00B4086D">
      <w:bookmarkStart w:id="0" w:name="_GoBack"/>
      <w:bookmarkEnd w:id="0"/>
    </w:p>
    <w:sectPr w:rsidR="00AD2F8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86D" w:rsidRDefault="00B4086D" w:rsidP="00B4086D">
      <w:r>
        <w:separator/>
      </w:r>
    </w:p>
  </w:endnote>
  <w:endnote w:type="continuationSeparator" w:id="0">
    <w:p w:rsidR="00B4086D" w:rsidRDefault="00B4086D" w:rsidP="00B4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86D" w:rsidRDefault="00B4086D" w:rsidP="00B4086D">
      <w:r>
        <w:separator/>
      </w:r>
    </w:p>
  </w:footnote>
  <w:footnote w:type="continuationSeparator" w:id="0">
    <w:p w:rsidR="00B4086D" w:rsidRDefault="00B4086D" w:rsidP="00B408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6D" w:rsidRPr="00A13633" w:rsidRDefault="00B4086D" w:rsidP="00B4086D">
    <w:pPr>
      <w:rPr>
        <w:rFonts w:ascii="Arial" w:hAnsi="Arial" w:cs="Arial"/>
        <w:b/>
        <w:color w:val="FF0000"/>
        <w:sz w:val="22"/>
        <w:szCs w:val="20"/>
      </w:rPr>
    </w:pPr>
    <w:r w:rsidRPr="00A13633">
      <w:rPr>
        <w:rFonts w:ascii="Arial" w:hAnsi="Arial" w:cs="Arial"/>
        <w:b/>
        <w:color w:val="FF0000"/>
        <w:sz w:val="22"/>
        <w:szCs w:val="20"/>
      </w:rPr>
      <w:t>DOCUMENTO ELABORADO EN VERSIÓN PÚBLICA ART. 30 LAIP.</w:t>
    </w:r>
  </w:p>
  <w:p w:rsidR="00B4086D" w:rsidRPr="00A13633" w:rsidRDefault="00B4086D" w:rsidP="00B4086D">
    <w:pPr>
      <w:rPr>
        <w:rFonts w:ascii="Arial" w:hAnsi="Arial" w:cs="Arial"/>
        <w:b/>
        <w:color w:val="FF0000"/>
        <w:sz w:val="22"/>
        <w:szCs w:val="20"/>
      </w:rPr>
    </w:pPr>
    <w:r w:rsidRPr="00A13633">
      <w:rPr>
        <w:rFonts w:ascii="Arial" w:hAnsi="Arial" w:cs="Arial"/>
        <w:b/>
        <w:color w:val="FF0000"/>
        <w:sz w:val="22"/>
        <w:szCs w:val="20"/>
      </w:rPr>
      <w:t>SUPRESIÓN DE FIRMAS Y SELLOS.</w:t>
    </w:r>
  </w:p>
  <w:p w:rsidR="00B4086D" w:rsidRDefault="00B4086D" w:rsidP="00B4086D">
    <w:pPr>
      <w:pStyle w:val="Encabezado"/>
    </w:pPr>
  </w:p>
  <w:p w:rsidR="00B4086D" w:rsidRDefault="00B408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6D"/>
    <w:rsid w:val="004677A7"/>
    <w:rsid w:val="00B4086D"/>
    <w:rsid w:val="00D325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B5DD"/>
  <w15:chartTrackingRefBased/>
  <w15:docId w15:val="{865E9ACB-4414-4D97-AD44-88B316B3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86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6D"/>
    <w:pPr>
      <w:tabs>
        <w:tab w:val="center" w:pos="4419"/>
        <w:tab w:val="right" w:pos="8838"/>
      </w:tabs>
    </w:pPr>
  </w:style>
  <w:style w:type="character" w:customStyle="1" w:styleId="EncabezadoCar">
    <w:name w:val="Encabezado Car"/>
    <w:basedOn w:val="Fuentedeprrafopredeter"/>
    <w:link w:val="Encabezado"/>
    <w:uiPriority w:val="99"/>
    <w:rsid w:val="00B4086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4086D"/>
    <w:pPr>
      <w:tabs>
        <w:tab w:val="center" w:pos="4419"/>
        <w:tab w:val="right" w:pos="8838"/>
      </w:tabs>
    </w:pPr>
  </w:style>
  <w:style w:type="character" w:customStyle="1" w:styleId="PiedepginaCar">
    <w:name w:val="Pie de página Car"/>
    <w:basedOn w:val="Fuentedeprrafopredeter"/>
    <w:link w:val="Piedepgina"/>
    <w:uiPriority w:val="99"/>
    <w:rsid w:val="00B4086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1506</Words>
  <Characters>8285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Sussethy Yasmin Gamez Leon</cp:lastModifiedBy>
  <cp:revision>1</cp:revision>
  <dcterms:created xsi:type="dcterms:W3CDTF">2019-02-14T20:20:00Z</dcterms:created>
  <dcterms:modified xsi:type="dcterms:W3CDTF">2019-02-14T20:42:00Z</dcterms:modified>
</cp:coreProperties>
</file>