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0B0" w:rsidRDefault="008670B0" w:rsidP="008670B0">
      <w:pPr>
        <w:spacing w:line="360" w:lineRule="auto"/>
        <w:jc w:val="both"/>
      </w:pPr>
      <w:r w:rsidRPr="00FB521A">
        <w:rPr>
          <w:b/>
        </w:rPr>
        <w:t xml:space="preserve">ACTA No. CV-29/2018.  </w:t>
      </w:r>
      <w:r w:rsidRPr="00FB521A">
        <w:rPr>
          <w:sz w:val="22"/>
        </w:rPr>
        <w:t>E</w:t>
      </w:r>
      <w:r>
        <w:t xml:space="preserve">n la Sala de Sesiones del Consejo de Vigilancia del Fondo Social para la Vivienda; San Salvador, a las diez horas del día miércoles 22 de agosto del año 2018. Se realizó la reunión de los señores Miembros del Consejo de Vigilancia: Licenciada  </w:t>
      </w:r>
      <w:r w:rsidRPr="00FB521A">
        <w:rPr>
          <w:b/>
        </w:rPr>
        <w:t>VERONICA ELIZABETH GIL DE MARTINEZ</w:t>
      </w:r>
      <w:r>
        <w:t xml:space="preserve">, nombrada por el Ministerio de Obras Públicas Transporte, Vivienda y Desarrollo </w:t>
      </w:r>
      <w:bookmarkStart w:id="0" w:name="_GoBack"/>
      <w:bookmarkEnd w:id="0"/>
      <w:r>
        <w:t xml:space="preserve">Urbano, Presidente según el artículo treinta  y nueve de la Ley y Reglamento Básico del FSV  y Licenciado </w:t>
      </w:r>
      <w:r w:rsidRPr="00FB521A">
        <w:rPr>
          <w:b/>
        </w:rPr>
        <w:t xml:space="preserve">LUIS MARIO FLORES GUILLEN, </w:t>
      </w:r>
      <w:r>
        <w:t xml:space="preserve">Secretario; nombrado por el Ministerio de Trabajo y Previsión Social; ambos en representación del </w:t>
      </w:r>
      <w:r w:rsidRPr="00FB521A">
        <w:rPr>
          <w:b/>
        </w:rPr>
        <w:t>SECTOR PUBLICO</w:t>
      </w:r>
      <w:r>
        <w:t xml:space="preserve">; Ingeniero </w:t>
      </w:r>
      <w:r w:rsidRPr="00FB521A">
        <w:rPr>
          <w:b/>
        </w:rPr>
        <w:t xml:space="preserve">HERBERT DANILO ALVARADO, </w:t>
      </w:r>
      <w:r>
        <w:t xml:space="preserve">en representación del  </w:t>
      </w:r>
      <w:r w:rsidRPr="00FB521A">
        <w:rPr>
          <w:b/>
        </w:rPr>
        <w:t>SECTOR  PATRONAL</w:t>
      </w:r>
      <w:r>
        <w:t xml:space="preserve">;  la  señora </w:t>
      </w:r>
      <w:r w:rsidRPr="00FB521A">
        <w:rPr>
          <w:b/>
        </w:rPr>
        <w:t xml:space="preserve">LYZ MILIZEN C. S. CERNA DE GALLEGOS, </w:t>
      </w:r>
      <w:r>
        <w:t xml:space="preserve">en representación del </w:t>
      </w:r>
      <w:r w:rsidRPr="00FB521A">
        <w:rPr>
          <w:b/>
        </w:rPr>
        <w:t>SECTOR LABORAL</w:t>
      </w:r>
      <w:r>
        <w:t xml:space="preserve">;   comprobada la asistencia </w:t>
      </w:r>
      <w:r w:rsidRPr="003F28E8">
        <w:t xml:space="preserve">del Consejo la Licenciada Verónica Elizabeth Gil de Martínez, Presidenta; declara  abierta  la sesión y somete a consideración de los demás Miembros la agenda siguiente: </w:t>
      </w:r>
      <w:r w:rsidRPr="003F28E8">
        <w:rPr>
          <w:b/>
        </w:rPr>
        <w:t>I.</w:t>
      </w:r>
      <w:r w:rsidRPr="003F28E8">
        <w:t xml:space="preserve">  Aprobación de Agenda.  </w:t>
      </w:r>
      <w:r w:rsidRPr="003F28E8">
        <w:rPr>
          <w:b/>
        </w:rPr>
        <w:t>II.</w:t>
      </w:r>
      <w:r w:rsidRPr="003F28E8">
        <w:t xml:space="preserve"> Lectura y Aprobación del acta anterior No. CV-15/2018. </w:t>
      </w:r>
      <w:r w:rsidRPr="003F28E8">
        <w:rPr>
          <w:b/>
        </w:rPr>
        <w:t xml:space="preserve">III.  </w:t>
      </w:r>
      <w:r w:rsidRPr="003F28E8">
        <w:t>Análisis</w:t>
      </w:r>
      <w:r w:rsidRPr="003F28E8">
        <w:rPr>
          <w:b/>
        </w:rPr>
        <w:t xml:space="preserve"> </w:t>
      </w:r>
      <w:r w:rsidRPr="003F28E8">
        <w:rPr>
          <w:bCs/>
        </w:rPr>
        <w:t xml:space="preserve">Acta de Sesión de Junta Directiva Nº JD-128/2018 del 13 de julio del año 2018.  </w:t>
      </w:r>
      <w:r w:rsidRPr="003F28E8">
        <w:rPr>
          <w:b/>
          <w:bCs/>
        </w:rPr>
        <w:t xml:space="preserve">IV.  </w:t>
      </w:r>
      <w:r w:rsidRPr="003F28E8">
        <w:t>Análisis</w:t>
      </w:r>
      <w:r w:rsidRPr="003F28E8">
        <w:rPr>
          <w:b/>
        </w:rPr>
        <w:t xml:space="preserve"> </w:t>
      </w:r>
      <w:r w:rsidRPr="003F28E8">
        <w:rPr>
          <w:bCs/>
        </w:rPr>
        <w:t xml:space="preserve">Acta de Sesión de Junta Directiva Nº JD-129/2018 del 16 de julio del año 2018.  </w:t>
      </w:r>
      <w:r w:rsidRPr="003F28E8">
        <w:rPr>
          <w:b/>
          <w:bCs/>
        </w:rPr>
        <w:t>V.</w:t>
      </w:r>
      <w:r w:rsidRPr="003F28E8">
        <w:rPr>
          <w:bCs/>
        </w:rPr>
        <w:t xml:space="preserve">  </w:t>
      </w:r>
      <w:r w:rsidRPr="003F28E8">
        <w:t>Análisis</w:t>
      </w:r>
      <w:r w:rsidRPr="003F28E8">
        <w:rPr>
          <w:b/>
        </w:rPr>
        <w:t xml:space="preserve"> </w:t>
      </w:r>
      <w:r w:rsidRPr="003F28E8">
        <w:rPr>
          <w:bCs/>
        </w:rPr>
        <w:t xml:space="preserve">Acta de Sesión de Junta Directiva Nº JD-130/2018 del 17 de julio del año 2018.  </w:t>
      </w:r>
      <w:r w:rsidRPr="003F28E8">
        <w:rPr>
          <w:b/>
        </w:rPr>
        <w:t>VI.</w:t>
      </w:r>
      <w:r w:rsidRPr="003F28E8">
        <w:rPr>
          <w:bCs/>
        </w:rPr>
        <w:t xml:space="preserve">  </w:t>
      </w:r>
      <w:r w:rsidRPr="003F28E8">
        <w:t>Análisis</w:t>
      </w:r>
      <w:r w:rsidRPr="003F28E8">
        <w:rPr>
          <w:b/>
        </w:rPr>
        <w:t xml:space="preserve"> </w:t>
      </w:r>
      <w:r w:rsidRPr="003F28E8">
        <w:rPr>
          <w:bCs/>
        </w:rPr>
        <w:t xml:space="preserve">Acta de Sesión de Junta Directiva Nº JD-131/2018 del 18 de julio del año 2018.  </w:t>
      </w:r>
      <w:r w:rsidRPr="003F28E8">
        <w:rPr>
          <w:b/>
        </w:rPr>
        <w:t xml:space="preserve">VII. </w:t>
      </w:r>
      <w:r w:rsidRPr="003F28E8">
        <w:t>Análisis</w:t>
      </w:r>
      <w:r w:rsidRPr="003F28E8">
        <w:rPr>
          <w:b/>
        </w:rPr>
        <w:t xml:space="preserve"> </w:t>
      </w:r>
      <w:r w:rsidRPr="003F28E8">
        <w:rPr>
          <w:bCs/>
        </w:rPr>
        <w:t xml:space="preserve">Acta de Sesión de Junta Directiva Nº JD-132/2018 del 19 de julio del año 2018. </w:t>
      </w:r>
      <w:r w:rsidRPr="003F28E8">
        <w:rPr>
          <w:b/>
        </w:rPr>
        <w:t xml:space="preserve">VIII. </w:t>
      </w:r>
      <w:r w:rsidRPr="003F28E8">
        <w:t xml:space="preserve"> Acuerdos de Resolución sobre Información Reservada de esta Sesión</w:t>
      </w:r>
      <w:r w:rsidRPr="003F28E8">
        <w:rPr>
          <w:b/>
        </w:rPr>
        <w:t>. IX.</w:t>
      </w:r>
      <w:r w:rsidRPr="003F28E8">
        <w:t xml:space="preserve"> Varios. </w:t>
      </w:r>
      <w:r w:rsidRPr="003F28E8">
        <w:rPr>
          <w:b/>
        </w:rPr>
        <w:t>DESARROLLO</w:t>
      </w:r>
      <w:r w:rsidRPr="003F28E8">
        <w:t xml:space="preserve">:  </w:t>
      </w:r>
      <w:r w:rsidRPr="003F28E8">
        <w:rPr>
          <w:b/>
        </w:rPr>
        <w:t xml:space="preserve">I. APROBACIÓN DE AGENDA. </w:t>
      </w:r>
      <w:r w:rsidRPr="003F28E8">
        <w:t xml:space="preserve"> La agenda fue aprobada tal como aparece redactada.  </w:t>
      </w:r>
      <w:r w:rsidRPr="003F28E8">
        <w:rPr>
          <w:b/>
        </w:rPr>
        <w:t>II. LECTURA Y APROBACIÓN DEL ACTA ANTERIOR.</w:t>
      </w:r>
      <w:r w:rsidRPr="003F28E8">
        <w:t xml:space="preserve"> Se dio lectura al Acta CV-28/2018, de fecha 15 de agosto del año 2018, la cual fue aprobada. </w:t>
      </w:r>
      <w:r w:rsidRPr="003F28E8">
        <w:rPr>
          <w:b/>
        </w:rPr>
        <w:t xml:space="preserve">III. ANALISIS </w:t>
      </w:r>
      <w:r w:rsidRPr="003F28E8">
        <w:rPr>
          <w:b/>
          <w:bCs/>
        </w:rPr>
        <w:t xml:space="preserve">ACTA DE SESIÓN DE JUNTA DIRECTIVA Nº JD-128/2018 DEL 13 DE JULIO DEL AÑO 2018.  </w:t>
      </w:r>
      <w:r w:rsidRPr="003F28E8">
        <w:rPr>
          <w:color w:val="000000"/>
        </w:rPr>
        <w:t xml:space="preserve">Se recibió el acta en mención con sus respectivos anexos, y consta de la agenda siguiente: </w:t>
      </w:r>
      <w:r w:rsidRPr="003F28E8">
        <w:rPr>
          <w:b/>
          <w:color w:val="000000"/>
        </w:rPr>
        <w:t>I.</w:t>
      </w:r>
      <w:r w:rsidRPr="003F28E8">
        <w:rPr>
          <w:color w:val="000000"/>
        </w:rPr>
        <w:t xml:space="preserve"> Aprobación de Agenda; </w:t>
      </w:r>
      <w:r w:rsidRPr="003F28E8">
        <w:rPr>
          <w:b/>
          <w:color w:val="000000"/>
        </w:rPr>
        <w:t xml:space="preserve">II.  </w:t>
      </w:r>
      <w:r w:rsidRPr="003F28E8">
        <w:rPr>
          <w:color w:val="000000"/>
        </w:rPr>
        <w:t xml:space="preserve">Aprobación de Acta anterior; </w:t>
      </w:r>
      <w:r w:rsidRPr="003F28E8">
        <w:rPr>
          <w:b/>
          <w:color w:val="000000"/>
        </w:rPr>
        <w:t xml:space="preserve">III.  </w:t>
      </w:r>
      <w:r w:rsidRPr="003F28E8">
        <w:rPr>
          <w:color w:val="000000"/>
        </w:rPr>
        <w:t xml:space="preserve">Resolución de Créditos de Vivienda; </w:t>
      </w:r>
      <w:r w:rsidRPr="003F28E8">
        <w:rPr>
          <w:b/>
          <w:color w:val="000000"/>
        </w:rPr>
        <w:t>IV</w:t>
      </w:r>
      <w:r w:rsidRPr="003F28E8">
        <w:rPr>
          <w:color w:val="000000"/>
        </w:rPr>
        <w:t>. Aprobación de Bases de Licitación Pública No. FSV-04/2018 “Centro de Avalúos”.   Después de haber leído y analizado el contenido del acta este Consejo se da por recibido e informado</w:t>
      </w:r>
      <w:r w:rsidRPr="003F28E8">
        <w:rPr>
          <w:bCs/>
        </w:rPr>
        <w:t xml:space="preserve"> y con relación a los puntos siguientes: </w:t>
      </w:r>
      <w:r w:rsidRPr="003F28E8">
        <w:rPr>
          <w:b/>
          <w:bCs/>
        </w:rPr>
        <w:t>Punto</w:t>
      </w:r>
      <w:r w:rsidRPr="003F28E8">
        <w:rPr>
          <w:bCs/>
        </w:rPr>
        <w:t xml:space="preserve"> </w:t>
      </w:r>
      <w:r w:rsidRPr="003F28E8">
        <w:rPr>
          <w:b/>
          <w:color w:val="000000"/>
        </w:rPr>
        <w:t>IV</w:t>
      </w:r>
      <w:r w:rsidRPr="003F28E8">
        <w:rPr>
          <w:color w:val="000000"/>
        </w:rPr>
        <w:t xml:space="preserve">.  Aprobación de Bases de Licitación Pública No. FSV-04/2018 “Centro de Avalúos” </w:t>
      </w:r>
      <w:r w:rsidRPr="003F28E8">
        <w:rPr>
          <w:b/>
          <w:color w:val="000000"/>
        </w:rPr>
        <w:t xml:space="preserve">el Consejo se da por enterado sobre la aprobación de Aprobación de Bases de Licitación </w:t>
      </w:r>
      <w:r w:rsidRPr="003F28E8">
        <w:rPr>
          <w:b/>
          <w:color w:val="000000"/>
        </w:rPr>
        <w:lastRenderedPageBreak/>
        <w:t xml:space="preserve">Pública No. FSV-04/2018 “Centro de Avalúos”. </w:t>
      </w:r>
      <w:r w:rsidRPr="003F28E8">
        <w:rPr>
          <w:b/>
          <w:bCs/>
        </w:rPr>
        <w:t xml:space="preserve">IV. </w:t>
      </w:r>
      <w:r w:rsidRPr="003F28E8">
        <w:rPr>
          <w:b/>
        </w:rPr>
        <w:t xml:space="preserve">ANALISIS </w:t>
      </w:r>
      <w:r w:rsidRPr="003F28E8">
        <w:rPr>
          <w:b/>
          <w:bCs/>
        </w:rPr>
        <w:t xml:space="preserve">ACTA DE SESIÓN DE JUNTA DIRECTIVA Nº JD-129/2018 DEL 16 DE JULIO DEL AÑO 2018.  </w:t>
      </w:r>
      <w:r w:rsidRPr="003F28E8">
        <w:rPr>
          <w:color w:val="000000"/>
        </w:rPr>
        <w:t xml:space="preserve">Se recibió el acta en mención con sus respectivos anexos, y consta de la agenda siguiente: </w:t>
      </w:r>
      <w:r w:rsidRPr="003F28E8">
        <w:rPr>
          <w:b/>
          <w:color w:val="000000"/>
        </w:rPr>
        <w:t>I.</w:t>
      </w:r>
      <w:r w:rsidRPr="003F28E8">
        <w:rPr>
          <w:color w:val="000000"/>
        </w:rPr>
        <w:t xml:space="preserve"> Aprobación de Agenda; </w:t>
      </w:r>
      <w:r w:rsidRPr="003F28E8">
        <w:rPr>
          <w:b/>
          <w:color w:val="000000"/>
        </w:rPr>
        <w:t xml:space="preserve">II.  </w:t>
      </w:r>
      <w:r w:rsidRPr="003F28E8">
        <w:rPr>
          <w:color w:val="000000"/>
        </w:rPr>
        <w:t xml:space="preserve">Aprobación y Ratificación de Acta anterior; </w:t>
      </w:r>
      <w:r w:rsidRPr="003F28E8">
        <w:rPr>
          <w:b/>
          <w:color w:val="000000"/>
        </w:rPr>
        <w:t xml:space="preserve">III.  </w:t>
      </w:r>
      <w:r w:rsidRPr="003F28E8">
        <w:rPr>
          <w:color w:val="000000"/>
        </w:rPr>
        <w:t>Resolución de Créditos.  Después de haber leído y analizado el contenido del acta este Consejo se da</w:t>
      </w:r>
      <w:r w:rsidRPr="003F28E8">
        <w:rPr>
          <w:bCs/>
        </w:rPr>
        <w:t xml:space="preserve"> por recibido e informado </w:t>
      </w:r>
      <w:r w:rsidRPr="003F28E8">
        <w:rPr>
          <w:color w:val="000000"/>
        </w:rPr>
        <w:t>no teniendo ninguna observación que hacer al respecto al contenido del acta antes relacionada.</w:t>
      </w:r>
      <w:r w:rsidRPr="003F28E8">
        <w:rPr>
          <w:b/>
          <w:bCs/>
        </w:rPr>
        <w:t xml:space="preserve"> V.</w:t>
      </w:r>
      <w:r w:rsidRPr="003F28E8">
        <w:rPr>
          <w:bCs/>
        </w:rPr>
        <w:t xml:space="preserve"> </w:t>
      </w:r>
      <w:r w:rsidRPr="003F28E8">
        <w:rPr>
          <w:b/>
        </w:rPr>
        <w:t xml:space="preserve">ANALISIS </w:t>
      </w:r>
      <w:r w:rsidRPr="003F28E8">
        <w:rPr>
          <w:b/>
          <w:bCs/>
        </w:rPr>
        <w:t xml:space="preserve">ACTA DE SESIÓN DE JUNTA DIRECTIVA Nº JD-130/2018 DEL 17 DE JULIO DEL AÑO 2018.  </w:t>
      </w:r>
      <w:r w:rsidRPr="003F28E8">
        <w:rPr>
          <w:color w:val="000000"/>
        </w:rPr>
        <w:t xml:space="preserve">Se recibió el acta en mención con sus respectivos anexos, y consta de la agenda siguiente: </w:t>
      </w:r>
      <w:r w:rsidRPr="003F28E8">
        <w:rPr>
          <w:b/>
          <w:color w:val="000000"/>
        </w:rPr>
        <w:t xml:space="preserve">I. </w:t>
      </w:r>
      <w:r w:rsidRPr="003F28E8">
        <w:rPr>
          <w:color w:val="000000"/>
        </w:rPr>
        <w:t xml:space="preserve">Aprobación de Agenda; </w:t>
      </w:r>
      <w:r w:rsidRPr="003F28E8">
        <w:rPr>
          <w:b/>
          <w:color w:val="000000"/>
        </w:rPr>
        <w:t>II.</w:t>
      </w:r>
      <w:r w:rsidRPr="003F28E8">
        <w:rPr>
          <w:color w:val="000000"/>
        </w:rPr>
        <w:t xml:space="preserve"> Aprobación y Ratificación de Acta anterior; y </w:t>
      </w:r>
      <w:r w:rsidRPr="003F28E8">
        <w:rPr>
          <w:b/>
          <w:color w:val="000000"/>
        </w:rPr>
        <w:t xml:space="preserve">III.  </w:t>
      </w:r>
      <w:r w:rsidRPr="003F28E8">
        <w:rPr>
          <w:color w:val="000000"/>
        </w:rPr>
        <w:t>Resolución de Créditos.  Después de haber leído y analizado el contenido del acta este Consejo se da</w:t>
      </w:r>
      <w:r w:rsidRPr="003F28E8">
        <w:rPr>
          <w:bCs/>
        </w:rPr>
        <w:t xml:space="preserve"> por recibido e informado </w:t>
      </w:r>
      <w:r w:rsidRPr="003F28E8">
        <w:rPr>
          <w:color w:val="000000"/>
        </w:rPr>
        <w:t xml:space="preserve">no teniendo ninguna observación que hacer al respecto al contenido del acta antes relacionada. </w:t>
      </w:r>
      <w:r w:rsidRPr="003F28E8">
        <w:rPr>
          <w:bCs/>
        </w:rPr>
        <w:t xml:space="preserve"> </w:t>
      </w:r>
      <w:r w:rsidRPr="003F28E8">
        <w:rPr>
          <w:b/>
          <w:bCs/>
        </w:rPr>
        <w:t xml:space="preserve">VI. </w:t>
      </w:r>
      <w:r w:rsidRPr="003F28E8">
        <w:rPr>
          <w:b/>
        </w:rPr>
        <w:t xml:space="preserve">ANALISIS </w:t>
      </w:r>
      <w:r w:rsidRPr="003F28E8">
        <w:rPr>
          <w:b/>
          <w:bCs/>
        </w:rPr>
        <w:t xml:space="preserve">ACTA DE SESIÓN DE JUNTA DIRECTIVA Nº JD-131/2018 DEL 18 DE JULIO DEL AÑO 2018.  </w:t>
      </w:r>
      <w:r w:rsidRPr="003F28E8">
        <w:rPr>
          <w:color w:val="000000"/>
        </w:rPr>
        <w:t xml:space="preserve">Se recibió el acta en mención con sus respectivos anexos, y consta de la agenda siguiente: </w:t>
      </w:r>
      <w:r w:rsidRPr="003F28E8">
        <w:rPr>
          <w:b/>
          <w:color w:val="000000"/>
        </w:rPr>
        <w:t>I.</w:t>
      </w:r>
      <w:r w:rsidRPr="003F28E8">
        <w:rPr>
          <w:color w:val="000000"/>
        </w:rPr>
        <w:t xml:space="preserve"> Aprobación de Agenda; </w:t>
      </w:r>
      <w:r w:rsidRPr="003F28E8">
        <w:rPr>
          <w:b/>
          <w:color w:val="000000"/>
        </w:rPr>
        <w:t xml:space="preserve">II.  </w:t>
      </w:r>
      <w:r w:rsidRPr="003F28E8">
        <w:rPr>
          <w:color w:val="000000"/>
        </w:rPr>
        <w:t xml:space="preserve">Aprobación y Ratificación de Acta anterior; y   </w:t>
      </w:r>
      <w:r w:rsidRPr="003F28E8">
        <w:rPr>
          <w:b/>
          <w:color w:val="000000"/>
        </w:rPr>
        <w:t xml:space="preserve">III.  </w:t>
      </w:r>
      <w:r w:rsidRPr="003F28E8">
        <w:rPr>
          <w:color w:val="000000"/>
        </w:rPr>
        <w:t>Resolución de Créditos.</w:t>
      </w:r>
      <w:r w:rsidRPr="003F28E8">
        <w:rPr>
          <w:b/>
          <w:color w:val="000000"/>
        </w:rPr>
        <w:t xml:space="preserve"> </w:t>
      </w:r>
      <w:r w:rsidRPr="003F28E8">
        <w:rPr>
          <w:color w:val="000000"/>
        </w:rPr>
        <w:t xml:space="preserve">  Después de haber leído y analizado el contenido del acta este Consejo se da</w:t>
      </w:r>
      <w:r w:rsidRPr="003F28E8">
        <w:rPr>
          <w:bCs/>
        </w:rPr>
        <w:t xml:space="preserve"> por recibido e informado </w:t>
      </w:r>
      <w:r w:rsidRPr="003F28E8">
        <w:rPr>
          <w:color w:val="000000"/>
        </w:rPr>
        <w:t>no teniendo ninguna observación que hacer al respecto al contenido del acta antes relacionada</w:t>
      </w:r>
      <w:r w:rsidRPr="003F28E8">
        <w:rPr>
          <w:bCs/>
        </w:rPr>
        <w:t xml:space="preserve">. </w:t>
      </w:r>
      <w:r w:rsidRPr="003F28E8">
        <w:rPr>
          <w:b/>
          <w:bCs/>
        </w:rPr>
        <w:t xml:space="preserve">VII. </w:t>
      </w:r>
      <w:r w:rsidRPr="003F28E8">
        <w:rPr>
          <w:b/>
        </w:rPr>
        <w:t xml:space="preserve">ANALISIS </w:t>
      </w:r>
      <w:r w:rsidRPr="003F28E8">
        <w:rPr>
          <w:b/>
          <w:bCs/>
        </w:rPr>
        <w:t xml:space="preserve">ACTA DE SESIÓN DE JUNTA DIRECTIVA Nº JD-132/2018 DEL 19 DE JULIO DEL AÑO 2018.  </w:t>
      </w:r>
      <w:r w:rsidRPr="003F28E8">
        <w:rPr>
          <w:color w:val="000000"/>
        </w:rPr>
        <w:t xml:space="preserve">Se recibió el acta en mención con sus respectivos anexos, y consta de la agenda siguiente: </w:t>
      </w:r>
      <w:r w:rsidRPr="003F28E8">
        <w:rPr>
          <w:b/>
          <w:color w:val="000000"/>
        </w:rPr>
        <w:t>I.</w:t>
      </w:r>
      <w:r w:rsidRPr="003F28E8">
        <w:rPr>
          <w:color w:val="000000"/>
        </w:rPr>
        <w:t xml:space="preserve"> Aprobación de Agenda; </w:t>
      </w:r>
      <w:r w:rsidRPr="003F28E8">
        <w:rPr>
          <w:b/>
          <w:color w:val="000000"/>
        </w:rPr>
        <w:t xml:space="preserve">II.  </w:t>
      </w:r>
      <w:r w:rsidRPr="003F28E8">
        <w:rPr>
          <w:color w:val="000000"/>
        </w:rPr>
        <w:t xml:space="preserve">Aprobación de Acta anterior; </w:t>
      </w:r>
      <w:r w:rsidRPr="003F28E8">
        <w:rPr>
          <w:b/>
          <w:color w:val="000000"/>
        </w:rPr>
        <w:t xml:space="preserve">III.  </w:t>
      </w:r>
      <w:r w:rsidRPr="003F28E8">
        <w:rPr>
          <w:color w:val="000000"/>
        </w:rPr>
        <w:t>Resolución de Créditos;</w:t>
      </w:r>
      <w:r w:rsidRPr="003F28E8">
        <w:rPr>
          <w:b/>
          <w:color w:val="000000"/>
        </w:rPr>
        <w:t xml:space="preserve"> IV</w:t>
      </w:r>
      <w:r w:rsidRPr="003F28E8">
        <w:rPr>
          <w:color w:val="000000"/>
        </w:rPr>
        <w:t xml:space="preserve">. Aprobación de préstamos personales; </w:t>
      </w:r>
      <w:r w:rsidRPr="003F28E8">
        <w:rPr>
          <w:b/>
          <w:color w:val="000000"/>
        </w:rPr>
        <w:t xml:space="preserve">V.  </w:t>
      </w:r>
      <w:r w:rsidRPr="003F28E8">
        <w:rPr>
          <w:color w:val="000000"/>
        </w:rPr>
        <w:t xml:space="preserve">Informe de Avance en la Ejecución del Plan de Inscripción de Documentos en CNR al mes de junio de 2018; </w:t>
      </w:r>
      <w:r w:rsidRPr="003F28E8">
        <w:rPr>
          <w:b/>
          <w:color w:val="000000"/>
        </w:rPr>
        <w:t xml:space="preserve">VI.  </w:t>
      </w:r>
      <w:r w:rsidRPr="003F28E8">
        <w:rPr>
          <w:color w:val="000000"/>
        </w:rPr>
        <w:t>Informe de Avance en la Ejecución del Plan Integral de Recuperación de Créditos en mora al mes de junio de 2018;</w:t>
      </w:r>
      <w:r w:rsidRPr="003F28E8">
        <w:rPr>
          <w:b/>
          <w:color w:val="000000"/>
        </w:rPr>
        <w:t xml:space="preserve"> VII. </w:t>
      </w:r>
      <w:r w:rsidRPr="003F28E8">
        <w:rPr>
          <w:color w:val="000000"/>
        </w:rPr>
        <w:t xml:space="preserve">Informe Trimestral de la Política Crediticia, período de enero-junio de 2018; </w:t>
      </w:r>
      <w:r w:rsidRPr="003F28E8">
        <w:rPr>
          <w:b/>
          <w:color w:val="000000"/>
        </w:rPr>
        <w:t xml:space="preserve">VIII. </w:t>
      </w:r>
      <w:r w:rsidRPr="003F28E8">
        <w:rPr>
          <w:color w:val="000000"/>
        </w:rPr>
        <w:t>Informe Financiero a junio de 2018;</w:t>
      </w:r>
      <w:r w:rsidRPr="003F28E8">
        <w:rPr>
          <w:b/>
          <w:color w:val="000000"/>
        </w:rPr>
        <w:t xml:space="preserve"> IX. </w:t>
      </w:r>
      <w:r w:rsidRPr="003F28E8">
        <w:rPr>
          <w:color w:val="000000"/>
        </w:rPr>
        <w:t xml:space="preserve">Autorización de precios de venta de activos extraordinarios; </w:t>
      </w:r>
      <w:r w:rsidRPr="003F28E8">
        <w:rPr>
          <w:b/>
          <w:color w:val="000000"/>
        </w:rPr>
        <w:t>X.</w:t>
      </w:r>
      <w:r w:rsidRPr="003F28E8">
        <w:rPr>
          <w:color w:val="000000"/>
        </w:rPr>
        <w:t xml:space="preserve">  Informe del Análisis de Contextos del FSV; </w:t>
      </w:r>
      <w:r w:rsidRPr="003F28E8">
        <w:rPr>
          <w:b/>
          <w:color w:val="000000"/>
        </w:rPr>
        <w:t>XI.</w:t>
      </w:r>
      <w:r w:rsidRPr="003F28E8">
        <w:rPr>
          <w:color w:val="000000"/>
        </w:rPr>
        <w:t xml:space="preserve"> Lineamientos para las Jornadas de Planeamiento Institucional 2019; </w:t>
      </w:r>
      <w:r w:rsidRPr="003F28E8">
        <w:rPr>
          <w:b/>
          <w:color w:val="000000"/>
        </w:rPr>
        <w:t>XII</w:t>
      </w:r>
      <w:r w:rsidRPr="003F28E8">
        <w:rPr>
          <w:color w:val="000000"/>
        </w:rPr>
        <w:t xml:space="preserve">. Autorización para la creación de Plazas para Atender NPB4-42 relacionada con elaboración de valúo de inmuebles; </w:t>
      </w:r>
      <w:r w:rsidRPr="003F28E8">
        <w:rPr>
          <w:b/>
          <w:color w:val="000000"/>
        </w:rPr>
        <w:t>XIII.</w:t>
      </w:r>
      <w:r w:rsidRPr="003F28E8">
        <w:rPr>
          <w:color w:val="000000"/>
        </w:rPr>
        <w:t xml:space="preserve">  Reporte Semestral de Actividades del Comité de Auditoría (Primer Semestre 2018); </w:t>
      </w:r>
      <w:r w:rsidRPr="003F28E8">
        <w:rPr>
          <w:b/>
          <w:color w:val="000000"/>
        </w:rPr>
        <w:t>XIV.</w:t>
      </w:r>
      <w:r w:rsidRPr="003F28E8">
        <w:rPr>
          <w:color w:val="000000"/>
        </w:rPr>
        <w:t xml:space="preserve"> </w:t>
      </w:r>
      <w:r w:rsidRPr="003F28E8">
        <w:rPr>
          <w:color w:val="000000"/>
        </w:rPr>
        <w:lastRenderedPageBreak/>
        <w:t xml:space="preserve">Solicitud de Factibilidad de Proyectos y Construcción de Ingeniería, S.A. de C.V. para su Proyecto Ciudad Pacifica 3ª. Etapa; </w:t>
      </w:r>
      <w:r w:rsidRPr="003F28E8">
        <w:rPr>
          <w:b/>
          <w:color w:val="000000"/>
        </w:rPr>
        <w:t>XV</w:t>
      </w:r>
      <w:r w:rsidRPr="003F28E8">
        <w:rPr>
          <w:color w:val="000000"/>
        </w:rPr>
        <w:t xml:space="preserve">.  Solicitud de Factibilidad de </w:t>
      </w:r>
      <w:proofErr w:type="spellStart"/>
      <w:r w:rsidRPr="003F28E8">
        <w:rPr>
          <w:color w:val="000000"/>
        </w:rPr>
        <w:t>Kayasa</w:t>
      </w:r>
      <w:proofErr w:type="spellEnd"/>
      <w:r w:rsidRPr="003F28E8">
        <w:rPr>
          <w:color w:val="000000"/>
        </w:rPr>
        <w:t xml:space="preserve">, S.A. de C.V. para su Proyecto Residencial Quintas de Santa María; XVI.  Plan de Contingencia para el Servicio de Elaboración de Avalúos de Bienes Inmuebles y Creación de Plazas Temporales; </w:t>
      </w:r>
      <w:r w:rsidRPr="003F28E8">
        <w:rPr>
          <w:b/>
          <w:color w:val="000000"/>
        </w:rPr>
        <w:t>XVII.</w:t>
      </w:r>
      <w:r w:rsidRPr="003F28E8">
        <w:rPr>
          <w:color w:val="000000"/>
        </w:rPr>
        <w:t xml:space="preserve">  Solicitud de transferencia presupuestarias; </w:t>
      </w:r>
      <w:r w:rsidRPr="003F28E8">
        <w:rPr>
          <w:b/>
          <w:color w:val="000000"/>
        </w:rPr>
        <w:t>XVIII.</w:t>
      </w:r>
      <w:r w:rsidRPr="003F28E8">
        <w:rPr>
          <w:color w:val="000000"/>
        </w:rPr>
        <w:t xml:space="preserve">  Acuerdo de resolución sobre información reservada de esta sesión.   Después de haber leído y analizado el contenido del acta este Consejo se da por recibido e informado</w:t>
      </w:r>
      <w:r w:rsidRPr="003F28E8">
        <w:rPr>
          <w:bCs/>
        </w:rPr>
        <w:t xml:space="preserve"> y con relación a los puntos siguientes: </w:t>
      </w:r>
      <w:r w:rsidRPr="003F28E8">
        <w:rPr>
          <w:b/>
          <w:bCs/>
        </w:rPr>
        <w:t xml:space="preserve">Punto </w:t>
      </w:r>
      <w:r w:rsidRPr="003F28E8">
        <w:rPr>
          <w:b/>
          <w:color w:val="000000"/>
        </w:rPr>
        <w:t xml:space="preserve">V.  </w:t>
      </w:r>
      <w:r w:rsidRPr="003F28E8">
        <w:rPr>
          <w:color w:val="000000"/>
        </w:rPr>
        <w:t xml:space="preserve">Informe de Avance en la Ejecución del Plan de Inscripción de Documentos en CNR al mes de junio de 2018, </w:t>
      </w:r>
      <w:r w:rsidRPr="003F28E8">
        <w:rPr>
          <w:b/>
          <w:color w:val="000000"/>
        </w:rPr>
        <w:t xml:space="preserve">el Consejo se da por enterado sobre el Informe de Avance en la Ejecución del Plan de Inscripción de Documentos en CNR al mes de junio de 2018, el cual refleja un porcentaje de 99.23%. </w:t>
      </w:r>
      <w:r w:rsidRPr="003F28E8">
        <w:rPr>
          <w:color w:val="000000"/>
        </w:rPr>
        <w:t xml:space="preserve"> </w:t>
      </w:r>
      <w:r w:rsidRPr="003F28E8">
        <w:rPr>
          <w:b/>
          <w:bCs/>
        </w:rPr>
        <w:t>Punto</w:t>
      </w:r>
      <w:r w:rsidRPr="003F28E8">
        <w:rPr>
          <w:b/>
          <w:color w:val="000000"/>
        </w:rPr>
        <w:t xml:space="preserve"> VI.  </w:t>
      </w:r>
      <w:r w:rsidRPr="003F28E8">
        <w:rPr>
          <w:color w:val="000000"/>
        </w:rPr>
        <w:t xml:space="preserve">Informe de Avance en la Ejecución del Plan Integral de Recuperación de Créditos en mora al mes de junio de 2018, </w:t>
      </w:r>
      <w:r w:rsidRPr="003F28E8">
        <w:rPr>
          <w:b/>
          <w:color w:val="000000"/>
        </w:rPr>
        <w:t xml:space="preserve">el Consejo se da por enterado sobre el informe de Avance en la Ejecución del Plan Integral de Recuperación de Créditos en mora al mes de junio de 2018.  </w:t>
      </w:r>
      <w:r w:rsidRPr="003F28E8">
        <w:rPr>
          <w:b/>
          <w:bCs/>
        </w:rPr>
        <w:t>Punto</w:t>
      </w:r>
      <w:r w:rsidRPr="003F28E8">
        <w:rPr>
          <w:b/>
          <w:color w:val="000000"/>
        </w:rPr>
        <w:t xml:space="preserve"> VII. </w:t>
      </w:r>
      <w:r w:rsidRPr="003F28E8">
        <w:rPr>
          <w:color w:val="000000"/>
        </w:rPr>
        <w:t xml:space="preserve">Informe Trimestral de la Política Crediticia, período de enero-junio de 2018, </w:t>
      </w:r>
      <w:r w:rsidRPr="003F28E8">
        <w:rPr>
          <w:b/>
          <w:color w:val="000000"/>
        </w:rPr>
        <w:t>el Consejo se da por enterado sobre el Informe Trimestral de la Política Crediticia, período de enero-junio de 2018</w:t>
      </w:r>
      <w:r w:rsidRPr="003F28E8">
        <w:rPr>
          <w:b/>
          <w:bCs/>
        </w:rPr>
        <w:t>. Punto</w:t>
      </w:r>
      <w:r w:rsidRPr="003F28E8">
        <w:rPr>
          <w:b/>
          <w:color w:val="000000"/>
        </w:rPr>
        <w:t xml:space="preserve"> VIII. </w:t>
      </w:r>
      <w:r w:rsidRPr="003F28E8">
        <w:rPr>
          <w:color w:val="000000"/>
        </w:rPr>
        <w:t xml:space="preserve">Informe Financiero a junio de 2018, </w:t>
      </w:r>
      <w:r w:rsidRPr="003F28E8">
        <w:rPr>
          <w:b/>
          <w:color w:val="000000"/>
        </w:rPr>
        <w:t xml:space="preserve">el Consejo se da por enterado sobre el Informe Financiero a junio de 2018.  </w:t>
      </w:r>
      <w:r w:rsidRPr="003F28E8">
        <w:rPr>
          <w:b/>
          <w:bCs/>
        </w:rPr>
        <w:t>Punto</w:t>
      </w:r>
      <w:r w:rsidRPr="003F28E8">
        <w:rPr>
          <w:b/>
          <w:color w:val="000000"/>
        </w:rPr>
        <w:t xml:space="preserve"> IX. </w:t>
      </w:r>
      <w:r w:rsidRPr="003F28E8">
        <w:rPr>
          <w:color w:val="000000"/>
        </w:rPr>
        <w:t xml:space="preserve">Autorización de precios de venta de activos extraordinarios, </w:t>
      </w:r>
      <w:r w:rsidRPr="003F28E8">
        <w:rPr>
          <w:b/>
          <w:color w:val="000000"/>
        </w:rPr>
        <w:t>el Consejo</w:t>
      </w:r>
      <w:r w:rsidRPr="003F28E8">
        <w:rPr>
          <w:color w:val="000000"/>
        </w:rPr>
        <w:t xml:space="preserve"> </w:t>
      </w:r>
      <w:r w:rsidRPr="003F28E8">
        <w:rPr>
          <w:b/>
          <w:color w:val="000000"/>
        </w:rPr>
        <w:t>toma nota y se incorporará a la matriz de toda la información que se viene preparando, para su próximo análisis.</w:t>
      </w:r>
      <w:r w:rsidRPr="003F28E8">
        <w:rPr>
          <w:color w:val="000000"/>
        </w:rPr>
        <w:t xml:space="preserve"> </w:t>
      </w:r>
      <w:r w:rsidRPr="003F28E8">
        <w:rPr>
          <w:b/>
          <w:bCs/>
        </w:rPr>
        <w:t>Punto</w:t>
      </w:r>
      <w:r w:rsidRPr="003F28E8">
        <w:rPr>
          <w:b/>
          <w:color w:val="000000"/>
        </w:rPr>
        <w:t xml:space="preserve"> X.</w:t>
      </w:r>
      <w:r w:rsidRPr="003F28E8">
        <w:rPr>
          <w:color w:val="000000"/>
        </w:rPr>
        <w:t xml:space="preserve">  Informe del Análisis de Contextos del FSV, </w:t>
      </w:r>
      <w:r w:rsidRPr="003F28E8">
        <w:rPr>
          <w:b/>
          <w:color w:val="000000"/>
        </w:rPr>
        <w:t xml:space="preserve">el Consejo se da por enterado sobre el Informe del Análisis de Contextos del FSV. </w:t>
      </w:r>
      <w:r w:rsidRPr="003F28E8">
        <w:rPr>
          <w:color w:val="000000"/>
        </w:rPr>
        <w:t xml:space="preserve"> </w:t>
      </w:r>
      <w:r w:rsidRPr="003F28E8">
        <w:rPr>
          <w:b/>
          <w:bCs/>
        </w:rPr>
        <w:t xml:space="preserve">Punto </w:t>
      </w:r>
      <w:r w:rsidRPr="003F28E8">
        <w:rPr>
          <w:b/>
          <w:color w:val="000000"/>
        </w:rPr>
        <w:t>XI.</w:t>
      </w:r>
      <w:r w:rsidRPr="003F28E8">
        <w:rPr>
          <w:color w:val="000000"/>
        </w:rPr>
        <w:t xml:space="preserve"> Lineamientos para las Jornadas de Planeamiento Institucional 2019, </w:t>
      </w:r>
      <w:r w:rsidRPr="003F28E8">
        <w:rPr>
          <w:b/>
          <w:color w:val="000000"/>
        </w:rPr>
        <w:t xml:space="preserve">el Consejo se da por enterado sobre el informe de los Lineamientos para las Jornadas de Planeamiento Institucional 2019. </w:t>
      </w:r>
      <w:r w:rsidRPr="003F28E8">
        <w:rPr>
          <w:color w:val="000000"/>
        </w:rPr>
        <w:t xml:space="preserve"> </w:t>
      </w:r>
      <w:r w:rsidRPr="003F28E8">
        <w:rPr>
          <w:b/>
          <w:bCs/>
        </w:rPr>
        <w:t>Punto</w:t>
      </w:r>
      <w:r w:rsidRPr="003F28E8">
        <w:rPr>
          <w:color w:val="000000"/>
        </w:rPr>
        <w:t xml:space="preserve"> </w:t>
      </w:r>
      <w:r w:rsidRPr="003F28E8">
        <w:rPr>
          <w:b/>
          <w:color w:val="000000"/>
        </w:rPr>
        <w:t>XII</w:t>
      </w:r>
      <w:r w:rsidRPr="003F28E8">
        <w:rPr>
          <w:color w:val="000000"/>
        </w:rPr>
        <w:t xml:space="preserve">. Autorización para la creación de Plazas para Atender NPB4-42 relacionada con elaboración de valúo de inmuebles, </w:t>
      </w:r>
      <w:r w:rsidRPr="003F28E8">
        <w:rPr>
          <w:b/>
          <w:color w:val="000000"/>
        </w:rPr>
        <w:t xml:space="preserve">el Consejo se da por enterado, no obstante, y previo a emitir dictamen se solicita a la Gerencia Jurídica, emitir una opinión respecto a la resolución emitida por la Sala de lo Constitucional en relación a la creación de plaza en lo que respecta al Órgano Ejecutivo contemplada en la inconstitucionalidad al presupuesto 2017. </w:t>
      </w:r>
      <w:r w:rsidRPr="003F28E8">
        <w:rPr>
          <w:color w:val="000000"/>
        </w:rPr>
        <w:t xml:space="preserve"> </w:t>
      </w:r>
      <w:r w:rsidRPr="003F28E8">
        <w:rPr>
          <w:b/>
          <w:bCs/>
        </w:rPr>
        <w:t>Punto</w:t>
      </w:r>
      <w:r w:rsidRPr="003F28E8">
        <w:rPr>
          <w:b/>
          <w:color w:val="000000"/>
        </w:rPr>
        <w:t xml:space="preserve"> XIII.</w:t>
      </w:r>
      <w:r w:rsidRPr="003F28E8">
        <w:rPr>
          <w:color w:val="000000"/>
        </w:rPr>
        <w:t xml:space="preserve">  Reporte Semestral de Actividades del Comité de Auditoría (Primer Semestre 2018), </w:t>
      </w:r>
      <w:r w:rsidRPr="003F28E8">
        <w:rPr>
          <w:b/>
          <w:color w:val="000000"/>
        </w:rPr>
        <w:lastRenderedPageBreak/>
        <w:t xml:space="preserve">el Consejo sed a por enterado sobre el Reporte Semestral de Actividades del Comité de Auditoría (Primer Semestre 2018). </w:t>
      </w:r>
      <w:r w:rsidRPr="003F28E8">
        <w:rPr>
          <w:color w:val="000000"/>
        </w:rPr>
        <w:t xml:space="preserve"> </w:t>
      </w:r>
      <w:r w:rsidRPr="003F28E8">
        <w:rPr>
          <w:b/>
          <w:bCs/>
        </w:rPr>
        <w:t>Punto</w:t>
      </w:r>
      <w:r w:rsidRPr="003F28E8">
        <w:rPr>
          <w:b/>
          <w:color w:val="000000"/>
        </w:rPr>
        <w:t xml:space="preserve"> XIV.</w:t>
      </w:r>
      <w:r w:rsidRPr="003F28E8">
        <w:rPr>
          <w:color w:val="000000"/>
        </w:rPr>
        <w:t xml:space="preserve"> Solicitud de Factibilidad de Proyectos y Construcción de Ingeniería, S.A. de C.V. para su Proyecto Ciudad Pacifica 3ª. Etapa, </w:t>
      </w:r>
      <w:r w:rsidRPr="003F28E8">
        <w:rPr>
          <w:b/>
          <w:color w:val="000000"/>
        </w:rPr>
        <w:t xml:space="preserve">el Consejo se da por enterado sobre el otorgamiento de Factibilidad de Proyectos y Construcción de Ingeniería, S.A. de C.V. para su Proyecto Ciudad Pacifica 3ª. Etapa. </w:t>
      </w:r>
      <w:r w:rsidRPr="003F28E8">
        <w:rPr>
          <w:color w:val="000000"/>
        </w:rPr>
        <w:t xml:space="preserve"> </w:t>
      </w:r>
      <w:r w:rsidRPr="003F28E8">
        <w:rPr>
          <w:b/>
          <w:bCs/>
        </w:rPr>
        <w:t>Punto</w:t>
      </w:r>
      <w:r w:rsidRPr="003F28E8">
        <w:rPr>
          <w:b/>
          <w:color w:val="000000"/>
        </w:rPr>
        <w:t xml:space="preserve"> XV</w:t>
      </w:r>
      <w:r w:rsidRPr="003F28E8">
        <w:rPr>
          <w:color w:val="000000"/>
        </w:rPr>
        <w:t xml:space="preserve">.  Solicitud de Factibilidad de </w:t>
      </w:r>
      <w:proofErr w:type="spellStart"/>
      <w:r w:rsidRPr="003F28E8">
        <w:rPr>
          <w:color w:val="000000"/>
        </w:rPr>
        <w:t>Kayasa</w:t>
      </w:r>
      <w:proofErr w:type="spellEnd"/>
      <w:r w:rsidRPr="003F28E8">
        <w:rPr>
          <w:color w:val="000000"/>
        </w:rPr>
        <w:t xml:space="preserve">, S.A. de C.V. para su Proyecto Residencial Quintas de Santa María, </w:t>
      </w:r>
      <w:r w:rsidRPr="003F28E8">
        <w:rPr>
          <w:b/>
          <w:color w:val="000000"/>
        </w:rPr>
        <w:t xml:space="preserve">el Consejo se da por enterado sobre el otorgamiento de Factibilidad de </w:t>
      </w:r>
      <w:proofErr w:type="spellStart"/>
      <w:r w:rsidRPr="003F28E8">
        <w:rPr>
          <w:b/>
          <w:color w:val="000000"/>
        </w:rPr>
        <w:t>Kayasa</w:t>
      </w:r>
      <w:proofErr w:type="spellEnd"/>
      <w:r w:rsidRPr="003F28E8">
        <w:rPr>
          <w:b/>
          <w:color w:val="000000"/>
        </w:rPr>
        <w:t xml:space="preserve">, S.A. de C.V. para su Proyecto Residencial Quintas de Santa María. </w:t>
      </w:r>
      <w:r w:rsidRPr="003F28E8">
        <w:rPr>
          <w:color w:val="000000"/>
        </w:rPr>
        <w:t xml:space="preserve"> </w:t>
      </w:r>
      <w:r w:rsidRPr="003F28E8">
        <w:rPr>
          <w:b/>
          <w:bCs/>
        </w:rPr>
        <w:t>Punto</w:t>
      </w:r>
      <w:r w:rsidRPr="003F28E8">
        <w:rPr>
          <w:color w:val="000000"/>
        </w:rPr>
        <w:t xml:space="preserve"> XVI.  Plan de Contingencia para el Servicio de Elaboración de Avalúos de Bienes Inmuebles y Creación de Plazas Temporales, </w:t>
      </w:r>
      <w:r w:rsidRPr="003F28E8">
        <w:rPr>
          <w:b/>
          <w:color w:val="000000"/>
        </w:rPr>
        <w:t>el Consejo se da por enterado sobre el Plan de Contingencia para el Servicio de Elaboración de Avalúos de Bienes Inmuebles y Creación de Plazas Temporales.</w:t>
      </w:r>
      <w:r w:rsidRPr="003F28E8">
        <w:rPr>
          <w:color w:val="000000"/>
        </w:rPr>
        <w:t xml:space="preserve"> </w:t>
      </w:r>
      <w:r w:rsidRPr="003F28E8">
        <w:rPr>
          <w:b/>
          <w:bCs/>
        </w:rPr>
        <w:t>Punto</w:t>
      </w:r>
      <w:r w:rsidRPr="003F28E8">
        <w:rPr>
          <w:b/>
          <w:color w:val="000000"/>
        </w:rPr>
        <w:t xml:space="preserve"> XVII.</w:t>
      </w:r>
      <w:r w:rsidRPr="003F28E8">
        <w:rPr>
          <w:color w:val="000000"/>
        </w:rPr>
        <w:t xml:space="preserve">  Solicitud de transferencia presupuestarias, </w:t>
      </w:r>
      <w:r w:rsidRPr="003F28E8">
        <w:rPr>
          <w:b/>
          <w:color w:val="000000"/>
        </w:rPr>
        <w:t xml:space="preserve">el Consejo se da por enterado sobre la autorización de transferencia presupuestarias. </w:t>
      </w:r>
      <w:r w:rsidRPr="003F28E8">
        <w:rPr>
          <w:b/>
          <w:bCs/>
        </w:rPr>
        <w:t xml:space="preserve">VIII. </w:t>
      </w:r>
      <w:r w:rsidRPr="003F28E8">
        <w:rPr>
          <w:b/>
          <w:color w:val="000000"/>
        </w:rPr>
        <w:t xml:space="preserve">ACUERDO DE RESOLUCIÓN SOBRE INFORMACIÓN RESERVADA DE ESTA SESIÓN, </w:t>
      </w:r>
      <w:r w:rsidRPr="003F28E8">
        <w:rPr>
          <w:b/>
        </w:rPr>
        <w:t>el</w:t>
      </w:r>
      <w:r w:rsidRPr="003F28E8">
        <w:rPr>
          <w:b/>
          <w:bCs/>
          <w:i/>
          <w:iCs/>
        </w:rPr>
        <w:t xml:space="preserve"> </w:t>
      </w:r>
      <w:r w:rsidRPr="003F28E8">
        <w:rPr>
          <w:b/>
          <w:bCs/>
          <w:iCs/>
        </w:rPr>
        <w:t>C</w:t>
      </w:r>
      <w:r w:rsidRPr="003F28E8">
        <w:rPr>
          <w:b/>
        </w:rPr>
        <w:t>onsejo de Vigilancia,</w:t>
      </w:r>
      <w:r w:rsidRPr="003F28E8">
        <w:rPr>
          <w:b/>
          <w:bCs/>
        </w:rPr>
        <w:t xml:space="preserve"> resuelve que las presentes Actas no hay puntos con declaratoria de reserva</w:t>
      </w:r>
      <w:r w:rsidRPr="003F28E8">
        <w:rPr>
          <w:color w:val="000000"/>
        </w:rPr>
        <w:t xml:space="preserve">. </w:t>
      </w:r>
      <w:r w:rsidRPr="003F28E8">
        <w:rPr>
          <w:b/>
          <w:bCs/>
        </w:rPr>
        <w:t xml:space="preserve">IX. </w:t>
      </w:r>
      <w:r w:rsidRPr="003F28E8">
        <w:rPr>
          <w:b/>
        </w:rPr>
        <w:t>VARIOS</w:t>
      </w:r>
      <w:r w:rsidRPr="003F28E8">
        <w:t>. En este punto el Consejo conto con la presencia del Licdo. Ricardo</w:t>
      </w:r>
      <w:r>
        <w:t xml:space="preserve"> Antonio Avila C.</w:t>
      </w:r>
      <w:r w:rsidRPr="00FB521A">
        <w:rPr>
          <w:b/>
        </w:rPr>
        <w:t xml:space="preserve">, </w:t>
      </w:r>
      <w:r w:rsidRPr="00A05906">
        <w:t xml:space="preserve">Gerente Administrativo </w:t>
      </w:r>
      <w:r w:rsidRPr="00FB521A">
        <w:rPr>
          <w:color w:val="000000"/>
        </w:rPr>
        <w:t>a efecto de realizar presentación sobre el estado actual de los vehículos, así como los criterios técnicos para la sustitución de los mismos, con relación al</w:t>
      </w:r>
      <w:r w:rsidRPr="00A05906">
        <w:t xml:space="preserve"> </w:t>
      </w:r>
      <w:r w:rsidRPr="00FB521A">
        <w:rPr>
          <w:bCs/>
        </w:rPr>
        <w:t>Punto</w:t>
      </w:r>
      <w:r w:rsidRPr="00FB521A">
        <w:rPr>
          <w:color w:val="000000"/>
        </w:rPr>
        <w:t xml:space="preserve"> VIII. Autorización para compra de vehículos, </w:t>
      </w:r>
      <w:r w:rsidRPr="00A05906">
        <w:t>del Acta de Sesión de Junta Directiva No. JD-</w:t>
      </w:r>
      <w:r>
        <w:t>127</w:t>
      </w:r>
      <w:r w:rsidRPr="00A05906">
        <w:t>/201</w:t>
      </w:r>
      <w:r>
        <w:t>8</w:t>
      </w:r>
      <w:r w:rsidRPr="00A05906">
        <w:t>, del</w:t>
      </w:r>
      <w:r>
        <w:t xml:space="preserve"> 12/7/18</w:t>
      </w:r>
      <w:r w:rsidRPr="00A05906">
        <w:t>, quien al respecto manifestó lo siguiente:</w:t>
      </w:r>
      <w:r>
        <w:t xml:space="preserve"> </w:t>
      </w:r>
      <w:r>
        <w:rPr>
          <w:b/>
        </w:rPr>
        <w:t xml:space="preserve">Indicaron el análisis de los kilometrajes de algunos vehículos a nivel institucional, así mismo se ha indicado sobre el acuerdo de Junta Directiva N° JD – 170/2008, en la cual se estableció entre otros que para sustituir vehículos deben tener 150,000 kilómetros recorridos o cuando se hayan vencido las garantías, con base a información histórica del gasto por reparación y de días inmovilizado por un período mínimo del 40% de los días hábiles por mes, lo que ocurra primero. Así mismo presentó un cuadro que contiene el detalle de kilómetros recorridos, los cuales son 12 vehículos con kilometraje mayor a 150,000 kilómetros, 6 con mayor a 120 kilómetros recorrido y 7 mayor a 75,000 kilómetros. De los carros antes citados, se ha priorizado el cambio de 6 vehículos. Para lo cual el Consejo de </w:t>
      </w:r>
      <w:r>
        <w:rPr>
          <w:b/>
        </w:rPr>
        <w:lastRenderedPageBreak/>
        <w:t xml:space="preserve">Vigilancia, se da por enterado por el informe y recomienda a la Presidencia y Junta Directiva, el girar instrucción a la Gerencia Administrativa, para actualizar el punto de acta aprobado en 2008, en el sentido de ampliar los elementos técnicos para la sustitución de vehículos al interior del FSV, tales como los años específico de garantía (5 años), entre otros que se estime pertinente. </w:t>
      </w:r>
      <w:r>
        <w:t xml:space="preserve">La Presidenta del Consejo convoca para la próxima reunión el día miércoles 29   de agosto del año 2018, a la misma hora y lugar. Y no habiendo más que hacer constar, se da por finalizada la reunión a las catorce horas, ratificamos su contenido y firmamos. </w:t>
      </w:r>
    </w:p>
    <w:p w:rsidR="008670B0" w:rsidRDefault="008670B0" w:rsidP="008670B0">
      <w:pPr>
        <w:spacing w:line="360" w:lineRule="auto"/>
        <w:jc w:val="both"/>
      </w:pPr>
    </w:p>
    <w:p w:rsidR="008670B0" w:rsidRDefault="008670B0" w:rsidP="008670B0">
      <w:pPr>
        <w:spacing w:line="360" w:lineRule="auto"/>
        <w:jc w:val="both"/>
      </w:pPr>
    </w:p>
    <w:p w:rsidR="00AD2F86" w:rsidRDefault="008670B0" w:rsidP="008670B0">
      <w:pPr>
        <w:spacing w:line="360" w:lineRule="auto"/>
        <w:jc w:val="both"/>
      </w:pPr>
      <w:r w:rsidRPr="00E726FC">
        <w:rPr>
          <w:rFonts w:ascii="Arial" w:hAnsi="Arial" w:cs="Arial"/>
          <w:b/>
          <w:sz w:val="20"/>
          <w:lang w:val="es-SV"/>
        </w:rPr>
        <w:t xml:space="preserve">La presente acta es conforme con su original, la cual se encuentra firmada por los señores miembros del Consejo de Vigilancia: Licda. Verónica Elizabeth Gil de Martínez, </w:t>
      </w:r>
      <w:r>
        <w:rPr>
          <w:rFonts w:ascii="Arial" w:hAnsi="Arial" w:cs="Arial"/>
          <w:b/>
          <w:sz w:val="20"/>
          <w:lang w:val="es-SV"/>
        </w:rPr>
        <w:t xml:space="preserve">Lic. Luís Mario Flores Guillén, Ing. </w:t>
      </w:r>
      <w:r w:rsidRPr="00131A35">
        <w:rPr>
          <w:rFonts w:ascii="Arial" w:hAnsi="Arial" w:cs="Arial"/>
          <w:b/>
          <w:sz w:val="20"/>
          <w:lang w:val="es-SV"/>
        </w:rPr>
        <w:t>Herbert Danilo Alvarado</w:t>
      </w:r>
      <w:r>
        <w:rPr>
          <w:rFonts w:ascii="Arial" w:hAnsi="Arial" w:cs="Arial"/>
          <w:b/>
          <w:sz w:val="20"/>
          <w:lang w:val="es-SV"/>
        </w:rPr>
        <w:t xml:space="preserve"> y </w:t>
      </w:r>
      <w:r w:rsidRPr="00E726FC">
        <w:rPr>
          <w:rFonts w:ascii="Arial" w:hAnsi="Arial" w:cs="Arial"/>
          <w:b/>
          <w:sz w:val="20"/>
          <w:lang w:val="es-SV"/>
        </w:rPr>
        <w:t>l</w:t>
      </w:r>
      <w:r>
        <w:rPr>
          <w:rFonts w:ascii="Arial" w:hAnsi="Arial" w:cs="Arial"/>
          <w:b/>
          <w:sz w:val="20"/>
          <w:lang w:val="es-SV"/>
        </w:rPr>
        <w:t xml:space="preserve">a Señora </w:t>
      </w:r>
      <w:r w:rsidRPr="00DC0E9D">
        <w:rPr>
          <w:rFonts w:ascii="Arial" w:hAnsi="Arial" w:cs="Arial"/>
          <w:b/>
          <w:sz w:val="20"/>
          <w:lang w:val="es-SV"/>
        </w:rPr>
        <w:t xml:space="preserve">Lyz Milizen C. S. Cerna de </w:t>
      </w:r>
      <w:proofErr w:type="gramStart"/>
      <w:r w:rsidRPr="00DC0E9D">
        <w:rPr>
          <w:rFonts w:ascii="Arial" w:hAnsi="Arial" w:cs="Arial"/>
          <w:b/>
          <w:sz w:val="20"/>
          <w:lang w:val="es-SV"/>
        </w:rPr>
        <w:t>Gallegos</w:t>
      </w:r>
      <w:proofErr w:type="gramEnd"/>
      <w:r>
        <w:rPr>
          <w:rFonts w:ascii="Arial" w:hAnsi="Arial" w:cs="Arial"/>
          <w:b/>
          <w:sz w:val="20"/>
          <w:lang w:val="es-SV"/>
        </w:rPr>
        <w:t>.</w:t>
      </w:r>
    </w:p>
    <w:sectPr w:rsidR="00AD2F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0B0" w:rsidRDefault="008670B0" w:rsidP="008670B0">
      <w:r>
        <w:separator/>
      </w:r>
    </w:p>
  </w:endnote>
  <w:endnote w:type="continuationSeparator" w:id="0">
    <w:p w:rsidR="008670B0" w:rsidRDefault="008670B0" w:rsidP="0086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0B0" w:rsidRDefault="008670B0" w:rsidP="008670B0">
      <w:r>
        <w:separator/>
      </w:r>
    </w:p>
  </w:footnote>
  <w:footnote w:type="continuationSeparator" w:id="0">
    <w:p w:rsidR="008670B0" w:rsidRDefault="008670B0" w:rsidP="00867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0B0" w:rsidRPr="00A13633" w:rsidRDefault="008670B0" w:rsidP="008670B0">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8670B0" w:rsidRPr="00A13633" w:rsidRDefault="008670B0" w:rsidP="008670B0">
    <w:pPr>
      <w:rPr>
        <w:rFonts w:ascii="Arial" w:hAnsi="Arial" w:cs="Arial"/>
        <w:b/>
        <w:color w:val="FF0000"/>
        <w:sz w:val="22"/>
        <w:szCs w:val="20"/>
      </w:rPr>
    </w:pPr>
    <w:r w:rsidRPr="00A13633">
      <w:rPr>
        <w:rFonts w:ascii="Arial" w:hAnsi="Arial" w:cs="Arial"/>
        <w:b/>
        <w:color w:val="FF0000"/>
        <w:sz w:val="22"/>
        <w:szCs w:val="20"/>
      </w:rPr>
      <w:t>SUPRESIÓN DE FIRMAS Y SELLOS.</w:t>
    </w:r>
  </w:p>
  <w:p w:rsidR="008670B0" w:rsidRDefault="008670B0" w:rsidP="008670B0">
    <w:pPr>
      <w:pStyle w:val="Encabezado"/>
    </w:pPr>
  </w:p>
  <w:p w:rsidR="008670B0" w:rsidRDefault="008670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B0"/>
    <w:rsid w:val="004677A7"/>
    <w:rsid w:val="008670B0"/>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42D6"/>
  <w15:chartTrackingRefBased/>
  <w15:docId w15:val="{364625A6-840E-4BEC-B41D-A29747C2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70B0"/>
    <w:pPr>
      <w:tabs>
        <w:tab w:val="center" w:pos="4419"/>
        <w:tab w:val="right" w:pos="8838"/>
      </w:tabs>
    </w:pPr>
  </w:style>
  <w:style w:type="character" w:customStyle="1" w:styleId="EncabezadoCar">
    <w:name w:val="Encabezado Car"/>
    <w:basedOn w:val="Fuentedeprrafopredeter"/>
    <w:link w:val="Encabezado"/>
    <w:uiPriority w:val="99"/>
    <w:rsid w:val="008670B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670B0"/>
    <w:pPr>
      <w:tabs>
        <w:tab w:val="center" w:pos="4419"/>
        <w:tab w:val="right" w:pos="8838"/>
      </w:tabs>
    </w:pPr>
  </w:style>
  <w:style w:type="character" w:customStyle="1" w:styleId="PiedepginaCar">
    <w:name w:val="Pie de página Car"/>
    <w:basedOn w:val="Fuentedeprrafopredeter"/>
    <w:link w:val="Piedepgina"/>
    <w:uiPriority w:val="99"/>
    <w:rsid w:val="008670B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9451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1</cp:revision>
  <dcterms:created xsi:type="dcterms:W3CDTF">2019-02-14T20:19:00Z</dcterms:created>
  <dcterms:modified xsi:type="dcterms:W3CDTF">2019-02-14T20:39:00Z</dcterms:modified>
</cp:coreProperties>
</file>