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D2" w:rsidRPr="0067115D" w:rsidRDefault="00B342D2" w:rsidP="00B342D2">
      <w:pPr>
        <w:rPr>
          <w:rFonts w:ascii="Arial" w:hAnsi="Arial" w:cs="Arial"/>
          <w:b/>
          <w:color w:val="FF0000"/>
        </w:rPr>
      </w:pPr>
      <w:r w:rsidRPr="0067115D">
        <w:rPr>
          <w:rFonts w:ascii="Arial" w:hAnsi="Arial" w:cs="Arial"/>
          <w:b/>
          <w:color w:val="FF0000"/>
        </w:rPr>
        <w:t xml:space="preserve">DOCUMENTO ELABORADO EN VERSIÓN PÚBLICA </w:t>
      </w:r>
    </w:p>
    <w:p w:rsidR="00B342D2" w:rsidRPr="0067115D" w:rsidRDefault="00B342D2" w:rsidP="00B342D2">
      <w:pPr>
        <w:rPr>
          <w:rFonts w:ascii="Arial" w:hAnsi="Arial" w:cs="Arial"/>
          <w:b/>
          <w:color w:val="FF0000"/>
        </w:rPr>
      </w:pPr>
      <w:r w:rsidRPr="0067115D">
        <w:rPr>
          <w:rFonts w:ascii="Arial" w:hAnsi="Arial" w:cs="Arial"/>
          <w:b/>
          <w:color w:val="FF0000"/>
        </w:rPr>
        <w:t>ART. 30 LAIP</w:t>
      </w:r>
    </w:p>
    <w:p w:rsidR="00B342D2" w:rsidRPr="0067115D" w:rsidRDefault="00B342D2" w:rsidP="00B342D2">
      <w:pPr>
        <w:rPr>
          <w:rFonts w:ascii="Arial" w:hAnsi="Arial" w:cs="Arial"/>
          <w:b/>
          <w:color w:val="FF0000"/>
        </w:rPr>
      </w:pPr>
      <w:r w:rsidRPr="0067115D">
        <w:rPr>
          <w:rFonts w:ascii="Arial" w:hAnsi="Arial" w:cs="Arial"/>
          <w:b/>
          <w:color w:val="FF0000"/>
        </w:rPr>
        <w:t>SUPRESIÓN DE FIRMAS Y SELLOS</w:t>
      </w:r>
    </w:p>
    <w:p w:rsidR="00B342D2" w:rsidRDefault="00B342D2" w:rsidP="00707192">
      <w:pPr>
        <w:pStyle w:val="Textoindependiente"/>
        <w:spacing w:line="240" w:lineRule="auto"/>
        <w:jc w:val="center"/>
        <w:outlineLvl w:val="0"/>
        <w:rPr>
          <w:rFonts w:ascii="Arial" w:hAnsi="Arial" w:cs="Arial"/>
          <w:b/>
          <w:snapToGrid w:val="0"/>
          <w:sz w:val="22"/>
          <w:szCs w:val="22"/>
          <w:u w:val="single"/>
        </w:rPr>
      </w:pPr>
    </w:p>
    <w:p w:rsidR="00B342D2" w:rsidRDefault="00B342D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B35A6">
        <w:rPr>
          <w:rFonts w:ascii="Arial" w:hAnsi="Arial" w:cs="Arial"/>
          <w:b/>
          <w:snapToGrid w:val="0"/>
          <w:sz w:val="22"/>
          <w:szCs w:val="22"/>
          <w:u w:val="single"/>
        </w:rPr>
        <w:t>200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B35A6">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B35A6">
        <w:rPr>
          <w:rFonts w:ascii="Arial" w:hAnsi="Arial" w:cs="Arial"/>
          <w:sz w:val="22"/>
          <w:szCs w:val="22"/>
        </w:rPr>
        <w:t>cinco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342D2" w:rsidRDefault="00B342D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2B35A6">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B35A6">
        <w:rPr>
          <w:rFonts w:ascii="Arial" w:hAnsi="Arial" w:cs="Arial"/>
          <w:sz w:val="22"/>
          <w:szCs w:val="22"/>
        </w:rPr>
        <w:t>1</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B35A6">
        <w:rPr>
          <w:rFonts w:ascii="Arial" w:eastAsia="Arial" w:hAnsi="Arial" w:cs="Arial"/>
          <w:sz w:val="22"/>
          <w:szCs w:val="22"/>
        </w:rPr>
        <w:t xml:space="preserve">19 solicitudes de crédito por un monto de $295,147.77, </w:t>
      </w:r>
      <w:r w:rsidRPr="00707192">
        <w:rPr>
          <w:rFonts w:ascii="Arial" w:hAnsi="Arial" w:cs="Arial"/>
          <w:sz w:val="22"/>
          <w:szCs w:val="22"/>
        </w:rPr>
        <w:t xml:space="preserve">según consta en el Acta N° </w:t>
      </w:r>
      <w:r w:rsidR="002B35A6">
        <w:rPr>
          <w:rFonts w:ascii="Arial" w:hAnsi="Arial" w:cs="Arial"/>
          <w:sz w:val="22"/>
          <w:szCs w:val="22"/>
        </w:rPr>
        <w:t>200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342D2" w:rsidRDefault="00B342D2" w:rsidP="00B342D2">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342D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E5F54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2018-12-05T17:48:00Z</cp:lastPrinted>
  <dcterms:created xsi:type="dcterms:W3CDTF">2018-12-05T17:49:00Z</dcterms:created>
  <dcterms:modified xsi:type="dcterms:W3CDTF">2019-01-31T21:40:00Z</dcterms:modified>
</cp:coreProperties>
</file>