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EA" w:rsidRDefault="005520EA" w:rsidP="005520EA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-20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martes 5  de junio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</w:t>
      </w:r>
      <w:r>
        <w:rPr>
          <w:b/>
        </w:rPr>
        <w:t>SECTOR PATRONAL</w:t>
      </w:r>
      <w:r>
        <w:t xml:space="preserve">;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CV-19/2018.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20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071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23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072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24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073/2018 d</w:t>
      </w:r>
      <w:r w:rsidRPr="00366165">
        <w:rPr>
          <w:bCs/>
        </w:rPr>
        <w:t xml:space="preserve">el </w:t>
      </w:r>
      <w:r>
        <w:rPr>
          <w:bCs/>
        </w:rPr>
        <w:t>25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074/2018 d</w:t>
      </w:r>
      <w:r w:rsidRPr="00366165">
        <w:rPr>
          <w:bCs/>
        </w:rPr>
        <w:t xml:space="preserve">el </w:t>
      </w:r>
      <w:r>
        <w:rPr>
          <w:bCs/>
        </w:rPr>
        <w:t>26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 APROBACIÓN   DEL  ACTA  ANTERIOR.</w:t>
      </w:r>
      <w:r>
        <w:t xml:space="preserve">  Se  dio  lectura al Acta  CV-19/2018,  de fecha 30 de mayo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070/2018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20 DE</w:t>
      </w:r>
      <w:r w:rsidRPr="004A3AF9">
        <w:rPr>
          <w:b/>
          <w:bCs/>
        </w:rPr>
        <w:t xml:space="preserve">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071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23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 </w:t>
      </w:r>
      <w:r>
        <w:rPr>
          <w:b/>
          <w:bCs/>
        </w:rPr>
        <w:lastRenderedPageBreak/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072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24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</w:t>
      </w:r>
      <w:r w:rsidRPr="003D4698">
        <w:rPr>
          <w:color w:val="000000"/>
        </w:rPr>
        <w:t>respecto al contenido del acta antes relacionada</w:t>
      </w:r>
      <w:r>
        <w:rPr>
          <w:color w:val="000000"/>
        </w:rPr>
        <w:t xml:space="preserve">.  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073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074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Autorización  para inscribir donación de inmueble;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AE1D5E">
        <w:rPr>
          <w:color w:val="000000"/>
        </w:rPr>
        <w:t>Seguimiento de la Política crediticia al mes de marzo de 2017;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D80518">
        <w:rPr>
          <w:color w:val="000000"/>
        </w:rPr>
        <w:t>Informe Financiera a marzo de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65AE9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665AE9">
        <w:rPr>
          <w:color w:val="000000"/>
        </w:rPr>
        <w:t xml:space="preserve">Solicitud de prórroga de servicios de atención Telefónica a Clientes del FSV;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Autorización de descargo de Activo Fijo;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Prórroga de Servicio de equipos Multifuncionales;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de Seguimiento al PAO al mes de marzo de 2018; </w:t>
      </w:r>
      <w:r w:rsidRPr="00CC7E95">
        <w:rPr>
          <w:b/>
          <w:color w:val="000000"/>
        </w:rPr>
        <w:t>XIII.</w:t>
      </w:r>
      <w:r>
        <w:rPr>
          <w:color w:val="000000"/>
        </w:rPr>
        <w:t xml:space="preserve">  Monitor de Operaciones al mes de marzo de 2018; y </w:t>
      </w:r>
      <w:r w:rsidRPr="00CC7E95">
        <w:rPr>
          <w:b/>
          <w:color w:val="000000"/>
        </w:rPr>
        <w:t>XIV.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Autorización  para inscribir donación de inmueble,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lastRenderedPageBreak/>
        <w:t xml:space="preserve">se da por enterado sobre la </w:t>
      </w:r>
      <w:r w:rsidRPr="00CB57FD">
        <w:rPr>
          <w:b/>
          <w:color w:val="000000"/>
        </w:rPr>
        <w:t>Autorización  para inscribir donación de inmueble.</w:t>
      </w:r>
      <w:r>
        <w:rPr>
          <w:b/>
          <w:color w:val="000000"/>
        </w:rPr>
        <w:t xml:space="preserve"> </w:t>
      </w:r>
      <w:r w:rsidRPr="00CC7E95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AE1D5E">
        <w:rPr>
          <w:color w:val="000000"/>
        </w:rPr>
        <w:t>Seguimiento de la Política crediticia al mes de marzo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CB57FD">
        <w:rPr>
          <w:b/>
          <w:color w:val="000000"/>
        </w:rPr>
        <w:t>Seguimiento de la Política crediticia al mes de marzo de 2017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Informe Financiero </w:t>
      </w:r>
      <w:r w:rsidRPr="00D80518">
        <w:rPr>
          <w:color w:val="000000"/>
        </w:rPr>
        <w:t>a marzo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financiero a marzo de 2018.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665AE9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nota y se incorporará a la matriz de toda la información que se viene preparando, para su próximo análisis</w:t>
      </w:r>
      <w:r>
        <w:rPr>
          <w:b/>
          <w:color w:val="000000"/>
        </w:rPr>
        <w:t xml:space="preserve">. 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665AE9">
        <w:rPr>
          <w:color w:val="000000"/>
        </w:rPr>
        <w:t>Solicitud de prórroga de servicios de atención Telefónica a Clientes del FSV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</w:t>
      </w:r>
      <w:r w:rsidRPr="00CB57FD">
        <w:rPr>
          <w:color w:val="000000"/>
        </w:rPr>
        <w:t xml:space="preserve"> </w:t>
      </w:r>
      <w:r w:rsidRPr="00CB57FD">
        <w:rPr>
          <w:b/>
          <w:color w:val="000000"/>
        </w:rPr>
        <w:t>Solicitud de prórroga de servicios de atención Telefónica a Clientes del FSV.</w:t>
      </w:r>
      <w:r>
        <w:rPr>
          <w:b/>
          <w:color w:val="000000"/>
        </w:rPr>
        <w:t xml:space="preserve"> </w:t>
      </w:r>
      <w:r w:rsidRPr="00665AE9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Autorización de descargo de Activo Fijo, </w:t>
      </w:r>
      <w:r>
        <w:rPr>
          <w:b/>
          <w:color w:val="000000"/>
        </w:rPr>
        <w:t xml:space="preserve">el Consejo se da por enterado sobre la </w:t>
      </w:r>
      <w:r w:rsidRPr="006B2168">
        <w:rPr>
          <w:b/>
          <w:color w:val="000000"/>
        </w:rPr>
        <w:t>Autorización de descargo de Activo Fijo</w:t>
      </w:r>
      <w:r>
        <w:rPr>
          <w:b/>
          <w:color w:val="000000"/>
        </w:rPr>
        <w:t>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 Prórroga de </w:t>
      </w:r>
      <w:r w:rsidRPr="00E42FEE">
        <w:rPr>
          <w:color w:val="000000"/>
        </w:rPr>
        <w:t>Servicio de equipos Multifuncionales</w:t>
      </w:r>
      <w:r>
        <w:rPr>
          <w:color w:val="000000"/>
        </w:rPr>
        <w:t xml:space="preserve">, 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6B2168">
        <w:rPr>
          <w:b/>
          <w:color w:val="000000"/>
        </w:rPr>
        <w:t>Prórroga de Servicio de equipos Multifuncionales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Informe de Seguimiento al PAO al mes de marzo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6B2168">
        <w:rPr>
          <w:b/>
          <w:color w:val="000000"/>
        </w:rPr>
        <w:t>Informe de Seguimiento al PAO al mes de marzo de 2018.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CC7E95">
        <w:rPr>
          <w:b/>
          <w:color w:val="000000"/>
        </w:rPr>
        <w:t xml:space="preserve"> XIII.</w:t>
      </w:r>
      <w:r>
        <w:rPr>
          <w:color w:val="000000"/>
        </w:rPr>
        <w:t xml:space="preserve">  Monitor de Operaciones al mes de marzo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6B2168">
        <w:rPr>
          <w:b/>
          <w:color w:val="000000"/>
        </w:rPr>
        <w:t>Monitor de Operaciones al mes de marzo de 2018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En este punto </w:t>
      </w:r>
      <w:r w:rsidRPr="00635F3A">
        <w:rPr>
          <w:b/>
        </w:rPr>
        <w:t xml:space="preserve">el Consejo en relación al informe de seguimiento al plan anual operativo (PAO) a marzo de 2018, solicita al Presidente y Director Ejecutivo, girar instrucción </w:t>
      </w:r>
      <w:r>
        <w:rPr>
          <w:b/>
        </w:rPr>
        <w:t>a la Gerencia General</w:t>
      </w:r>
      <w:r w:rsidRPr="00635F3A">
        <w:rPr>
          <w:b/>
        </w:rPr>
        <w:t xml:space="preserve">, a efecto de presentar de forma escrita </w:t>
      </w:r>
      <w:r>
        <w:rPr>
          <w:b/>
        </w:rPr>
        <w:t>al Consejo, la desagregación del Índice de Mora de Cartera Hipotecaria, en la cual s</w:t>
      </w:r>
      <w:bookmarkStart w:id="0" w:name="_GoBack"/>
      <w:bookmarkEnd w:id="0"/>
      <w:r>
        <w:rPr>
          <w:b/>
        </w:rPr>
        <w:t>e refleje por pago a ventanilla, ordenes de descuento, entre otros, así como la relación porcentual y monto en función del total del índice de mora</w:t>
      </w:r>
      <w:r w:rsidRPr="00635F3A">
        <w:rPr>
          <w:b/>
        </w:rPr>
        <w:t>.</w:t>
      </w:r>
      <w:r>
        <w:t xml:space="preserve">  La  Presidenta del Consejo convoca  para la próxima reunión el día miércoles 13 de junio del año 2018, a la misma hora y lugar. Y no habiendo más que  hacer  constar,  se  da  por  finalizada  la reunión   a  las  catorce horas, ratificamos su  contenido y firmamos.</w:t>
      </w:r>
    </w:p>
    <w:p w:rsidR="00370BED" w:rsidRDefault="00370BED" w:rsidP="00690488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</w:p>
    <w:p w:rsidR="005F5E51" w:rsidRPr="005520EA" w:rsidRDefault="00690488" w:rsidP="00690488">
      <w:pPr>
        <w:spacing w:line="360" w:lineRule="auto"/>
        <w:jc w:val="both"/>
        <w:rPr>
          <w:lang w:val="pt-BR"/>
        </w:rPr>
      </w:pPr>
      <w:r w:rsidRPr="00E726FC">
        <w:rPr>
          <w:rFonts w:ascii="Arial" w:hAnsi="Arial" w:cs="Arial"/>
          <w:b/>
          <w:sz w:val="20"/>
          <w:lang w:val="es-SV"/>
        </w:rPr>
        <w:lastRenderedPageBreak/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sectPr w:rsidR="005F5E51" w:rsidRPr="005520E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51" w:rsidRDefault="005F5E51" w:rsidP="00690488">
      <w:r>
        <w:separator/>
      </w:r>
    </w:p>
  </w:endnote>
  <w:endnote w:type="continuationSeparator" w:id="0">
    <w:p w:rsidR="005F5E51" w:rsidRDefault="005F5E51" w:rsidP="0069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51" w:rsidRDefault="005F5E51" w:rsidP="00690488">
      <w:r>
        <w:separator/>
      </w:r>
    </w:p>
  </w:footnote>
  <w:footnote w:type="continuationSeparator" w:id="0">
    <w:p w:rsidR="005F5E51" w:rsidRDefault="005F5E51" w:rsidP="0069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51" w:rsidRDefault="005F5E51" w:rsidP="00690488">
    <w:pPr>
      <w:rPr>
        <w:rFonts w:ascii="Arial" w:hAnsi="Arial" w:cs="Arial"/>
        <w:b/>
        <w:color w:val="FF0000"/>
        <w:sz w:val="22"/>
        <w:szCs w:val="20"/>
      </w:rPr>
    </w:pPr>
  </w:p>
  <w:p w:rsidR="005F5E51" w:rsidRPr="00A13633" w:rsidRDefault="005F5E51" w:rsidP="00690488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5F5E51" w:rsidRPr="00A13633" w:rsidRDefault="005F5E51" w:rsidP="00690488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5F5E51" w:rsidRDefault="005F5E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EA"/>
    <w:rsid w:val="00370BED"/>
    <w:rsid w:val="005520EA"/>
    <w:rsid w:val="005B5575"/>
    <w:rsid w:val="005F5E51"/>
    <w:rsid w:val="00690488"/>
    <w:rsid w:val="00814BEA"/>
    <w:rsid w:val="00C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4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04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04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48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4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04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04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48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1164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dcterms:created xsi:type="dcterms:W3CDTF">2018-07-17T18:53:00Z</dcterms:created>
  <dcterms:modified xsi:type="dcterms:W3CDTF">2018-07-18T22:12:00Z</dcterms:modified>
</cp:coreProperties>
</file>