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A" w:rsidRDefault="0075337A" w:rsidP="0075337A">
      <w:pPr>
        <w:spacing w:line="360" w:lineRule="auto"/>
        <w:jc w:val="both"/>
      </w:pPr>
      <w:bookmarkStart w:id="0" w:name="_GoBack"/>
      <w:bookmarkEnd w:id="0"/>
      <w:r w:rsidRPr="003025D8">
        <w:rPr>
          <w:b/>
        </w:rPr>
        <w:t>ACTA No. CV</w:t>
      </w:r>
      <w:r>
        <w:rPr>
          <w:b/>
        </w:rPr>
        <w:t>-04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martes 30  de enero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 y  Aprobación del  acta  anterior No. CV-03/2018.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225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8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226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11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227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12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228/2017 d</w:t>
      </w:r>
      <w:r w:rsidRPr="00366165">
        <w:rPr>
          <w:bCs/>
        </w:rPr>
        <w:t xml:space="preserve">el </w:t>
      </w:r>
      <w:r>
        <w:rPr>
          <w:bCs/>
        </w:rPr>
        <w:t>13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229/2017 d</w:t>
      </w:r>
      <w:r w:rsidRPr="00366165">
        <w:rPr>
          <w:bCs/>
        </w:rPr>
        <w:t xml:space="preserve">el </w:t>
      </w:r>
      <w:r>
        <w:rPr>
          <w:bCs/>
        </w:rPr>
        <w:t>14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230/2017 d</w:t>
      </w:r>
      <w:r w:rsidRPr="00366165">
        <w:rPr>
          <w:bCs/>
        </w:rPr>
        <w:t xml:space="preserve">el </w:t>
      </w:r>
      <w:r>
        <w:rPr>
          <w:bCs/>
        </w:rPr>
        <w:t>15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231/2017 d</w:t>
      </w:r>
      <w:r w:rsidRPr="00366165">
        <w:rPr>
          <w:bCs/>
        </w:rPr>
        <w:t xml:space="preserve">el </w:t>
      </w:r>
      <w:r>
        <w:rPr>
          <w:bCs/>
        </w:rPr>
        <w:t>18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B23511">
        <w:rPr>
          <w:b/>
        </w:rPr>
        <w:t>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232/2017 d</w:t>
      </w:r>
      <w:r w:rsidRPr="00366165">
        <w:rPr>
          <w:bCs/>
        </w:rPr>
        <w:t xml:space="preserve">el </w:t>
      </w:r>
      <w:r>
        <w:rPr>
          <w:bCs/>
        </w:rPr>
        <w:t>19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B23511">
        <w:rPr>
          <w:b/>
        </w:rPr>
        <w:t>XI.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233/2017 d</w:t>
      </w:r>
      <w:r w:rsidRPr="00366165">
        <w:rPr>
          <w:bCs/>
        </w:rPr>
        <w:t xml:space="preserve">el </w:t>
      </w:r>
      <w:r>
        <w:rPr>
          <w:bCs/>
        </w:rPr>
        <w:t>20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 </w:t>
      </w:r>
      <w:r w:rsidRPr="00B23511">
        <w:rPr>
          <w:b/>
        </w:rPr>
        <w:t>XII.</w:t>
      </w:r>
      <w:r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FB72FE">
        <w:rPr>
          <w:b/>
        </w:rPr>
        <w:t>XIII.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 APROBACIÓN   DEL  ACTA  ANTERIOR.</w:t>
      </w:r>
      <w:r>
        <w:t xml:space="preserve">  Se  dio  lectura al Acta  CV-03/2018,  de fecha 24 de enero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225/2017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8 DE</w:t>
      </w:r>
      <w:r w:rsidRPr="004A3AF9">
        <w:rPr>
          <w:b/>
          <w:bCs/>
        </w:rPr>
        <w:t xml:space="preserve">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 xml:space="preserve">Aprobación </w:t>
      </w:r>
      <w:r w:rsidRPr="00C34BD5">
        <w:rPr>
          <w:color w:val="000000"/>
        </w:rPr>
        <w:lastRenderedPageBreak/>
        <w:t>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No. JD-224/2017;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226</w:t>
      </w:r>
      <w:r w:rsidRPr="004A3AF9">
        <w:rPr>
          <w:b/>
          <w:bCs/>
        </w:rPr>
        <w:t>/</w:t>
      </w:r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11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JD-225/2017</w:t>
      </w:r>
      <w:r w:rsidRPr="000D1719">
        <w:rPr>
          <w:color w:val="000000"/>
        </w:rPr>
        <w:t>;</w:t>
      </w:r>
      <w:r>
        <w:rPr>
          <w:color w:val="000000"/>
        </w:rPr>
        <w:t xml:space="preserve"> 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JD-226/2017</w:t>
      </w:r>
      <w:r w:rsidRPr="000D1719">
        <w:rPr>
          <w:color w:val="000000"/>
        </w:rPr>
        <w:t>;</w:t>
      </w:r>
      <w:r>
        <w:rPr>
          <w:color w:val="000000"/>
        </w:rPr>
        <w:t xml:space="preserve"> 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227/2017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229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de Avance en la ejecución del Plan Integral de recuperación de créditos en mora al mes de noviembre de 2017;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7F1393">
        <w:rPr>
          <w:color w:val="000000"/>
        </w:rPr>
        <w:t xml:space="preserve">Convenio con el CNR de Cooperación registral y contrato de información registral en línea con imágenes;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ED06AD">
        <w:rPr>
          <w:color w:val="000000"/>
        </w:rPr>
        <w:t>Informe de avance en la ejecución del plan de inscripción de documentos en CNR al mes de noviembre de 2017;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34785">
        <w:rPr>
          <w:color w:val="000000"/>
        </w:rPr>
        <w:t xml:space="preserve">Detalle de casos de difícil inscripción </w:t>
      </w:r>
      <w:r w:rsidRPr="00E34785">
        <w:rPr>
          <w:color w:val="000000"/>
        </w:rPr>
        <w:lastRenderedPageBreak/>
        <w:t>solventados en el mes de octubre;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C066C">
        <w:rPr>
          <w:color w:val="000000"/>
        </w:rPr>
        <w:t>Informe sobre Libre Gestión No. FSV-276/2017 “Gestión de cobro por la vía judicial de préstamos en mora, para Agencia Central;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4E1E5E">
        <w:rPr>
          <w:color w:val="000000"/>
        </w:rPr>
        <w:t xml:space="preserve">Términos de referencia Libre Gestión No. FSV -545/2017 “Gestión de Cobro por la vía judicial de préstamos en mora, para Agencia Central;  </w:t>
      </w:r>
      <w:r w:rsidRPr="00354266">
        <w:rPr>
          <w:b/>
          <w:color w:val="000000"/>
        </w:rPr>
        <w:t>X.</w:t>
      </w:r>
      <w:r w:rsidRPr="004E1E5E">
        <w:rPr>
          <w:color w:val="000000"/>
        </w:rPr>
        <w:t xml:space="preserve"> Convenio Interinstitucional MOPVMVDU y FSV;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 Autorización de precios de venta de Activos Extraordinarios;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Transferencias presupuestarias a diciembre 2017;  </w:t>
      </w:r>
      <w:r w:rsidRPr="00354266">
        <w:rPr>
          <w:b/>
          <w:color w:val="000000"/>
        </w:rPr>
        <w:t>XIII.</w:t>
      </w:r>
      <w:r>
        <w:rPr>
          <w:color w:val="000000"/>
        </w:rPr>
        <w:t xml:space="preserve">  Solicitud de Financiamiento Central </w:t>
      </w:r>
      <w:proofErr w:type="spellStart"/>
      <w:r>
        <w:rPr>
          <w:color w:val="000000"/>
        </w:rPr>
        <w:t>Consult</w:t>
      </w:r>
      <w:proofErr w:type="spellEnd"/>
      <w:r>
        <w:rPr>
          <w:color w:val="000000"/>
        </w:rPr>
        <w:t xml:space="preserve">, LLC;  </w:t>
      </w:r>
      <w:r w:rsidRPr="00354266">
        <w:rPr>
          <w:b/>
          <w:color w:val="000000"/>
        </w:rPr>
        <w:t>XIV.</w:t>
      </w:r>
      <w:r>
        <w:rPr>
          <w:color w:val="000000"/>
        </w:rPr>
        <w:t xml:space="preserve">  Depuración de la Cuenta Contable “41201008 cuotas de amortización para aplicar; </w:t>
      </w:r>
      <w:r w:rsidRPr="00354266">
        <w:rPr>
          <w:b/>
          <w:color w:val="000000"/>
        </w:rPr>
        <w:t>XV.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Aprobación de mecanismo de contratación y especificaciones técnicas para el proceso de mercado bursátil No. MB-08/2017 “Suministro e Instalación de equipos informáticos”; </w:t>
      </w:r>
      <w:r w:rsidRPr="00EC4F60">
        <w:rPr>
          <w:b/>
          <w:color w:val="000000"/>
        </w:rPr>
        <w:t>XVI.</w:t>
      </w:r>
      <w:r>
        <w:rPr>
          <w:color w:val="000000"/>
        </w:rPr>
        <w:t xml:space="preserve">  Puesto de Bolsa  para MB-08/2017 “Suministro e Instalación de equipos informáticos”;  </w:t>
      </w:r>
      <w:r w:rsidRPr="00EC4F60">
        <w:rPr>
          <w:b/>
          <w:color w:val="000000"/>
        </w:rPr>
        <w:t>XVII.</w:t>
      </w:r>
      <w:r>
        <w:rPr>
          <w:color w:val="000000"/>
        </w:rPr>
        <w:t xml:space="preserve">  Monitor de Operaciones al mes de noviembre de 2017;  </w:t>
      </w:r>
      <w:r w:rsidRPr="000E3927">
        <w:rPr>
          <w:b/>
          <w:color w:val="000000"/>
        </w:rPr>
        <w:t>XVIII</w:t>
      </w:r>
      <w:r>
        <w:rPr>
          <w:color w:val="000000"/>
        </w:rPr>
        <w:t xml:space="preserve">.  Informe de Libre Gestión No. FSV-465/2017  “Suministro de combustible en cupones para el FSV”;  </w:t>
      </w:r>
      <w:r w:rsidRPr="00D41CBE">
        <w:rPr>
          <w:b/>
          <w:color w:val="000000"/>
        </w:rPr>
        <w:t>XIX.</w:t>
      </w:r>
      <w:r>
        <w:rPr>
          <w:color w:val="000000"/>
        </w:rPr>
        <w:t xml:space="preserve">  Solicitud de Factibilidad del Arq. </w:t>
      </w:r>
      <w:proofErr w:type="spellStart"/>
      <w:r>
        <w:rPr>
          <w:color w:val="000000"/>
        </w:rPr>
        <w:t>Moassy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Borelly</w:t>
      </w:r>
      <w:proofErr w:type="spellEnd"/>
      <w:r>
        <w:rPr>
          <w:color w:val="000000"/>
        </w:rPr>
        <w:t xml:space="preserve"> García Díaz para su proyecto Ciudad Pacífica I etapa; </w:t>
      </w:r>
      <w:r w:rsidRPr="00EC6B61">
        <w:rPr>
          <w:b/>
          <w:color w:val="000000"/>
        </w:rPr>
        <w:t>XX.</w:t>
      </w:r>
      <w:r>
        <w:rPr>
          <w:color w:val="000000"/>
        </w:rPr>
        <w:t xml:space="preserve">  Solicitud de Inversiones Agroindustriales La Reforma, S.A. de C.V. de precalificación para Proyecto Ciudad Jardín;  </w:t>
      </w:r>
      <w:r w:rsidRPr="00EC6B61">
        <w:rPr>
          <w:b/>
          <w:color w:val="000000"/>
        </w:rPr>
        <w:t>XXI.</w:t>
      </w:r>
      <w:r>
        <w:rPr>
          <w:color w:val="000000"/>
        </w:rPr>
        <w:t xml:space="preserve">  Presentación del Plan de Trabajo de Oficialía de cumplimiento 2018 y Plan de capación para el personal del FSV;  </w:t>
      </w:r>
      <w:r w:rsidRPr="00EC6B61">
        <w:rPr>
          <w:b/>
          <w:color w:val="000000"/>
        </w:rPr>
        <w:t>XXII.</w:t>
      </w:r>
      <w:r>
        <w:rPr>
          <w:color w:val="000000"/>
        </w:rPr>
        <w:t xml:space="preserve">  Acuerdo de resolución sobre información reservada de esta sesión. 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Avance en la ejecución del Plan Integral de recuperación de créditos en mora al mes de noviembre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AB53ED">
        <w:rPr>
          <w:b/>
          <w:color w:val="000000"/>
        </w:rPr>
        <w:t>Informe de Avance en la ejecución del Plan Integral de recuperación de créditos en mora al mes de noviembre de 2017.</w:t>
      </w:r>
      <w:r>
        <w:rPr>
          <w:b/>
          <w:color w:val="000000"/>
        </w:rPr>
        <w:t xml:space="preserve"> </w:t>
      </w:r>
      <w:r w:rsidRPr="00F87CFB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7F1393">
        <w:rPr>
          <w:color w:val="000000"/>
        </w:rPr>
        <w:t>Convenio con el CNR de Cooperación registral y contrato de información registral en línea con imágenes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para el </w:t>
      </w:r>
      <w:r w:rsidRPr="00AB53ED">
        <w:rPr>
          <w:b/>
          <w:color w:val="000000"/>
        </w:rPr>
        <w:t>Convenio con el CNR de Cooperación registral y contrato de información registral en línea con imágenes</w:t>
      </w:r>
      <w:r>
        <w:rPr>
          <w:b/>
          <w:color w:val="000000"/>
        </w:rPr>
        <w:t xml:space="preserve">, así como de formalizar y/o prorrogar el contrato de servicio de información registral en línea entre CNR-FSV. </w:t>
      </w:r>
      <w:r w:rsidRPr="007F1393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ED06AD">
        <w:rPr>
          <w:color w:val="000000"/>
        </w:rPr>
        <w:t>Informe de avance en la ejecución del plan de inscripción de documentos en CNR al mes de noviembre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avance en la ejecución del plan de inscripción de documentos en </w:t>
      </w:r>
      <w:r w:rsidRPr="00AB53ED">
        <w:rPr>
          <w:b/>
          <w:color w:val="000000"/>
        </w:rPr>
        <w:t xml:space="preserve">CNR al mes de </w:t>
      </w:r>
      <w:r w:rsidRPr="00AB53ED">
        <w:rPr>
          <w:b/>
          <w:color w:val="000000"/>
        </w:rPr>
        <w:lastRenderedPageBreak/>
        <w:t>noviembre de 2017</w:t>
      </w:r>
      <w:r>
        <w:rPr>
          <w:b/>
          <w:color w:val="000000"/>
        </w:rPr>
        <w:t xml:space="preserve"> el cual refleja un 99.96%.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34785">
        <w:rPr>
          <w:color w:val="000000"/>
        </w:rPr>
        <w:t>Detalle de casos de difícil inscripción solventados en el mes de octubre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del </w:t>
      </w:r>
      <w:r w:rsidRPr="00AB53ED">
        <w:rPr>
          <w:b/>
          <w:color w:val="000000"/>
        </w:rPr>
        <w:t>Detalle de casos de difícil inscripción solventados en el mes de octubre.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AC066C">
        <w:rPr>
          <w:color w:val="000000"/>
        </w:rPr>
        <w:t>Informe sobre Libre Gestión No. FSV-276/2017 “Gestión de cobro por la vía judicial de préstamos en mora, para Agencia Central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EB6A1A">
        <w:rPr>
          <w:b/>
          <w:color w:val="000000"/>
        </w:rPr>
        <w:t>Informe sobre Libre Gestión No. FSV-276/2017 “Gestión de cobro por la vía judicial de préstamos en mora, para Agencia Central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4E1E5E">
        <w:rPr>
          <w:color w:val="000000"/>
        </w:rPr>
        <w:t>Términos de referencia Libre Gestión No. FSV -545/2017 “Gestión de Cobro por la vía judicial de préstamos en mora, para Agencia Central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</w:t>
      </w:r>
      <w:r w:rsidRPr="00EB6A1A">
        <w:rPr>
          <w:b/>
          <w:color w:val="000000"/>
        </w:rPr>
        <w:t>Términos de referencia Libre Gestión No. FSV -545/2017 “Gestión de Cobro por la vía judicial de préstamos en mora, para Agencia Central.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354266">
        <w:rPr>
          <w:b/>
          <w:color w:val="000000"/>
        </w:rPr>
        <w:t xml:space="preserve"> X.</w:t>
      </w:r>
      <w:r w:rsidRPr="004E1E5E">
        <w:rPr>
          <w:color w:val="000000"/>
        </w:rPr>
        <w:t xml:space="preserve"> Convenio Interinstitucional MOPVMVDU y FSV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para la suscripción de </w:t>
      </w:r>
      <w:r w:rsidRPr="00EB6A1A">
        <w:rPr>
          <w:b/>
          <w:color w:val="000000"/>
        </w:rPr>
        <w:t>Convenio Interinstitucional MOPVMVDU y FSV</w:t>
      </w:r>
      <w:r>
        <w:rPr>
          <w:b/>
          <w:color w:val="000000"/>
        </w:rPr>
        <w:t xml:space="preserve">. </w:t>
      </w:r>
      <w:r w:rsidRPr="00F87CFB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el</w:t>
      </w:r>
      <w:r w:rsidRPr="0091377E">
        <w:rPr>
          <w:b/>
          <w:color w:val="000000"/>
        </w:rPr>
        <w:t xml:space="preserve"> Consejo 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Transferencias presupuestarias a diciembre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EB6A1A">
        <w:rPr>
          <w:b/>
          <w:color w:val="000000"/>
        </w:rPr>
        <w:t xml:space="preserve">Transferencias presupuestarias a </w:t>
      </w:r>
      <w:r w:rsidRPr="00344ABF">
        <w:rPr>
          <w:b/>
          <w:color w:val="000000"/>
        </w:rPr>
        <w:t xml:space="preserve">diciembre 2017. </w:t>
      </w:r>
      <w:r w:rsidRPr="00344ABF">
        <w:rPr>
          <w:b/>
          <w:bCs/>
        </w:rPr>
        <w:t>Punto</w:t>
      </w:r>
      <w:r w:rsidRPr="00344ABF">
        <w:rPr>
          <w:b/>
          <w:color w:val="000000"/>
        </w:rPr>
        <w:t xml:space="preserve"> XIII. </w:t>
      </w:r>
      <w:r w:rsidRPr="00344ABF">
        <w:rPr>
          <w:color w:val="000000"/>
        </w:rPr>
        <w:t xml:space="preserve">Solicitud de Financiamiento Central </w:t>
      </w:r>
      <w:proofErr w:type="spellStart"/>
      <w:r w:rsidRPr="00344ABF">
        <w:rPr>
          <w:color w:val="000000"/>
        </w:rPr>
        <w:t>Consult</w:t>
      </w:r>
      <w:proofErr w:type="spellEnd"/>
      <w:r w:rsidRPr="00344ABF">
        <w:rPr>
          <w:color w:val="000000"/>
        </w:rPr>
        <w:t xml:space="preserve">, LLC, </w:t>
      </w:r>
      <w:r w:rsidRPr="00344ABF">
        <w:rPr>
          <w:b/>
          <w:color w:val="000000"/>
        </w:rPr>
        <w:t xml:space="preserve">el Consejo se da por enterado sobre la aprobación de iniciar negociaciones para financiamiento y demás acuerdos emitidos por Junta Directiva. </w:t>
      </w:r>
      <w:r w:rsidRPr="00344ABF">
        <w:rPr>
          <w:color w:val="000000"/>
        </w:rPr>
        <w:t xml:space="preserve"> </w:t>
      </w:r>
      <w:r w:rsidRPr="00344ABF">
        <w:rPr>
          <w:b/>
          <w:bCs/>
        </w:rPr>
        <w:t>Punto</w:t>
      </w:r>
      <w:r w:rsidRPr="00344ABF">
        <w:rPr>
          <w:color w:val="000000"/>
        </w:rPr>
        <w:t xml:space="preserve"> </w:t>
      </w:r>
      <w:r w:rsidRPr="00344ABF">
        <w:rPr>
          <w:b/>
          <w:color w:val="000000"/>
        </w:rPr>
        <w:t>XIV.</w:t>
      </w:r>
      <w:r w:rsidRPr="00344ABF">
        <w:rPr>
          <w:color w:val="000000"/>
        </w:rPr>
        <w:t xml:space="preserve">  Depuración de la Cuenta Contable “41201008 cuotas de amortización para aplicar, </w:t>
      </w:r>
      <w:r w:rsidRPr="00344ABF">
        <w:rPr>
          <w:b/>
          <w:color w:val="000000"/>
        </w:rPr>
        <w:t>el Consejo se da por enterado y solicita al Presidente y  Director Ejecutivo que se giren instrucciones a efecto de realizar auditoría</w:t>
      </w:r>
      <w:r>
        <w:rPr>
          <w:b/>
          <w:color w:val="000000"/>
        </w:rPr>
        <w:t xml:space="preserve"> interna</w:t>
      </w:r>
      <w:r w:rsidRPr="00344ABF">
        <w:rPr>
          <w:b/>
          <w:color w:val="000000"/>
        </w:rPr>
        <w:t xml:space="preserve"> al proceso aplicado para la Depuración de la Cuenta Contable “41201008 cuotas de amortización para aplicar. </w:t>
      </w:r>
      <w:r w:rsidRPr="00344ABF">
        <w:rPr>
          <w:color w:val="000000"/>
        </w:rPr>
        <w:t xml:space="preserve">  </w:t>
      </w:r>
      <w:r w:rsidRPr="00344ABF">
        <w:rPr>
          <w:b/>
          <w:bCs/>
        </w:rPr>
        <w:t>Punto</w:t>
      </w:r>
      <w:r w:rsidRPr="00344ABF">
        <w:rPr>
          <w:b/>
          <w:color w:val="000000"/>
        </w:rPr>
        <w:t xml:space="preserve"> XV.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Aprobación de mecanismo de contratación y especificaciones técnicas para el proceso de mercado bursátil No. MB-08/2017 “Suministro e Instalación de equipos informáticos”,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A5065">
        <w:rPr>
          <w:b/>
          <w:color w:val="000000"/>
        </w:rPr>
        <w:t>Aprobación de mecanismo de contratación y especificaciones técnicas para el proceso de mercado bursátil No. MB-08/2017 “Suministro e Instalación de equipos informáticos”.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EC4F60">
        <w:rPr>
          <w:b/>
          <w:color w:val="000000"/>
        </w:rPr>
        <w:t xml:space="preserve"> XVI.</w:t>
      </w:r>
      <w:r>
        <w:rPr>
          <w:color w:val="000000"/>
        </w:rPr>
        <w:t xml:space="preserve">  Puesto de Bolsa  para MB-08/2017 “Suministro e Instalación de equipos informáticos”, </w:t>
      </w:r>
      <w:r>
        <w:rPr>
          <w:b/>
          <w:color w:val="000000"/>
        </w:rPr>
        <w:t xml:space="preserve">el Consejo se </w:t>
      </w:r>
      <w:r>
        <w:rPr>
          <w:b/>
          <w:color w:val="000000"/>
        </w:rPr>
        <w:lastRenderedPageBreak/>
        <w:t xml:space="preserve">da por enterado sobre la aprobación de contratación de </w:t>
      </w:r>
      <w:r w:rsidRPr="00FA5065">
        <w:rPr>
          <w:b/>
          <w:color w:val="000000"/>
        </w:rPr>
        <w:t>Puesto de Bolsa  para MB-08/2017 “Suministro e Instalación de equipos informáticos”.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EC4F60">
        <w:rPr>
          <w:b/>
          <w:color w:val="000000"/>
        </w:rPr>
        <w:t xml:space="preserve"> XVII.</w:t>
      </w:r>
      <w:r>
        <w:rPr>
          <w:color w:val="000000"/>
        </w:rPr>
        <w:t xml:space="preserve">  Monitor de Operaciones al mes de noviembre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monitor de operaciones y disponibilidad financiera al mes de noviembre de 2017.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0E3927">
        <w:rPr>
          <w:b/>
          <w:color w:val="000000"/>
        </w:rPr>
        <w:t>XVIII</w:t>
      </w:r>
      <w:r>
        <w:rPr>
          <w:color w:val="000000"/>
        </w:rPr>
        <w:t xml:space="preserve">.  Informe de Libre Gestión No. FSV-465/2017  “Suministro de combustible en cupones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FA5065">
        <w:rPr>
          <w:b/>
          <w:color w:val="000000"/>
        </w:rPr>
        <w:t>Informe de Libre Gestión No. FSV-465/2017  “Suministro de combustible en cupones para el FSV”.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41CBE">
        <w:rPr>
          <w:b/>
          <w:color w:val="000000"/>
        </w:rPr>
        <w:t xml:space="preserve"> XIX.</w:t>
      </w:r>
      <w:r>
        <w:rPr>
          <w:color w:val="000000"/>
        </w:rPr>
        <w:t xml:space="preserve">  Solicitud de Factibilidad del Arq. </w:t>
      </w:r>
      <w:proofErr w:type="spellStart"/>
      <w:r>
        <w:rPr>
          <w:color w:val="000000"/>
        </w:rPr>
        <w:t>Moassy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Borelly</w:t>
      </w:r>
      <w:proofErr w:type="spellEnd"/>
      <w:r>
        <w:rPr>
          <w:color w:val="000000"/>
        </w:rPr>
        <w:t xml:space="preserve"> García Díaz para su proyecto Ciudad Pacífica I etapa,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el otorgamiento de </w:t>
      </w:r>
      <w:r w:rsidRPr="00FA5065">
        <w:rPr>
          <w:b/>
          <w:color w:val="000000"/>
        </w:rPr>
        <w:t>Factibilidad depara el proyecto Ciudad Pacífica I etapa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EC6B61">
        <w:rPr>
          <w:b/>
          <w:color w:val="000000"/>
        </w:rPr>
        <w:t xml:space="preserve"> XX.</w:t>
      </w:r>
      <w:r>
        <w:rPr>
          <w:color w:val="000000"/>
        </w:rPr>
        <w:t xml:space="preserve">  Solicitud de Inversiones Agroindustriales La Reforma, S.A. de C.V. de precalificación para Proyecto Ciudad Jardín,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proofErr w:type="gramStart"/>
      <w:r>
        <w:rPr>
          <w:b/>
          <w:color w:val="000000"/>
        </w:rPr>
        <w:t>la otorgamiento</w:t>
      </w:r>
      <w:proofErr w:type="gramEnd"/>
      <w:r>
        <w:rPr>
          <w:b/>
          <w:color w:val="000000"/>
        </w:rPr>
        <w:t xml:space="preserve"> de </w:t>
      </w:r>
      <w:r w:rsidRPr="00E529BC">
        <w:rPr>
          <w:b/>
          <w:color w:val="000000"/>
        </w:rPr>
        <w:t>precalificación para Proyecto Ciudad Jardín.</w:t>
      </w:r>
      <w:r>
        <w:rPr>
          <w:b/>
          <w:color w:val="000000"/>
        </w:rPr>
        <w:t xml:space="preserve"> </w:t>
      </w:r>
      <w:r w:rsidRPr="00EC6B61">
        <w:rPr>
          <w:b/>
          <w:color w:val="000000"/>
        </w:rPr>
        <w:t>XXI.</w:t>
      </w:r>
      <w:r>
        <w:rPr>
          <w:color w:val="000000"/>
        </w:rPr>
        <w:t xml:space="preserve"> Presentación del Plan de Trabajo de Oficialía de cumplimiento 2018 y Plan de capación para el personal del FSV, 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</w:t>
      </w:r>
      <w:r w:rsidRPr="00E529BC">
        <w:rPr>
          <w:b/>
          <w:color w:val="000000"/>
        </w:rPr>
        <w:t>del Plan de Trabajo de Oficialía de cumplimiento 2018 y Plan de capación para el personal del FSV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230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229/2017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IX.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231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18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230/2017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232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19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</w:t>
      </w:r>
      <w:r>
        <w:rPr>
          <w:color w:val="000000"/>
        </w:rPr>
        <w:lastRenderedPageBreak/>
        <w:t xml:space="preserve">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y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Modificación de acuerdo sobre ajuste contable del valor del edificio del FSV.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Modificación de acuerdo sobre ajuste contable del valor del edificio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529BC">
        <w:rPr>
          <w:b/>
          <w:color w:val="000000"/>
        </w:rPr>
        <w:t>Modificación de acuerdo sobre ajuste contable del valor del edificio del FSV.</w:t>
      </w:r>
      <w:r>
        <w:rPr>
          <w:b/>
          <w:color w:val="000000"/>
        </w:rPr>
        <w:t xml:space="preserve"> XI.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233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20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232/2017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XII.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XIII. </w:t>
      </w:r>
      <w:r>
        <w:rPr>
          <w:b/>
        </w:rPr>
        <w:t>VARIOS</w:t>
      </w:r>
      <w:r>
        <w:t xml:space="preserve">. En este punto el </w:t>
      </w:r>
      <w:r w:rsidRPr="004E2E68">
        <w:rPr>
          <w:b/>
        </w:rPr>
        <w:t>Consejo</w:t>
      </w:r>
      <w:r>
        <w:t xml:space="preserve"> </w:t>
      </w:r>
      <w:r w:rsidRPr="004E2E68">
        <w:rPr>
          <w:b/>
        </w:rPr>
        <w:t xml:space="preserve">en seguimiento a los informes de Auditoría Interna, solicita al Presidente y Director Ejecutivo que gire instrucciones </w:t>
      </w:r>
      <w:r w:rsidRPr="000F1F89">
        <w:rPr>
          <w:b/>
        </w:rPr>
        <w:t>para que se presente informe</w:t>
      </w:r>
      <w:r w:rsidRPr="004E2E68">
        <w:rPr>
          <w:b/>
        </w:rPr>
        <w:t xml:space="preserve"> </w:t>
      </w:r>
      <w:r>
        <w:rPr>
          <w:b/>
        </w:rPr>
        <w:t xml:space="preserve">a través de la Gerencia General, </w:t>
      </w:r>
      <w:r w:rsidRPr="004E2E68">
        <w:rPr>
          <w:b/>
        </w:rPr>
        <w:t>sobre</w:t>
      </w:r>
      <w:r>
        <w:rPr>
          <w:b/>
        </w:rPr>
        <w:t xml:space="preserve"> la actuación del Comité de Auditoría, así como de</w:t>
      </w:r>
      <w:r w:rsidRPr="004E2E68">
        <w:rPr>
          <w:b/>
        </w:rPr>
        <w:t xml:space="preserve"> los planes de trabajo</w:t>
      </w:r>
      <w:r>
        <w:rPr>
          <w:b/>
        </w:rPr>
        <w:t xml:space="preserve"> y el debido</w:t>
      </w:r>
      <w:r w:rsidRPr="004E2E68">
        <w:rPr>
          <w:b/>
        </w:rPr>
        <w:t xml:space="preserve"> cumplimiento para superar los hallazgos y asuntos menores emitidos por Auditoría Interna</w:t>
      </w:r>
      <w:r>
        <w:t>.  La  Presidenta del Consejo convoca  para la próxima reunión el día martes 6   de febrero  del año 2018,  a la misma hora y lugar. Y no habiendo más que  hacer  constar,  se  da  por  finalizada  la reunión   a  las  catorce horas, ratificamos su  contenido  y   firmamos.</w:t>
      </w:r>
    </w:p>
    <w:p w:rsidR="0075337A" w:rsidRDefault="0075337A" w:rsidP="0075337A">
      <w:pPr>
        <w:spacing w:line="360" w:lineRule="auto"/>
        <w:jc w:val="both"/>
      </w:pPr>
    </w:p>
    <w:p w:rsidR="0075337A" w:rsidRDefault="0075337A" w:rsidP="0075337A">
      <w:pPr>
        <w:spacing w:line="360" w:lineRule="auto"/>
        <w:jc w:val="both"/>
      </w:pPr>
    </w:p>
    <w:p w:rsidR="00B94D77" w:rsidRPr="00E726FC" w:rsidRDefault="00B94D77" w:rsidP="00B94D77">
      <w:pPr>
        <w:spacing w:line="360" w:lineRule="auto"/>
        <w:jc w:val="both"/>
        <w:rPr>
          <w:rFonts w:ascii="Arial" w:hAnsi="Arial" w:cs="Arial"/>
          <w:b/>
          <w:sz w:val="20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75337A" w:rsidRPr="00B94D77" w:rsidRDefault="0075337A" w:rsidP="0075337A">
      <w:pPr>
        <w:spacing w:line="276" w:lineRule="auto"/>
        <w:jc w:val="both"/>
        <w:rPr>
          <w:b/>
          <w:lang w:val="es-SV"/>
        </w:rPr>
      </w:pPr>
    </w:p>
    <w:sectPr w:rsidR="0075337A" w:rsidRPr="00B94D7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A7" w:rsidRDefault="007508A7" w:rsidP="007508A7">
      <w:r>
        <w:separator/>
      </w:r>
    </w:p>
  </w:endnote>
  <w:endnote w:type="continuationSeparator" w:id="0">
    <w:p w:rsidR="007508A7" w:rsidRDefault="007508A7" w:rsidP="0075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A7" w:rsidRDefault="007508A7" w:rsidP="007508A7">
      <w:r>
        <w:separator/>
      </w:r>
    </w:p>
  </w:footnote>
  <w:footnote w:type="continuationSeparator" w:id="0">
    <w:p w:rsidR="007508A7" w:rsidRDefault="007508A7" w:rsidP="0075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A7" w:rsidRDefault="007508A7" w:rsidP="007508A7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DOCUMENTO ELABORADO EN VERSIÓN PÚBLICA ART. 30 LAIP.</w:t>
    </w:r>
  </w:p>
  <w:p w:rsidR="007508A7" w:rsidRPr="00765A04" w:rsidRDefault="007508A7" w:rsidP="007508A7">
    <w:pPr>
      <w:rPr>
        <w:rFonts w:ascii="Arial" w:hAnsi="Arial" w:cs="Arial"/>
        <w:b/>
        <w:color w:val="FF0000"/>
        <w:sz w:val="20"/>
        <w:szCs w:val="20"/>
      </w:rPr>
    </w:pPr>
    <w:r w:rsidRPr="00765A04">
      <w:rPr>
        <w:rFonts w:ascii="Arial" w:hAnsi="Arial" w:cs="Arial"/>
        <w:b/>
        <w:color w:val="FF0000"/>
        <w:sz w:val="20"/>
        <w:szCs w:val="20"/>
      </w:rPr>
      <w:t>SUPRESIÓN DE FIRMAS Y SELLOS.</w:t>
    </w:r>
  </w:p>
  <w:p w:rsidR="007508A7" w:rsidRDefault="007508A7" w:rsidP="007508A7">
    <w:pPr>
      <w:spacing w:line="276" w:lineRule="auto"/>
      <w:jc w:val="both"/>
      <w:rPr>
        <w:sz w:val="22"/>
        <w:lang w:val="pt-BR"/>
      </w:rPr>
    </w:pPr>
  </w:p>
  <w:p w:rsidR="007508A7" w:rsidRDefault="007508A7">
    <w:pPr>
      <w:pStyle w:val="Encabezado"/>
    </w:pPr>
  </w:p>
  <w:p w:rsidR="007508A7" w:rsidRDefault="007508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A"/>
    <w:rsid w:val="00027ACC"/>
    <w:rsid w:val="00027CB7"/>
    <w:rsid w:val="00067DD4"/>
    <w:rsid w:val="000D7CB7"/>
    <w:rsid w:val="001002F0"/>
    <w:rsid w:val="00112F20"/>
    <w:rsid w:val="00133087"/>
    <w:rsid w:val="00134C30"/>
    <w:rsid w:val="001829FF"/>
    <w:rsid w:val="001A1772"/>
    <w:rsid w:val="001E360C"/>
    <w:rsid w:val="00242F6C"/>
    <w:rsid w:val="002A0CA5"/>
    <w:rsid w:val="002B44AD"/>
    <w:rsid w:val="002D3753"/>
    <w:rsid w:val="002D58FF"/>
    <w:rsid w:val="003F0407"/>
    <w:rsid w:val="003F1504"/>
    <w:rsid w:val="00416A77"/>
    <w:rsid w:val="0041736A"/>
    <w:rsid w:val="00440AF9"/>
    <w:rsid w:val="0047640C"/>
    <w:rsid w:val="004C0D1F"/>
    <w:rsid w:val="00555B8B"/>
    <w:rsid w:val="005741FB"/>
    <w:rsid w:val="005848D5"/>
    <w:rsid w:val="005D25EE"/>
    <w:rsid w:val="0061752A"/>
    <w:rsid w:val="00621133"/>
    <w:rsid w:val="00623B33"/>
    <w:rsid w:val="00641508"/>
    <w:rsid w:val="0068134B"/>
    <w:rsid w:val="00681B88"/>
    <w:rsid w:val="00694739"/>
    <w:rsid w:val="00697E4B"/>
    <w:rsid w:val="006A3D62"/>
    <w:rsid w:val="006F5477"/>
    <w:rsid w:val="006F6009"/>
    <w:rsid w:val="00707AE0"/>
    <w:rsid w:val="0071129E"/>
    <w:rsid w:val="007508A7"/>
    <w:rsid w:val="0075337A"/>
    <w:rsid w:val="00883868"/>
    <w:rsid w:val="00934BB4"/>
    <w:rsid w:val="009E538C"/>
    <w:rsid w:val="00A24930"/>
    <w:rsid w:val="00A263C0"/>
    <w:rsid w:val="00A93C22"/>
    <w:rsid w:val="00AA6280"/>
    <w:rsid w:val="00B747D9"/>
    <w:rsid w:val="00B94D77"/>
    <w:rsid w:val="00BC03D2"/>
    <w:rsid w:val="00C0786E"/>
    <w:rsid w:val="00C26D4F"/>
    <w:rsid w:val="00C80387"/>
    <w:rsid w:val="00CF79D4"/>
    <w:rsid w:val="00DB646C"/>
    <w:rsid w:val="00DF66A4"/>
    <w:rsid w:val="00E20BD3"/>
    <w:rsid w:val="00E24AD7"/>
    <w:rsid w:val="00E61D53"/>
    <w:rsid w:val="00F03630"/>
    <w:rsid w:val="00F06823"/>
    <w:rsid w:val="00F42712"/>
    <w:rsid w:val="00F62D30"/>
    <w:rsid w:val="00F64542"/>
    <w:rsid w:val="00F73508"/>
    <w:rsid w:val="00F85E15"/>
    <w:rsid w:val="00F927CF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695B8-B6BB-4E79-B763-B3B95FC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337A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337A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75337A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533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37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5337A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7508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08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A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Sussethy Yasmin Gamez Leon</cp:lastModifiedBy>
  <cp:revision>4</cp:revision>
  <dcterms:created xsi:type="dcterms:W3CDTF">2018-04-17T17:16:00Z</dcterms:created>
  <dcterms:modified xsi:type="dcterms:W3CDTF">2019-02-14T16:24:00Z</dcterms:modified>
</cp:coreProperties>
</file>