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FEA" w:rsidRPr="009107BB" w:rsidRDefault="00F16FEA" w:rsidP="00F16FEA">
      <w:pPr>
        <w:jc w:val="center"/>
        <w:rPr>
          <w:rFonts w:ascii="Arial" w:hAnsi="Arial" w:cs="Arial"/>
          <w:b/>
          <w:bCs/>
          <w:u w:val="single"/>
        </w:rPr>
      </w:pPr>
      <w:proofErr w:type="gramStart"/>
      <w:r w:rsidRPr="009107BB">
        <w:rPr>
          <w:rFonts w:ascii="Arial" w:hAnsi="Arial" w:cs="Arial"/>
          <w:b/>
          <w:bCs/>
          <w:u w:val="single"/>
        </w:rPr>
        <w:t>ACTA  DE</w:t>
      </w:r>
      <w:proofErr w:type="gramEnd"/>
      <w:r w:rsidRPr="009107BB">
        <w:rPr>
          <w:rFonts w:ascii="Arial" w:hAnsi="Arial" w:cs="Arial"/>
          <w:b/>
          <w:bCs/>
          <w:u w:val="single"/>
        </w:rPr>
        <w:t xml:space="preserve"> SESIÓN DE JUNTA DIRECTIVA N° JD-137/2018</w:t>
      </w:r>
    </w:p>
    <w:p w:rsidR="00F16FEA" w:rsidRPr="009107BB" w:rsidRDefault="00F16FEA" w:rsidP="00F16FEA">
      <w:pPr>
        <w:jc w:val="center"/>
        <w:rPr>
          <w:rFonts w:ascii="Arial" w:hAnsi="Arial" w:cs="Arial"/>
          <w:b/>
          <w:bCs/>
          <w:u w:val="single"/>
        </w:rPr>
      </w:pPr>
      <w:r w:rsidRPr="009107BB">
        <w:rPr>
          <w:rFonts w:ascii="Arial" w:hAnsi="Arial" w:cs="Arial"/>
          <w:b/>
          <w:bCs/>
          <w:u w:val="single"/>
        </w:rPr>
        <w:t xml:space="preserve">DEL  </w:t>
      </w:r>
      <w:proofErr w:type="gramStart"/>
      <w:r w:rsidRPr="009107BB">
        <w:rPr>
          <w:rFonts w:ascii="Arial" w:hAnsi="Arial" w:cs="Arial"/>
          <w:b/>
          <w:bCs/>
          <w:u w:val="single"/>
        </w:rPr>
        <w:t>26  DE</w:t>
      </w:r>
      <w:proofErr w:type="gramEnd"/>
      <w:r w:rsidRPr="009107BB">
        <w:rPr>
          <w:rFonts w:ascii="Arial" w:hAnsi="Arial" w:cs="Arial"/>
          <w:b/>
          <w:bCs/>
          <w:u w:val="single"/>
        </w:rPr>
        <w:t xml:space="preserve">  JULIO  DE  2018</w:t>
      </w:r>
    </w:p>
    <w:p w:rsidR="00F16FEA" w:rsidRPr="009107BB" w:rsidRDefault="00F16FEA" w:rsidP="00F16FEA">
      <w:pPr>
        <w:jc w:val="center"/>
        <w:rPr>
          <w:rFonts w:ascii="Arial" w:hAnsi="Arial" w:cs="Arial"/>
          <w:b/>
          <w:bCs/>
          <w:u w:val="single"/>
        </w:rPr>
      </w:pPr>
    </w:p>
    <w:p w:rsidR="00F16FEA" w:rsidRPr="009107BB" w:rsidRDefault="00F16FEA" w:rsidP="00F16FEA">
      <w:pPr>
        <w:jc w:val="both"/>
        <w:rPr>
          <w:rFonts w:ascii="Arial" w:hAnsi="Arial" w:cs="Arial"/>
          <w:b/>
          <w:bCs/>
          <w:u w:val="single"/>
        </w:rPr>
      </w:pPr>
      <w:r w:rsidRPr="009107BB">
        <w:rPr>
          <w:rFonts w:ascii="Arial" w:hAnsi="Arial" w:cs="Arial"/>
        </w:rPr>
        <w:t>En la Sala de Sesiones de Junta Directiva, ubicada en Calle Rubén Darío N° 901, San Salvador, a las dieciséis horas con treinta minutos del día veintiséis de julio de dos mil dieciocho, para tratar la Agenda de Sesión de Junta Directiva N° JD-137/2018 de esta fecha, se realizó la reunión de los señores miembros de Junta Directiva</w:t>
      </w:r>
      <w:r w:rsidRPr="009107BB">
        <w:rPr>
          <w:rFonts w:ascii="Arial" w:hAnsi="Arial" w:cs="Arial"/>
          <w:b/>
        </w:rPr>
        <w:t xml:space="preserve">: </w:t>
      </w:r>
      <w:r w:rsidRPr="009107BB">
        <w:rPr>
          <w:rFonts w:ascii="Arial" w:eastAsia="Arial" w:hAnsi="Arial" w:cs="Arial"/>
          <w:b/>
          <w:lang w:val="es-ES_tradnl"/>
        </w:rPr>
        <w:t xml:space="preserve">Presidente y Director Ejecutivo: JOSE TOMAS CHEVEZ RUIZ. Directores Propietarios: JOSE ROBERTO GOCHEZ ESPINOZA, JOSE FEDERICO BERMUDEZ VEGA y JOSE MARIA ESPERANZA AMAYA; y en Funciones ENRIQUE OÑATE MUYSHONDT. Directores Suplentes: </w:t>
      </w:r>
      <w:r w:rsidRPr="009107BB">
        <w:rPr>
          <w:rFonts w:ascii="Arial" w:eastAsia="Arial" w:hAnsi="Arial" w:cs="Arial"/>
          <w:b/>
          <w:lang w:val="es-SV"/>
        </w:rPr>
        <w:t>CARLOS GUSTAVO SALAZAR ALVARADO</w:t>
      </w:r>
      <w:r w:rsidRPr="009107BB">
        <w:rPr>
          <w:rFonts w:ascii="Arial" w:eastAsia="Arial" w:hAnsi="Arial" w:cs="Arial"/>
          <w:b/>
          <w:lang w:val="es-ES_tradnl"/>
        </w:rPr>
        <w:t xml:space="preserve"> y GILBERTO LAZO ROMERO. AUSENTES CON EXCUSA: ROBERTO DIAZ AGUILAR, Director Propietario; y ELVIA VIOLETA MENJIVAR ESCALANTE, Directora Suplente. </w:t>
      </w:r>
      <w:r w:rsidRPr="009107BB">
        <w:rPr>
          <w:rFonts w:ascii="Arial" w:hAnsi="Arial" w:cs="Arial"/>
          <w:b/>
        </w:rPr>
        <w:t xml:space="preserve">Estuvo presente también el LICENCIADO MARIANO ARISTIDES BONILLA </w:t>
      </w:r>
      <w:proofErr w:type="spellStart"/>
      <w:r w:rsidRPr="009107BB">
        <w:rPr>
          <w:rFonts w:ascii="Arial" w:hAnsi="Arial" w:cs="Arial"/>
          <w:b/>
        </w:rPr>
        <w:t>BONILLA</w:t>
      </w:r>
      <w:proofErr w:type="spellEnd"/>
      <w:r w:rsidRPr="009107BB">
        <w:rPr>
          <w:rFonts w:ascii="Arial" w:hAnsi="Arial" w:cs="Arial"/>
          <w:b/>
        </w:rPr>
        <w:t xml:space="preserve">, Gerente General. </w:t>
      </w:r>
      <w:r w:rsidRPr="009107BB">
        <w:rPr>
          <w:rFonts w:ascii="Arial" w:hAnsi="Arial" w:cs="Arial"/>
        </w:rPr>
        <w:t xml:space="preserve">Una vez comprobado el quórum el Señor Presidente y Director Ejecutivo somete a </w:t>
      </w:r>
    </w:p>
    <w:p w:rsidR="00F16FEA" w:rsidRPr="009107BB" w:rsidRDefault="00F16FEA" w:rsidP="00F16FEA">
      <w:pPr>
        <w:jc w:val="both"/>
        <w:rPr>
          <w:rFonts w:ascii="Arial" w:hAnsi="Arial" w:cs="Arial"/>
          <w:b/>
          <w:u w:val="single"/>
        </w:rPr>
      </w:pPr>
    </w:p>
    <w:p w:rsidR="00F16FEA" w:rsidRPr="009107BB" w:rsidRDefault="00F16FEA" w:rsidP="00F16FEA">
      <w:pPr>
        <w:pStyle w:val="Prrafodelista"/>
        <w:numPr>
          <w:ilvl w:val="0"/>
          <w:numId w:val="4"/>
        </w:numPr>
        <w:jc w:val="both"/>
        <w:rPr>
          <w:rFonts w:ascii="Arial" w:hAnsi="Arial" w:cs="Arial"/>
          <w:b/>
          <w:bCs/>
        </w:rPr>
      </w:pPr>
      <w:r w:rsidRPr="009107BB">
        <w:rPr>
          <w:rFonts w:ascii="Arial" w:hAnsi="Arial" w:cs="Arial"/>
          <w:b/>
          <w:bCs/>
        </w:rPr>
        <w:t>APROBACIÓN DE AGENDA</w:t>
      </w:r>
    </w:p>
    <w:p w:rsidR="00F16FEA" w:rsidRPr="009107BB" w:rsidRDefault="00F16FEA" w:rsidP="00F16FEA">
      <w:pPr>
        <w:ind w:left="-1965"/>
        <w:jc w:val="both"/>
        <w:rPr>
          <w:rFonts w:ascii="Arial" w:hAnsi="Arial" w:cs="Arial"/>
          <w:b/>
          <w:bCs/>
        </w:rPr>
      </w:pPr>
    </w:p>
    <w:p w:rsidR="00F16FEA" w:rsidRPr="009107BB" w:rsidRDefault="00F16FEA" w:rsidP="00F16FEA">
      <w:pPr>
        <w:pStyle w:val="Prrafodelista"/>
        <w:numPr>
          <w:ilvl w:val="0"/>
          <w:numId w:val="4"/>
        </w:numPr>
        <w:jc w:val="both"/>
        <w:rPr>
          <w:rFonts w:ascii="Arial" w:hAnsi="Arial" w:cs="Arial"/>
          <w:b/>
          <w:bCs/>
        </w:rPr>
      </w:pPr>
      <w:r w:rsidRPr="009107BB">
        <w:rPr>
          <w:rFonts w:ascii="Arial" w:hAnsi="Arial" w:cs="Arial"/>
          <w:b/>
          <w:bCs/>
        </w:rPr>
        <w:t>APROBACIÓN DE ACTA ANTERIOR</w:t>
      </w:r>
    </w:p>
    <w:p w:rsidR="00F16FEA" w:rsidRPr="009107BB" w:rsidRDefault="00F16FEA" w:rsidP="00F16FEA">
      <w:pPr>
        <w:ind w:left="-1965"/>
        <w:jc w:val="both"/>
        <w:rPr>
          <w:rFonts w:ascii="Arial" w:hAnsi="Arial" w:cs="Arial"/>
          <w:b/>
          <w:bCs/>
        </w:rPr>
      </w:pPr>
    </w:p>
    <w:p w:rsidR="00F16FEA" w:rsidRPr="009107BB" w:rsidRDefault="00F16FEA" w:rsidP="00F16FEA">
      <w:pPr>
        <w:pStyle w:val="Prrafodelista"/>
        <w:numPr>
          <w:ilvl w:val="0"/>
          <w:numId w:val="4"/>
        </w:numPr>
        <w:jc w:val="both"/>
        <w:rPr>
          <w:rFonts w:ascii="Arial" w:hAnsi="Arial" w:cs="Arial"/>
          <w:b/>
          <w:bCs/>
        </w:rPr>
      </w:pPr>
      <w:r w:rsidRPr="009107BB">
        <w:rPr>
          <w:rFonts w:ascii="Arial" w:hAnsi="Arial" w:cs="Arial"/>
          <w:b/>
          <w:bCs/>
        </w:rPr>
        <w:t>RESOLUCIÓN DE CRÉDITOS</w:t>
      </w:r>
    </w:p>
    <w:p w:rsidR="00F16FEA" w:rsidRPr="009107BB" w:rsidRDefault="00F16FEA" w:rsidP="00F16FEA">
      <w:pPr>
        <w:ind w:left="-1965"/>
        <w:jc w:val="both"/>
        <w:rPr>
          <w:rFonts w:ascii="Arial" w:hAnsi="Arial" w:cs="Arial"/>
          <w:b/>
          <w:bCs/>
        </w:rPr>
      </w:pPr>
    </w:p>
    <w:p w:rsidR="00F16FEA" w:rsidRPr="009107BB" w:rsidRDefault="00F16FEA" w:rsidP="00F16FEA">
      <w:pPr>
        <w:pStyle w:val="Prrafodelista"/>
        <w:numPr>
          <w:ilvl w:val="0"/>
          <w:numId w:val="4"/>
        </w:numPr>
        <w:jc w:val="both"/>
        <w:rPr>
          <w:rFonts w:ascii="Arial" w:hAnsi="Arial" w:cs="Arial"/>
          <w:b/>
        </w:rPr>
      </w:pPr>
      <w:r w:rsidRPr="009107BB">
        <w:rPr>
          <w:rFonts w:ascii="Arial" w:hAnsi="Arial" w:cs="Arial"/>
          <w:b/>
        </w:rPr>
        <w:t>INFORME ASAMBLEA DE GOBERNADORES AG-157</w:t>
      </w:r>
    </w:p>
    <w:p w:rsidR="00F16FEA" w:rsidRPr="009107BB" w:rsidRDefault="00F16FEA" w:rsidP="00F16FEA">
      <w:pPr>
        <w:pStyle w:val="Prrafodelista"/>
        <w:ind w:left="0"/>
        <w:jc w:val="both"/>
        <w:rPr>
          <w:rFonts w:ascii="Arial" w:hAnsi="Arial" w:cs="Arial"/>
          <w:b/>
        </w:rPr>
      </w:pPr>
    </w:p>
    <w:p w:rsidR="00F16FEA" w:rsidRPr="009107BB" w:rsidRDefault="00F16FEA" w:rsidP="00F16FEA">
      <w:pPr>
        <w:pStyle w:val="Prrafodelista"/>
        <w:numPr>
          <w:ilvl w:val="0"/>
          <w:numId w:val="4"/>
        </w:numPr>
        <w:jc w:val="both"/>
        <w:rPr>
          <w:rFonts w:ascii="Arial" w:hAnsi="Arial" w:cs="Arial"/>
          <w:b/>
        </w:rPr>
      </w:pPr>
      <w:r w:rsidRPr="009107BB">
        <w:rPr>
          <w:rFonts w:ascii="Arial" w:hAnsi="Arial" w:cs="Arial"/>
          <w:b/>
        </w:rPr>
        <w:t>TÉRMINOS DE REFERENCIA PARA LIBRE GESTIÓN N° FSV-215/2018 “SERVICIOS DE CONSULTORÍA PARA REALIZAR DIAGNÓSTICO DEL SISTEMA DE ADMINISTRACIÓN DEL RIESGO OPERACIONAL DEL FSV”</w:t>
      </w:r>
    </w:p>
    <w:p w:rsidR="00F16FEA" w:rsidRPr="009107BB" w:rsidRDefault="00F16FEA" w:rsidP="00F16FEA">
      <w:pPr>
        <w:pStyle w:val="Prrafodelista"/>
        <w:ind w:left="0"/>
        <w:jc w:val="both"/>
        <w:rPr>
          <w:rFonts w:ascii="Arial" w:hAnsi="Arial" w:cs="Arial"/>
          <w:b/>
        </w:rPr>
      </w:pPr>
    </w:p>
    <w:p w:rsidR="00F16FEA" w:rsidRPr="009107BB" w:rsidRDefault="00F16FEA" w:rsidP="00F16FEA">
      <w:pPr>
        <w:pStyle w:val="Prrafodelista"/>
        <w:numPr>
          <w:ilvl w:val="0"/>
          <w:numId w:val="4"/>
        </w:numPr>
        <w:tabs>
          <w:tab w:val="left" w:pos="284"/>
          <w:tab w:val="left" w:pos="426"/>
          <w:tab w:val="left" w:pos="709"/>
        </w:tabs>
        <w:jc w:val="both"/>
        <w:rPr>
          <w:rFonts w:ascii="Arial" w:hAnsi="Arial" w:cs="Arial"/>
          <w:b/>
        </w:rPr>
      </w:pPr>
      <w:r w:rsidRPr="009107BB">
        <w:rPr>
          <w:rFonts w:ascii="Arial" w:hAnsi="Arial" w:cs="Arial"/>
          <w:b/>
        </w:rPr>
        <w:t>INFORMES DE AUDITORÍA INTERNA PROGRAMADOS Y NO PROGRAMADOS CORRESPONDIENTE AL SEGUNDO TRIMESTRE DE 2018</w:t>
      </w:r>
    </w:p>
    <w:p w:rsidR="00F16FEA" w:rsidRPr="009107BB" w:rsidRDefault="00F16FEA" w:rsidP="00F16FEA">
      <w:pPr>
        <w:pStyle w:val="Prrafodelista"/>
        <w:rPr>
          <w:rFonts w:ascii="Arial" w:hAnsi="Arial" w:cs="Arial"/>
          <w:b/>
        </w:rPr>
      </w:pPr>
    </w:p>
    <w:p w:rsidR="00F16FEA" w:rsidRPr="009107BB" w:rsidRDefault="00F16FEA" w:rsidP="00F16FEA">
      <w:pPr>
        <w:pStyle w:val="Prrafodelista"/>
        <w:numPr>
          <w:ilvl w:val="0"/>
          <w:numId w:val="4"/>
        </w:numPr>
        <w:tabs>
          <w:tab w:val="left" w:pos="426"/>
        </w:tabs>
        <w:jc w:val="both"/>
        <w:rPr>
          <w:rFonts w:ascii="Arial" w:hAnsi="Arial" w:cs="Arial"/>
          <w:b/>
        </w:rPr>
      </w:pPr>
      <w:r w:rsidRPr="009107BB">
        <w:rPr>
          <w:rFonts w:ascii="Arial" w:hAnsi="Arial" w:cs="Arial"/>
          <w:b/>
          <w:bCs/>
        </w:rPr>
        <w:t>AUTORIZACIÓN DE PRECIOS DE VENTA DE ACTIVOS EXTRAORDINARIOS</w:t>
      </w:r>
    </w:p>
    <w:p w:rsidR="00F16FEA" w:rsidRPr="009107BB" w:rsidRDefault="00F16FEA" w:rsidP="00F16FEA">
      <w:pPr>
        <w:pStyle w:val="Prrafodelista"/>
        <w:tabs>
          <w:tab w:val="left" w:pos="426"/>
        </w:tabs>
        <w:rPr>
          <w:rFonts w:ascii="Arial" w:hAnsi="Arial" w:cs="Arial"/>
          <w:b/>
        </w:rPr>
      </w:pPr>
    </w:p>
    <w:p w:rsidR="00F16FEA" w:rsidRPr="009107BB" w:rsidRDefault="00F16FEA" w:rsidP="00F16FEA">
      <w:pPr>
        <w:pStyle w:val="Prrafodelista"/>
        <w:numPr>
          <w:ilvl w:val="0"/>
          <w:numId w:val="4"/>
        </w:numPr>
        <w:tabs>
          <w:tab w:val="left" w:pos="426"/>
          <w:tab w:val="left" w:pos="567"/>
        </w:tabs>
        <w:jc w:val="both"/>
        <w:rPr>
          <w:rFonts w:ascii="Arial" w:hAnsi="Arial" w:cs="Arial"/>
          <w:b/>
        </w:rPr>
      </w:pPr>
      <w:r w:rsidRPr="009107BB">
        <w:rPr>
          <w:rFonts w:ascii="Arial" w:hAnsi="Arial" w:cs="Arial"/>
          <w:b/>
        </w:rPr>
        <w:t>TRANSFERENCIA PRESUPUESTARIA AL MES DE JULIO DE 2018</w:t>
      </w:r>
    </w:p>
    <w:p w:rsidR="00F16FEA" w:rsidRPr="009107BB" w:rsidRDefault="00F16FEA" w:rsidP="00F16FEA">
      <w:pPr>
        <w:pStyle w:val="Prrafodelista"/>
        <w:tabs>
          <w:tab w:val="left" w:pos="709"/>
        </w:tabs>
        <w:ind w:left="0"/>
        <w:jc w:val="both"/>
        <w:rPr>
          <w:rFonts w:ascii="Arial" w:hAnsi="Arial" w:cs="Arial"/>
          <w:b/>
        </w:rPr>
      </w:pPr>
    </w:p>
    <w:p w:rsidR="00F16FEA" w:rsidRPr="009107BB" w:rsidRDefault="00F16FEA" w:rsidP="00F16FEA">
      <w:pPr>
        <w:pStyle w:val="Prrafodelista"/>
        <w:numPr>
          <w:ilvl w:val="0"/>
          <w:numId w:val="4"/>
        </w:numPr>
        <w:tabs>
          <w:tab w:val="left" w:pos="426"/>
          <w:tab w:val="left" w:pos="567"/>
        </w:tabs>
        <w:jc w:val="both"/>
        <w:rPr>
          <w:rFonts w:ascii="Arial" w:hAnsi="Arial" w:cs="Arial"/>
          <w:b/>
        </w:rPr>
      </w:pPr>
      <w:r w:rsidRPr="009107BB">
        <w:rPr>
          <w:rFonts w:ascii="Arial" w:hAnsi="Arial" w:cs="Arial"/>
          <w:b/>
        </w:rPr>
        <w:t>MONITOR DE OPERACIONES A JUNIO DE 2018</w:t>
      </w:r>
    </w:p>
    <w:p w:rsidR="00F16FEA" w:rsidRPr="009107BB" w:rsidRDefault="00F16FEA" w:rsidP="00F16FEA">
      <w:pPr>
        <w:pStyle w:val="Prrafodelista"/>
        <w:ind w:left="0"/>
        <w:jc w:val="both"/>
        <w:rPr>
          <w:rFonts w:ascii="Arial" w:hAnsi="Arial" w:cs="Arial"/>
          <w:b/>
        </w:rPr>
      </w:pPr>
    </w:p>
    <w:p w:rsidR="00F16FEA" w:rsidRPr="009107BB" w:rsidRDefault="00F16FEA" w:rsidP="00F16FEA">
      <w:pPr>
        <w:pStyle w:val="Prrafodelista"/>
        <w:numPr>
          <w:ilvl w:val="0"/>
          <w:numId w:val="4"/>
        </w:numPr>
        <w:jc w:val="both"/>
        <w:rPr>
          <w:rFonts w:ascii="Arial" w:hAnsi="Arial" w:cs="Arial"/>
          <w:b/>
        </w:rPr>
      </w:pPr>
      <w:r w:rsidRPr="009107BB">
        <w:rPr>
          <w:rFonts w:ascii="Arial" w:hAnsi="Arial" w:cs="Arial"/>
          <w:b/>
        </w:rPr>
        <w:t>INFORME DE EVALUACIÓN DEL PLAN ANUAL OPERATIVO A JUNIO DE 2018</w:t>
      </w:r>
    </w:p>
    <w:p w:rsidR="00F16FEA" w:rsidRPr="009107BB" w:rsidRDefault="00F16FEA" w:rsidP="00F16FEA">
      <w:pPr>
        <w:pStyle w:val="Prrafodelista"/>
        <w:rPr>
          <w:rFonts w:ascii="Arial" w:eastAsia="Arial Unicode MS" w:hAnsi="Arial" w:cs="Arial"/>
          <w:b/>
        </w:rPr>
      </w:pPr>
    </w:p>
    <w:p w:rsidR="00F16FEA" w:rsidRPr="009107BB" w:rsidRDefault="00F16FEA" w:rsidP="00F16FEA">
      <w:pPr>
        <w:pStyle w:val="Prrafodelista"/>
        <w:numPr>
          <w:ilvl w:val="0"/>
          <w:numId w:val="4"/>
        </w:numPr>
        <w:jc w:val="both"/>
        <w:rPr>
          <w:rFonts w:ascii="Arial" w:hAnsi="Arial" w:cs="Arial"/>
          <w:b/>
        </w:rPr>
      </w:pPr>
      <w:r w:rsidRPr="009107BB">
        <w:rPr>
          <w:rFonts w:ascii="Arial" w:eastAsia="Arial Unicode MS" w:hAnsi="Arial" w:cs="Arial"/>
          <w:b/>
        </w:rPr>
        <w:t>ACUERDO DE RESOLUCIÓN SOBRE INFORMACIÓN RESERVADA DE ESTA SESIÓN</w:t>
      </w:r>
    </w:p>
    <w:p w:rsidR="007F4815" w:rsidRDefault="007F4815" w:rsidP="00F16FEA">
      <w:pPr>
        <w:jc w:val="center"/>
        <w:outlineLvl w:val="0"/>
        <w:rPr>
          <w:rFonts w:ascii="Arial" w:hAnsi="Arial" w:cs="Arial"/>
          <w:b/>
          <w:snapToGrid w:val="0"/>
          <w:u w:val="single"/>
        </w:rPr>
      </w:pPr>
    </w:p>
    <w:p w:rsidR="007F4815" w:rsidRDefault="007F4815" w:rsidP="00F16FEA">
      <w:pPr>
        <w:jc w:val="center"/>
        <w:outlineLvl w:val="0"/>
        <w:rPr>
          <w:rFonts w:ascii="Arial" w:hAnsi="Arial" w:cs="Arial"/>
          <w:b/>
          <w:snapToGrid w:val="0"/>
          <w:u w:val="single"/>
        </w:rPr>
      </w:pPr>
    </w:p>
    <w:p w:rsidR="007F4815" w:rsidRDefault="007F4815" w:rsidP="00F16FEA">
      <w:pPr>
        <w:jc w:val="center"/>
        <w:outlineLvl w:val="0"/>
        <w:rPr>
          <w:rFonts w:ascii="Arial" w:hAnsi="Arial" w:cs="Arial"/>
          <w:b/>
          <w:snapToGrid w:val="0"/>
          <w:u w:val="single"/>
        </w:rPr>
      </w:pPr>
    </w:p>
    <w:p w:rsidR="007F4815" w:rsidRDefault="007F4815" w:rsidP="00F16FEA">
      <w:pPr>
        <w:jc w:val="center"/>
        <w:outlineLvl w:val="0"/>
        <w:rPr>
          <w:rFonts w:ascii="Arial" w:hAnsi="Arial" w:cs="Arial"/>
          <w:b/>
          <w:snapToGrid w:val="0"/>
          <w:u w:val="single"/>
        </w:rPr>
      </w:pPr>
    </w:p>
    <w:p w:rsidR="007F4815" w:rsidRDefault="007F4815" w:rsidP="00F16FEA">
      <w:pPr>
        <w:jc w:val="center"/>
        <w:outlineLvl w:val="0"/>
        <w:rPr>
          <w:rFonts w:ascii="Arial" w:hAnsi="Arial" w:cs="Arial"/>
          <w:b/>
          <w:snapToGrid w:val="0"/>
          <w:u w:val="single"/>
        </w:rPr>
      </w:pPr>
    </w:p>
    <w:p w:rsidR="00F16FEA" w:rsidRPr="009107BB" w:rsidRDefault="00F16FEA" w:rsidP="00F16FEA">
      <w:pPr>
        <w:jc w:val="center"/>
        <w:outlineLvl w:val="0"/>
        <w:rPr>
          <w:rFonts w:ascii="Arial" w:hAnsi="Arial" w:cs="Arial"/>
          <w:b/>
          <w:lang w:val="es-MX"/>
        </w:rPr>
      </w:pPr>
      <w:r w:rsidRPr="009107BB">
        <w:rPr>
          <w:rFonts w:ascii="Arial" w:hAnsi="Arial" w:cs="Arial"/>
          <w:b/>
          <w:snapToGrid w:val="0"/>
          <w:u w:val="single"/>
        </w:rPr>
        <w:lastRenderedPageBreak/>
        <w:t>DESARROLLO</w:t>
      </w:r>
    </w:p>
    <w:p w:rsidR="00F16FEA" w:rsidRPr="009107BB" w:rsidRDefault="00F16FEA" w:rsidP="00F16FEA">
      <w:pPr>
        <w:jc w:val="center"/>
        <w:rPr>
          <w:rFonts w:ascii="Arial" w:hAnsi="Arial" w:cs="Arial"/>
          <w:b/>
          <w:snapToGrid w:val="0"/>
          <w:u w:val="single"/>
        </w:rPr>
      </w:pPr>
    </w:p>
    <w:p w:rsidR="00F16FEA" w:rsidRPr="009107BB" w:rsidRDefault="00F16FEA" w:rsidP="00F16FEA">
      <w:pPr>
        <w:numPr>
          <w:ilvl w:val="0"/>
          <w:numId w:val="23"/>
        </w:numPr>
        <w:jc w:val="both"/>
        <w:rPr>
          <w:rFonts w:ascii="Arial" w:hAnsi="Arial" w:cs="Arial"/>
          <w:b/>
          <w:snapToGrid w:val="0"/>
        </w:rPr>
      </w:pPr>
      <w:r w:rsidRPr="009107BB">
        <w:rPr>
          <w:rFonts w:ascii="Arial" w:hAnsi="Arial" w:cs="Arial"/>
          <w:b/>
          <w:snapToGrid w:val="0"/>
        </w:rPr>
        <w:t xml:space="preserve">APROBACION DE AGENDA. </w:t>
      </w:r>
      <w:r w:rsidRPr="009107BB">
        <w:rPr>
          <w:rFonts w:ascii="Arial" w:hAnsi="Arial" w:cs="Arial"/>
          <w:snapToGrid w:val="0"/>
        </w:rPr>
        <w:t>Fue aprobada.</w:t>
      </w:r>
    </w:p>
    <w:p w:rsidR="00F16FEA" w:rsidRPr="009107BB" w:rsidRDefault="00F16FEA" w:rsidP="00F16FEA">
      <w:pPr>
        <w:ind w:left="540"/>
        <w:jc w:val="both"/>
        <w:rPr>
          <w:rFonts w:ascii="Arial" w:hAnsi="Arial" w:cs="Arial"/>
        </w:rPr>
      </w:pPr>
    </w:p>
    <w:p w:rsidR="00F16FEA" w:rsidRPr="009107BB" w:rsidRDefault="00F16FEA" w:rsidP="00F16FEA">
      <w:pPr>
        <w:numPr>
          <w:ilvl w:val="0"/>
          <w:numId w:val="23"/>
        </w:numPr>
        <w:jc w:val="both"/>
        <w:rPr>
          <w:rFonts w:ascii="Arial" w:hAnsi="Arial" w:cs="Arial"/>
        </w:rPr>
      </w:pPr>
      <w:r w:rsidRPr="009107BB">
        <w:rPr>
          <w:rFonts w:ascii="Arial" w:hAnsi="Arial" w:cs="Arial"/>
          <w:b/>
          <w:snapToGrid w:val="0"/>
        </w:rPr>
        <w:t xml:space="preserve">APROBACIÓN Y RATIFICACIÓN DE ACTA ANTERIOR. </w:t>
      </w:r>
      <w:r w:rsidRPr="009107BB">
        <w:rPr>
          <w:rFonts w:ascii="Arial" w:hAnsi="Arial" w:cs="Arial"/>
        </w:rPr>
        <w:t xml:space="preserve">Se aprobó el Acta N° JD-136/2018 del 25 de julio de 2018, la cual fue ratificada. </w:t>
      </w:r>
    </w:p>
    <w:p w:rsidR="00F16FEA" w:rsidRPr="009107BB" w:rsidRDefault="00F16FEA" w:rsidP="00F16FEA">
      <w:pPr>
        <w:autoSpaceDE w:val="0"/>
        <w:autoSpaceDN w:val="0"/>
        <w:adjustRightInd w:val="0"/>
        <w:jc w:val="both"/>
        <w:rPr>
          <w:rFonts w:ascii="Arial" w:hAnsi="Arial" w:cs="Arial"/>
          <w:b/>
          <w:bCs/>
          <w:lang w:val="es-MX"/>
        </w:rPr>
      </w:pPr>
    </w:p>
    <w:p w:rsidR="00F16FEA" w:rsidRPr="009107BB" w:rsidRDefault="00F16FEA" w:rsidP="00F16FEA">
      <w:pPr>
        <w:autoSpaceDE w:val="0"/>
        <w:autoSpaceDN w:val="0"/>
        <w:adjustRightInd w:val="0"/>
        <w:jc w:val="both"/>
        <w:rPr>
          <w:rFonts w:ascii="Arial" w:hAnsi="Arial" w:cs="Arial"/>
        </w:rPr>
      </w:pPr>
      <w:r w:rsidRPr="009107BB">
        <w:rPr>
          <w:rFonts w:ascii="Arial" w:hAnsi="Arial" w:cs="Arial"/>
          <w:b/>
          <w:bCs/>
          <w:lang w:val="es-MX"/>
        </w:rPr>
        <w:t xml:space="preserve">III) RESOLUCION DE CRÉDITOS PARA VIVIENDA. </w:t>
      </w:r>
      <w:r w:rsidRPr="009107BB">
        <w:rPr>
          <w:rFonts w:ascii="Arial" w:hAnsi="Arial" w:cs="Arial"/>
        </w:rPr>
        <w:t xml:space="preserve">El Presidente y Director Ejecutivo sometió a consideración de Junta Directiva, </w:t>
      </w:r>
      <w:r w:rsidRPr="009107BB">
        <w:rPr>
          <w:rFonts w:ascii="Arial" w:eastAsia="Arial" w:hAnsi="Arial" w:cs="Arial"/>
          <w:lang w:val="es-ES_tradnl"/>
        </w:rPr>
        <w:t xml:space="preserve">26 solicitudes de crédito por un monto de $319,651.87, </w:t>
      </w:r>
      <w:r w:rsidRPr="009107BB">
        <w:rPr>
          <w:rFonts w:ascii="Arial" w:hAnsi="Arial" w:cs="Arial"/>
        </w:rPr>
        <w:t xml:space="preserve">según consta en el Acta N° 137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F16FEA" w:rsidRDefault="00F16FEA" w:rsidP="00F16FEA">
      <w:pPr>
        <w:ind w:left="720"/>
        <w:jc w:val="center"/>
        <w:rPr>
          <w:rFonts w:ascii="Arial" w:hAnsi="Arial" w:cs="Arial"/>
          <w:b/>
          <w:bCs/>
          <w:u w:val="single"/>
        </w:rPr>
      </w:pPr>
    </w:p>
    <w:p w:rsidR="000F0074" w:rsidRPr="00F25A48" w:rsidRDefault="00D25EF7" w:rsidP="00F25A48">
      <w:pPr>
        <w:jc w:val="both"/>
        <w:rPr>
          <w:rFonts w:ascii="Arial" w:hAnsi="Arial" w:cs="Arial"/>
        </w:rPr>
      </w:pPr>
      <w:r>
        <w:rPr>
          <w:rFonts w:ascii="Arial" w:hAnsi="Arial" w:cs="Arial"/>
          <w:b/>
          <w:lang w:val="es-MX"/>
        </w:rPr>
        <w:t xml:space="preserve">IV) </w:t>
      </w:r>
      <w:r w:rsidRPr="00437694">
        <w:rPr>
          <w:rFonts w:ascii="Arial" w:hAnsi="Arial" w:cs="Arial"/>
          <w:b/>
          <w:lang w:val="es-MX"/>
        </w:rPr>
        <w:t>INFORME SOBRE ASAMBLEA DE GOBERNADORES N° AG-15</w:t>
      </w:r>
      <w:r>
        <w:rPr>
          <w:rFonts w:ascii="Arial" w:hAnsi="Arial" w:cs="Arial"/>
          <w:b/>
          <w:lang w:val="es-MX"/>
        </w:rPr>
        <w:t xml:space="preserve">7. </w:t>
      </w:r>
      <w:r w:rsidRPr="0082154B">
        <w:rPr>
          <w:rFonts w:ascii="Arial" w:hAnsi="Arial" w:cs="Arial"/>
          <w:lang w:val="es-MX"/>
        </w:rPr>
        <w:t xml:space="preserve">El Presidente y </w:t>
      </w:r>
      <w:r w:rsidRPr="0082154B">
        <w:rPr>
          <w:rFonts w:ascii="Arial" w:hAnsi="Arial" w:cs="Arial"/>
        </w:rPr>
        <w:t xml:space="preserve">Director Ejecutivo informó a </w:t>
      </w:r>
      <w:r w:rsidRPr="0082154B">
        <w:rPr>
          <w:rFonts w:ascii="Arial" w:hAnsi="Arial" w:cs="Arial"/>
          <w:lang w:val="es-MX"/>
        </w:rPr>
        <w:t xml:space="preserve">Junta Directiva, sobre el desarrollo de la sesión </w:t>
      </w:r>
      <w:r w:rsidR="000F0074">
        <w:rPr>
          <w:rFonts w:ascii="Arial" w:hAnsi="Arial" w:cs="Arial"/>
          <w:lang w:val="es-MX"/>
        </w:rPr>
        <w:t>extra</w:t>
      </w:r>
      <w:r w:rsidRPr="0082154B">
        <w:rPr>
          <w:rFonts w:ascii="Arial" w:hAnsi="Arial" w:cs="Arial"/>
        </w:rPr>
        <w:t>ordinaria de Asamblea de Gobernadores N° AG-1</w:t>
      </w:r>
      <w:r w:rsidRPr="00F739E4">
        <w:rPr>
          <w:rFonts w:ascii="Arial" w:hAnsi="Arial" w:cs="Arial"/>
        </w:rPr>
        <w:t>5</w:t>
      </w:r>
      <w:r>
        <w:rPr>
          <w:rFonts w:ascii="Arial" w:hAnsi="Arial" w:cs="Arial"/>
        </w:rPr>
        <w:t>7</w:t>
      </w:r>
      <w:r w:rsidRPr="0082154B">
        <w:rPr>
          <w:rFonts w:ascii="Arial" w:hAnsi="Arial" w:cs="Arial"/>
        </w:rPr>
        <w:t xml:space="preserve">, realizada </w:t>
      </w:r>
      <w:r>
        <w:rPr>
          <w:rFonts w:ascii="Arial" w:hAnsi="Arial" w:cs="Arial"/>
        </w:rPr>
        <w:t xml:space="preserve">el 22 de junio de 2018, la primera </w:t>
      </w:r>
      <w:r w:rsidRPr="00F25A48">
        <w:rPr>
          <w:rFonts w:ascii="Arial" w:hAnsi="Arial" w:cs="Arial"/>
        </w:rPr>
        <w:t xml:space="preserve">parte y el 19 de julio del mismo año, la segunda parte. Indicó que en dicha sesión se conoció lo siguiente: se dio por recibido el </w:t>
      </w:r>
      <w:r w:rsidR="000F0074" w:rsidRPr="00832B6F">
        <w:rPr>
          <w:rFonts w:ascii="Arial" w:hAnsi="Arial" w:cs="Arial"/>
          <w:b/>
        </w:rPr>
        <w:t>ANÁLISIS SOBRE LA SOLICITUD DE DESESTIMACIÓN DE CRITERIO DE OFICIALÍA DE CUMPLIMIENTO</w:t>
      </w:r>
      <w:r w:rsidRPr="00F25A48">
        <w:rPr>
          <w:rFonts w:ascii="Arial" w:hAnsi="Arial" w:cs="Arial"/>
        </w:rPr>
        <w:t xml:space="preserve"> presentada por miembros de Asamblea de Gobernadores.</w:t>
      </w:r>
      <w:r w:rsidR="000F0074" w:rsidRPr="00F25A48">
        <w:rPr>
          <w:rFonts w:ascii="Arial" w:hAnsi="Arial" w:cs="Arial"/>
        </w:rPr>
        <w:t xml:space="preserve"> </w:t>
      </w:r>
      <w:r w:rsidRPr="00F25A48">
        <w:rPr>
          <w:rFonts w:ascii="Arial" w:hAnsi="Arial" w:cs="Arial"/>
          <w:bCs/>
        </w:rPr>
        <w:t xml:space="preserve">Se Aprobó el Plan Piloto del </w:t>
      </w:r>
      <w:r w:rsidRPr="00832B6F">
        <w:rPr>
          <w:rFonts w:ascii="Arial" w:hAnsi="Arial" w:cs="Arial"/>
          <w:b/>
          <w:bCs/>
        </w:rPr>
        <w:t>Programa de Crédito “CASA MUJER”,</w:t>
      </w:r>
      <w:r w:rsidRPr="00F25A48">
        <w:rPr>
          <w:rFonts w:ascii="Arial" w:hAnsi="Arial" w:cs="Arial"/>
          <w:bCs/>
        </w:rPr>
        <w:t xml:space="preserve"> con vigencia a partir del 1 de julio de 2018, finalizando el 30 de junio de 2019, destinando del Programa de Inversión de 2018, hasta un monto de $5.0 millones y para el año 2019 hasta un mont</w:t>
      </w:r>
      <w:r w:rsidR="000F0074" w:rsidRPr="00F25A48">
        <w:rPr>
          <w:rFonts w:ascii="Arial" w:hAnsi="Arial" w:cs="Arial"/>
          <w:bCs/>
        </w:rPr>
        <w:t xml:space="preserve">o de $5.0 millones adicionales. </w:t>
      </w:r>
      <w:r w:rsidR="000F0074" w:rsidRPr="00F25A48">
        <w:rPr>
          <w:rFonts w:ascii="Arial" w:hAnsi="Arial" w:cs="Arial"/>
          <w:b/>
        </w:rPr>
        <w:t xml:space="preserve">Se autorizó la propuesta de </w:t>
      </w:r>
      <w:r w:rsidRPr="00F25A48">
        <w:rPr>
          <w:rFonts w:ascii="Arial" w:hAnsi="Arial" w:cs="Arial"/>
          <w:b/>
        </w:rPr>
        <w:t>ACTUALIZACIÓN DE POLÍTICA CREDITICIA, EN LO RELATIVO A VIVIENDA DE INTERÉS SOCIAL DE ACUERDO A SALARIO MÍNIMO V</w:t>
      </w:r>
      <w:r w:rsidR="000F0074" w:rsidRPr="00F25A48">
        <w:rPr>
          <w:rFonts w:ascii="Arial" w:hAnsi="Arial" w:cs="Arial"/>
          <w:b/>
        </w:rPr>
        <w:t xml:space="preserve">IGENTE, </w:t>
      </w:r>
      <w:r w:rsidRPr="00F25A48">
        <w:rPr>
          <w:rFonts w:ascii="Arial" w:hAnsi="Arial" w:cs="Arial"/>
          <w:bCs/>
        </w:rPr>
        <w:t>a</w:t>
      </w:r>
      <w:r w:rsidR="000F0074" w:rsidRPr="00F25A48">
        <w:rPr>
          <w:rFonts w:ascii="Arial" w:hAnsi="Arial" w:cs="Arial"/>
          <w:bCs/>
        </w:rPr>
        <w:t xml:space="preserve"> partir del 1 de julio de 2018. Se a</w:t>
      </w:r>
      <w:r w:rsidRPr="00F25A48">
        <w:rPr>
          <w:rFonts w:ascii="Arial" w:hAnsi="Arial" w:cs="Arial"/>
        </w:rPr>
        <w:t>utoriz</w:t>
      </w:r>
      <w:r w:rsidR="000F0074" w:rsidRPr="00F25A48">
        <w:rPr>
          <w:rFonts w:ascii="Arial" w:hAnsi="Arial" w:cs="Arial"/>
        </w:rPr>
        <w:t>ó</w:t>
      </w:r>
      <w:r w:rsidRPr="00F25A48">
        <w:rPr>
          <w:rFonts w:ascii="Arial" w:hAnsi="Arial" w:cs="Arial"/>
        </w:rPr>
        <w:t xml:space="preserve"> la propuesta de </w:t>
      </w:r>
      <w:r w:rsidR="000F0074" w:rsidRPr="00832B6F">
        <w:rPr>
          <w:rFonts w:ascii="Arial" w:hAnsi="Arial" w:cs="Arial"/>
          <w:b/>
        </w:rPr>
        <w:t>REFORMA DEL ART. 223 LEY DEL SISTEMA DE AHORRO PARA PENSIONES</w:t>
      </w:r>
      <w:r w:rsidRPr="00832B6F">
        <w:rPr>
          <w:rFonts w:ascii="Arial" w:hAnsi="Arial" w:cs="Arial"/>
          <w:b/>
        </w:rPr>
        <w:t xml:space="preserve">, </w:t>
      </w:r>
      <w:r w:rsidR="000F0074" w:rsidRPr="00F25A48">
        <w:rPr>
          <w:rFonts w:ascii="Arial" w:hAnsi="Arial" w:cs="Arial"/>
        </w:rPr>
        <w:t>que se</w:t>
      </w:r>
      <w:r w:rsidRPr="00F25A48">
        <w:rPr>
          <w:rFonts w:ascii="Arial" w:hAnsi="Arial" w:cs="Arial"/>
        </w:rPr>
        <w:t xml:space="preserve"> impulsar</w:t>
      </w:r>
      <w:r w:rsidR="000F0074" w:rsidRPr="00F25A48">
        <w:rPr>
          <w:rFonts w:ascii="Arial" w:hAnsi="Arial" w:cs="Arial"/>
        </w:rPr>
        <w:t>á a través de</w:t>
      </w:r>
      <w:r w:rsidRPr="00F25A48">
        <w:rPr>
          <w:rFonts w:ascii="Arial" w:hAnsi="Arial" w:cs="Arial"/>
        </w:rPr>
        <w:t xml:space="preserve"> iniciativa del MOPTVDU.</w:t>
      </w:r>
      <w:r w:rsidR="000F0074" w:rsidRPr="00F25A48">
        <w:rPr>
          <w:rFonts w:ascii="Arial" w:hAnsi="Arial" w:cs="Arial"/>
        </w:rPr>
        <w:t xml:space="preserve"> Se conoció solicitud de </w:t>
      </w:r>
      <w:r w:rsidRPr="00F25A48">
        <w:rPr>
          <w:rFonts w:ascii="Arial" w:hAnsi="Arial" w:cs="Arial"/>
          <w:b/>
        </w:rPr>
        <w:t>MODIFICACIÓN DE NORMATIVA INTERNA PARA QUE TRABAJADORES DEL SECTOR FORMAL TENGAN LA OPCIÓN DE PAGO EN VENTANILLA Y NO SOLO POR MEDIO DE ORDEN DE DESCUENTO</w:t>
      </w:r>
      <w:r w:rsidR="000F0074" w:rsidRPr="00F25A48">
        <w:rPr>
          <w:rFonts w:ascii="Arial" w:hAnsi="Arial" w:cs="Arial"/>
          <w:b/>
        </w:rPr>
        <w:t xml:space="preserve"> y se </w:t>
      </w:r>
      <w:r w:rsidR="000F0074" w:rsidRPr="00832B6F">
        <w:rPr>
          <w:rFonts w:ascii="Arial" w:hAnsi="Arial" w:cs="Arial"/>
        </w:rPr>
        <w:t>aprobaron algunas m</w:t>
      </w:r>
      <w:proofErr w:type="spellStart"/>
      <w:r w:rsidRPr="00832B6F">
        <w:rPr>
          <w:rFonts w:ascii="Arial" w:hAnsi="Arial" w:cs="Arial"/>
          <w:bCs/>
          <w:lang w:val="es-SV"/>
        </w:rPr>
        <w:t>odificaci</w:t>
      </w:r>
      <w:r w:rsidR="000F0074" w:rsidRPr="00832B6F">
        <w:rPr>
          <w:rFonts w:ascii="Arial" w:hAnsi="Arial" w:cs="Arial"/>
          <w:bCs/>
          <w:lang w:val="es-SV"/>
        </w:rPr>
        <w:t>ones</w:t>
      </w:r>
      <w:proofErr w:type="spellEnd"/>
      <w:r w:rsidRPr="00F25A48">
        <w:rPr>
          <w:rFonts w:ascii="Arial" w:hAnsi="Arial" w:cs="Arial"/>
          <w:bCs/>
          <w:lang w:val="es-SV"/>
        </w:rPr>
        <w:t xml:space="preserve"> </w:t>
      </w:r>
      <w:r w:rsidR="000F0074" w:rsidRPr="00F25A48">
        <w:rPr>
          <w:rFonts w:ascii="Arial" w:hAnsi="Arial" w:cs="Arial"/>
          <w:bCs/>
          <w:lang w:val="es-SV"/>
        </w:rPr>
        <w:t>a</w:t>
      </w:r>
      <w:r w:rsidRPr="00F25A48">
        <w:rPr>
          <w:rFonts w:ascii="Arial" w:hAnsi="Arial" w:cs="Arial"/>
          <w:bCs/>
          <w:lang w:val="es-SV"/>
        </w:rPr>
        <w:t xml:space="preserve"> las Normas Institucionales de Crédito y el Instructivo de  Aplicación de las Normas Institucionales de Crédito, con vigencia a partir del 1 de julio de 2018.</w:t>
      </w:r>
      <w:r w:rsidR="00F25A48" w:rsidRPr="00F25A48">
        <w:rPr>
          <w:rFonts w:ascii="Arial" w:hAnsi="Arial" w:cs="Arial"/>
          <w:bCs/>
          <w:lang w:val="es-SV"/>
        </w:rPr>
        <w:t xml:space="preserve"> Se conoció </w:t>
      </w:r>
      <w:r w:rsidRPr="00F25A48">
        <w:rPr>
          <w:rFonts w:ascii="Arial" w:hAnsi="Arial" w:cs="Arial"/>
          <w:b/>
        </w:rPr>
        <w:t>SOLICITUD DE INCORPORAR EL FINANCIAMIENTO DEL IMPUESTO A LA TRANSFERENCIA DE BIENES INMUEBLES</w:t>
      </w:r>
      <w:r w:rsidR="00F25A48" w:rsidRPr="00F25A48">
        <w:rPr>
          <w:rFonts w:ascii="Arial" w:hAnsi="Arial" w:cs="Arial"/>
          <w:b/>
        </w:rPr>
        <w:t xml:space="preserve">, </w:t>
      </w:r>
      <w:r w:rsidR="00F25A48" w:rsidRPr="00832B6F">
        <w:rPr>
          <w:rFonts w:ascii="Arial" w:hAnsi="Arial" w:cs="Arial"/>
        </w:rPr>
        <w:t>lo cual luego del análisis correspondiente, no fue autorizado. En el punto de</w:t>
      </w:r>
      <w:r w:rsidR="00F25A48" w:rsidRPr="00F25A48">
        <w:rPr>
          <w:rFonts w:ascii="Arial" w:hAnsi="Arial" w:cs="Arial"/>
          <w:b/>
        </w:rPr>
        <w:t xml:space="preserve"> </w:t>
      </w:r>
      <w:r w:rsidRPr="00F25A48">
        <w:rPr>
          <w:rFonts w:ascii="Arial" w:hAnsi="Arial" w:cs="Arial"/>
          <w:b/>
        </w:rPr>
        <w:t>NOMBRAMIENTO DE DIRECTOR DEL SECTOR PÚBLICO</w:t>
      </w:r>
      <w:r w:rsidR="00F25A48" w:rsidRPr="00F25A48">
        <w:rPr>
          <w:rFonts w:ascii="Arial" w:hAnsi="Arial" w:cs="Arial"/>
          <w:b/>
        </w:rPr>
        <w:t xml:space="preserve">, </w:t>
      </w:r>
      <w:r w:rsidR="00F25A48" w:rsidRPr="00832B6F">
        <w:rPr>
          <w:rFonts w:ascii="Arial" w:hAnsi="Arial" w:cs="Arial"/>
        </w:rPr>
        <w:t>s</w:t>
      </w:r>
      <w:r w:rsidRPr="00F25A48">
        <w:rPr>
          <w:rFonts w:ascii="Arial" w:hAnsi="Arial" w:cs="Arial"/>
          <w:snapToGrid w:val="0"/>
          <w:lang w:val="pt-BR"/>
        </w:rPr>
        <w:t xml:space="preserve">e </w:t>
      </w:r>
      <w:proofErr w:type="spellStart"/>
      <w:r w:rsidRPr="00F25A48">
        <w:rPr>
          <w:rFonts w:ascii="Arial" w:hAnsi="Arial" w:cs="Arial"/>
          <w:snapToGrid w:val="0"/>
          <w:lang w:val="pt-BR"/>
        </w:rPr>
        <w:t>ratific</w:t>
      </w:r>
      <w:r w:rsidR="00F25A48" w:rsidRPr="00F25A48">
        <w:rPr>
          <w:rFonts w:ascii="Arial" w:hAnsi="Arial" w:cs="Arial"/>
          <w:snapToGrid w:val="0"/>
          <w:lang w:val="pt-BR"/>
        </w:rPr>
        <w:t>ó</w:t>
      </w:r>
      <w:proofErr w:type="spellEnd"/>
      <w:r w:rsidRPr="00F25A48">
        <w:rPr>
          <w:rFonts w:ascii="Arial" w:hAnsi="Arial" w:cs="Arial"/>
          <w:snapToGrid w:val="0"/>
          <w:lang w:val="pt-BR"/>
        </w:rPr>
        <w:t xml:space="preserve"> al Licenciado Carlos Gustavo Salazar para </w:t>
      </w:r>
      <w:proofErr w:type="spellStart"/>
      <w:r w:rsidR="00F25A48" w:rsidRPr="00F25A48">
        <w:rPr>
          <w:rFonts w:ascii="Arial" w:hAnsi="Arial" w:cs="Arial"/>
          <w:snapToGrid w:val="0"/>
          <w:lang w:val="pt-BR"/>
        </w:rPr>
        <w:t>un</w:t>
      </w:r>
      <w:proofErr w:type="spellEnd"/>
      <w:r w:rsidR="00F25A48" w:rsidRPr="00F25A48">
        <w:rPr>
          <w:rFonts w:ascii="Arial" w:hAnsi="Arial" w:cs="Arial"/>
          <w:snapToGrid w:val="0"/>
          <w:lang w:val="pt-BR"/>
        </w:rPr>
        <w:t xml:space="preserve"> </w:t>
      </w:r>
      <w:proofErr w:type="spellStart"/>
      <w:r w:rsidRPr="00F25A48">
        <w:rPr>
          <w:rFonts w:ascii="Arial" w:hAnsi="Arial" w:cs="Arial"/>
          <w:snapToGrid w:val="0"/>
          <w:lang w:val="pt-BR"/>
        </w:rPr>
        <w:t>nuevo</w:t>
      </w:r>
      <w:proofErr w:type="spellEnd"/>
      <w:r w:rsidRPr="00F25A48">
        <w:rPr>
          <w:rFonts w:ascii="Arial" w:hAnsi="Arial" w:cs="Arial"/>
          <w:snapToGrid w:val="0"/>
          <w:lang w:val="pt-BR"/>
        </w:rPr>
        <w:t xml:space="preserve"> período.</w:t>
      </w:r>
      <w:r w:rsidR="00F25A48" w:rsidRPr="00F25A48">
        <w:rPr>
          <w:rFonts w:ascii="Arial" w:hAnsi="Arial" w:cs="Arial"/>
          <w:snapToGrid w:val="0"/>
          <w:lang w:val="pt-BR"/>
        </w:rPr>
        <w:t xml:space="preserve"> Y sobre </w:t>
      </w:r>
      <w:proofErr w:type="spellStart"/>
      <w:r w:rsidR="00F25A48" w:rsidRPr="00F25A48">
        <w:rPr>
          <w:rFonts w:ascii="Arial" w:hAnsi="Arial" w:cs="Arial"/>
          <w:snapToGrid w:val="0"/>
          <w:lang w:val="pt-BR"/>
        </w:rPr>
        <w:t>el</w:t>
      </w:r>
      <w:proofErr w:type="spellEnd"/>
      <w:r w:rsidR="00F25A48" w:rsidRPr="00F25A48">
        <w:rPr>
          <w:rFonts w:ascii="Arial" w:hAnsi="Arial" w:cs="Arial"/>
          <w:snapToGrid w:val="0"/>
          <w:lang w:val="pt-BR"/>
        </w:rPr>
        <w:t xml:space="preserve"> </w:t>
      </w:r>
      <w:r w:rsidRPr="00F25A48">
        <w:rPr>
          <w:rFonts w:ascii="Arial" w:hAnsi="Arial" w:cs="Arial"/>
          <w:b/>
        </w:rPr>
        <w:t>NOMBRAMIENTO DE</w:t>
      </w:r>
      <w:r w:rsidR="00F25A48" w:rsidRPr="00F25A48">
        <w:rPr>
          <w:rFonts w:ascii="Arial" w:hAnsi="Arial" w:cs="Arial"/>
          <w:b/>
        </w:rPr>
        <w:t xml:space="preserve"> DIRECTORES DEL SECTOR PATRONAL, </w:t>
      </w:r>
      <w:r w:rsidR="00F25A48" w:rsidRPr="00832B6F">
        <w:rPr>
          <w:rFonts w:ascii="Arial" w:hAnsi="Arial" w:cs="Arial"/>
        </w:rPr>
        <w:t>n</w:t>
      </w:r>
      <w:r w:rsidRPr="00F25A48">
        <w:rPr>
          <w:rFonts w:ascii="Arial" w:hAnsi="Arial" w:cs="Arial"/>
          <w:snapToGrid w:val="0"/>
          <w:lang w:val="pt-BR"/>
        </w:rPr>
        <w:t xml:space="preserve">o </w:t>
      </w:r>
      <w:proofErr w:type="spellStart"/>
      <w:r w:rsidRPr="00F25A48">
        <w:rPr>
          <w:rFonts w:ascii="Arial" w:hAnsi="Arial" w:cs="Arial"/>
          <w:snapToGrid w:val="0"/>
          <w:lang w:val="pt-BR"/>
        </w:rPr>
        <w:t>hubo</w:t>
      </w:r>
      <w:proofErr w:type="spellEnd"/>
      <w:r w:rsidRPr="00F25A48">
        <w:rPr>
          <w:rFonts w:ascii="Arial" w:hAnsi="Arial" w:cs="Arial"/>
          <w:snapToGrid w:val="0"/>
          <w:lang w:val="pt-BR"/>
        </w:rPr>
        <w:t xml:space="preserve"> </w:t>
      </w:r>
      <w:proofErr w:type="spellStart"/>
      <w:r w:rsidRPr="00F25A48">
        <w:rPr>
          <w:rFonts w:ascii="Arial" w:hAnsi="Arial" w:cs="Arial"/>
          <w:snapToGrid w:val="0"/>
          <w:lang w:val="pt-BR"/>
        </w:rPr>
        <w:t>propuesta</w:t>
      </w:r>
      <w:proofErr w:type="spellEnd"/>
      <w:r w:rsidRPr="00F25A48">
        <w:rPr>
          <w:rFonts w:ascii="Arial" w:hAnsi="Arial" w:cs="Arial"/>
          <w:snapToGrid w:val="0"/>
          <w:lang w:val="pt-BR"/>
        </w:rPr>
        <w:t>.</w:t>
      </w:r>
      <w:r w:rsidR="00F25A48" w:rsidRPr="00F25A48">
        <w:rPr>
          <w:rFonts w:ascii="Arial" w:hAnsi="Arial" w:cs="Arial"/>
          <w:snapToGrid w:val="0"/>
          <w:lang w:val="pt-BR"/>
        </w:rPr>
        <w:t xml:space="preserve"> </w:t>
      </w:r>
      <w:proofErr w:type="spellStart"/>
      <w:r w:rsidR="00F25A48" w:rsidRPr="00F25A48">
        <w:rPr>
          <w:rFonts w:ascii="Arial" w:hAnsi="Arial" w:cs="Arial"/>
          <w:snapToGrid w:val="0"/>
          <w:lang w:val="pt-BR"/>
        </w:rPr>
        <w:t>Además</w:t>
      </w:r>
      <w:proofErr w:type="spellEnd"/>
      <w:r w:rsidR="00F25A48" w:rsidRPr="00F25A48">
        <w:rPr>
          <w:rFonts w:ascii="Arial" w:hAnsi="Arial" w:cs="Arial"/>
          <w:snapToGrid w:val="0"/>
          <w:lang w:val="pt-BR"/>
        </w:rPr>
        <w:t xml:space="preserve"> se </w:t>
      </w:r>
      <w:proofErr w:type="spellStart"/>
      <w:r w:rsidR="00F25A48" w:rsidRPr="00F25A48">
        <w:rPr>
          <w:rFonts w:ascii="Arial" w:hAnsi="Arial" w:cs="Arial"/>
          <w:snapToGrid w:val="0"/>
          <w:lang w:val="pt-BR"/>
        </w:rPr>
        <w:t>con</w:t>
      </w:r>
      <w:proofErr w:type="spellEnd"/>
      <w:r w:rsidRPr="00F25A48">
        <w:rPr>
          <w:rFonts w:ascii="Arial" w:hAnsi="Arial" w:cs="Arial"/>
        </w:rPr>
        <w:t xml:space="preserve">oció </w:t>
      </w:r>
      <w:r w:rsidR="00832B6F" w:rsidRPr="00832B6F">
        <w:rPr>
          <w:rFonts w:ascii="Arial" w:hAnsi="Arial" w:cs="Arial"/>
          <w:b/>
        </w:rPr>
        <w:t>CARTA DEL MOVIMIENTO LABORAL SALVADOREÑO</w:t>
      </w:r>
      <w:r w:rsidRPr="00F25A48">
        <w:rPr>
          <w:rFonts w:ascii="Arial" w:hAnsi="Arial" w:cs="Arial"/>
        </w:rPr>
        <w:t xml:space="preserve">, proponiendo </w:t>
      </w:r>
      <w:r w:rsidR="00F25A48" w:rsidRPr="00F25A48">
        <w:rPr>
          <w:rFonts w:ascii="Arial" w:hAnsi="Arial" w:cs="Arial"/>
        </w:rPr>
        <w:t>Directores por parte del Sector Laboral, lo cual no es viable, de conformidad con el Art</w:t>
      </w:r>
      <w:smartTag w:uri="urn:schemas-microsoft-com:office:smarttags" w:element="PersonName">
        <w:r w:rsidR="00F25A48" w:rsidRPr="00F25A48">
          <w:rPr>
            <w:rFonts w:ascii="Arial" w:hAnsi="Arial" w:cs="Arial"/>
          </w:rPr>
          <w:t>.</w:t>
        </w:r>
      </w:smartTag>
      <w:r w:rsidR="00F25A48" w:rsidRPr="00F25A48">
        <w:rPr>
          <w:rFonts w:ascii="Arial" w:hAnsi="Arial" w:cs="Arial"/>
        </w:rPr>
        <w:t xml:space="preserve"> 17 de la Ley del FSV. </w:t>
      </w:r>
      <w:r w:rsidR="000F0074" w:rsidRPr="00F25A48">
        <w:rPr>
          <w:rFonts w:ascii="Arial" w:hAnsi="Arial" w:cs="Arial"/>
        </w:rPr>
        <w:t>Junta Directiva se da por informada.</w:t>
      </w:r>
    </w:p>
    <w:p w:rsidR="00D25EF7" w:rsidRDefault="00D25EF7"/>
    <w:p w:rsidR="00D25EF7" w:rsidRDefault="00D25EF7"/>
    <w:p w:rsidR="007F4815" w:rsidRDefault="00C820FD" w:rsidP="00C820FD">
      <w:pPr>
        <w:jc w:val="both"/>
        <w:rPr>
          <w:rFonts w:ascii="Arial" w:hAnsi="Arial" w:cs="Arial"/>
        </w:rPr>
      </w:pPr>
      <w:r w:rsidRPr="00507EBE">
        <w:rPr>
          <w:rFonts w:ascii="Arial" w:hAnsi="Arial" w:cs="Arial"/>
          <w:b/>
        </w:rPr>
        <w:t>V) TÉRMINOS DE REFERENCIA PARA LIBRE GESTIÓN N° FSV-215/2018 “SERVICIOS DE CONSULTORÍA PARA REALIZAR DIAGNÓSTICO DEL SISTEMA DE ADMINISTRACIÓN DEL RIESGO OPERACIONAL DEL FSV“</w:t>
      </w:r>
      <w:r>
        <w:rPr>
          <w:rFonts w:ascii="Arial" w:hAnsi="Arial" w:cs="Arial"/>
          <w:b/>
        </w:rPr>
        <w:t xml:space="preserve">. </w:t>
      </w:r>
      <w:r w:rsidRPr="00507EBE">
        <w:rPr>
          <w:rFonts w:ascii="Arial" w:hAnsi="Arial" w:cs="Arial"/>
        </w:rPr>
        <w:t xml:space="preserve">El Presidente y Director </w:t>
      </w:r>
      <w:r w:rsidRPr="00507EBE">
        <w:rPr>
          <w:rFonts w:ascii="Arial" w:hAnsi="Arial" w:cs="Arial"/>
        </w:rPr>
        <w:lastRenderedPageBreak/>
        <w:t>Ejecutivo sometió</w:t>
      </w:r>
      <w:r w:rsidRPr="00507EBE">
        <w:rPr>
          <w:rFonts w:ascii="Arial" w:hAnsi="Arial" w:cs="Arial"/>
          <w:lang w:val="es-MX"/>
        </w:rPr>
        <w:t xml:space="preserve"> a consideración de los Directores, los Términos de Referencia </w:t>
      </w:r>
      <w:r w:rsidRPr="00507EBE">
        <w:rPr>
          <w:rFonts w:ascii="Arial" w:hAnsi="Arial" w:cs="Arial"/>
          <w:lang w:val="es-SV"/>
        </w:rPr>
        <w:t xml:space="preserve">de la Libre Gestión </w:t>
      </w:r>
      <w:r w:rsidRPr="00507EBE">
        <w:rPr>
          <w:rFonts w:ascii="Arial" w:hAnsi="Arial" w:cs="Arial"/>
          <w:bCs/>
          <w:lang w:val="es-SV"/>
        </w:rPr>
        <w:t>N</w:t>
      </w:r>
      <w:r>
        <w:rPr>
          <w:rFonts w:ascii="Arial" w:hAnsi="Arial" w:cs="Arial"/>
          <w:bCs/>
          <w:lang w:val="es-SV"/>
        </w:rPr>
        <w:t>°</w:t>
      </w:r>
      <w:r w:rsidRPr="00507EBE">
        <w:rPr>
          <w:rFonts w:ascii="Arial" w:hAnsi="Arial" w:cs="Arial"/>
          <w:bCs/>
          <w:lang w:val="es-SV"/>
        </w:rPr>
        <w:t xml:space="preserve"> FSV-215/2018 “</w:t>
      </w:r>
      <w:r w:rsidRPr="00507EBE">
        <w:rPr>
          <w:rFonts w:ascii="Arial" w:hAnsi="Arial" w:cs="Arial"/>
          <w:bCs/>
          <w:lang w:val="es-MX"/>
        </w:rPr>
        <w:t>SERVICIOS DE CONSULTORÍA PARA REALIZAR DIAGNÓSTICO DEL SISTEMA DE ADMINISTRACIÓN DEL RIESGO OPERACIONAL DEL FSV</w:t>
      </w:r>
      <w:r w:rsidRPr="00507EBE">
        <w:rPr>
          <w:rFonts w:ascii="Arial" w:hAnsi="Arial" w:cs="Arial"/>
          <w:bCs/>
          <w:lang w:val="es-SV"/>
        </w:rPr>
        <w:t>“</w:t>
      </w:r>
      <w:r w:rsidRPr="00507EBE">
        <w:rPr>
          <w:rFonts w:ascii="Arial" w:hAnsi="Arial" w:cs="Arial"/>
          <w:lang w:val="es-SV"/>
        </w:rPr>
        <w:t>.</w:t>
      </w:r>
      <w:r>
        <w:rPr>
          <w:rFonts w:ascii="Arial" w:hAnsi="Arial" w:cs="Arial"/>
          <w:lang w:val="es-SV"/>
        </w:rPr>
        <w:t xml:space="preserve"> </w:t>
      </w:r>
      <w:r w:rsidRPr="00507EBE">
        <w:rPr>
          <w:rFonts w:ascii="Arial" w:hAnsi="Arial" w:cs="Arial"/>
        </w:rPr>
        <w:t>Para su presentación invitó al Licenciado René Arias Chil</w:t>
      </w:r>
      <w:r>
        <w:rPr>
          <w:rFonts w:ascii="Arial" w:hAnsi="Arial" w:cs="Arial"/>
        </w:rPr>
        <w:t>e, Jefe de la Unidad de Riesgos, quien i</w:t>
      </w:r>
      <w:r w:rsidRPr="00507EBE">
        <w:rPr>
          <w:rFonts w:ascii="Arial" w:hAnsi="Arial" w:cs="Arial"/>
        </w:rPr>
        <w:t>ndicó que est</w:t>
      </w:r>
      <w:r>
        <w:rPr>
          <w:rFonts w:ascii="Arial" w:hAnsi="Arial" w:cs="Arial"/>
        </w:rPr>
        <w:t>e proceso</w:t>
      </w:r>
      <w:r w:rsidRPr="00507EBE">
        <w:rPr>
          <w:rFonts w:ascii="Arial" w:hAnsi="Arial" w:cs="Arial"/>
        </w:rPr>
        <w:t xml:space="preserve"> se efectúa a fin de contratar</w:t>
      </w:r>
      <w:r w:rsidRPr="00507EBE">
        <w:rPr>
          <w:rFonts w:ascii="Arial" w:hAnsi="Arial" w:cs="Arial"/>
          <w:lang w:val="es-MX"/>
        </w:rPr>
        <w:t xml:space="preserve"> </w:t>
      </w:r>
      <w:r w:rsidRPr="00507EBE">
        <w:rPr>
          <w:rFonts w:ascii="Arial" w:hAnsi="Arial" w:cs="Arial"/>
        </w:rPr>
        <w:t>una consultoría que realice la evaluación de la gestión del riesgo operacional en el FSV.</w:t>
      </w:r>
      <w:r>
        <w:rPr>
          <w:rFonts w:ascii="Arial" w:hAnsi="Arial" w:cs="Arial"/>
        </w:rPr>
        <w:t xml:space="preserve"> </w:t>
      </w:r>
      <w:r w:rsidRPr="00507EBE">
        <w:rPr>
          <w:rFonts w:ascii="Arial" w:hAnsi="Arial" w:cs="Arial"/>
        </w:rPr>
        <w:t xml:space="preserve">Para ello se requiere contratar los servicios de una Persona Natural o Jurídica, Nacional o Extranjera, legalmente constituidas y autorizadas para operar en el país. </w:t>
      </w:r>
    </w:p>
    <w:p w:rsidR="007F4815" w:rsidRDefault="007F4815" w:rsidP="00C820FD">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2091689</wp:posOffset>
                </wp:positionH>
                <wp:positionV relativeFrom="paragraph">
                  <wp:posOffset>36195</wp:posOffset>
                </wp:positionV>
                <wp:extent cx="1895475" cy="23717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1895475" cy="2371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A4D243"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4.7pt,2.85pt" to="313.95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" strokecolor="#4579b8 [3044]"/>
            </w:pict>
          </mc:Fallback>
        </mc:AlternateContent>
      </w:r>
    </w:p>
    <w:p w:rsidR="007F4815" w:rsidRDefault="007F4815" w:rsidP="00C820FD">
      <w:pPr>
        <w:jc w:val="both"/>
        <w:rPr>
          <w:rFonts w:ascii="Arial" w:hAnsi="Arial" w:cs="Arial"/>
        </w:rPr>
      </w:pPr>
    </w:p>
    <w:p w:rsidR="007F4815" w:rsidRDefault="007F4815" w:rsidP="00C820FD">
      <w:pPr>
        <w:jc w:val="both"/>
        <w:rPr>
          <w:rFonts w:ascii="Arial" w:hAnsi="Arial" w:cs="Arial"/>
        </w:rPr>
      </w:pPr>
    </w:p>
    <w:p w:rsidR="007F4815" w:rsidRDefault="007F4815" w:rsidP="00C820FD">
      <w:pPr>
        <w:jc w:val="both"/>
        <w:rPr>
          <w:rFonts w:ascii="Arial" w:hAnsi="Arial" w:cs="Arial"/>
        </w:rPr>
      </w:pPr>
    </w:p>
    <w:p w:rsidR="007F4815" w:rsidRDefault="007F4815" w:rsidP="00C820FD">
      <w:pPr>
        <w:jc w:val="both"/>
        <w:rPr>
          <w:rFonts w:ascii="Arial" w:hAnsi="Arial" w:cs="Arial"/>
        </w:rPr>
      </w:pPr>
    </w:p>
    <w:p w:rsidR="007F4815" w:rsidRDefault="007F4815" w:rsidP="00C820FD">
      <w:pPr>
        <w:jc w:val="both"/>
        <w:rPr>
          <w:rFonts w:ascii="Arial" w:hAnsi="Arial" w:cs="Arial"/>
        </w:rPr>
      </w:pPr>
    </w:p>
    <w:p w:rsidR="007F4815" w:rsidRDefault="007F4815" w:rsidP="00C820FD">
      <w:pPr>
        <w:jc w:val="both"/>
        <w:rPr>
          <w:rFonts w:ascii="Arial" w:hAnsi="Arial" w:cs="Arial"/>
        </w:rPr>
      </w:pPr>
    </w:p>
    <w:p w:rsidR="007F4815" w:rsidRDefault="007F4815" w:rsidP="00C820FD">
      <w:pPr>
        <w:jc w:val="both"/>
        <w:rPr>
          <w:rFonts w:ascii="Arial" w:hAnsi="Arial" w:cs="Arial"/>
        </w:rPr>
      </w:pPr>
    </w:p>
    <w:p w:rsidR="007F4815" w:rsidRDefault="007F4815" w:rsidP="00C820FD">
      <w:pPr>
        <w:jc w:val="both"/>
        <w:rPr>
          <w:rFonts w:ascii="Arial" w:hAnsi="Arial" w:cs="Arial"/>
        </w:rPr>
      </w:pPr>
    </w:p>
    <w:p w:rsidR="007F4815" w:rsidRDefault="007F4815" w:rsidP="00C820FD">
      <w:pPr>
        <w:jc w:val="both"/>
        <w:rPr>
          <w:rFonts w:ascii="Arial" w:hAnsi="Arial" w:cs="Arial"/>
        </w:rPr>
      </w:pPr>
    </w:p>
    <w:p w:rsidR="007F4815" w:rsidRDefault="007F4815" w:rsidP="00C820FD">
      <w:pPr>
        <w:jc w:val="both"/>
        <w:rPr>
          <w:rFonts w:ascii="Arial" w:hAnsi="Arial" w:cs="Arial"/>
        </w:rPr>
      </w:pPr>
    </w:p>
    <w:p w:rsidR="007F4815" w:rsidRDefault="007F4815" w:rsidP="00C820FD">
      <w:pPr>
        <w:jc w:val="both"/>
        <w:rPr>
          <w:rFonts w:ascii="Arial" w:hAnsi="Arial" w:cs="Arial"/>
        </w:rPr>
      </w:pPr>
    </w:p>
    <w:p w:rsidR="007F4815" w:rsidRDefault="007F4815" w:rsidP="00C820FD">
      <w:pPr>
        <w:jc w:val="both"/>
        <w:rPr>
          <w:rFonts w:ascii="Arial" w:hAnsi="Arial" w:cs="Arial"/>
        </w:rPr>
      </w:pPr>
    </w:p>
    <w:p w:rsidR="007F4815" w:rsidRDefault="007F4815" w:rsidP="00C820FD">
      <w:pPr>
        <w:jc w:val="both"/>
        <w:rPr>
          <w:rFonts w:ascii="Arial" w:hAnsi="Arial" w:cs="Arial"/>
        </w:rPr>
      </w:pPr>
    </w:p>
    <w:p w:rsidR="00C820FD" w:rsidRDefault="007F4815" w:rsidP="00C820FD">
      <w:pPr>
        <w:jc w:val="both"/>
        <w:rPr>
          <w:rFonts w:ascii="Arial" w:hAnsi="Arial" w:cs="Arial"/>
          <w:b/>
        </w:rPr>
      </w:pPr>
      <w:r>
        <w:rPr>
          <w:rFonts w:ascii="Arial" w:hAnsi="Arial" w:cs="Arial"/>
        </w:rPr>
        <w:t xml:space="preserve">                                                                                                   </w:t>
      </w:r>
      <w:r w:rsidR="00C820FD" w:rsidRPr="00507EBE">
        <w:rPr>
          <w:rFonts w:ascii="Arial" w:hAnsi="Arial" w:cs="Arial"/>
        </w:rPr>
        <w:t xml:space="preserve">Junta Directiva, luego de conocer </w:t>
      </w:r>
      <w:r w:rsidR="00C820FD" w:rsidRPr="00507EBE">
        <w:rPr>
          <w:rFonts w:ascii="Arial" w:hAnsi="Arial" w:cs="Arial"/>
          <w:lang w:val="es-MX"/>
        </w:rPr>
        <w:t xml:space="preserve">los Términos de Referencia </w:t>
      </w:r>
      <w:r w:rsidR="00C820FD" w:rsidRPr="00507EBE">
        <w:rPr>
          <w:rFonts w:ascii="Arial" w:hAnsi="Arial" w:cs="Arial"/>
        </w:rPr>
        <w:t>presentados por el Licenciado René Arias Chil</w:t>
      </w:r>
      <w:r w:rsidR="00C820FD">
        <w:rPr>
          <w:rFonts w:ascii="Arial" w:hAnsi="Arial" w:cs="Arial"/>
        </w:rPr>
        <w:t xml:space="preserve">e, Jefe de la Unidad de </w:t>
      </w:r>
      <w:proofErr w:type="gramStart"/>
      <w:r w:rsidR="00C820FD">
        <w:rPr>
          <w:rFonts w:ascii="Arial" w:hAnsi="Arial" w:cs="Arial"/>
        </w:rPr>
        <w:t>Riesgos</w:t>
      </w:r>
      <w:r w:rsidR="00C820FD" w:rsidRPr="00507EBE">
        <w:rPr>
          <w:rFonts w:ascii="Arial" w:hAnsi="Arial" w:cs="Arial"/>
        </w:rPr>
        <w:t>,  por</w:t>
      </w:r>
      <w:proofErr w:type="gramEnd"/>
      <w:r w:rsidR="00C820FD" w:rsidRPr="00507EBE">
        <w:rPr>
          <w:rFonts w:ascii="Arial" w:hAnsi="Arial" w:cs="Arial"/>
        </w:rPr>
        <w:t xml:space="preserve"> unanimidad </w:t>
      </w:r>
      <w:r w:rsidR="00C820FD" w:rsidRPr="00507EBE">
        <w:rPr>
          <w:rFonts w:ascii="Arial" w:hAnsi="Arial" w:cs="Arial"/>
          <w:b/>
        </w:rPr>
        <w:t>ACUERDA:</w:t>
      </w:r>
    </w:p>
    <w:p w:rsidR="00C820FD" w:rsidRPr="00507EBE" w:rsidRDefault="00C820FD" w:rsidP="00C820FD">
      <w:pPr>
        <w:jc w:val="both"/>
        <w:rPr>
          <w:rFonts w:ascii="Arial" w:hAnsi="Arial" w:cs="Arial"/>
          <w:b/>
        </w:rPr>
      </w:pPr>
      <w:r w:rsidRPr="00507EBE">
        <w:rPr>
          <w:rFonts w:ascii="Arial" w:hAnsi="Arial" w:cs="Arial"/>
          <w:b/>
        </w:rPr>
        <w:tab/>
      </w:r>
    </w:p>
    <w:p w:rsidR="00C820FD" w:rsidRDefault="00C820FD" w:rsidP="00C820FD">
      <w:pPr>
        <w:pStyle w:val="Prrafodelista"/>
        <w:numPr>
          <w:ilvl w:val="0"/>
          <w:numId w:val="6"/>
        </w:numPr>
        <w:ind w:left="360"/>
        <w:jc w:val="both"/>
        <w:rPr>
          <w:rFonts w:ascii="Arial" w:hAnsi="Arial" w:cs="Arial"/>
          <w:lang w:val="es-SV"/>
        </w:rPr>
      </w:pPr>
      <w:r w:rsidRPr="00507EBE">
        <w:rPr>
          <w:rFonts w:ascii="Arial" w:hAnsi="Arial" w:cs="Arial"/>
          <w:lang w:val="es-MX"/>
        </w:rPr>
        <w:t xml:space="preserve">Aprobar </w:t>
      </w:r>
      <w:r w:rsidRPr="00507EBE">
        <w:rPr>
          <w:rFonts w:ascii="Arial" w:hAnsi="Arial" w:cs="Arial"/>
          <w:lang w:val="es-SV"/>
        </w:rPr>
        <w:t xml:space="preserve">los Términos de Referencia, de la Libre Gestión </w:t>
      </w:r>
      <w:r w:rsidRPr="00507EBE">
        <w:rPr>
          <w:rFonts w:ascii="Arial" w:hAnsi="Arial" w:cs="Arial"/>
          <w:bCs/>
          <w:lang w:val="es-SV"/>
        </w:rPr>
        <w:t>No. FSV-215/2018 “</w:t>
      </w:r>
      <w:r w:rsidRPr="00507EBE">
        <w:rPr>
          <w:rFonts w:ascii="Arial" w:hAnsi="Arial" w:cs="Arial"/>
          <w:bCs/>
          <w:lang w:val="es-MX"/>
        </w:rPr>
        <w:t>SERVICIOS DE CONSULTORÍA PARA REALIZAR DIAGNÓSTICO DEL SISTEMA DE ADMINISTRACIÓN DEL RIESGO OPERACIONAL DEL FSV</w:t>
      </w:r>
      <w:r w:rsidRPr="00507EBE">
        <w:rPr>
          <w:rFonts w:ascii="Arial" w:hAnsi="Arial" w:cs="Arial"/>
          <w:bCs/>
          <w:lang w:val="es-SV"/>
        </w:rPr>
        <w:t>“</w:t>
      </w:r>
      <w:r w:rsidRPr="00507EBE">
        <w:rPr>
          <w:rFonts w:ascii="Arial" w:hAnsi="Arial" w:cs="Arial"/>
          <w:lang w:val="es-SV"/>
        </w:rPr>
        <w:t>.</w:t>
      </w:r>
    </w:p>
    <w:p w:rsidR="00C820FD" w:rsidRDefault="00C820FD" w:rsidP="00C820FD">
      <w:pPr>
        <w:pStyle w:val="Prrafodelista"/>
        <w:ind w:left="360"/>
        <w:jc w:val="both"/>
        <w:rPr>
          <w:rFonts w:ascii="Arial" w:hAnsi="Arial" w:cs="Arial"/>
          <w:lang w:val="es-SV"/>
        </w:rPr>
      </w:pPr>
    </w:p>
    <w:p w:rsidR="00C820FD" w:rsidRPr="00507EBE" w:rsidRDefault="00C820FD" w:rsidP="00C820FD">
      <w:pPr>
        <w:pStyle w:val="Prrafodelista"/>
        <w:numPr>
          <w:ilvl w:val="0"/>
          <w:numId w:val="6"/>
        </w:numPr>
        <w:ind w:left="360"/>
        <w:jc w:val="both"/>
        <w:rPr>
          <w:rFonts w:ascii="Arial" w:hAnsi="Arial" w:cs="Arial"/>
          <w:lang w:val="es-SV"/>
        </w:rPr>
      </w:pPr>
      <w:r>
        <w:rPr>
          <w:rFonts w:ascii="Arial" w:hAnsi="Arial" w:cs="Arial"/>
        </w:rPr>
        <w:t>R</w:t>
      </w:r>
      <w:r w:rsidRPr="00507EBE">
        <w:rPr>
          <w:rFonts w:ascii="Arial" w:hAnsi="Arial" w:cs="Arial"/>
        </w:rPr>
        <w:t>atifica</w:t>
      </w:r>
      <w:r>
        <w:rPr>
          <w:rFonts w:ascii="Arial" w:hAnsi="Arial" w:cs="Arial"/>
        </w:rPr>
        <w:t>r este punto</w:t>
      </w:r>
      <w:r w:rsidRPr="00507EBE">
        <w:rPr>
          <w:rFonts w:ascii="Arial" w:hAnsi="Arial" w:cs="Arial"/>
        </w:rPr>
        <w:t xml:space="preserve"> en esta misma sesión.</w:t>
      </w:r>
    </w:p>
    <w:p w:rsidR="007F4815" w:rsidRPr="007F4815" w:rsidRDefault="007F4815" w:rsidP="007F4815">
      <w:pPr>
        <w:spacing w:line="360" w:lineRule="auto"/>
        <w:jc w:val="both"/>
        <w:rPr>
          <w:rFonts w:ascii="Arial" w:hAnsi="Arial" w:cs="Arial"/>
          <w:b/>
          <w:color w:val="FF0000"/>
          <w:sz w:val="22"/>
          <w:szCs w:val="22"/>
        </w:rPr>
      </w:pPr>
      <w:r w:rsidRPr="007F4815">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7F4815">
        <w:rPr>
          <w:rFonts w:ascii="Arial" w:hAnsi="Arial" w:cs="Arial"/>
          <w:b/>
          <w:color w:val="FF0000"/>
          <w:sz w:val="22"/>
          <w:szCs w:val="22"/>
        </w:rPr>
        <w:t xml:space="preserve">) LAIP, para el plazo de </w:t>
      </w:r>
      <w:r>
        <w:rPr>
          <w:rFonts w:ascii="Arial" w:hAnsi="Arial" w:cs="Arial"/>
          <w:b/>
          <w:color w:val="FF0000"/>
          <w:sz w:val="22"/>
          <w:szCs w:val="22"/>
        </w:rPr>
        <w:t>TRES MESES</w:t>
      </w:r>
      <w:r w:rsidRPr="007F4815">
        <w:rPr>
          <w:rFonts w:ascii="Arial" w:hAnsi="Arial" w:cs="Arial"/>
          <w:b/>
          <w:color w:val="FF0000"/>
          <w:sz w:val="22"/>
          <w:szCs w:val="22"/>
        </w:rPr>
        <w:t>. Declaratoria de Reserva N° JD/</w:t>
      </w:r>
      <w:r>
        <w:rPr>
          <w:rFonts w:ascii="Arial" w:hAnsi="Arial" w:cs="Arial"/>
          <w:b/>
          <w:color w:val="FF0000"/>
          <w:sz w:val="22"/>
          <w:szCs w:val="22"/>
        </w:rPr>
        <w:t>2018/1503</w:t>
      </w:r>
      <w:r w:rsidRPr="007F4815">
        <w:rPr>
          <w:rFonts w:ascii="Arial" w:hAnsi="Arial" w:cs="Arial"/>
          <w:b/>
          <w:color w:val="FF0000"/>
          <w:sz w:val="22"/>
          <w:szCs w:val="22"/>
        </w:rPr>
        <w:t>.</w:t>
      </w:r>
    </w:p>
    <w:p w:rsidR="00F16FEA" w:rsidRPr="00C820FD" w:rsidRDefault="00F16FEA">
      <w:pPr>
        <w:rPr>
          <w:lang w:val="es-SV"/>
        </w:rPr>
      </w:pPr>
    </w:p>
    <w:p w:rsidR="00DC5158" w:rsidRDefault="00D262A8" w:rsidP="00DC5158">
      <w:pPr>
        <w:jc w:val="both"/>
        <w:rPr>
          <w:rFonts w:ascii="Arial" w:hAnsi="Arial" w:cs="Arial"/>
        </w:rPr>
      </w:pPr>
      <w:r w:rsidRPr="00D25EF7">
        <w:rPr>
          <w:rFonts w:ascii="Arial" w:hAnsi="Arial" w:cs="Arial"/>
          <w:b/>
        </w:rPr>
        <w:t xml:space="preserve">VI) INFORMES DE AUDITORÍA INTERNA PROGRAMADOS Y NO PROGRAMADOS CORRESPONDIENTE AL SEGUNDO TRIMESTRE DE 2018. </w:t>
      </w:r>
      <w:r w:rsidRPr="00D25EF7">
        <w:rPr>
          <w:rFonts w:ascii="Arial" w:hAnsi="Arial" w:cs="Arial"/>
        </w:rPr>
        <w:t xml:space="preserve">El Presidente y Director Ejecutivo presentó a los Directores los Informes de Auditoría Interna programados y no programados correspondientes al </w:t>
      </w:r>
      <w:r w:rsidR="00DB5A08" w:rsidRPr="00D25EF7">
        <w:rPr>
          <w:rFonts w:ascii="Arial" w:hAnsi="Arial" w:cs="Arial"/>
        </w:rPr>
        <w:t>segundo</w:t>
      </w:r>
      <w:r w:rsidRPr="00D25EF7">
        <w:rPr>
          <w:rFonts w:ascii="Arial" w:hAnsi="Arial" w:cs="Arial"/>
        </w:rPr>
        <w:t xml:space="preserve"> trimestre de 2018, realizados por la Unidad de Auditoria Interna. Invitó para efectuar la presentación al Licenciado Ricardo Isaac Aguilar González, Jefe de la Unidad de Auditoría Interna, quien indicó que se presenta este informe, de acuerdo a las Normas Técnicas de Auditoría Interna para los Integrantes del Sistema Financiero (NRP-15), emitidas por el Comité de Normas del Banco Central de Reserva de El Salvador. “</w:t>
      </w:r>
      <w:r w:rsidRPr="00D25EF7">
        <w:rPr>
          <w:rFonts w:ascii="Arial" w:hAnsi="Arial" w:cs="Arial"/>
          <w:b/>
          <w:bCs/>
        </w:rPr>
        <w:t xml:space="preserve">Informes de Auditoría </w:t>
      </w:r>
      <w:r w:rsidRPr="00D25EF7">
        <w:rPr>
          <w:rFonts w:ascii="Arial" w:hAnsi="Arial" w:cs="Arial"/>
        </w:rPr>
        <w:t xml:space="preserve">Art. 17.- Los informes de auditoría interna se presentarán primeramente a los funcionarios encargados de las áreas evaluadas para obtener los planes de acción y adopción de las medidas preventivas y correctivas a que hubiese lugar; estos </w:t>
      </w:r>
      <w:r w:rsidRPr="00D25EF7">
        <w:rPr>
          <w:rFonts w:ascii="Arial" w:hAnsi="Arial" w:cs="Arial"/>
        </w:rPr>
        <w:lastRenderedPageBreak/>
        <w:t xml:space="preserve">informes deberán ser presentados al Comité de Auditoría y trimestralmente a la Junta Directiva, para su conocimiento.” </w:t>
      </w:r>
    </w:p>
    <w:p w:rsidR="00DC5158" w:rsidRDefault="00DC5158" w:rsidP="00DC5158">
      <w:pPr>
        <w:jc w:val="both"/>
        <w:rPr>
          <w:rFonts w:ascii="Arial" w:hAnsi="Arial" w:cs="Arial"/>
        </w:rPr>
      </w:pPr>
    </w:p>
    <w:p w:rsidR="00DC5158" w:rsidRDefault="00DC5158" w:rsidP="00DC5158">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14:anchorId="182F83A7" wp14:editId="71DA6A9E">
                <wp:simplePos x="0" y="0"/>
                <wp:positionH relativeFrom="column">
                  <wp:posOffset>586740</wp:posOffset>
                </wp:positionH>
                <wp:positionV relativeFrom="paragraph">
                  <wp:posOffset>7620</wp:posOffset>
                </wp:positionV>
                <wp:extent cx="3943350" cy="51149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3943350" cy="511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BE2F8"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6pt" to="356.7pt,4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" strokecolor="#4579b8 [3044]"/>
            </w:pict>
          </mc:Fallback>
        </mc:AlternateContent>
      </w: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Default="00DC5158" w:rsidP="00DC5158">
      <w:pPr>
        <w:jc w:val="both"/>
        <w:rPr>
          <w:rFonts w:ascii="Arial" w:hAnsi="Arial" w:cs="Arial"/>
        </w:rPr>
      </w:pPr>
    </w:p>
    <w:p w:rsidR="00DC5158" w:rsidRPr="00D25EF7" w:rsidRDefault="00DC5158" w:rsidP="00DC5158">
      <w:pPr>
        <w:jc w:val="both"/>
        <w:rPr>
          <w:rFonts w:ascii="Arial" w:hAnsi="Arial" w:cs="Arial"/>
        </w:rPr>
      </w:pPr>
    </w:p>
    <w:p w:rsidR="00D262A8" w:rsidRPr="00D25EF7" w:rsidRDefault="00DC5158" w:rsidP="00D262A8">
      <w:pPr>
        <w:jc w:val="both"/>
        <w:rPr>
          <w:rFonts w:ascii="Arial" w:hAnsi="Arial" w:cs="Arial"/>
        </w:rPr>
      </w:pPr>
      <w:r>
        <w:rPr>
          <w:rFonts w:ascii="Arial" w:hAnsi="Arial" w:cs="Arial"/>
        </w:rPr>
        <w:t xml:space="preserve">                                  </w:t>
      </w:r>
      <w:r w:rsidR="00D262A8" w:rsidRPr="00D25EF7">
        <w:rPr>
          <w:rFonts w:ascii="Arial" w:hAnsi="Arial" w:cs="Arial"/>
        </w:rPr>
        <w:t xml:space="preserve">Luego de conocer el contenido del informe presentado por el Licenciado Ricardo Isaac Aguilar González, Jefe de la Unidad de Auditoría Interna, Junta Directiva por unanimidad, </w:t>
      </w:r>
      <w:r w:rsidR="00D262A8" w:rsidRPr="00D25EF7">
        <w:rPr>
          <w:rFonts w:ascii="Arial" w:hAnsi="Arial" w:cs="Arial"/>
          <w:b/>
        </w:rPr>
        <w:t>ACUERDA:</w:t>
      </w:r>
    </w:p>
    <w:p w:rsidR="00D262A8" w:rsidRPr="00D25EF7" w:rsidRDefault="00D262A8" w:rsidP="00D262A8">
      <w:pPr>
        <w:jc w:val="both"/>
        <w:rPr>
          <w:rFonts w:ascii="Arial" w:hAnsi="Arial" w:cs="Arial"/>
        </w:rPr>
      </w:pPr>
    </w:p>
    <w:p w:rsidR="00D262A8" w:rsidRPr="00D25EF7" w:rsidRDefault="00D262A8" w:rsidP="00D262A8">
      <w:pPr>
        <w:numPr>
          <w:ilvl w:val="0"/>
          <w:numId w:val="10"/>
        </w:numPr>
        <w:rPr>
          <w:rFonts w:ascii="Arial" w:hAnsi="Arial" w:cs="Arial"/>
        </w:rPr>
      </w:pPr>
      <w:r w:rsidRPr="00D25EF7">
        <w:rPr>
          <w:rFonts w:ascii="Arial" w:hAnsi="Arial" w:cs="Arial"/>
        </w:rPr>
        <w:t xml:space="preserve">Dar por conocidos los Informes de Auditoría Interna Programados, No Programados, y Cartas de Gerencia, correspondientes al </w:t>
      </w:r>
      <w:r w:rsidR="00DB5A08" w:rsidRPr="00D25EF7">
        <w:rPr>
          <w:rFonts w:ascii="Arial" w:hAnsi="Arial" w:cs="Arial"/>
        </w:rPr>
        <w:t>segundo</w:t>
      </w:r>
      <w:r w:rsidRPr="00D25EF7">
        <w:rPr>
          <w:rFonts w:ascii="Arial" w:hAnsi="Arial" w:cs="Arial"/>
        </w:rPr>
        <w:t xml:space="preserve"> trimestre de 2018.</w:t>
      </w:r>
    </w:p>
    <w:p w:rsidR="00D262A8" w:rsidRPr="00D25EF7" w:rsidRDefault="00D262A8" w:rsidP="00D262A8">
      <w:pPr>
        <w:ind w:left="360"/>
        <w:rPr>
          <w:rFonts w:ascii="Arial" w:hAnsi="Arial" w:cs="Arial"/>
        </w:rPr>
      </w:pPr>
    </w:p>
    <w:p w:rsidR="00D262A8" w:rsidRPr="00D25EF7" w:rsidRDefault="00D262A8" w:rsidP="00D262A8">
      <w:pPr>
        <w:numPr>
          <w:ilvl w:val="0"/>
          <w:numId w:val="10"/>
        </w:numPr>
        <w:jc w:val="both"/>
        <w:rPr>
          <w:rFonts w:ascii="Arial" w:hAnsi="Arial" w:cs="Arial"/>
        </w:rPr>
      </w:pPr>
      <w:r w:rsidRPr="00D25EF7">
        <w:rPr>
          <w:rFonts w:ascii="Arial" w:hAnsi="Arial" w:cs="Arial"/>
        </w:rPr>
        <w:t>Ratificar este pun</w:t>
      </w:r>
      <w:r w:rsidR="00DB5A08" w:rsidRPr="00D25EF7">
        <w:rPr>
          <w:rFonts w:ascii="Arial" w:hAnsi="Arial" w:cs="Arial"/>
        </w:rPr>
        <w:t>to en esta misma sesión.</w:t>
      </w:r>
    </w:p>
    <w:p w:rsidR="00B523C4" w:rsidRPr="00B523C4" w:rsidRDefault="00B523C4" w:rsidP="00B523C4">
      <w:pPr>
        <w:spacing w:line="360" w:lineRule="auto"/>
        <w:jc w:val="both"/>
        <w:rPr>
          <w:rFonts w:ascii="Arial" w:hAnsi="Arial" w:cs="Arial"/>
          <w:b/>
          <w:color w:val="FF0000"/>
          <w:sz w:val="22"/>
          <w:szCs w:val="22"/>
        </w:rPr>
      </w:pPr>
      <w:r w:rsidRPr="00B523C4">
        <w:rPr>
          <w:rFonts w:ascii="Arial" w:hAnsi="Arial" w:cs="Arial"/>
          <w:b/>
          <w:color w:val="FF0000"/>
          <w:sz w:val="22"/>
          <w:szCs w:val="22"/>
        </w:rPr>
        <w:t xml:space="preserve">Supresión de información confidencial, conforme a lo dispuesto en el art. 24 </w:t>
      </w:r>
      <w:proofErr w:type="spellStart"/>
      <w:r w:rsidRPr="00B523C4">
        <w:rPr>
          <w:rFonts w:ascii="Arial" w:hAnsi="Arial" w:cs="Arial"/>
          <w:b/>
          <w:color w:val="FF0000"/>
          <w:sz w:val="22"/>
          <w:szCs w:val="22"/>
        </w:rPr>
        <w:t>lit.</w:t>
      </w:r>
      <w:proofErr w:type="spellEnd"/>
      <w:r w:rsidRPr="00B523C4">
        <w:rPr>
          <w:rFonts w:ascii="Arial" w:hAnsi="Arial" w:cs="Arial"/>
          <w:b/>
          <w:color w:val="FF0000"/>
          <w:sz w:val="22"/>
          <w:szCs w:val="22"/>
        </w:rPr>
        <w:t xml:space="preserve"> d) LAIP. </w:t>
      </w:r>
    </w:p>
    <w:p w:rsidR="00D25EF7" w:rsidRDefault="00D25EF7" w:rsidP="00DB5A08">
      <w:pPr>
        <w:jc w:val="both"/>
        <w:rPr>
          <w:rFonts w:ascii="Arial" w:hAnsi="Arial" w:cs="Arial"/>
          <w:b/>
        </w:rPr>
      </w:pPr>
    </w:p>
    <w:p w:rsidR="00D25EF7" w:rsidRDefault="00D25EF7" w:rsidP="00DB5A08">
      <w:pPr>
        <w:jc w:val="both"/>
        <w:rPr>
          <w:rFonts w:ascii="Arial" w:hAnsi="Arial" w:cs="Arial"/>
          <w:b/>
        </w:rPr>
      </w:pPr>
    </w:p>
    <w:p w:rsidR="00F1015B" w:rsidRDefault="00DB5A08" w:rsidP="00DB5A08">
      <w:pPr>
        <w:jc w:val="both"/>
        <w:rPr>
          <w:rFonts w:ascii="Arial" w:hAnsi="Arial" w:cs="Arial"/>
          <w:lang w:val="es-MX"/>
        </w:rPr>
      </w:pPr>
      <w:r>
        <w:rPr>
          <w:rFonts w:ascii="Arial" w:hAnsi="Arial" w:cs="Arial"/>
          <w:b/>
        </w:rPr>
        <w:lastRenderedPageBreak/>
        <w:t>VII)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22</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214,429.59</w:t>
      </w:r>
      <w:r w:rsidRPr="00B67623">
        <w:rPr>
          <w:rFonts w:ascii="Arial" w:hAnsi="Arial" w:cs="Arial"/>
          <w:lang w:val="es-MX"/>
        </w:rPr>
        <w:t xml:space="preserve"> según avalúos técnicos </w:t>
      </w:r>
    </w:p>
    <w:p w:rsidR="00F1015B" w:rsidRDefault="00F1015B" w:rsidP="00DB5A08">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1910714</wp:posOffset>
                </wp:positionH>
                <wp:positionV relativeFrom="paragraph">
                  <wp:posOffset>140970</wp:posOffset>
                </wp:positionV>
                <wp:extent cx="2524125" cy="27622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2524125" cy="276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734B49"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0.45pt,11.1pt" to="349.2pt,2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" strokecolor="#4579b8 [3044]"/>
            </w:pict>
          </mc:Fallback>
        </mc:AlternateContent>
      </w:r>
    </w:p>
    <w:p w:rsidR="00F1015B" w:rsidRDefault="00F1015B" w:rsidP="00DB5A08">
      <w:pPr>
        <w:jc w:val="both"/>
        <w:rPr>
          <w:rFonts w:ascii="Arial" w:hAnsi="Arial" w:cs="Arial"/>
          <w:lang w:val="es-MX"/>
        </w:rPr>
      </w:pPr>
    </w:p>
    <w:p w:rsidR="00F1015B" w:rsidRDefault="00F1015B" w:rsidP="00DB5A08">
      <w:pPr>
        <w:jc w:val="both"/>
        <w:rPr>
          <w:rFonts w:ascii="Arial" w:hAnsi="Arial" w:cs="Arial"/>
          <w:lang w:val="es-MX"/>
        </w:rPr>
      </w:pPr>
    </w:p>
    <w:p w:rsidR="00F1015B" w:rsidRDefault="00F1015B" w:rsidP="00DB5A08">
      <w:pPr>
        <w:jc w:val="both"/>
        <w:rPr>
          <w:rFonts w:ascii="Arial" w:hAnsi="Arial" w:cs="Arial"/>
          <w:lang w:val="es-MX"/>
        </w:rPr>
      </w:pPr>
    </w:p>
    <w:p w:rsidR="00F1015B" w:rsidRDefault="00F1015B" w:rsidP="00DB5A08">
      <w:pPr>
        <w:jc w:val="both"/>
        <w:rPr>
          <w:rFonts w:ascii="Arial" w:hAnsi="Arial" w:cs="Arial"/>
          <w:lang w:val="es-MX"/>
        </w:rPr>
      </w:pPr>
    </w:p>
    <w:p w:rsidR="00F1015B" w:rsidRDefault="00F1015B" w:rsidP="00DB5A08">
      <w:pPr>
        <w:jc w:val="both"/>
        <w:rPr>
          <w:rFonts w:ascii="Arial" w:hAnsi="Arial" w:cs="Arial"/>
          <w:lang w:val="es-MX"/>
        </w:rPr>
      </w:pPr>
    </w:p>
    <w:p w:rsidR="00F1015B" w:rsidRDefault="00F1015B" w:rsidP="00DB5A08">
      <w:pPr>
        <w:jc w:val="both"/>
        <w:rPr>
          <w:rFonts w:ascii="Arial" w:hAnsi="Arial" w:cs="Arial"/>
          <w:lang w:val="es-MX"/>
        </w:rPr>
      </w:pPr>
    </w:p>
    <w:p w:rsidR="00F1015B" w:rsidRDefault="00F1015B" w:rsidP="00DB5A08">
      <w:pPr>
        <w:jc w:val="both"/>
        <w:rPr>
          <w:rFonts w:ascii="Arial" w:hAnsi="Arial" w:cs="Arial"/>
          <w:lang w:val="es-MX"/>
        </w:rPr>
      </w:pPr>
    </w:p>
    <w:p w:rsidR="00F1015B" w:rsidRDefault="00F1015B" w:rsidP="00DB5A08">
      <w:pPr>
        <w:jc w:val="both"/>
        <w:rPr>
          <w:rFonts w:ascii="Arial" w:hAnsi="Arial" w:cs="Arial"/>
          <w:lang w:val="es-MX"/>
        </w:rPr>
      </w:pPr>
    </w:p>
    <w:p w:rsidR="00F1015B" w:rsidRDefault="00F1015B" w:rsidP="00DB5A08">
      <w:pPr>
        <w:jc w:val="both"/>
        <w:rPr>
          <w:rFonts w:ascii="Arial" w:hAnsi="Arial" w:cs="Arial"/>
          <w:lang w:val="es-MX"/>
        </w:rPr>
      </w:pPr>
    </w:p>
    <w:p w:rsidR="00F1015B" w:rsidRDefault="00F1015B" w:rsidP="00DB5A08">
      <w:pPr>
        <w:jc w:val="both"/>
        <w:rPr>
          <w:rFonts w:ascii="Arial" w:hAnsi="Arial" w:cs="Arial"/>
          <w:lang w:val="es-MX"/>
        </w:rPr>
      </w:pPr>
    </w:p>
    <w:p w:rsidR="00F1015B" w:rsidRDefault="00F1015B" w:rsidP="00DB5A08">
      <w:pPr>
        <w:jc w:val="both"/>
        <w:rPr>
          <w:rFonts w:ascii="Arial" w:hAnsi="Arial" w:cs="Arial"/>
          <w:lang w:val="es-MX"/>
        </w:rPr>
      </w:pPr>
    </w:p>
    <w:p w:rsidR="00F1015B" w:rsidRDefault="00F1015B" w:rsidP="00DB5A08">
      <w:pPr>
        <w:jc w:val="both"/>
        <w:rPr>
          <w:rFonts w:ascii="Arial" w:hAnsi="Arial" w:cs="Arial"/>
          <w:lang w:val="es-MX"/>
        </w:rPr>
      </w:pPr>
    </w:p>
    <w:p w:rsidR="00F1015B" w:rsidRDefault="00F1015B" w:rsidP="00DB5A08">
      <w:pPr>
        <w:jc w:val="both"/>
        <w:rPr>
          <w:rFonts w:ascii="Arial" w:hAnsi="Arial" w:cs="Arial"/>
          <w:lang w:val="es-MX"/>
        </w:rPr>
      </w:pPr>
    </w:p>
    <w:p w:rsidR="00F1015B" w:rsidRDefault="00F1015B" w:rsidP="00DB5A08">
      <w:pPr>
        <w:jc w:val="both"/>
        <w:rPr>
          <w:rFonts w:ascii="Arial" w:hAnsi="Arial" w:cs="Arial"/>
          <w:lang w:val="es-MX"/>
        </w:rPr>
      </w:pPr>
    </w:p>
    <w:p w:rsidR="00F1015B" w:rsidRDefault="00F1015B" w:rsidP="00DB5A08">
      <w:pPr>
        <w:jc w:val="both"/>
        <w:rPr>
          <w:rFonts w:ascii="Arial" w:hAnsi="Arial" w:cs="Arial"/>
          <w:lang w:val="es-MX"/>
        </w:rPr>
      </w:pPr>
    </w:p>
    <w:p w:rsidR="00F1015B" w:rsidRDefault="00F1015B" w:rsidP="00DB5A08">
      <w:pPr>
        <w:jc w:val="both"/>
        <w:rPr>
          <w:rFonts w:ascii="Arial" w:hAnsi="Arial" w:cs="Arial"/>
          <w:lang w:val="es-MX"/>
        </w:rPr>
      </w:pPr>
    </w:p>
    <w:p w:rsidR="00DB5A08" w:rsidRPr="00B67623" w:rsidRDefault="00F1015B" w:rsidP="00DB5A08">
      <w:pPr>
        <w:jc w:val="both"/>
        <w:rPr>
          <w:rFonts w:ascii="Arial" w:hAnsi="Arial" w:cs="Arial"/>
          <w:lang w:val="es-MX"/>
        </w:rPr>
      </w:pPr>
      <w:r>
        <w:rPr>
          <w:rFonts w:ascii="Arial" w:hAnsi="Arial" w:cs="Arial"/>
          <w:lang w:val="es-MX"/>
        </w:rPr>
        <w:t xml:space="preserve">                                                                </w:t>
      </w:r>
      <w:r w:rsidR="00DB5A08" w:rsidRPr="00B67623">
        <w:rPr>
          <w:rFonts w:ascii="Arial" w:hAnsi="Arial" w:cs="Arial"/>
          <w:lang w:val="es-MX"/>
        </w:rPr>
        <w:t xml:space="preserve">Junta Directiva, conocida la </w:t>
      </w:r>
      <w:r w:rsidR="00DB5A08">
        <w:rPr>
          <w:rFonts w:ascii="Arial" w:hAnsi="Arial" w:cs="Arial"/>
          <w:lang w:val="es-MX"/>
        </w:rPr>
        <w:t>recomendación</w:t>
      </w:r>
      <w:r w:rsidR="00DB5A08" w:rsidRPr="00B67623">
        <w:rPr>
          <w:rFonts w:ascii="Arial" w:hAnsi="Arial" w:cs="Arial"/>
          <w:lang w:val="es-MX"/>
        </w:rPr>
        <w:t xml:space="preserve"> presentada por el </w:t>
      </w:r>
      <w:r w:rsidR="00DB5A08" w:rsidRPr="007112E7">
        <w:rPr>
          <w:rFonts w:ascii="Arial" w:hAnsi="Arial" w:cs="Arial"/>
          <w:lang w:val="es-MX"/>
        </w:rPr>
        <w:t>Licenciado Carlos Orlando Villegas Vásquez,</w:t>
      </w:r>
      <w:r w:rsidR="00DB5A08">
        <w:rPr>
          <w:rFonts w:ascii="Arial" w:hAnsi="Arial" w:cs="Arial"/>
          <w:lang w:val="es-MX"/>
        </w:rPr>
        <w:t xml:space="preserve"> Gerente de Servicio al Cliente,</w:t>
      </w:r>
      <w:r w:rsidR="00DB5A08" w:rsidRPr="00B67623">
        <w:rPr>
          <w:rFonts w:ascii="Arial" w:hAnsi="Arial" w:cs="Arial"/>
          <w:lang w:val="es-MX"/>
        </w:rPr>
        <w:t xml:space="preserve"> por unanimidad </w:t>
      </w:r>
      <w:r w:rsidR="00DB5A08" w:rsidRPr="00B67623">
        <w:rPr>
          <w:rFonts w:ascii="Arial" w:hAnsi="Arial" w:cs="Arial"/>
          <w:b/>
          <w:lang w:val="es-MX"/>
        </w:rPr>
        <w:t>ACUERDA:</w:t>
      </w:r>
    </w:p>
    <w:p w:rsidR="00DB5A08" w:rsidRPr="00B67623" w:rsidRDefault="00DB5A08" w:rsidP="00DB5A08">
      <w:pPr>
        <w:jc w:val="both"/>
        <w:rPr>
          <w:rFonts w:ascii="Arial" w:hAnsi="Arial" w:cs="Arial"/>
          <w:lang w:val="es-MX"/>
        </w:rPr>
      </w:pPr>
    </w:p>
    <w:p w:rsidR="00DB5A08" w:rsidRPr="00B67623" w:rsidRDefault="00DB5A08" w:rsidP="00DB5A08">
      <w:pPr>
        <w:numPr>
          <w:ilvl w:val="0"/>
          <w:numId w:val="15"/>
        </w:numPr>
        <w:ind w:left="360"/>
        <w:jc w:val="both"/>
        <w:rPr>
          <w:rFonts w:ascii="Arial" w:hAnsi="Arial" w:cs="Arial"/>
        </w:rPr>
      </w:pPr>
      <w:r w:rsidRPr="00B67623">
        <w:rPr>
          <w:rFonts w:ascii="Arial" w:hAnsi="Arial" w:cs="Arial"/>
        </w:rPr>
        <w:t xml:space="preserve">Autorizar los precios de venta de </w:t>
      </w:r>
      <w:r>
        <w:rPr>
          <w:rFonts w:ascii="Arial" w:hAnsi="Arial" w:cs="Arial"/>
        </w:rPr>
        <w:t>22</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214,429.59</w:t>
      </w:r>
      <w:r w:rsidRPr="00B67623">
        <w:rPr>
          <w:rFonts w:ascii="Arial" w:hAnsi="Arial" w:cs="Arial"/>
          <w:lang w:val="es-MX"/>
        </w:rPr>
        <w:t xml:space="preserve"> </w:t>
      </w:r>
      <w:r w:rsidRPr="00B67623">
        <w:rPr>
          <w:rFonts w:ascii="Arial" w:hAnsi="Arial" w:cs="Arial"/>
        </w:rPr>
        <w:t>según listado que se anexa a la presente acta.</w:t>
      </w:r>
    </w:p>
    <w:p w:rsidR="00DB5A08" w:rsidRPr="00B67623" w:rsidRDefault="00DB5A08" w:rsidP="00DB5A08">
      <w:pPr>
        <w:ind w:left="-720"/>
        <w:jc w:val="both"/>
        <w:rPr>
          <w:rFonts w:ascii="Arial" w:hAnsi="Arial" w:cs="Arial"/>
        </w:rPr>
      </w:pPr>
    </w:p>
    <w:p w:rsidR="00DB5A08" w:rsidRPr="00B67623" w:rsidRDefault="00DB5A08" w:rsidP="00DB5A08">
      <w:pPr>
        <w:numPr>
          <w:ilvl w:val="0"/>
          <w:numId w:val="15"/>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C0793D">
        <w:rPr>
          <w:rFonts w:ascii="Arial" w:hAnsi="Arial" w:cs="Arial"/>
        </w:rPr>
        <w:t>______________________________________________________________________</w:t>
      </w:r>
    </w:p>
    <w:p w:rsidR="00DB5A08" w:rsidRDefault="00DB5A08" w:rsidP="00DB5A08">
      <w:pPr>
        <w:tabs>
          <w:tab w:val="left" w:pos="426"/>
        </w:tabs>
        <w:ind w:left="-720"/>
        <w:jc w:val="both"/>
        <w:rPr>
          <w:rFonts w:ascii="Arial" w:hAnsi="Arial" w:cs="Arial"/>
        </w:rPr>
      </w:pPr>
    </w:p>
    <w:p w:rsidR="00DB5A08" w:rsidRPr="00B67623" w:rsidRDefault="00DB5A08" w:rsidP="00DB5A08">
      <w:pPr>
        <w:numPr>
          <w:ilvl w:val="0"/>
          <w:numId w:val="15"/>
        </w:numPr>
        <w:tabs>
          <w:tab w:val="left" w:pos="426"/>
        </w:tabs>
        <w:ind w:left="360"/>
        <w:jc w:val="both"/>
        <w:rPr>
          <w:rFonts w:ascii="Arial" w:hAnsi="Arial" w:cs="Arial"/>
        </w:rPr>
      </w:pPr>
      <w:r w:rsidRPr="00B67623">
        <w:rPr>
          <w:rFonts w:ascii="Arial" w:hAnsi="Arial" w:cs="Arial"/>
        </w:rPr>
        <w:t>Este Punto se ratifica en esta misma sesión.</w:t>
      </w:r>
    </w:p>
    <w:p w:rsidR="0058655D" w:rsidRPr="0058655D" w:rsidRDefault="0058655D" w:rsidP="0058655D">
      <w:pPr>
        <w:spacing w:line="360" w:lineRule="auto"/>
        <w:jc w:val="both"/>
        <w:rPr>
          <w:rFonts w:ascii="Arial" w:hAnsi="Arial" w:cs="Arial"/>
          <w:b/>
          <w:color w:val="FF0000"/>
          <w:sz w:val="22"/>
          <w:szCs w:val="22"/>
        </w:rPr>
      </w:pPr>
      <w:r w:rsidRPr="0058655D">
        <w:rPr>
          <w:rFonts w:ascii="Arial" w:hAnsi="Arial" w:cs="Arial"/>
          <w:b/>
          <w:color w:val="FF0000"/>
          <w:sz w:val="22"/>
          <w:szCs w:val="22"/>
        </w:rPr>
        <w:t xml:space="preserve">Supresión de información confidencial, conforme a lo dispuesto en el art. 24 </w:t>
      </w:r>
      <w:proofErr w:type="spellStart"/>
      <w:r w:rsidRPr="0058655D">
        <w:rPr>
          <w:rFonts w:ascii="Arial" w:hAnsi="Arial" w:cs="Arial"/>
          <w:b/>
          <w:color w:val="FF0000"/>
          <w:sz w:val="22"/>
          <w:szCs w:val="22"/>
        </w:rPr>
        <w:t>lit.</w:t>
      </w:r>
      <w:proofErr w:type="spellEnd"/>
      <w:r w:rsidRPr="0058655D">
        <w:rPr>
          <w:rFonts w:ascii="Arial" w:hAnsi="Arial" w:cs="Arial"/>
          <w:b/>
          <w:color w:val="FF0000"/>
          <w:sz w:val="22"/>
          <w:szCs w:val="22"/>
        </w:rPr>
        <w:t xml:space="preserve"> d) LAIP. </w:t>
      </w:r>
    </w:p>
    <w:p w:rsidR="00A128F9" w:rsidRPr="004B7ACF" w:rsidRDefault="00A128F9" w:rsidP="00A128F9">
      <w:pPr>
        <w:jc w:val="both"/>
        <w:rPr>
          <w:rFonts w:ascii="Arial" w:hAnsi="Arial" w:cs="Arial"/>
        </w:rPr>
      </w:pPr>
    </w:p>
    <w:p w:rsidR="00DB5A08" w:rsidRPr="00E22AC3" w:rsidRDefault="00295505" w:rsidP="00DB5A08">
      <w:pPr>
        <w:jc w:val="both"/>
        <w:rPr>
          <w:rFonts w:ascii="Arial" w:hAnsi="Arial" w:cs="Arial"/>
        </w:rPr>
      </w:pPr>
      <w:r w:rsidRPr="004B7ACF">
        <w:rPr>
          <w:rFonts w:ascii="Arial" w:hAnsi="Arial" w:cs="Arial"/>
          <w:b/>
          <w:bCs/>
        </w:rPr>
        <w:t>V</w:t>
      </w:r>
      <w:r>
        <w:rPr>
          <w:rFonts w:ascii="Arial" w:hAnsi="Arial" w:cs="Arial"/>
          <w:b/>
          <w:bCs/>
        </w:rPr>
        <w:t>III</w:t>
      </w:r>
      <w:r w:rsidRPr="004B7ACF">
        <w:rPr>
          <w:rFonts w:ascii="Arial" w:hAnsi="Arial" w:cs="Arial"/>
          <w:b/>
          <w:bCs/>
        </w:rPr>
        <w:t xml:space="preserve">) </w:t>
      </w:r>
      <w:r w:rsidRPr="004B7ACF">
        <w:rPr>
          <w:rFonts w:ascii="Arial" w:hAnsi="Arial" w:cs="Arial"/>
          <w:b/>
        </w:rPr>
        <w:t>TRANSFERENCIAS PRESUPUESTARIAS</w:t>
      </w:r>
      <w:r>
        <w:rPr>
          <w:rFonts w:ascii="Arial" w:hAnsi="Arial" w:cs="Arial"/>
          <w:b/>
        </w:rPr>
        <w:t xml:space="preserve"> AL MES DE JULIO DE 2018</w:t>
      </w:r>
      <w:r w:rsidRPr="004B7ACF">
        <w:rPr>
          <w:rFonts w:ascii="Arial" w:hAnsi="Arial" w:cs="Arial"/>
          <w:b/>
        </w:rPr>
        <w:t xml:space="preserve">. </w:t>
      </w:r>
      <w:r w:rsidR="00DB5A08" w:rsidRPr="00E22AC3">
        <w:rPr>
          <w:rFonts w:ascii="Arial" w:hAnsi="Arial" w:cs="Arial"/>
        </w:rPr>
        <w:t xml:space="preserve">El Presidente y Director Ejecutivo invitó al Licenciado René Cuellar Marenco, Gerente de Finanzas, para presentar a Junta Directiva solicitud de transferencia presupuestaria. Explicó el Licenciado Cuéllar que </w:t>
      </w:r>
      <w:r w:rsidR="00DB5A08" w:rsidRPr="00E22AC3">
        <w:rPr>
          <w:rFonts w:ascii="Arial" w:hAnsi="Arial" w:cs="Arial"/>
          <w:lang w:val="es-MX"/>
        </w:rPr>
        <w:t>se solicita</w:t>
      </w:r>
      <w:r w:rsidR="00DB5A08">
        <w:rPr>
          <w:rFonts w:ascii="Arial" w:hAnsi="Arial" w:cs="Arial"/>
          <w:lang w:val="es-MX"/>
        </w:rPr>
        <w:t xml:space="preserve"> la</w:t>
      </w:r>
      <w:r w:rsidR="00DB5A08" w:rsidRPr="00E22AC3">
        <w:rPr>
          <w:rFonts w:ascii="Arial" w:hAnsi="Arial" w:cs="Arial"/>
          <w:lang w:val="es-MX"/>
        </w:rPr>
        <w:t xml:space="preserve"> transferencia para cubrir egresos en </w:t>
      </w:r>
      <w:r w:rsidR="00DB5A08">
        <w:rPr>
          <w:rFonts w:ascii="Arial" w:hAnsi="Arial" w:cs="Arial"/>
          <w:lang w:val="es-MX"/>
        </w:rPr>
        <w:t>la Unidad</w:t>
      </w:r>
      <w:r w:rsidR="00DB5A08" w:rsidRPr="00E22AC3">
        <w:rPr>
          <w:rFonts w:ascii="Arial" w:hAnsi="Arial" w:cs="Arial"/>
          <w:lang w:val="es-MX"/>
        </w:rPr>
        <w:t xml:space="preserve"> Presupuestaria, líneas de trabajo y específicos que están con saldos bajos en relación a las necesidades presentadas y es necesario transferirles recursos para la buena marcha de la Institución tomando de ahorros de otr</w:t>
      </w:r>
      <w:r w:rsidR="00DB5A08">
        <w:rPr>
          <w:rFonts w:ascii="Arial" w:hAnsi="Arial" w:cs="Arial"/>
          <w:lang w:val="es-MX"/>
        </w:rPr>
        <w:t xml:space="preserve">o </w:t>
      </w:r>
      <w:r w:rsidR="00DB5A08" w:rsidRPr="00E22AC3">
        <w:rPr>
          <w:rFonts w:ascii="Arial" w:hAnsi="Arial" w:cs="Arial"/>
          <w:lang w:val="es-MX"/>
        </w:rPr>
        <w:t xml:space="preserve">específico, esto sin incrementar el presupuesto aprobado. Explicó que en el Presupuesto Institucional, en las Disposiciones </w:t>
      </w:r>
      <w:r w:rsidR="00DB5A08">
        <w:rPr>
          <w:rFonts w:ascii="Arial" w:hAnsi="Arial" w:cs="Arial"/>
          <w:lang w:val="es-MX"/>
        </w:rPr>
        <w:t>Específicas</w:t>
      </w:r>
      <w:r w:rsidR="00DB5A08" w:rsidRPr="00E22AC3">
        <w:rPr>
          <w:rFonts w:ascii="Arial" w:hAnsi="Arial" w:cs="Arial"/>
          <w:lang w:val="es-MX"/>
        </w:rPr>
        <w:t xml:space="preserve">, en el numeral </w:t>
      </w:r>
      <w:r w:rsidR="00DB5A08" w:rsidRPr="00E22AC3">
        <w:rPr>
          <w:rFonts w:ascii="Arial" w:hAnsi="Arial" w:cs="Arial"/>
          <w:lang w:val="es-MX"/>
        </w:rPr>
        <w:lastRenderedPageBreak/>
        <w:t>7, literal c), se autoriza a efectuar transferencias con aprobación de Junta Directiva, explicándose que en ningún caso se harán transferencias de Presupuesto de Egresos destinados a Inversión para gastos corrientes. La</w:t>
      </w:r>
      <w:r w:rsidR="001E1803">
        <w:rPr>
          <w:rFonts w:ascii="Arial" w:hAnsi="Arial" w:cs="Arial"/>
          <w:lang w:val="es-MX"/>
        </w:rPr>
        <w:t>s</w:t>
      </w:r>
      <w:r w:rsidR="00DB5A08" w:rsidRPr="00E22AC3">
        <w:rPr>
          <w:rFonts w:ascii="Arial" w:hAnsi="Arial" w:cs="Arial"/>
          <w:lang w:val="es-MX"/>
        </w:rPr>
        <w:t xml:space="preserve"> transferencia</w:t>
      </w:r>
      <w:r w:rsidR="001E1803">
        <w:rPr>
          <w:rFonts w:ascii="Arial" w:hAnsi="Arial" w:cs="Arial"/>
          <w:lang w:val="es-MX"/>
        </w:rPr>
        <w:t>s</w:t>
      </w:r>
      <w:r w:rsidR="00DB5A08" w:rsidRPr="00E22AC3">
        <w:rPr>
          <w:rFonts w:ascii="Arial" w:hAnsi="Arial" w:cs="Arial"/>
          <w:lang w:val="es-MX"/>
        </w:rPr>
        <w:t xml:space="preserve"> </w:t>
      </w:r>
      <w:r w:rsidR="00DB5A08" w:rsidRPr="00C820FD">
        <w:rPr>
          <w:rFonts w:ascii="Arial" w:hAnsi="Arial" w:cs="Arial"/>
          <w:lang w:val="es-MX"/>
        </w:rPr>
        <w:t>solicitada</w:t>
      </w:r>
      <w:r w:rsidR="001E1803" w:rsidRPr="00C820FD">
        <w:rPr>
          <w:rFonts w:ascii="Arial" w:hAnsi="Arial" w:cs="Arial"/>
          <w:lang w:val="es-MX"/>
        </w:rPr>
        <w:t>s</w:t>
      </w:r>
      <w:r w:rsidR="00DB5A08" w:rsidRPr="00C820FD">
        <w:rPr>
          <w:rFonts w:ascii="Arial" w:hAnsi="Arial" w:cs="Arial"/>
          <w:lang w:val="es-MX"/>
        </w:rPr>
        <w:t xml:space="preserve"> se expus</w:t>
      </w:r>
      <w:r w:rsidR="001E1803" w:rsidRPr="00C820FD">
        <w:rPr>
          <w:rFonts w:ascii="Arial" w:hAnsi="Arial" w:cs="Arial"/>
          <w:lang w:val="es-MX"/>
        </w:rPr>
        <w:t>ieron</w:t>
      </w:r>
      <w:r w:rsidR="00DB5A08" w:rsidRPr="00C820FD">
        <w:rPr>
          <w:rFonts w:ascii="Arial" w:hAnsi="Arial" w:cs="Arial"/>
          <w:lang w:val="es-MX"/>
        </w:rPr>
        <w:t xml:space="preserve"> en detalle en cuadros presentados, los cuales se anexan a la presente acta, que indica</w:t>
      </w:r>
      <w:r w:rsidR="00A128F9" w:rsidRPr="00C820FD">
        <w:rPr>
          <w:rFonts w:ascii="Arial" w:hAnsi="Arial" w:cs="Arial"/>
          <w:lang w:val="es-MX"/>
        </w:rPr>
        <w:t xml:space="preserve">n que es necesario reforzar </w:t>
      </w:r>
      <w:r w:rsidR="00DB5A08" w:rsidRPr="00C820FD">
        <w:rPr>
          <w:rFonts w:ascii="Arial" w:hAnsi="Arial" w:cs="Arial"/>
          <w:lang w:val="es-MX"/>
        </w:rPr>
        <w:t>$</w:t>
      </w:r>
      <w:r w:rsidR="00CB5BCF" w:rsidRPr="00C820FD">
        <w:rPr>
          <w:rFonts w:ascii="Arial" w:hAnsi="Arial" w:cs="Arial"/>
          <w:lang w:val="es-MX"/>
        </w:rPr>
        <w:t>2</w:t>
      </w:r>
      <w:r w:rsidR="00A128F9" w:rsidRPr="00C820FD">
        <w:rPr>
          <w:rFonts w:ascii="Arial" w:hAnsi="Arial" w:cs="Arial"/>
          <w:lang w:val="es-MX"/>
        </w:rPr>
        <w:t>,</w:t>
      </w:r>
      <w:r w:rsidR="00CB5BCF" w:rsidRPr="00C820FD">
        <w:rPr>
          <w:rFonts w:ascii="Arial" w:hAnsi="Arial" w:cs="Arial"/>
          <w:lang w:val="es-MX"/>
        </w:rPr>
        <w:t>1</w:t>
      </w:r>
      <w:r w:rsidR="00A128F9" w:rsidRPr="00C820FD">
        <w:rPr>
          <w:rFonts w:ascii="Arial" w:hAnsi="Arial" w:cs="Arial"/>
          <w:lang w:val="es-MX"/>
        </w:rPr>
        <w:t>0</w:t>
      </w:r>
      <w:r w:rsidR="00331757" w:rsidRPr="00C820FD">
        <w:rPr>
          <w:rFonts w:ascii="Arial" w:hAnsi="Arial" w:cs="Arial"/>
          <w:lang w:val="es-MX"/>
        </w:rPr>
        <w:t>0,000.00; los cuales corresponden US$1,000,000.00 para cubrir el pago de intereses</w:t>
      </w:r>
      <w:r w:rsidR="00567B28" w:rsidRPr="00C820FD">
        <w:rPr>
          <w:rFonts w:ascii="Arial" w:hAnsi="Arial" w:cs="Arial"/>
          <w:lang w:val="es-MX"/>
        </w:rPr>
        <w:t xml:space="preserve"> debido que en el período de enero a julio de 2018, la captación fue mayor en la Línea Global de Crédito contratada por el BCIE, otro factor fue el aumento </w:t>
      </w:r>
      <w:r w:rsidR="00CB5BCF" w:rsidRPr="00C820FD">
        <w:rPr>
          <w:rFonts w:ascii="Arial" w:hAnsi="Arial" w:cs="Arial"/>
          <w:lang w:val="es-MX"/>
        </w:rPr>
        <w:t>de la tasa Libor</w:t>
      </w:r>
      <w:r w:rsidR="00567B28" w:rsidRPr="00C820FD">
        <w:rPr>
          <w:rFonts w:ascii="Arial" w:hAnsi="Arial" w:cs="Arial"/>
          <w:lang w:val="es-MX"/>
        </w:rPr>
        <w:t xml:space="preserve"> que se presupuestó </w:t>
      </w:r>
      <w:r w:rsidR="00CB5BCF" w:rsidRPr="00C820FD">
        <w:rPr>
          <w:rFonts w:ascii="Arial" w:hAnsi="Arial" w:cs="Arial"/>
          <w:lang w:val="es-MX"/>
        </w:rPr>
        <w:t>con</w:t>
      </w:r>
      <w:r w:rsidR="00567B28" w:rsidRPr="00C820FD">
        <w:rPr>
          <w:rFonts w:ascii="Arial" w:hAnsi="Arial" w:cs="Arial"/>
          <w:lang w:val="es-MX"/>
        </w:rPr>
        <w:t xml:space="preserve"> el</w:t>
      </w:r>
      <w:r w:rsidR="00CB5BCF" w:rsidRPr="00C820FD">
        <w:rPr>
          <w:rFonts w:ascii="Arial" w:hAnsi="Arial" w:cs="Arial"/>
          <w:lang w:val="es-MX"/>
        </w:rPr>
        <w:t xml:space="preserve"> 2%</w:t>
      </w:r>
      <w:r w:rsidR="00567B28" w:rsidRPr="00C820FD">
        <w:rPr>
          <w:rFonts w:ascii="Arial" w:hAnsi="Arial" w:cs="Arial"/>
          <w:lang w:val="es-MX"/>
        </w:rPr>
        <w:t xml:space="preserve"> el cual</w:t>
      </w:r>
      <w:r w:rsidR="00CB5BCF" w:rsidRPr="00C820FD">
        <w:rPr>
          <w:rFonts w:ascii="Arial" w:hAnsi="Arial" w:cs="Arial"/>
          <w:lang w:val="es-MX"/>
        </w:rPr>
        <w:t xml:space="preserve"> sobrepasó el 2.5%</w:t>
      </w:r>
      <w:r w:rsidR="00567B28" w:rsidRPr="00C820FD">
        <w:rPr>
          <w:rFonts w:ascii="Arial" w:hAnsi="Arial" w:cs="Arial"/>
          <w:lang w:val="es-MX"/>
        </w:rPr>
        <w:t>. La amortización de capital es necesaria reforzarlo por un monto de US$1,</w:t>
      </w:r>
      <w:r w:rsidR="00C820FD" w:rsidRPr="00C820FD">
        <w:rPr>
          <w:rFonts w:ascii="Arial" w:hAnsi="Arial" w:cs="Arial"/>
          <w:lang w:val="es-MX"/>
        </w:rPr>
        <w:t>1</w:t>
      </w:r>
      <w:r w:rsidR="00567B28" w:rsidRPr="00C820FD">
        <w:rPr>
          <w:rFonts w:ascii="Arial" w:hAnsi="Arial" w:cs="Arial"/>
          <w:lang w:val="es-MX"/>
        </w:rPr>
        <w:t>00,000.00 debido a que los desembolsos adicionales autorizados por el BCIE generan amortizaciones no consideradas en el presupuesto. Los ahorros para reforzar lo solicitado son los presupuestados como intereses de Títulos Valores y para las amortizaciones lo presupuestado en los empréstitos internos de BANDESAL.</w:t>
      </w:r>
      <w:r w:rsidR="00DB5A08" w:rsidRPr="00C820FD">
        <w:rPr>
          <w:rFonts w:ascii="Arial" w:hAnsi="Arial" w:cs="Arial"/>
          <w:lang w:val="es-MX"/>
        </w:rPr>
        <w:t xml:space="preserve"> Por tanto el Gerente invitado recomienda y solicita a Junta Directiva autorizar la transferencia </w:t>
      </w:r>
      <w:r w:rsidR="00DB5A08" w:rsidRPr="00E22AC3">
        <w:rPr>
          <w:rFonts w:ascii="Arial" w:hAnsi="Arial" w:cs="Arial"/>
          <w:lang w:val="es-MX"/>
        </w:rPr>
        <w:t xml:space="preserve">que se detalla por considerarse que </w:t>
      </w:r>
      <w:r w:rsidR="00DB5A08">
        <w:rPr>
          <w:rFonts w:ascii="Arial" w:hAnsi="Arial" w:cs="Arial"/>
          <w:lang w:val="es-MX"/>
        </w:rPr>
        <w:t>es necesaria</w:t>
      </w:r>
      <w:r w:rsidR="00DB5A08" w:rsidRPr="00E22AC3">
        <w:rPr>
          <w:rFonts w:ascii="Arial" w:hAnsi="Arial" w:cs="Arial"/>
          <w:lang w:val="es-MX"/>
        </w:rPr>
        <w:t xml:space="preserve"> para la buena administración Institucional. </w:t>
      </w:r>
      <w:r w:rsidR="00DB5A08" w:rsidRPr="00E22AC3">
        <w:rPr>
          <w:rFonts w:ascii="Arial" w:hAnsi="Arial" w:cs="Arial"/>
        </w:rPr>
        <w:t xml:space="preserve">Junta Directiva luego de conocer los detalles de la solicitud, presentada por el Licenciado René Cuéllar Marenco, Gerente de Finanzas, por unanimidad </w:t>
      </w:r>
      <w:r w:rsidR="00DB5A08" w:rsidRPr="00E22AC3">
        <w:rPr>
          <w:rFonts w:ascii="Arial" w:hAnsi="Arial" w:cs="Arial"/>
          <w:b/>
        </w:rPr>
        <w:t>ACUERDA</w:t>
      </w:r>
      <w:r w:rsidR="00DB5A08" w:rsidRPr="00E22AC3">
        <w:rPr>
          <w:rFonts w:ascii="Arial" w:hAnsi="Arial" w:cs="Arial"/>
        </w:rPr>
        <w:t>:</w:t>
      </w:r>
    </w:p>
    <w:p w:rsidR="00DB5A08" w:rsidRPr="00CB5BCF" w:rsidRDefault="00DB5A08" w:rsidP="00DB5A08">
      <w:pPr>
        <w:jc w:val="both"/>
        <w:rPr>
          <w:rFonts w:ascii="Arial" w:hAnsi="Arial" w:cs="Arial"/>
        </w:rPr>
      </w:pPr>
    </w:p>
    <w:p w:rsidR="00DB5A08" w:rsidRPr="00CB5BCF" w:rsidRDefault="00DB5A08" w:rsidP="00DB5A08">
      <w:pPr>
        <w:pStyle w:val="Prrafodelista"/>
        <w:numPr>
          <w:ilvl w:val="0"/>
          <w:numId w:val="18"/>
        </w:numPr>
        <w:jc w:val="both"/>
        <w:rPr>
          <w:rFonts w:ascii="Arial" w:hAnsi="Arial" w:cs="Arial"/>
          <w:bCs/>
        </w:rPr>
      </w:pPr>
      <w:r w:rsidRPr="00CB5BCF">
        <w:rPr>
          <w:rFonts w:ascii="Arial" w:hAnsi="Arial" w:cs="Arial"/>
        </w:rPr>
        <w:t xml:space="preserve">Autorizar la </w:t>
      </w:r>
      <w:r w:rsidRPr="00CB5BCF">
        <w:rPr>
          <w:rFonts w:ascii="Arial" w:hAnsi="Arial" w:cs="Arial"/>
          <w:bCs/>
        </w:rPr>
        <w:t>Transferencia Presupuestaria entre la misma Unidad, Línea de Trabajo y diferentes específicos por un  monto  de US$</w:t>
      </w:r>
      <w:r w:rsidR="00CB5BCF">
        <w:rPr>
          <w:rFonts w:ascii="Arial" w:hAnsi="Arial" w:cs="Arial"/>
          <w:bCs/>
        </w:rPr>
        <w:t>2,10</w:t>
      </w:r>
      <w:r w:rsidRPr="00CB5BCF">
        <w:rPr>
          <w:rFonts w:ascii="Arial" w:hAnsi="Arial" w:cs="Arial"/>
          <w:bCs/>
        </w:rPr>
        <w:t>0,000.00, así:</w:t>
      </w:r>
    </w:p>
    <w:p w:rsidR="00DB5A08" w:rsidRPr="00E22AC3" w:rsidRDefault="00DB5A08" w:rsidP="00DB5A08">
      <w:pPr>
        <w:pStyle w:val="Prrafodelista"/>
        <w:ind w:left="360"/>
        <w:jc w:val="both"/>
        <w:rPr>
          <w:rFonts w:ascii="Arial" w:hAnsi="Arial" w:cs="Arial"/>
          <w:bCs/>
          <w:sz w:val="22"/>
          <w:szCs w:val="22"/>
        </w:rPr>
      </w:pPr>
    </w:p>
    <w:p w:rsidR="00DB5A08" w:rsidRPr="00E22AC3" w:rsidRDefault="00A128F9" w:rsidP="00DB5A08">
      <w:pPr>
        <w:ind w:left="360"/>
        <w:jc w:val="both"/>
        <w:rPr>
          <w:rFonts w:ascii="Arial" w:hAnsi="Arial" w:cs="Arial"/>
          <w:bCs/>
        </w:rPr>
      </w:pPr>
      <w:r w:rsidRPr="00A128F9">
        <w:rPr>
          <w:rFonts w:ascii="Arial" w:hAnsi="Arial" w:cs="Arial"/>
          <w:bCs/>
          <w:noProof/>
          <w:lang w:val="es-SV" w:eastAsia="es-SV"/>
        </w:rPr>
        <w:drawing>
          <wp:inline distT="0" distB="0" distL="0" distR="0" wp14:anchorId="77A6BF73" wp14:editId="530B905E">
            <wp:extent cx="5965411" cy="1876425"/>
            <wp:effectExtent l="0" t="0" r="0" b="0"/>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6159" cy="1879806"/>
                    </a:xfrm>
                    <a:prstGeom prst="rect">
                      <a:avLst/>
                    </a:prstGeom>
                    <a:noFill/>
                    <a:ln>
                      <a:noFill/>
                    </a:ln>
                    <a:effectLst/>
                    <a:extLst/>
                  </pic:spPr>
                </pic:pic>
              </a:graphicData>
            </a:graphic>
          </wp:inline>
        </w:drawing>
      </w:r>
    </w:p>
    <w:p w:rsidR="00295505" w:rsidRPr="00A57C53" w:rsidRDefault="00295505" w:rsidP="00295505">
      <w:pPr>
        <w:jc w:val="both"/>
        <w:rPr>
          <w:rFonts w:ascii="Arial" w:hAnsi="Arial" w:cs="Arial"/>
          <w:lang w:val="es-SV"/>
        </w:rPr>
      </w:pPr>
    </w:p>
    <w:p w:rsidR="00295505" w:rsidRPr="004B7ACF" w:rsidRDefault="00295505" w:rsidP="00295505">
      <w:pPr>
        <w:rPr>
          <w:rFonts w:ascii="Arial" w:hAnsi="Arial" w:cs="Arial"/>
        </w:rPr>
      </w:pPr>
      <w:r w:rsidRPr="004B7ACF">
        <w:rPr>
          <w:rFonts w:ascii="Arial" w:hAnsi="Arial" w:cs="Arial"/>
          <w:b/>
        </w:rPr>
        <w:t>B)</w:t>
      </w:r>
      <w:r w:rsidRPr="004B7ACF">
        <w:rPr>
          <w:rFonts w:ascii="Arial" w:hAnsi="Arial" w:cs="Arial"/>
        </w:rPr>
        <w:t xml:space="preserve"> Este Punto se ratifica en esta misma sesión.</w:t>
      </w:r>
    </w:p>
    <w:p w:rsidR="00295505" w:rsidRPr="001562AB" w:rsidRDefault="00295505" w:rsidP="00295505">
      <w:pPr>
        <w:tabs>
          <w:tab w:val="num" w:pos="720"/>
        </w:tabs>
        <w:jc w:val="both"/>
        <w:rPr>
          <w:rFonts w:ascii="Arial" w:hAnsi="Arial" w:cs="Arial"/>
        </w:rPr>
      </w:pPr>
    </w:p>
    <w:p w:rsidR="008E1CAE" w:rsidRDefault="008E1CAE"/>
    <w:p w:rsidR="00D25EF7" w:rsidRPr="008E1CAE" w:rsidRDefault="00D25EF7" w:rsidP="00D25EF7">
      <w:pPr>
        <w:jc w:val="both"/>
        <w:rPr>
          <w:rFonts w:ascii="Arial" w:hAnsi="Arial" w:cs="Arial"/>
          <w:b/>
        </w:rPr>
      </w:pPr>
      <w:r>
        <w:rPr>
          <w:rFonts w:ascii="Arial" w:hAnsi="Arial" w:cs="Arial"/>
          <w:b/>
          <w:lang w:val="es-MX"/>
        </w:rPr>
        <w:t xml:space="preserve">IX) </w:t>
      </w:r>
      <w:r w:rsidRPr="008E1CAE">
        <w:rPr>
          <w:rFonts w:ascii="Arial" w:hAnsi="Arial" w:cs="Arial"/>
          <w:b/>
          <w:lang w:val="es-MX"/>
        </w:rPr>
        <w:t>MONITOR DE OPERACIONES AL MES DE JUNIO 2018.</w:t>
      </w:r>
      <w:r w:rsidR="00567B28">
        <w:rPr>
          <w:rFonts w:ascii="Arial" w:hAnsi="Arial" w:cs="Arial"/>
          <w:b/>
          <w:lang w:val="es-MX"/>
        </w:rPr>
        <w:t xml:space="preserve"> </w:t>
      </w:r>
      <w:r w:rsidRPr="008E1CAE">
        <w:rPr>
          <w:rFonts w:ascii="Arial" w:hAnsi="Arial" w:cs="Arial"/>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8E1CAE">
        <w:rPr>
          <w:rFonts w:ascii="Arial" w:hAnsi="Arial" w:cs="Arial"/>
        </w:rPr>
        <w:t xml:space="preserve">$55.46 </w:t>
      </w:r>
      <w:r w:rsidRPr="008E1CAE">
        <w:rPr>
          <w:rFonts w:ascii="Arial" w:hAnsi="Arial" w:cs="Arial"/>
          <w:lang w:val="es-MX"/>
        </w:rPr>
        <w:t xml:space="preserve">millones; egresos de operación por </w:t>
      </w:r>
      <w:r w:rsidRPr="008E1CAE">
        <w:rPr>
          <w:rFonts w:ascii="Arial" w:hAnsi="Arial" w:cs="Arial"/>
        </w:rPr>
        <w:t xml:space="preserve">$35.12 </w:t>
      </w:r>
      <w:r w:rsidRPr="008E1CAE">
        <w:rPr>
          <w:rFonts w:ascii="Arial" w:hAnsi="Arial" w:cs="Arial"/>
          <w:lang w:val="es-MX"/>
        </w:rPr>
        <w:t xml:space="preserve">millones y un excedente de </w:t>
      </w:r>
      <w:r w:rsidRPr="008E1CAE">
        <w:rPr>
          <w:rFonts w:ascii="Arial" w:hAnsi="Arial" w:cs="Arial"/>
        </w:rPr>
        <w:t xml:space="preserve">$20.34 </w:t>
      </w:r>
      <w:r w:rsidRPr="008E1CAE">
        <w:rPr>
          <w:rFonts w:ascii="Arial" w:hAnsi="Arial" w:cs="Arial"/>
          <w:lang w:val="es-MX"/>
        </w:rPr>
        <w:t xml:space="preserve">millones. La cartera hipotecaria alcanzó </w:t>
      </w:r>
      <w:r w:rsidRPr="008E1CAE">
        <w:rPr>
          <w:rFonts w:ascii="Arial" w:hAnsi="Arial" w:cs="Arial"/>
          <w:bCs/>
          <w:iCs/>
        </w:rPr>
        <w:t xml:space="preserve">98,253 </w:t>
      </w:r>
      <w:r w:rsidRPr="008E1CAE">
        <w:rPr>
          <w:rFonts w:ascii="Arial" w:hAnsi="Arial" w:cs="Arial"/>
          <w:lang w:val="es-MX"/>
        </w:rPr>
        <w:t xml:space="preserve">préstamos vigentes con adeudos de </w:t>
      </w:r>
      <w:r w:rsidRPr="008E1CAE">
        <w:rPr>
          <w:rFonts w:ascii="Arial" w:hAnsi="Arial" w:cs="Arial"/>
          <w:bCs/>
          <w:iCs/>
        </w:rPr>
        <w:t xml:space="preserve">$960.21 </w:t>
      </w:r>
      <w:r w:rsidRPr="008E1CAE">
        <w:rPr>
          <w:rFonts w:ascii="Arial" w:hAnsi="Arial" w:cs="Arial"/>
          <w:lang w:val="es-MX"/>
        </w:rPr>
        <w:t xml:space="preserve">millones. Se acumulan </w:t>
      </w:r>
      <w:r w:rsidRPr="008E1CAE">
        <w:rPr>
          <w:rFonts w:ascii="Arial" w:hAnsi="Arial" w:cs="Arial"/>
        </w:rPr>
        <w:t>2,582 créditos otorgados por $41.70 millones</w:t>
      </w:r>
      <w:r w:rsidRPr="008E1CAE">
        <w:rPr>
          <w:rFonts w:ascii="Arial" w:hAnsi="Arial" w:cs="Arial"/>
          <w:lang w:val="es-MX"/>
        </w:rPr>
        <w:t xml:space="preserve">. </w:t>
      </w:r>
      <w:r w:rsidRPr="008E1CAE">
        <w:rPr>
          <w:rFonts w:ascii="Arial" w:hAnsi="Arial" w:cs="Arial"/>
          <w:iCs/>
        </w:rPr>
        <w:t>La comercialización de activos extraordinarios acumula 455 inmuebles por $4.72 millones, que comprenden 445 ventas al crédito por $4.66 millones y 10 ventas al contado por $0.06 millones.</w:t>
      </w:r>
      <w:r w:rsidRPr="008E1CAE">
        <w:rPr>
          <w:rFonts w:ascii="Arial" w:hAnsi="Arial" w:cs="Arial"/>
          <w:lang w:val="es-MX"/>
        </w:rPr>
        <w:t xml:space="preserve"> La devolución de cotizaciones acumula </w:t>
      </w:r>
      <w:r w:rsidRPr="008E1CAE">
        <w:rPr>
          <w:rFonts w:ascii="Arial" w:hAnsi="Arial" w:cs="Arial"/>
        </w:rPr>
        <w:lastRenderedPageBreak/>
        <w:t>8,381 casos atendidos por $4.70 millones</w:t>
      </w:r>
      <w:r w:rsidRPr="008E1CAE">
        <w:rPr>
          <w:rFonts w:ascii="Arial" w:hAnsi="Arial" w:cs="Arial"/>
          <w:lang w:val="es-MX"/>
        </w:rPr>
        <w:t xml:space="preserve"> que comprenden capital e intereses. Adicionalmente, se realizaron </w:t>
      </w:r>
      <w:r w:rsidRPr="008E1CAE">
        <w:rPr>
          <w:rFonts w:ascii="Arial" w:hAnsi="Arial" w:cs="Arial"/>
        </w:rPr>
        <w:t>1,669 traslados de cotizaciones a saldos de préstamos por $0.46 millones</w:t>
      </w:r>
      <w:r w:rsidRPr="008E1CAE">
        <w:rPr>
          <w:rFonts w:ascii="Arial" w:hAnsi="Arial" w:cs="Arial"/>
          <w:lang w:val="es-MX"/>
        </w:rPr>
        <w:t>. Del total de la cartera hipotecaria, el 99.4% (</w:t>
      </w:r>
      <w:r w:rsidRPr="008E1CAE">
        <w:rPr>
          <w:rFonts w:ascii="Arial" w:hAnsi="Arial" w:cs="Arial"/>
        </w:rPr>
        <w:t xml:space="preserve">97,674 </w:t>
      </w:r>
      <w:r w:rsidRPr="008E1CAE">
        <w:rPr>
          <w:rFonts w:ascii="Arial" w:hAnsi="Arial" w:cs="Arial"/>
          <w:lang w:val="es-MX"/>
        </w:rPr>
        <w:t xml:space="preserve">hipotecas) están inscritas y únicamente un 0.6% (579 hipotecas) están en su período normal de inscripción, en el período informado han sido inscritas </w:t>
      </w:r>
      <w:r w:rsidRPr="008E1CAE">
        <w:rPr>
          <w:rFonts w:ascii="Arial" w:hAnsi="Arial" w:cs="Arial"/>
        </w:rPr>
        <w:t>2,783 hipotecas</w:t>
      </w:r>
      <w:r w:rsidRPr="008E1CAE">
        <w:rPr>
          <w:rFonts w:ascii="Arial" w:hAnsi="Arial" w:cs="Arial"/>
          <w:lang w:val="es-MX"/>
        </w:rPr>
        <w:t xml:space="preserve">. La Disponibilidad Financiera registra </w:t>
      </w:r>
      <w:r w:rsidRPr="008E1CAE">
        <w:rPr>
          <w:rFonts w:ascii="Arial" w:hAnsi="Arial" w:cs="Arial"/>
        </w:rPr>
        <w:t>$76.69 millones</w:t>
      </w:r>
      <w:r w:rsidRPr="008E1CAE">
        <w:rPr>
          <w:rFonts w:ascii="Arial" w:hAnsi="Arial" w:cs="Arial"/>
          <w:lang w:val="es-MX"/>
        </w:rPr>
        <w:t xml:space="preserve">, que no incluye </w:t>
      </w:r>
      <w:r w:rsidRPr="008E1CAE">
        <w:rPr>
          <w:rFonts w:ascii="Arial" w:hAnsi="Arial" w:cs="Arial"/>
        </w:rPr>
        <w:t xml:space="preserve">$3.41 millones </w:t>
      </w:r>
      <w:r w:rsidRPr="008E1CAE">
        <w:rPr>
          <w:rFonts w:ascii="Arial" w:hAnsi="Arial" w:cs="Arial"/>
          <w:lang w:val="es-MX"/>
        </w:rPr>
        <w:t xml:space="preserve">que corresponden al Fondo de Protección del personal del </w:t>
      </w:r>
      <w:r w:rsidRPr="008E1CAE">
        <w:rPr>
          <w:rFonts w:ascii="Arial" w:hAnsi="Arial" w:cs="Arial"/>
          <w:lang w:val="es-SV"/>
        </w:rPr>
        <w:t>FSV</w:t>
      </w:r>
      <w:r w:rsidRPr="008E1CAE">
        <w:rPr>
          <w:rFonts w:ascii="Arial" w:hAnsi="Arial" w:cs="Arial"/>
          <w:lang w:val="es-MX"/>
        </w:rPr>
        <w:t xml:space="preserve">. Junta Directiva, conocido el documento preparado por el Gerente de Planificación, y luego de efectuar el análisis y comentarios correspondientes, por unanimidad </w:t>
      </w:r>
      <w:r w:rsidRPr="008E1CAE">
        <w:rPr>
          <w:rFonts w:ascii="Arial" w:hAnsi="Arial" w:cs="Arial"/>
          <w:b/>
          <w:lang w:val="es-MX"/>
        </w:rPr>
        <w:t>ACUERDA:</w:t>
      </w:r>
    </w:p>
    <w:p w:rsidR="00D25EF7" w:rsidRPr="008E1CAE" w:rsidRDefault="00D25EF7" w:rsidP="00D25EF7">
      <w:pPr>
        <w:jc w:val="both"/>
        <w:rPr>
          <w:rFonts w:ascii="Arial" w:hAnsi="Arial" w:cs="Arial"/>
        </w:rPr>
      </w:pPr>
    </w:p>
    <w:p w:rsidR="00D25EF7" w:rsidRPr="008E1CAE" w:rsidRDefault="00D25EF7" w:rsidP="00D25EF7">
      <w:pPr>
        <w:jc w:val="both"/>
        <w:rPr>
          <w:rFonts w:ascii="Arial" w:hAnsi="Arial" w:cs="Arial"/>
          <w:lang w:val="es-MX"/>
        </w:rPr>
      </w:pPr>
      <w:r w:rsidRPr="008E1CAE">
        <w:rPr>
          <w:rFonts w:ascii="Arial" w:hAnsi="Arial" w:cs="Arial"/>
          <w:lang w:val="es-MX"/>
        </w:rPr>
        <w:t>Dar por recibido el Monitor de Operaciones y Disponibilidad Financiera al mes de junio 2018.</w:t>
      </w:r>
    </w:p>
    <w:p w:rsidR="00D25EF7" w:rsidRPr="008E1CAE" w:rsidRDefault="00D25EF7" w:rsidP="00D25EF7">
      <w:pPr>
        <w:rPr>
          <w:lang w:val="es-MX"/>
        </w:rPr>
      </w:pPr>
    </w:p>
    <w:p w:rsidR="00D25EF7" w:rsidRPr="00D25EF7" w:rsidRDefault="00D25EF7" w:rsidP="00D262A8">
      <w:pPr>
        <w:jc w:val="both"/>
        <w:rPr>
          <w:rFonts w:ascii="Arial" w:hAnsi="Arial" w:cs="Arial"/>
          <w:b/>
          <w:lang w:val="es-MX"/>
        </w:rPr>
      </w:pPr>
    </w:p>
    <w:p w:rsidR="00D262A8" w:rsidRPr="00D25EF7" w:rsidRDefault="00DB5A08" w:rsidP="00D262A8">
      <w:pPr>
        <w:jc w:val="both"/>
        <w:rPr>
          <w:rFonts w:ascii="Arial" w:hAnsi="Arial" w:cs="Arial"/>
          <w:bCs/>
          <w:lang w:val="es-MX"/>
        </w:rPr>
      </w:pPr>
      <w:r>
        <w:rPr>
          <w:rFonts w:ascii="Arial" w:hAnsi="Arial" w:cs="Arial"/>
          <w:b/>
        </w:rPr>
        <w:t>X</w:t>
      </w:r>
      <w:r w:rsidR="00D262A8" w:rsidRPr="00A64DC1">
        <w:rPr>
          <w:rFonts w:ascii="Arial" w:hAnsi="Arial" w:cs="Arial"/>
          <w:b/>
        </w:rPr>
        <w:t>) INFORME DE SEGUIMIENTO AL PLAN ANUAL OPERATIVO</w:t>
      </w:r>
      <w:r w:rsidR="00D262A8">
        <w:rPr>
          <w:rFonts w:ascii="Arial" w:hAnsi="Arial" w:cs="Arial"/>
          <w:b/>
        </w:rPr>
        <w:t xml:space="preserve"> (PAO)</w:t>
      </w:r>
      <w:r w:rsidR="00D262A8" w:rsidRPr="00A64DC1">
        <w:rPr>
          <w:rFonts w:ascii="Arial" w:hAnsi="Arial" w:cs="Arial"/>
          <w:b/>
        </w:rPr>
        <w:t xml:space="preserve"> </w:t>
      </w:r>
      <w:r w:rsidR="00D262A8" w:rsidRPr="00A64DC1">
        <w:rPr>
          <w:rFonts w:ascii="Arial" w:hAnsi="Arial" w:cs="Arial"/>
          <w:b/>
          <w:bCs/>
          <w:iCs/>
          <w:lang w:val="es-MX"/>
        </w:rPr>
        <w:t xml:space="preserve">A </w:t>
      </w:r>
      <w:r w:rsidR="00CB5BCF">
        <w:rPr>
          <w:rFonts w:ascii="Arial" w:hAnsi="Arial" w:cs="Arial"/>
          <w:b/>
          <w:bCs/>
          <w:iCs/>
          <w:lang w:val="es-MX"/>
        </w:rPr>
        <w:t>JUNIO</w:t>
      </w:r>
      <w:r w:rsidR="00D262A8" w:rsidRPr="00A64DC1">
        <w:rPr>
          <w:rFonts w:ascii="Arial" w:hAnsi="Arial" w:cs="Arial"/>
          <w:b/>
          <w:bCs/>
          <w:iCs/>
          <w:lang w:val="es-MX"/>
        </w:rPr>
        <w:t xml:space="preserve"> DE 201</w:t>
      </w:r>
      <w:r w:rsidR="00CB5BCF">
        <w:rPr>
          <w:rFonts w:ascii="Arial" w:hAnsi="Arial" w:cs="Arial"/>
          <w:b/>
          <w:bCs/>
          <w:iCs/>
          <w:lang w:val="es-MX"/>
        </w:rPr>
        <w:t>8</w:t>
      </w:r>
      <w:r w:rsidR="00D262A8">
        <w:rPr>
          <w:rFonts w:ascii="Arial" w:hAnsi="Arial" w:cs="Arial"/>
          <w:b/>
          <w:bCs/>
          <w:iCs/>
          <w:lang w:val="es-MX"/>
        </w:rPr>
        <w:t xml:space="preserve">. </w:t>
      </w:r>
      <w:r w:rsidR="00D262A8" w:rsidRPr="00A64DC1">
        <w:rPr>
          <w:rFonts w:ascii="Arial" w:hAnsi="Arial" w:cs="Arial"/>
          <w:lang w:val="es-MX"/>
        </w:rPr>
        <w:t xml:space="preserve">El Presidente y Director Ejecutivo invitó al Licenciado Luis Josué Ventura Hernández, Gerente de Planificación, para presentar a los directores, </w:t>
      </w:r>
      <w:r w:rsidR="00D262A8" w:rsidRPr="00A64DC1">
        <w:rPr>
          <w:rFonts w:ascii="Arial" w:hAnsi="Arial" w:cs="Arial"/>
          <w:bCs/>
          <w:iCs/>
          <w:lang w:val="es-MX"/>
        </w:rPr>
        <w:t>el Seguimiento y Evaluación del Plan Anual Operativo (PAO) correspondiente al periodo Enero-</w:t>
      </w:r>
      <w:r w:rsidR="00D262A8" w:rsidRPr="00A64DC1">
        <w:rPr>
          <w:rFonts w:ascii="Arial" w:hAnsi="Arial" w:cs="Arial"/>
          <w:lang w:val="es-MX"/>
        </w:rPr>
        <w:t xml:space="preserve"> </w:t>
      </w:r>
      <w:r w:rsidR="00CB5BCF">
        <w:rPr>
          <w:rFonts w:ascii="Arial" w:hAnsi="Arial" w:cs="Arial"/>
          <w:lang w:val="es-MX"/>
        </w:rPr>
        <w:t>Junio</w:t>
      </w:r>
      <w:r w:rsidR="00D262A8" w:rsidRPr="00A64DC1">
        <w:rPr>
          <w:rFonts w:ascii="Arial" w:hAnsi="Arial" w:cs="Arial"/>
        </w:rPr>
        <w:t xml:space="preserve"> de </w:t>
      </w:r>
      <w:r w:rsidR="00D262A8" w:rsidRPr="00A64DC1">
        <w:rPr>
          <w:rFonts w:ascii="Arial" w:hAnsi="Arial" w:cs="Arial"/>
          <w:bCs/>
          <w:iCs/>
          <w:lang w:val="es-MX"/>
        </w:rPr>
        <w:t>201</w:t>
      </w:r>
      <w:r w:rsidR="00CB5BCF">
        <w:rPr>
          <w:rFonts w:ascii="Arial" w:hAnsi="Arial" w:cs="Arial"/>
          <w:bCs/>
          <w:iCs/>
          <w:lang w:val="es-MX"/>
        </w:rPr>
        <w:t>8</w:t>
      </w:r>
      <w:r w:rsidR="00D262A8" w:rsidRPr="00A64DC1">
        <w:rPr>
          <w:rFonts w:ascii="Arial" w:hAnsi="Arial" w:cs="Arial"/>
          <w:bCs/>
          <w:iCs/>
          <w:lang w:val="es-MX"/>
        </w:rPr>
        <w:t xml:space="preserve"> y </w:t>
      </w:r>
      <w:r w:rsidR="00D262A8" w:rsidRPr="00A64DC1">
        <w:rPr>
          <w:rFonts w:ascii="Arial" w:hAnsi="Arial" w:cs="Arial"/>
          <w:lang w:val="es-MX"/>
        </w:rPr>
        <w:t>solicitud de modificación de metas del Plan Anual Operativo (PAO) 201</w:t>
      </w:r>
      <w:r w:rsidR="00D262A8">
        <w:rPr>
          <w:rFonts w:ascii="Arial" w:hAnsi="Arial" w:cs="Arial"/>
          <w:lang w:val="es-MX"/>
        </w:rPr>
        <w:t>8</w:t>
      </w:r>
      <w:r w:rsidR="00D262A8" w:rsidRPr="00A64DC1">
        <w:rPr>
          <w:rFonts w:ascii="Arial" w:hAnsi="Arial" w:cs="Arial"/>
          <w:lang w:val="es-MX"/>
        </w:rPr>
        <w:t xml:space="preserve">. Explicó que se trae este informe, </w:t>
      </w:r>
      <w:r w:rsidR="00D262A8" w:rsidRPr="00A64DC1">
        <w:rPr>
          <w:rFonts w:ascii="Arial" w:hAnsi="Arial" w:cs="Arial"/>
        </w:rPr>
        <w:t>basado en la autorización de Asamblea de Gobernadores en sesión N° AG-1</w:t>
      </w:r>
      <w:r w:rsidR="00D262A8">
        <w:rPr>
          <w:rFonts w:ascii="Arial" w:hAnsi="Arial" w:cs="Arial"/>
        </w:rPr>
        <w:t>5</w:t>
      </w:r>
      <w:r w:rsidR="00CB5BCF">
        <w:rPr>
          <w:rFonts w:ascii="Arial" w:hAnsi="Arial" w:cs="Arial"/>
        </w:rPr>
        <w:t>5</w:t>
      </w:r>
      <w:r w:rsidR="00D262A8" w:rsidRPr="00A64DC1">
        <w:rPr>
          <w:rFonts w:ascii="Arial" w:hAnsi="Arial" w:cs="Arial"/>
        </w:rPr>
        <w:t xml:space="preserve">, </w:t>
      </w:r>
      <w:r w:rsidR="00D262A8">
        <w:rPr>
          <w:rFonts w:ascii="Arial" w:hAnsi="Arial" w:cs="Arial"/>
        </w:rPr>
        <w:t xml:space="preserve">del </w:t>
      </w:r>
      <w:r w:rsidR="00CB5BCF">
        <w:rPr>
          <w:rFonts w:ascii="Arial" w:hAnsi="Arial" w:cs="Arial"/>
        </w:rPr>
        <w:t>1</w:t>
      </w:r>
      <w:r w:rsidR="00D262A8">
        <w:rPr>
          <w:rFonts w:ascii="Arial" w:hAnsi="Arial" w:cs="Arial"/>
        </w:rPr>
        <w:t xml:space="preserve"> de diciembre de 201</w:t>
      </w:r>
      <w:r w:rsidR="00CB5BCF">
        <w:rPr>
          <w:rFonts w:ascii="Arial" w:hAnsi="Arial" w:cs="Arial"/>
        </w:rPr>
        <w:t>7</w:t>
      </w:r>
      <w:r w:rsidR="00D262A8">
        <w:rPr>
          <w:rFonts w:ascii="Arial" w:hAnsi="Arial" w:cs="Arial"/>
        </w:rPr>
        <w:t>,</w:t>
      </w:r>
      <w:r w:rsidR="00D262A8" w:rsidRPr="00A64DC1">
        <w:rPr>
          <w:rFonts w:ascii="Arial" w:hAnsi="Arial" w:cs="Arial"/>
        </w:rPr>
        <w:t xml:space="preserve"> que indica: “Instruir a Junta Directiva para que dé seguimiento periódico al presente Plan y efectúe los ajustes necesarios que estén debidamente justificados. Autorizar las modificaciones en el Plan Estratégico Institucional (PEI) vigente que se originen por la ejecución del PAO 201</w:t>
      </w:r>
      <w:r w:rsidR="00CB5BCF">
        <w:rPr>
          <w:rFonts w:ascii="Arial" w:hAnsi="Arial" w:cs="Arial"/>
        </w:rPr>
        <w:t>8</w:t>
      </w:r>
      <w:r w:rsidR="00D262A8" w:rsidRPr="00A64DC1">
        <w:rPr>
          <w:rFonts w:ascii="Arial" w:hAnsi="Arial" w:cs="Arial"/>
        </w:rPr>
        <w:t>.” La presentación comprendió: la Ejecutoria de los proyectos e Indicadores 201</w:t>
      </w:r>
      <w:r w:rsidR="00CB5BCF">
        <w:rPr>
          <w:rFonts w:ascii="Arial" w:hAnsi="Arial" w:cs="Arial"/>
        </w:rPr>
        <w:t>8</w:t>
      </w:r>
      <w:r w:rsidR="00D262A8" w:rsidRPr="00A64DC1">
        <w:rPr>
          <w:rFonts w:ascii="Arial" w:hAnsi="Arial" w:cs="Arial"/>
        </w:rPr>
        <w:t xml:space="preserve">, Informe de Evaluación y Solicitud de </w:t>
      </w:r>
      <w:r w:rsidR="00CB5BCF">
        <w:rPr>
          <w:rFonts w:ascii="Arial" w:hAnsi="Arial" w:cs="Arial"/>
        </w:rPr>
        <w:t>Ajuste</w:t>
      </w:r>
      <w:r w:rsidR="00D262A8" w:rsidRPr="00A64DC1">
        <w:rPr>
          <w:rFonts w:ascii="Arial" w:hAnsi="Arial" w:cs="Arial"/>
        </w:rPr>
        <w:t xml:space="preserve"> de Metas PAO 201</w:t>
      </w:r>
      <w:r w:rsidR="00D262A8">
        <w:rPr>
          <w:rFonts w:ascii="Arial" w:hAnsi="Arial" w:cs="Arial"/>
        </w:rPr>
        <w:t>8</w:t>
      </w:r>
      <w:r w:rsidR="00D262A8" w:rsidRPr="00A64DC1">
        <w:rPr>
          <w:rFonts w:ascii="Arial" w:hAnsi="Arial" w:cs="Arial"/>
        </w:rPr>
        <w:t xml:space="preserve">. En lo que se refiere a la Evaluación del PAO, se expusieron las </w:t>
      </w:r>
      <w:r w:rsidR="00D262A8">
        <w:rPr>
          <w:rFonts w:ascii="Arial" w:hAnsi="Arial" w:cs="Arial"/>
        </w:rPr>
        <w:t>5</w:t>
      </w:r>
      <w:r w:rsidR="00D262A8" w:rsidRPr="00A64DC1">
        <w:rPr>
          <w:rFonts w:ascii="Arial" w:hAnsi="Arial" w:cs="Arial"/>
        </w:rPr>
        <w:t xml:space="preserve"> áreas de acción: </w:t>
      </w:r>
      <w:r w:rsidR="00D262A8">
        <w:rPr>
          <w:rFonts w:ascii="Arial" w:hAnsi="Arial" w:cs="Arial"/>
        </w:rPr>
        <w:t xml:space="preserve">0. Acceso a Soluciones Habitacionales, con 1 proyecto y 1 indicador. </w:t>
      </w:r>
      <w:r w:rsidR="00D262A8" w:rsidRPr="00A64DC1">
        <w:rPr>
          <w:rFonts w:ascii="Arial" w:hAnsi="Arial" w:cs="Arial"/>
        </w:rPr>
        <w:t xml:space="preserve">1- Gestión Crediticia, con </w:t>
      </w:r>
      <w:r w:rsidR="00D262A8">
        <w:rPr>
          <w:rFonts w:ascii="Arial" w:hAnsi="Arial" w:cs="Arial"/>
        </w:rPr>
        <w:t>8</w:t>
      </w:r>
      <w:r w:rsidR="00D262A8" w:rsidRPr="00A64DC1">
        <w:rPr>
          <w:rFonts w:ascii="Arial" w:hAnsi="Arial" w:cs="Arial"/>
        </w:rPr>
        <w:t xml:space="preserve"> proyectos y 1</w:t>
      </w:r>
      <w:r w:rsidR="00D262A8">
        <w:rPr>
          <w:rFonts w:ascii="Arial" w:hAnsi="Arial" w:cs="Arial"/>
        </w:rPr>
        <w:t>5</w:t>
      </w:r>
      <w:r w:rsidR="00D262A8" w:rsidRPr="00A64DC1">
        <w:rPr>
          <w:rFonts w:ascii="Arial" w:hAnsi="Arial" w:cs="Arial"/>
        </w:rPr>
        <w:t xml:space="preserve"> indicadores. 2- Servicio al Cliente, con </w:t>
      </w:r>
      <w:r w:rsidR="00CB5BCF">
        <w:rPr>
          <w:rFonts w:ascii="Arial" w:hAnsi="Arial" w:cs="Arial"/>
        </w:rPr>
        <w:t>8</w:t>
      </w:r>
      <w:r w:rsidR="00D262A8" w:rsidRPr="00A64DC1">
        <w:rPr>
          <w:rFonts w:ascii="Arial" w:hAnsi="Arial" w:cs="Arial"/>
        </w:rPr>
        <w:t xml:space="preserve"> proyectos y </w:t>
      </w:r>
      <w:r w:rsidR="00CB5BCF">
        <w:rPr>
          <w:rFonts w:ascii="Arial" w:hAnsi="Arial" w:cs="Arial"/>
        </w:rPr>
        <w:t>10</w:t>
      </w:r>
      <w:r w:rsidR="00D262A8" w:rsidRPr="00A64DC1">
        <w:rPr>
          <w:rFonts w:ascii="Arial" w:hAnsi="Arial" w:cs="Arial"/>
        </w:rPr>
        <w:t xml:space="preserve"> indicadores. 3- Fortalecimiento Financiero, con 1</w:t>
      </w:r>
      <w:r w:rsidR="00CB5BCF">
        <w:rPr>
          <w:rFonts w:ascii="Arial" w:hAnsi="Arial" w:cs="Arial"/>
        </w:rPr>
        <w:t>2</w:t>
      </w:r>
      <w:r w:rsidR="00D262A8">
        <w:rPr>
          <w:rFonts w:ascii="Arial" w:hAnsi="Arial" w:cs="Arial"/>
        </w:rPr>
        <w:t xml:space="preserve"> proyectos y</w:t>
      </w:r>
      <w:r w:rsidR="00D262A8" w:rsidRPr="00A64DC1">
        <w:rPr>
          <w:rFonts w:ascii="Arial" w:hAnsi="Arial" w:cs="Arial"/>
        </w:rPr>
        <w:t xml:space="preserve"> </w:t>
      </w:r>
      <w:r w:rsidR="00D262A8">
        <w:rPr>
          <w:rFonts w:ascii="Arial" w:hAnsi="Arial" w:cs="Arial"/>
        </w:rPr>
        <w:t>1</w:t>
      </w:r>
      <w:r w:rsidR="00CB5BCF">
        <w:rPr>
          <w:rFonts w:ascii="Arial" w:hAnsi="Arial" w:cs="Arial"/>
        </w:rPr>
        <w:t>5</w:t>
      </w:r>
      <w:r w:rsidR="00D262A8" w:rsidRPr="00A64DC1">
        <w:rPr>
          <w:rFonts w:ascii="Arial" w:hAnsi="Arial" w:cs="Arial"/>
        </w:rPr>
        <w:t xml:space="preserve"> indicadores y 4-</w:t>
      </w:r>
      <w:r w:rsidR="00D262A8">
        <w:rPr>
          <w:rFonts w:ascii="Arial" w:hAnsi="Arial" w:cs="Arial"/>
        </w:rPr>
        <w:t xml:space="preserve">Desarrollo Institucional, con </w:t>
      </w:r>
      <w:r w:rsidR="00CB5BCF">
        <w:rPr>
          <w:rFonts w:ascii="Arial" w:hAnsi="Arial" w:cs="Arial"/>
        </w:rPr>
        <w:t>20</w:t>
      </w:r>
      <w:r w:rsidR="00D262A8" w:rsidRPr="00A64DC1">
        <w:rPr>
          <w:rFonts w:ascii="Arial" w:hAnsi="Arial" w:cs="Arial"/>
        </w:rPr>
        <w:t xml:space="preserve"> proyectos y 2</w:t>
      </w:r>
      <w:r w:rsidR="00CB5BCF">
        <w:rPr>
          <w:rFonts w:ascii="Arial" w:hAnsi="Arial" w:cs="Arial"/>
        </w:rPr>
        <w:t>6</w:t>
      </w:r>
      <w:r w:rsidR="00D262A8" w:rsidRPr="00A64DC1">
        <w:rPr>
          <w:rFonts w:ascii="Arial" w:hAnsi="Arial" w:cs="Arial"/>
        </w:rPr>
        <w:t xml:space="preserve"> indicadores. En resumen, el cumplimiento de indicadores presenta: 1 indicador cuyo cumplimiento se ubicó </w:t>
      </w:r>
      <w:r w:rsidR="00D262A8">
        <w:rPr>
          <w:rFonts w:ascii="Arial" w:hAnsi="Arial" w:cs="Arial"/>
        </w:rPr>
        <w:t xml:space="preserve">en </w:t>
      </w:r>
      <w:r w:rsidR="00D262A8" w:rsidRPr="00A64DC1">
        <w:rPr>
          <w:rFonts w:ascii="Arial" w:hAnsi="Arial" w:cs="Arial"/>
        </w:rPr>
        <w:t>el rango</w:t>
      </w:r>
      <w:r w:rsidR="00D262A8">
        <w:rPr>
          <w:rFonts w:ascii="Arial" w:hAnsi="Arial" w:cs="Arial"/>
        </w:rPr>
        <w:t xml:space="preserve"> de alarma superior; 4</w:t>
      </w:r>
      <w:r w:rsidR="005C6B44">
        <w:rPr>
          <w:rFonts w:ascii="Arial" w:hAnsi="Arial" w:cs="Arial"/>
        </w:rPr>
        <w:t>2</w:t>
      </w:r>
      <w:r w:rsidR="00D262A8" w:rsidRPr="00A64DC1">
        <w:rPr>
          <w:rFonts w:ascii="Arial" w:hAnsi="Arial" w:cs="Arial"/>
        </w:rPr>
        <w:t xml:space="preserve"> indicadores con cumplimiento</w:t>
      </w:r>
      <w:r w:rsidR="00D262A8">
        <w:rPr>
          <w:rFonts w:ascii="Arial" w:hAnsi="Arial" w:cs="Arial"/>
        </w:rPr>
        <w:t xml:space="preserve"> dentro del rango de aceptación; 7</w:t>
      </w:r>
      <w:r w:rsidR="00D262A8" w:rsidRPr="00A64DC1">
        <w:rPr>
          <w:rFonts w:ascii="Arial" w:hAnsi="Arial" w:cs="Arial"/>
        </w:rPr>
        <w:t xml:space="preserve"> indicador</w:t>
      </w:r>
      <w:r w:rsidR="00D262A8">
        <w:rPr>
          <w:rFonts w:ascii="Arial" w:hAnsi="Arial" w:cs="Arial"/>
        </w:rPr>
        <w:t>es</w:t>
      </w:r>
      <w:r w:rsidR="00D262A8" w:rsidRPr="00A64DC1">
        <w:rPr>
          <w:rFonts w:ascii="Arial" w:hAnsi="Arial" w:cs="Arial"/>
        </w:rPr>
        <w:t xml:space="preserve"> cuyo cumplimiento se ubicó </w:t>
      </w:r>
      <w:r w:rsidR="00D262A8">
        <w:rPr>
          <w:rFonts w:ascii="Arial" w:hAnsi="Arial" w:cs="Arial"/>
        </w:rPr>
        <w:t xml:space="preserve">en </w:t>
      </w:r>
      <w:r w:rsidR="00D262A8" w:rsidRPr="00A64DC1">
        <w:rPr>
          <w:rFonts w:ascii="Arial" w:hAnsi="Arial" w:cs="Arial"/>
        </w:rPr>
        <w:t>el rango</w:t>
      </w:r>
      <w:r w:rsidR="00D262A8">
        <w:rPr>
          <w:rFonts w:ascii="Arial" w:hAnsi="Arial" w:cs="Arial"/>
        </w:rPr>
        <w:t xml:space="preserve"> de tolerancia inferior</w:t>
      </w:r>
      <w:r w:rsidR="00D262A8" w:rsidRPr="00A64DC1">
        <w:rPr>
          <w:rFonts w:ascii="Arial" w:hAnsi="Arial" w:cs="Arial"/>
        </w:rPr>
        <w:t xml:space="preserve"> y </w:t>
      </w:r>
      <w:r w:rsidR="00D262A8">
        <w:rPr>
          <w:rFonts w:ascii="Arial" w:hAnsi="Arial" w:cs="Arial"/>
        </w:rPr>
        <w:t>1</w:t>
      </w:r>
      <w:r w:rsidR="005C6B44">
        <w:rPr>
          <w:rFonts w:ascii="Arial" w:hAnsi="Arial" w:cs="Arial"/>
        </w:rPr>
        <w:t>2</w:t>
      </w:r>
      <w:r w:rsidR="00D262A8" w:rsidRPr="00A64DC1">
        <w:rPr>
          <w:rFonts w:ascii="Arial" w:hAnsi="Arial" w:cs="Arial"/>
        </w:rPr>
        <w:t xml:space="preserve"> indicadores</w:t>
      </w:r>
      <w:r w:rsidR="00D262A8">
        <w:rPr>
          <w:rFonts w:ascii="Arial" w:hAnsi="Arial" w:cs="Arial"/>
        </w:rPr>
        <w:t xml:space="preserve"> </w:t>
      </w:r>
      <w:r w:rsidR="00D262A8" w:rsidRPr="00A64DC1">
        <w:rPr>
          <w:rFonts w:ascii="Arial" w:hAnsi="Arial" w:cs="Arial"/>
        </w:rPr>
        <w:t xml:space="preserve">cuyo cumplimiento se ubicó </w:t>
      </w:r>
      <w:r w:rsidR="00D262A8">
        <w:rPr>
          <w:rFonts w:ascii="Arial" w:hAnsi="Arial" w:cs="Arial"/>
        </w:rPr>
        <w:t xml:space="preserve">en </w:t>
      </w:r>
      <w:r w:rsidR="00D262A8" w:rsidRPr="00A64DC1">
        <w:rPr>
          <w:rFonts w:ascii="Arial" w:hAnsi="Arial" w:cs="Arial"/>
        </w:rPr>
        <w:t>el rango</w:t>
      </w:r>
      <w:r w:rsidR="00D262A8">
        <w:rPr>
          <w:rFonts w:ascii="Arial" w:hAnsi="Arial" w:cs="Arial"/>
        </w:rPr>
        <w:t xml:space="preserve"> de alarma inferior. </w:t>
      </w:r>
      <w:r w:rsidR="00D262A8" w:rsidRPr="00A64DC1">
        <w:rPr>
          <w:rFonts w:ascii="Arial" w:hAnsi="Arial" w:cs="Arial"/>
        </w:rPr>
        <w:t>Señaló que l</w:t>
      </w:r>
      <w:r w:rsidR="00D262A8" w:rsidRPr="00A64DC1">
        <w:rPr>
          <w:rFonts w:ascii="Arial" w:hAnsi="Arial" w:cs="Arial"/>
          <w:bCs/>
          <w:lang w:val="es-MX"/>
        </w:rPr>
        <w:t xml:space="preserve">os resultados alcanzados al mes de </w:t>
      </w:r>
      <w:r w:rsidR="005C6B44">
        <w:rPr>
          <w:rFonts w:ascii="Arial" w:hAnsi="Arial" w:cs="Arial"/>
          <w:bCs/>
          <w:lang w:val="es-MX"/>
        </w:rPr>
        <w:t xml:space="preserve">Junio </w:t>
      </w:r>
      <w:r w:rsidR="00D262A8" w:rsidRPr="00A64DC1">
        <w:rPr>
          <w:rFonts w:ascii="Arial" w:hAnsi="Arial" w:cs="Arial"/>
        </w:rPr>
        <w:t xml:space="preserve">de </w:t>
      </w:r>
      <w:r w:rsidR="00D262A8" w:rsidRPr="00A64DC1">
        <w:rPr>
          <w:rFonts w:ascii="Arial" w:hAnsi="Arial" w:cs="Arial"/>
          <w:bCs/>
          <w:iCs/>
          <w:lang w:val="es-MX"/>
        </w:rPr>
        <w:t>201</w:t>
      </w:r>
      <w:r w:rsidR="005C6B44">
        <w:rPr>
          <w:rFonts w:ascii="Arial" w:hAnsi="Arial" w:cs="Arial"/>
          <w:bCs/>
          <w:iCs/>
          <w:lang w:val="es-MX"/>
        </w:rPr>
        <w:t>8</w:t>
      </w:r>
      <w:r w:rsidR="00D262A8" w:rsidRPr="00A64DC1">
        <w:rPr>
          <w:rFonts w:ascii="Arial" w:hAnsi="Arial" w:cs="Arial"/>
          <w:bCs/>
          <w:iCs/>
          <w:lang w:val="es-MX"/>
        </w:rPr>
        <w:t xml:space="preserve"> </w:t>
      </w:r>
      <w:r w:rsidR="00D262A8" w:rsidRPr="00A64DC1">
        <w:rPr>
          <w:rFonts w:ascii="Arial" w:hAnsi="Arial" w:cs="Arial"/>
          <w:bCs/>
          <w:lang w:val="es-MX"/>
        </w:rPr>
        <w:t>en los rubros institucionales prioritarios muestran el siguiente cumplimiento: Colocación de Créditos alcanzó en número de casos 10</w:t>
      </w:r>
      <w:r w:rsidR="005C6B44">
        <w:rPr>
          <w:rFonts w:ascii="Arial" w:hAnsi="Arial" w:cs="Arial"/>
          <w:bCs/>
          <w:lang w:val="es-MX"/>
        </w:rPr>
        <w:t>4</w:t>
      </w:r>
      <w:r w:rsidR="00D262A8" w:rsidRPr="00A64DC1">
        <w:rPr>
          <w:rFonts w:ascii="Arial" w:hAnsi="Arial" w:cs="Arial"/>
          <w:bCs/>
          <w:lang w:val="es-MX"/>
        </w:rPr>
        <w:t>.</w:t>
      </w:r>
      <w:r w:rsidR="005C6B44">
        <w:rPr>
          <w:rFonts w:ascii="Arial" w:hAnsi="Arial" w:cs="Arial"/>
          <w:bCs/>
          <w:lang w:val="es-MX"/>
        </w:rPr>
        <w:t>11</w:t>
      </w:r>
      <w:r w:rsidR="00D262A8" w:rsidRPr="00A64DC1">
        <w:rPr>
          <w:rFonts w:ascii="Arial" w:hAnsi="Arial" w:cs="Arial"/>
          <w:bCs/>
          <w:lang w:val="es-MX"/>
        </w:rPr>
        <w:t xml:space="preserve">% y en  monto </w:t>
      </w:r>
      <w:r w:rsidR="005C6B44">
        <w:rPr>
          <w:rFonts w:ascii="Arial" w:hAnsi="Arial" w:cs="Arial"/>
          <w:bCs/>
          <w:lang w:val="es-MX"/>
        </w:rPr>
        <w:t>86.34</w:t>
      </w:r>
      <w:r w:rsidR="00D262A8" w:rsidRPr="00A64DC1">
        <w:rPr>
          <w:rFonts w:ascii="Arial" w:hAnsi="Arial" w:cs="Arial"/>
          <w:bCs/>
          <w:lang w:val="es-MX"/>
        </w:rPr>
        <w:t xml:space="preserve">%; Tiempos promedio de trámite para el otorgamiento de Vivienda Nueva </w:t>
      </w:r>
      <w:r w:rsidR="005C6B44">
        <w:rPr>
          <w:rFonts w:ascii="Arial" w:hAnsi="Arial" w:cs="Arial"/>
          <w:bCs/>
          <w:lang w:val="es-MX"/>
        </w:rPr>
        <w:t>75.26</w:t>
      </w:r>
      <w:r w:rsidR="00D262A8" w:rsidRPr="00A64DC1">
        <w:rPr>
          <w:rFonts w:ascii="Arial" w:hAnsi="Arial" w:cs="Arial"/>
          <w:bCs/>
          <w:lang w:val="es-MX"/>
        </w:rPr>
        <w:t>%; Tiempo</w:t>
      </w:r>
      <w:r w:rsidR="00567B28">
        <w:rPr>
          <w:rFonts w:ascii="Arial" w:hAnsi="Arial" w:cs="Arial"/>
          <w:bCs/>
          <w:lang w:val="es-MX"/>
        </w:rPr>
        <w:t>s</w:t>
      </w:r>
      <w:r w:rsidR="00D262A8" w:rsidRPr="00A64DC1">
        <w:rPr>
          <w:rFonts w:ascii="Arial" w:hAnsi="Arial" w:cs="Arial"/>
          <w:bCs/>
          <w:lang w:val="es-MX"/>
        </w:rPr>
        <w:t xml:space="preserve"> promedio de trámite para el otorgamiento de Vivienda Usada </w:t>
      </w:r>
      <w:r w:rsidR="005C6B44">
        <w:rPr>
          <w:rFonts w:ascii="Arial" w:hAnsi="Arial" w:cs="Arial"/>
          <w:bCs/>
          <w:lang w:val="es-MX"/>
        </w:rPr>
        <w:t>110.3</w:t>
      </w:r>
      <w:r w:rsidR="00D262A8">
        <w:rPr>
          <w:rFonts w:ascii="Arial" w:hAnsi="Arial" w:cs="Arial"/>
          <w:bCs/>
          <w:lang w:val="es-MX"/>
        </w:rPr>
        <w:t>6</w:t>
      </w:r>
      <w:r w:rsidR="00D262A8" w:rsidRPr="00A64DC1">
        <w:rPr>
          <w:rFonts w:ascii="Arial" w:hAnsi="Arial" w:cs="Arial"/>
          <w:bCs/>
          <w:lang w:val="es-MX"/>
        </w:rPr>
        <w:t xml:space="preserve">% y Tiempo promedio de trámite para otorgamiento de crédito para Otras líneas </w:t>
      </w:r>
      <w:r w:rsidR="005C6B44">
        <w:rPr>
          <w:rFonts w:ascii="Arial" w:hAnsi="Arial" w:cs="Arial"/>
          <w:bCs/>
          <w:lang w:val="es-MX"/>
        </w:rPr>
        <w:t>110.01</w:t>
      </w:r>
      <w:r w:rsidR="00D262A8" w:rsidRPr="00A64DC1">
        <w:rPr>
          <w:rFonts w:ascii="Arial" w:hAnsi="Arial" w:cs="Arial"/>
          <w:bCs/>
          <w:lang w:val="es-MX"/>
        </w:rPr>
        <w:t xml:space="preserve">%; Índice de mora de Cartera Hipotecaria el </w:t>
      </w:r>
      <w:r w:rsidR="005C6B44">
        <w:rPr>
          <w:rFonts w:ascii="Arial" w:hAnsi="Arial" w:cs="Arial"/>
          <w:bCs/>
          <w:lang w:val="es-MX"/>
        </w:rPr>
        <w:t>106.70</w:t>
      </w:r>
      <w:r w:rsidR="00D262A8" w:rsidRPr="00A64DC1">
        <w:rPr>
          <w:rFonts w:ascii="Arial" w:hAnsi="Arial" w:cs="Arial"/>
          <w:bCs/>
          <w:lang w:val="es-MX"/>
        </w:rPr>
        <w:t>%; captación de cuotas de préstamos 10</w:t>
      </w:r>
      <w:r w:rsidR="005C6B44">
        <w:rPr>
          <w:rFonts w:ascii="Arial" w:hAnsi="Arial" w:cs="Arial"/>
          <w:bCs/>
          <w:lang w:val="es-MX"/>
        </w:rPr>
        <w:t>1</w:t>
      </w:r>
      <w:r w:rsidR="00D262A8" w:rsidRPr="00A64DC1">
        <w:rPr>
          <w:rFonts w:ascii="Arial" w:hAnsi="Arial" w:cs="Arial"/>
          <w:bCs/>
          <w:lang w:val="es-MX"/>
        </w:rPr>
        <w:t>.</w:t>
      </w:r>
      <w:r w:rsidR="005C6B44">
        <w:rPr>
          <w:rFonts w:ascii="Arial" w:hAnsi="Arial" w:cs="Arial"/>
          <w:bCs/>
          <w:lang w:val="es-MX"/>
        </w:rPr>
        <w:t>59</w:t>
      </w:r>
      <w:r w:rsidR="00D262A8" w:rsidRPr="00A64DC1">
        <w:rPr>
          <w:rFonts w:ascii="Arial" w:hAnsi="Arial" w:cs="Arial"/>
          <w:bCs/>
          <w:lang w:val="es-MX"/>
        </w:rPr>
        <w:t xml:space="preserve">%. Adicionalmente el licenciado Ventura Hernández indicó que se hace necesario modificar algunas metas en </w:t>
      </w:r>
      <w:r w:rsidR="005C6B44">
        <w:rPr>
          <w:rFonts w:ascii="Arial" w:hAnsi="Arial" w:cs="Arial"/>
          <w:bCs/>
          <w:lang w:val="es-MX"/>
        </w:rPr>
        <w:t>8</w:t>
      </w:r>
      <w:r w:rsidR="00D262A8" w:rsidRPr="00A64DC1">
        <w:rPr>
          <w:rFonts w:ascii="Arial" w:hAnsi="Arial" w:cs="Arial"/>
          <w:bCs/>
          <w:lang w:val="es-MX"/>
        </w:rPr>
        <w:t xml:space="preserve"> proyectos del PAO 201</w:t>
      </w:r>
      <w:r w:rsidR="00D262A8">
        <w:rPr>
          <w:rFonts w:ascii="Arial" w:hAnsi="Arial" w:cs="Arial"/>
          <w:bCs/>
          <w:lang w:val="es-MX"/>
        </w:rPr>
        <w:t>8</w:t>
      </w:r>
      <w:r w:rsidR="00D262A8" w:rsidRPr="00A64DC1">
        <w:rPr>
          <w:rFonts w:ascii="Arial" w:hAnsi="Arial" w:cs="Arial"/>
          <w:bCs/>
          <w:lang w:val="es-MX"/>
        </w:rPr>
        <w:t xml:space="preserve">, los cuales </w:t>
      </w:r>
      <w:r w:rsidR="00D262A8">
        <w:rPr>
          <w:rFonts w:ascii="Arial" w:hAnsi="Arial" w:cs="Arial"/>
          <w:bCs/>
          <w:lang w:val="es-MX"/>
        </w:rPr>
        <w:t xml:space="preserve">fueron expuestos en detalle, de conformidad con el documento que se anexa a la presente acta. </w:t>
      </w:r>
      <w:r w:rsidR="00D262A8" w:rsidRPr="00A64DC1">
        <w:rPr>
          <w:rFonts w:ascii="Arial" w:hAnsi="Arial" w:cs="Arial"/>
        </w:rPr>
        <w:t xml:space="preserve">Luego de la exposición se solicita a Junta Directiva dar por recibido el informe y autorizar los ajustes expuestos, de conformidad </w:t>
      </w:r>
      <w:r w:rsidR="00D262A8">
        <w:rPr>
          <w:rFonts w:ascii="Arial" w:hAnsi="Arial" w:cs="Arial"/>
        </w:rPr>
        <w:t>a lo expuesto</w:t>
      </w:r>
      <w:r w:rsidR="00D262A8" w:rsidRPr="00A64DC1">
        <w:rPr>
          <w:rFonts w:ascii="Arial" w:hAnsi="Arial" w:cs="Arial"/>
        </w:rPr>
        <w:t>. Junta Directiva, luego de conocer los datos expuestos por el</w:t>
      </w:r>
      <w:r w:rsidR="00D262A8" w:rsidRPr="00A64DC1">
        <w:rPr>
          <w:rFonts w:ascii="Arial" w:hAnsi="Arial" w:cs="Arial"/>
          <w:lang w:val="es-MX"/>
        </w:rPr>
        <w:t xml:space="preserve"> licenciado Luis Josué Ventura Hernández, Gerente de Planificación, por unanimidad </w:t>
      </w:r>
      <w:r w:rsidR="00D262A8" w:rsidRPr="00A64DC1">
        <w:rPr>
          <w:rFonts w:ascii="Arial" w:hAnsi="Arial" w:cs="Arial"/>
          <w:b/>
          <w:lang w:val="es-MX"/>
        </w:rPr>
        <w:t>ACUERDA:</w:t>
      </w:r>
    </w:p>
    <w:p w:rsidR="00D262A8" w:rsidRPr="00A64DC1" w:rsidRDefault="00D262A8" w:rsidP="00D262A8">
      <w:pPr>
        <w:jc w:val="both"/>
        <w:rPr>
          <w:rFonts w:ascii="Arial" w:hAnsi="Arial" w:cs="Arial"/>
          <w:b/>
          <w:lang w:val="es-MX"/>
        </w:rPr>
      </w:pPr>
    </w:p>
    <w:p w:rsidR="00D262A8" w:rsidRPr="00A64DC1" w:rsidRDefault="00D262A8" w:rsidP="00D262A8">
      <w:pPr>
        <w:numPr>
          <w:ilvl w:val="0"/>
          <w:numId w:val="13"/>
        </w:numPr>
        <w:contextualSpacing/>
        <w:jc w:val="both"/>
        <w:rPr>
          <w:rFonts w:ascii="Arial" w:hAnsi="Arial" w:cs="Arial"/>
          <w:bCs/>
          <w:iCs/>
        </w:rPr>
      </w:pPr>
      <w:r w:rsidRPr="00A64DC1">
        <w:rPr>
          <w:rFonts w:ascii="Arial" w:hAnsi="Arial" w:cs="Arial"/>
          <w:bCs/>
          <w:iCs/>
        </w:rPr>
        <w:lastRenderedPageBreak/>
        <w:t xml:space="preserve">Dar por recibido el Seguimiento y Evaluación del Plan Anual Operativo (PAO) a </w:t>
      </w:r>
      <w:r w:rsidR="00D25EF7">
        <w:rPr>
          <w:rFonts w:ascii="Arial" w:hAnsi="Arial" w:cs="Arial"/>
          <w:bCs/>
          <w:iCs/>
        </w:rPr>
        <w:t>junio</w:t>
      </w:r>
      <w:r>
        <w:rPr>
          <w:rFonts w:ascii="Arial" w:hAnsi="Arial" w:cs="Arial"/>
          <w:bCs/>
          <w:iCs/>
        </w:rPr>
        <w:t xml:space="preserve"> de</w:t>
      </w:r>
      <w:r w:rsidRPr="00A64DC1">
        <w:rPr>
          <w:rFonts w:ascii="Arial" w:hAnsi="Arial" w:cs="Arial"/>
          <w:bCs/>
          <w:iCs/>
        </w:rPr>
        <w:t xml:space="preserve"> 201</w:t>
      </w:r>
      <w:r w:rsidR="00D25EF7">
        <w:rPr>
          <w:rFonts w:ascii="Arial" w:hAnsi="Arial" w:cs="Arial"/>
          <w:bCs/>
          <w:iCs/>
        </w:rPr>
        <w:t>8</w:t>
      </w:r>
      <w:r w:rsidRPr="00A64DC1">
        <w:rPr>
          <w:rFonts w:ascii="Arial" w:hAnsi="Arial" w:cs="Arial"/>
          <w:bCs/>
          <w:iCs/>
        </w:rPr>
        <w:t xml:space="preserve">. </w:t>
      </w:r>
    </w:p>
    <w:p w:rsidR="00D262A8" w:rsidRPr="00A64DC1" w:rsidRDefault="00D262A8" w:rsidP="00D262A8">
      <w:pPr>
        <w:ind w:left="360"/>
        <w:contextualSpacing/>
        <w:rPr>
          <w:rFonts w:ascii="Arial" w:hAnsi="Arial" w:cs="Arial"/>
          <w:bCs/>
          <w:iCs/>
        </w:rPr>
      </w:pPr>
    </w:p>
    <w:p w:rsidR="00D262A8" w:rsidRPr="00A64DC1" w:rsidRDefault="00D262A8" w:rsidP="00D262A8">
      <w:pPr>
        <w:numPr>
          <w:ilvl w:val="0"/>
          <w:numId w:val="13"/>
        </w:numPr>
        <w:contextualSpacing/>
        <w:rPr>
          <w:rFonts w:ascii="Arial" w:hAnsi="Arial" w:cs="Arial"/>
          <w:bCs/>
          <w:iCs/>
        </w:rPr>
      </w:pPr>
      <w:r w:rsidRPr="00A64DC1">
        <w:rPr>
          <w:rFonts w:ascii="Arial" w:hAnsi="Arial" w:cs="Arial"/>
          <w:bCs/>
          <w:iCs/>
        </w:rPr>
        <w:t>Autorizar los ajustes al PAO 201</w:t>
      </w:r>
      <w:r>
        <w:rPr>
          <w:rFonts w:ascii="Arial" w:hAnsi="Arial" w:cs="Arial"/>
          <w:bCs/>
          <w:iCs/>
        </w:rPr>
        <w:t>8</w:t>
      </w:r>
      <w:r w:rsidRPr="00A64DC1">
        <w:rPr>
          <w:rFonts w:ascii="Arial" w:hAnsi="Arial" w:cs="Arial"/>
          <w:bCs/>
          <w:iCs/>
        </w:rPr>
        <w:t xml:space="preserve">, conforme lo presentado. </w:t>
      </w:r>
    </w:p>
    <w:p w:rsidR="00D262A8" w:rsidRPr="00A64DC1" w:rsidRDefault="00D262A8" w:rsidP="00D262A8">
      <w:pPr>
        <w:ind w:left="708"/>
        <w:rPr>
          <w:rFonts w:ascii="Arial" w:hAnsi="Arial" w:cs="Arial"/>
          <w:bCs/>
          <w:iCs/>
        </w:rPr>
      </w:pPr>
    </w:p>
    <w:p w:rsidR="00D262A8" w:rsidRPr="00A64DC1" w:rsidRDefault="00D262A8" w:rsidP="00D262A8">
      <w:pPr>
        <w:numPr>
          <w:ilvl w:val="0"/>
          <w:numId w:val="13"/>
        </w:numPr>
        <w:contextualSpacing/>
        <w:jc w:val="both"/>
        <w:rPr>
          <w:rFonts w:ascii="Arial" w:hAnsi="Arial" w:cs="Arial"/>
          <w:bCs/>
          <w:iCs/>
          <w:lang w:val="es-MX"/>
        </w:rPr>
      </w:pPr>
      <w:r w:rsidRPr="00A64DC1">
        <w:rPr>
          <w:rFonts w:ascii="Arial" w:hAnsi="Arial" w:cs="Arial"/>
          <w:bCs/>
          <w:iCs/>
          <w:lang w:val="es-MX"/>
        </w:rPr>
        <w:t xml:space="preserve">Ratificar </w:t>
      </w:r>
      <w:r w:rsidR="00D25EF7">
        <w:rPr>
          <w:rFonts w:ascii="Arial" w:hAnsi="Arial" w:cs="Arial"/>
          <w:bCs/>
          <w:iCs/>
          <w:lang w:val="es-MX"/>
        </w:rPr>
        <w:t xml:space="preserve">este punto </w:t>
      </w:r>
      <w:r w:rsidRPr="00A64DC1">
        <w:rPr>
          <w:rFonts w:ascii="Arial" w:hAnsi="Arial" w:cs="Arial"/>
          <w:bCs/>
          <w:iCs/>
          <w:lang w:val="es-MX"/>
        </w:rPr>
        <w:t>en esta misma sesión.</w:t>
      </w:r>
    </w:p>
    <w:p w:rsidR="008E1CAE" w:rsidRPr="00D262A8" w:rsidRDefault="008E1CAE">
      <w:pPr>
        <w:rPr>
          <w:lang w:val="es-MX"/>
        </w:rPr>
      </w:pPr>
    </w:p>
    <w:p w:rsidR="00C820FD" w:rsidRDefault="00C820FD" w:rsidP="00C820FD">
      <w:pPr>
        <w:jc w:val="both"/>
        <w:rPr>
          <w:rFonts w:ascii="Arial" w:eastAsia="Arial Unicode MS" w:hAnsi="Arial" w:cs="Arial"/>
          <w:b/>
        </w:rPr>
      </w:pPr>
    </w:p>
    <w:p w:rsidR="00C820FD" w:rsidRDefault="00C820FD" w:rsidP="00C820FD">
      <w:pPr>
        <w:jc w:val="both"/>
        <w:rPr>
          <w:rFonts w:ascii="Arial" w:eastAsia="Arial Unicode MS" w:hAnsi="Arial" w:cs="Arial"/>
          <w:b/>
        </w:rPr>
      </w:pPr>
      <w:r>
        <w:rPr>
          <w:rFonts w:ascii="Arial" w:eastAsia="Arial Unicode MS" w:hAnsi="Arial" w:cs="Arial"/>
          <w:b/>
        </w:rPr>
        <w:t>XI</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rsidR="00C820FD" w:rsidRDefault="00C820FD" w:rsidP="00C820FD">
      <w:pPr>
        <w:jc w:val="both"/>
        <w:rPr>
          <w:rFonts w:ascii="Arial" w:eastAsia="Arial Unicode MS" w:hAnsi="Arial" w:cs="Arial"/>
          <w:b/>
        </w:rPr>
      </w:pPr>
    </w:p>
    <w:p w:rsidR="00C820FD" w:rsidRPr="001E7623" w:rsidRDefault="00C820FD" w:rsidP="00C820FD">
      <w:pPr>
        <w:jc w:val="both"/>
        <w:rPr>
          <w:rFonts w:ascii="Arial" w:eastAsia="Arial Unicode MS" w:hAnsi="Arial" w:cs="Arial"/>
        </w:rPr>
      </w:pPr>
      <w:r w:rsidRPr="001E7623">
        <w:rPr>
          <w:rFonts w:ascii="Arial" w:eastAsia="Arial Unicode MS" w:hAnsi="Arial" w:cs="Arial"/>
          <w:lang w:val="es-MX"/>
        </w:rPr>
        <w:t xml:space="preserve">Declarar como información reservada </w:t>
      </w:r>
      <w:r>
        <w:rPr>
          <w:rFonts w:ascii="Arial" w:eastAsia="Arial Unicode MS" w:hAnsi="Arial" w:cs="Arial"/>
          <w:lang w:val="es-MX"/>
        </w:rPr>
        <w:t>el punto</w:t>
      </w:r>
      <w:r w:rsidRPr="00C820FD">
        <w:rPr>
          <w:rFonts w:ascii="Arial" w:eastAsia="Arial Unicode MS" w:hAnsi="Arial" w:cs="Arial"/>
          <w:b/>
          <w:lang w:val="es-MX"/>
        </w:rPr>
        <w:t xml:space="preserve"> V</w:t>
      </w:r>
      <w:r>
        <w:rPr>
          <w:rFonts w:ascii="Arial" w:eastAsia="Arial Unicode MS" w:hAnsi="Arial" w:cs="Arial"/>
          <w:lang w:val="es-MX"/>
        </w:rPr>
        <w:t xml:space="preserve">. </w:t>
      </w:r>
      <w:r w:rsidRPr="00C820FD">
        <w:rPr>
          <w:rFonts w:ascii="Arial" w:hAnsi="Arial" w:cs="Arial"/>
          <w:b/>
        </w:rPr>
        <w:t>TÉRMINOS DE REFERENCIA PARA LIBRE GESTIÓN N° FSV-215/2018 “SERVICIOS DE CONSULTORÍA PARA REALIZAR DIAGNÓSTICO DEL SISTEMA DE ADMINISTRACIÓN DEL RIESGO OPERACIONAL DEL FSV“</w:t>
      </w:r>
      <w:r w:rsidRPr="00C820FD">
        <w:rPr>
          <w:rFonts w:ascii="Arial" w:eastAsia="Arial Unicode MS" w:hAnsi="Arial" w:cs="Arial"/>
          <w:b/>
          <w:bCs/>
        </w:rPr>
        <w:t xml:space="preserve">, </w:t>
      </w:r>
      <w:r w:rsidRPr="001E7623">
        <w:rPr>
          <w:rFonts w:ascii="Arial" w:eastAsia="Arial Unicode MS" w:hAnsi="Arial" w:cs="Arial"/>
          <w:bCs/>
        </w:rPr>
        <w:t>y sus respectivos anexos</w:t>
      </w:r>
      <w:r w:rsidRPr="001E7623">
        <w:rPr>
          <w:rFonts w:ascii="Arial" w:eastAsia="Arial Unicode MS" w:hAnsi="Arial" w:cs="Arial"/>
        </w:rPr>
        <w:t xml:space="preserve">, </w:t>
      </w:r>
      <w:r w:rsidRPr="001E7623">
        <w:rPr>
          <w:rFonts w:ascii="Arial" w:eastAsia="Arial Unicode MS" w:hAnsi="Arial" w:cs="Arial"/>
          <w:lang w:val="es-MX"/>
        </w:rPr>
        <w:t xml:space="preserve">en base a lo determinado en el Art. </w:t>
      </w:r>
      <w:r w:rsidRPr="00C820FD">
        <w:rPr>
          <w:rFonts w:ascii="Arial" w:eastAsia="Arial Unicode MS" w:hAnsi="Arial" w:cs="Arial"/>
          <w:b/>
          <w:lang w:val="es-MX"/>
        </w:rPr>
        <w:t>19 letra h,</w:t>
      </w:r>
      <w:r w:rsidRPr="00C820FD">
        <w:rPr>
          <w:rFonts w:ascii="Arial" w:eastAsia="Arial Unicode MS" w:hAnsi="Arial" w:cs="Arial"/>
          <w:lang w:val="es-MX"/>
        </w:rPr>
        <w:t xml:space="preserve"> </w:t>
      </w:r>
      <w:r w:rsidRPr="001E7623">
        <w:rPr>
          <w:rFonts w:ascii="Arial" w:eastAsia="Arial Unicode MS" w:hAnsi="Arial" w:cs="Arial"/>
          <w:lang w:val="es-MX"/>
        </w:rPr>
        <w:t xml:space="preserve">ya que su divulgación puede generar un perjuicio al solicitante y dar una ventaja indebida a un tercero. Esta declaratoria de reserva se otorga por el plazo de </w:t>
      </w:r>
      <w:r>
        <w:rPr>
          <w:rFonts w:ascii="Arial" w:eastAsia="Arial Unicode MS" w:hAnsi="Arial" w:cs="Arial"/>
          <w:lang w:val="es-MX"/>
        </w:rPr>
        <w:t>tres meses</w:t>
      </w:r>
      <w:r w:rsidRPr="001E7623">
        <w:rPr>
          <w:rFonts w:ascii="Arial" w:eastAsia="Arial Unicode MS" w:hAnsi="Arial" w:cs="Arial"/>
          <w:lang w:val="es-MX"/>
        </w:rPr>
        <w:t xml:space="preserve">. Pueden tener acceso y conocimiento de este punto: </w:t>
      </w:r>
      <w:r w:rsidRPr="001E7623">
        <w:rPr>
          <w:rFonts w:ascii="Arial" w:eastAsia="Arial Unicode MS" w:hAnsi="Arial" w:cs="Arial"/>
        </w:rPr>
        <w:t>La Presidencia y Dirección Ejecutiva, la</w:t>
      </w:r>
      <w:r w:rsidRPr="001E7623">
        <w:rPr>
          <w:rFonts w:ascii="Arial" w:eastAsia="Arial Unicode MS" w:hAnsi="Arial" w:cs="Arial"/>
          <w:lang w:val="es-MX"/>
        </w:rPr>
        <w:t xml:space="preserve"> Gerencia General, Auditoría Interna, Gerencia Legal, Gerencia de Finanzas, Gerencia de Planificación, </w:t>
      </w:r>
      <w:r>
        <w:rPr>
          <w:rFonts w:ascii="Arial" w:eastAsia="Arial Unicode MS" w:hAnsi="Arial" w:cs="Arial"/>
          <w:lang w:val="es-MX"/>
        </w:rPr>
        <w:t xml:space="preserve">Unidad de Riesgo, Oficialía de Cumplimiento, </w:t>
      </w:r>
      <w:r w:rsidRPr="001E7623">
        <w:rPr>
          <w:rFonts w:ascii="Arial" w:eastAsia="Arial Unicode MS" w:hAnsi="Arial" w:cs="Arial"/>
          <w:lang w:val="es-MX"/>
        </w:rPr>
        <w:t>Consejo de Vigilancia y Jefaturas de las Unidades y/o Áreas involucradas, en lo que a sus funciones corresponda.</w:t>
      </w:r>
    </w:p>
    <w:p w:rsidR="00567B28" w:rsidRDefault="00567B28" w:rsidP="00507EBE">
      <w:pPr>
        <w:spacing w:line="360" w:lineRule="auto"/>
        <w:jc w:val="both"/>
        <w:rPr>
          <w:rFonts w:ascii="Arial" w:hAnsi="Arial" w:cs="Arial"/>
          <w:b/>
          <w:bCs/>
        </w:rPr>
      </w:pPr>
    </w:p>
    <w:p w:rsidR="00F16FEA" w:rsidRPr="001F063D" w:rsidRDefault="00F16FEA" w:rsidP="00F16FEA">
      <w:pPr>
        <w:jc w:val="both"/>
        <w:rPr>
          <w:rFonts w:ascii="Arial" w:eastAsia="Arial" w:hAnsi="Arial" w:cs="Arial"/>
          <w:lang w:val="es-ES_tradnl"/>
        </w:rPr>
      </w:pPr>
      <w:r w:rsidRPr="001F063D">
        <w:rPr>
          <w:rFonts w:ascii="Arial" w:eastAsia="Arial" w:hAnsi="Arial" w:cs="Arial"/>
          <w:lang w:val="es-ES_tradnl"/>
        </w:rPr>
        <w:t xml:space="preserve">Y no habiendo más que hacer constar, se levanta la sesión a las </w:t>
      </w:r>
      <w:r>
        <w:rPr>
          <w:rFonts w:ascii="Arial" w:eastAsia="Arial" w:hAnsi="Arial" w:cs="Arial"/>
          <w:lang w:val="es-ES_tradnl"/>
        </w:rPr>
        <w:t>veinte</w:t>
      </w:r>
      <w:r w:rsidRPr="001F063D">
        <w:rPr>
          <w:rFonts w:ascii="Arial" w:eastAsia="Arial" w:hAnsi="Arial" w:cs="Arial"/>
          <w:lang w:val="es-ES_tradnl"/>
        </w:rPr>
        <w:t xml:space="preserve"> horas con treinta minutos del día mencionado al inicio de la presente acta que firmamos:</w:t>
      </w:r>
    </w:p>
    <w:p w:rsidR="00F16FEA" w:rsidRPr="001F063D" w:rsidRDefault="00F16FEA" w:rsidP="00F16FEA">
      <w:pPr>
        <w:jc w:val="both"/>
        <w:rPr>
          <w:rFonts w:ascii="Arial" w:eastAsia="Arial" w:hAnsi="Arial" w:cs="Arial"/>
          <w:lang w:val="es-ES_tradnl"/>
        </w:rPr>
      </w:pPr>
    </w:p>
    <w:p w:rsidR="00F16FEA" w:rsidRDefault="00F16FEA" w:rsidP="00F16FEA">
      <w:pPr>
        <w:jc w:val="both"/>
        <w:rPr>
          <w:rFonts w:ascii="Arial" w:eastAsia="Arial" w:hAnsi="Arial" w:cs="Arial"/>
          <w:lang w:val="es-ES_tradnl"/>
        </w:rPr>
      </w:pPr>
    </w:p>
    <w:p w:rsidR="00BB0FFD" w:rsidRPr="00BB0FFD" w:rsidRDefault="00BB0FFD" w:rsidP="00BB0FFD">
      <w:pPr>
        <w:spacing w:line="360" w:lineRule="auto"/>
        <w:jc w:val="both"/>
        <w:rPr>
          <w:rFonts w:ascii="Arial" w:hAnsi="Arial" w:cs="Arial"/>
          <w:b/>
          <w:i/>
          <w:sz w:val="22"/>
          <w:szCs w:val="22"/>
        </w:rPr>
      </w:pPr>
      <w:r w:rsidRPr="00BB0FFD">
        <w:rPr>
          <w:rFonts w:ascii="Arial" w:hAnsi="Arial" w:cs="Arial"/>
          <w:b/>
          <w:i/>
          <w:sz w:val="22"/>
          <w:szCs w:val="22"/>
        </w:rPr>
        <w:t xml:space="preserve">La presente acta es conforme con su original, la cual se encuentra firmada por los Directores: José Roberto </w:t>
      </w:r>
      <w:proofErr w:type="spellStart"/>
      <w:r w:rsidRPr="00BB0FFD">
        <w:rPr>
          <w:rFonts w:ascii="Arial" w:hAnsi="Arial" w:cs="Arial"/>
          <w:b/>
          <w:i/>
          <w:sz w:val="22"/>
          <w:szCs w:val="22"/>
        </w:rPr>
        <w:t>Góchez</w:t>
      </w:r>
      <w:proofErr w:type="spellEnd"/>
      <w:r w:rsidRPr="00BB0FFD">
        <w:rPr>
          <w:rFonts w:ascii="Arial" w:hAnsi="Arial" w:cs="Arial"/>
          <w:b/>
          <w:i/>
          <w:sz w:val="22"/>
          <w:szCs w:val="22"/>
        </w:rPr>
        <w:t xml:space="preserve"> Espinoza, José Federico Bermúdez Vega, </w:t>
      </w:r>
      <w:bookmarkStart w:id="0" w:name="_GoBack"/>
      <w:bookmarkEnd w:id="0"/>
      <w:r w:rsidRPr="00BB0FFD">
        <w:rPr>
          <w:rFonts w:ascii="Arial" w:hAnsi="Arial" w:cs="Arial"/>
          <w:b/>
          <w:i/>
          <w:sz w:val="22"/>
          <w:szCs w:val="22"/>
        </w:rPr>
        <w:t xml:space="preserve">José María Esperanza Amaya, Carlos Gustavo Salazar Alvarado, Enrique Oñate </w:t>
      </w:r>
      <w:proofErr w:type="spellStart"/>
      <w:r w:rsidRPr="00BB0FFD">
        <w:rPr>
          <w:rFonts w:ascii="Arial" w:hAnsi="Arial" w:cs="Arial"/>
          <w:b/>
          <w:i/>
          <w:sz w:val="22"/>
          <w:szCs w:val="22"/>
        </w:rPr>
        <w:t>Muyshondt</w:t>
      </w:r>
      <w:proofErr w:type="spellEnd"/>
      <w:r w:rsidRPr="00BB0FFD">
        <w:rPr>
          <w:rFonts w:ascii="Arial" w:hAnsi="Arial" w:cs="Arial"/>
          <w:b/>
          <w:i/>
          <w:sz w:val="22"/>
          <w:szCs w:val="22"/>
        </w:rPr>
        <w:t xml:space="preserve"> y Gilberto Lazo Romero, así como por el Presidente y Director Ejecutivo, José Tomás </w:t>
      </w:r>
      <w:proofErr w:type="spellStart"/>
      <w:r w:rsidRPr="00BB0FFD">
        <w:rPr>
          <w:rFonts w:ascii="Arial" w:hAnsi="Arial" w:cs="Arial"/>
          <w:b/>
          <w:i/>
          <w:sz w:val="22"/>
          <w:szCs w:val="22"/>
        </w:rPr>
        <w:t>Chévez</w:t>
      </w:r>
      <w:proofErr w:type="spellEnd"/>
      <w:r w:rsidRPr="00BB0FFD">
        <w:rPr>
          <w:rFonts w:ascii="Arial" w:hAnsi="Arial" w:cs="Arial"/>
          <w:b/>
          <w:i/>
          <w:sz w:val="22"/>
          <w:szCs w:val="22"/>
        </w:rPr>
        <w:t xml:space="preserve"> Ruíz.</w:t>
      </w:r>
    </w:p>
    <w:p w:rsidR="00F16FEA" w:rsidRPr="00BB0FFD" w:rsidRDefault="00F16FEA" w:rsidP="00F16FEA">
      <w:pPr>
        <w:jc w:val="both"/>
        <w:rPr>
          <w:rFonts w:ascii="Arial" w:eastAsia="Arial" w:hAnsi="Arial" w:cs="Arial"/>
          <w:sz w:val="22"/>
          <w:szCs w:val="22"/>
          <w:lang w:val="es-ES_tradnl"/>
        </w:rPr>
      </w:pPr>
    </w:p>
    <w:sectPr w:rsidR="00F16FEA" w:rsidRPr="00BB0FFD" w:rsidSect="00D25EF7">
      <w:headerReference w:type="default" r:id="rId8"/>
      <w:pgSz w:w="12240" w:h="15840"/>
      <w:pgMar w:top="1417" w:right="758"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5A2" w:rsidRDefault="00CA25A2" w:rsidP="00CA25A2">
      <w:r>
        <w:separator/>
      </w:r>
    </w:p>
  </w:endnote>
  <w:endnote w:type="continuationSeparator" w:id="0">
    <w:p w:rsidR="00CA25A2" w:rsidRDefault="00CA25A2" w:rsidP="00CA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5A2" w:rsidRDefault="00CA25A2" w:rsidP="00CA25A2">
      <w:r>
        <w:separator/>
      </w:r>
    </w:p>
  </w:footnote>
  <w:footnote w:type="continuationSeparator" w:id="0">
    <w:p w:rsidR="00CA25A2" w:rsidRDefault="00CA25A2" w:rsidP="00CA25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5A2" w:rsidRPr="00953421" w:rsidRDefault="00CA25A2" w:rsidP="00CA25A2">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CA25A2" w:rsidRDefault="00CA25A2" w:rsidP="00CA25A2">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CA25A2" w:rsidRPr="00953421" w:rsidRDefault="00CA25A2" w:rsidP="00CA25A2">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CA25A2" w:rsidRDefault="00CA25A2">
    <w:pPr>
      <w:pStyle w:val="Encabezado"/>
    </w:pPr>
  </w:p>
  <w:p w:rsidR="00CA25A2" w:rsidRDefault="00CA25A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CD8"/>
    <w:multiLevelType w:val="hybridMultilevel"/>
    <w:tmpl w:val="DD8A7590"/>
    <w:lvl w:ilvl="0" w:tplc="6E56604C">
      <w:start w:val="1"/>
      <w:numFmt w:val="upperLetter"/>
      <w:lvlText w:val="%1)"/>
      <w:lvlJc w:val="left"/>
      <w:pPr>
        <w:ind w:left="360" w:hanging="360"/>
      </w:pPr>
      <w:rPr>
        <w:rFonts w:ascii="Arial" w:hAnsi="Arial" w:hint="default"/>
        <w:b/>
        <w:i w:val="0"/>
        <w:strike w:val="0"/>
        <w:dstrike w:val="0"/>
        <w:vanish w:val="0"/>
        <w:color w:val="auto"/>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C190F07"/>
    <w:multiLevelType w:val="hybridMultilevel"/>
    <w:tmpl w:val="6AB06060"/>
    <w:lvl w:ilvl="0" w:tplc="CEDEA274">
      <w:start w:val="1"/>
      <w:numFmt w:val="bullet"/>
      <w:lvlText w:val=""/>
      <w:lvlJc w:val="left"/>
      <w:pPr>
        <w:tabs>
          <w:tab w:val="num" w:pos="720"/>
        </w:tabs>
        <w:ind w:left="720" w:hanging="360"/>
      </w:pPr>
      <w:rPr>
        <w:rFonts w:ascii="Wingdings" w:hAnsi="Wingdings" w:hint="default"/>
      </w:rPr>
    </w:lvl>
    <w:lvl w:ilvl="1" w:tplc="A6965314" w:tentative="1">
      <w:start w:val="1"/>
      <w:numFmt w:val="bullet"/>
      <w:lvlText w:val=""/>
      <w:lvlJc w:val="left"/>
      <w:pPr>
        <w:tabs>
          <w:tab w:val="num" w:pos="1440"/>
        </w:tabs>
        <w:ind w:left="1440" w:hanging="360"/>
      </w:pPr>
      <w:rPr>
        <w:rFonts w:ascii="Wingdings" w:hAnsi="Wingdings" w:hint="default"/>
      </w:rPr>
    </w:lvl>
    <w:lvl w:ilvl="2" w:tplc="9940BEC8" w:tentative="1">
      <w:start w:val="1"/>
      <w:numFmt w:val="bullet"/>
      <w:lvlText w:val=""/>
      <w:lvlJc w:val="left"/>
      <w:pPr>
        <w:tabs>
          <w:tab w:val="num" w:pos="2160"/>
        </w:tabs>
        <w:ind w:left="2160" w:hanging="360"/>
      </w:pPr>
      <w:rPr>
        <w:rFonts w:ascii="Wingdings" w:hAnsi="Wingdings" w:hint="default"/>
      </w:rPr>
    </w:lvl>
    <w:lvl w:ilvl="3" w:tplc="76200760" w:tentative="1">
      <w:start w:val="1"/>
      <w:numFmt w:val="bullet"/>
      <w:lvlText w:val=""/>
      <w:lvlJc w:val="left"/>
      <w:pPr>
        <w:tabs>
          <w:tab w:val="num" w:pos="2880"/>
        </w:tabs>
        <w:ind w:left="2880" w:hanging="360"/>
      </w:pPr>
      <w:rPr>
        <w:rFonts w:ascii="Wingdings" w:hAnsi="Wingdings" w:hint="default"/>
      </w:rPr>
    </w:lvl>
    <w:lvl w:ilvl="4" w:tplc="2934080E" w:tentative="1">
      <w:start w:val="1"/>
      <w:numFmt w:val="bullet"/>
      <w:lvlText w:val=""/>
      <w:lvlJc w:val="left"/>
      <w:pPr>
        <w:tabs>
          <w:tab w:val="num" w:pos="3600"/>
        </w:tabs>
        <w:ind w:left="3600" w:hanging="360"/>
      </w:pPr>
      <w:rPr>
        <w:rFonts w:ascii="Wingdings" w:hAnsi="Wingdings" w:hint="default"/>
      </w:rPr>
    </w:lvl>
    <w:lvl w:ilvl="5" w:tplc="697C5154" w:tentative="1">
      <w:start w:val="1"/>
      <w:numFmt w:val="bullet"/>
      <w:lvlText w:val=""/>
      <w:lvlJc w:val="left"/>
      <w:pPr>
        <w:tabs>
          <w:tab w:val="num" w:pos="4320"/>
        </w:tabs>
        <w:ind w:left="4320" w:hanging="360"/>
      </w:pPr>
      <w:rPr>
        <w:rFonts w:ascii="Wingdings" w:hAnsi="Wingdings" w:hint="default"/>
      </w:rPr>
    </w:lvl>
    <w:lvl w:ilvl="6" w:tplc="70C472AE" w:tentative="1">
      <w:start w:val="1"/>
      <w:numFmt w:val="bullet"/>
      <w:lvlText w:val=""/>
      <w:lvlJc w:val="left"/>
      <w:pPr>
        <w:tabs>
          <w:tab w:val="num" w:pos="5040"/>
        </w:tabs>
        <w:ind w:left="5040" w:hanging="360"/>
      </w:pPr>
      <w:rPr>
        <w:rFonts w:ascii="Wingdings" w:hAnsi="Wingdings" w:hint="default"/>
      </w:rPr>
    </w:lvl>
    <w:lvl w:ilvl="7" w:tplc="F000C932" w:tentative="1">
      <w:start w:val="1"/>
      <w:numFmt w:val="bullet"/>
      <w:lvlText w:val=""/>
      <w:lvlJc w:val="left"/>
      <w:pPr>
        <w:tabs>
          <w:tab w:val="num" w:pos="5760"/>
        </w:tabs>
        <w:ind w:left="5760" w:hanging="360"/>
      </w:pPr>
      <w:rPr>
        <w:rFonts w:ascii="Wingdings" w:hAnsi="Wingdings" w:hint="default"/>
      </w:rPr>
    </w:lvl>
    <w:lvl w:ilvl="8" w:tplc="342A9AF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34BDF"/>
    <w:multiLevelType w:val="hybridMultilevel"/>
    <w:tmpl w:val="0D1A121E"/>
    <w:lvl w:ilvl="0" w:tplc="25908F68">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5487409"/>
    <w:multiLevelType w:val="hybridMultilevel"/>
    <w:tmpl w:val="AF749950"/>
    <w:lvl w:ilvl="0" w:tplc="2A70824E">
      <w:start w:val="17"/>
      <w:numFmt w:val="decimal"/>
      <w:lvlText w:val="%1."/>
      <w:lvlJc w:val="left"/>
      <w:pPr>
        <w:tabs>
          <w:tab w:val="num" w:pos="720"/>
        </w:tabs>
        <w:ind w:left="720" w:hanging="360"/>
      </w:pPr>
    </w:lvl>
    <w:lvl w:ilvl="1" w:tplc="9120DF24" w:tentative="1">
      <w:start w:val="1"/>
      <w:numFmt w:val="decimal"/>
      <w:lvlText w:val="%2."/>
      <w:lvlJc w:val="left"/>
      <w:pPr>
        <w:tabs>
          <w:tab w:val="num" w:pos="1440"/>
        </w:tabs>
        <w:ind w:left="1440" w:hanging="360"/>
      </w:pPr>
    </w:lvl>
    <w:lvl w:ilvl="2" w:tplc="F5CE6E0E" w:tentative="1">
      <w:start w:val="1"/>
      <w:numFmt w:val="decimal"/>
      <w:lvlText w:val="%3."/>
      <w:lvlJc w:val="left"/>
      <w:pPr>
        <w:tabs>
          <w:tab w:val="num" w:pos="2160"/>
        </w:tabs>
        <w:ind w:left="2160" w:hanging="360"/>
      </w:pPr>
    </w:lvl>
    <w:lvl w:ilvl="3" w:tplc="914C7890" w:tentative="1">
      <w:start w:val="1"/>
      <w:numFmt w:val="decimal"/>
      <w:lvlText w:val="%4."/>
      <w:lvlJc w:val="left"/>
      <w:pPr>
        <w:tabs>
          <w:tab w:val="num" w:pos="2880"/>
        </w:tabs>
        <w:ind w:left="2880" w:hanging="360"/>
      </w:pPr>
    </w:lvl>
    <w:lvl w:ilvl="4" w:tplc="900E0970" w:tentative="1">
      <w:start w:val="1"/>
      <w:numFmt w:val="decimal"/>
      <w:lvlText w:val="%5."/>
      <w:lvlJc w:val="left"/>
      <w:pPr>
        <w:tabs>
          <w:tab w:val="num" w:pos="3600"/>
        </w:tabs>
        <w:ind w:left="3600" w:hanging="360"/>
      </w:pPr>
    </w:lvl>
    <w:lvl w:ilvl="5" w:tplc="66EE0E18" w:tentative="1">
      <w:start w:val="1"/>
      <w:numFmt w:val="decimal"/>
      <w:lvlText w:val="%6."/>
      <w:lvlJc w:val="left"/>
      <w:pPr>
        <w:tabs>
          <w:tab w:val="num" w:pos="4320"/>
        </w:tabs>
        <w:ind w:left="4320" w:hanging="360"/>
      </w:pPr>
    </w:lvl>
    <w:lvl w:ilvl="6" w:tplc="14E4BB20" w:tentative="1">
      <w:start w:val="1"/>
      <w:numFmt w:val="decimal"/>
      <w:lvlText w:val="%7."/>
      <w:lvlJc w:val="left"/>
      <w:pPr>
        <w:tabs>
          <w:tab w:val="num" w:pos="5040"/>
        </w:tabs>
        <w:ind w:left="5040" w:hanging="360"/>
      </w:pPr>
    </w:lvl>
    <w:lvl w:ilvl="7" w:tplc="4260D40E" w:tentative="1">
      <w:start w:val="1"/>
      <w:numFmt w:val="decimal"/>
      <w:lvlText w:val="%8."/>
      <w:lvlJc w:val="left"/>
      <w:pPr>
        <w:tabs>
          <w:tab w:val="num" w:pos="5760"/>
        </w:tabs>
        <w:ind w:left="5760" w:hanging="360"/>
      </w:pPr>
    </w:lvl>
    <w:lvl w:ilvl="8" w:tplc="C7EE6A84" w:tentative="1">
      <w:start w:val="1"/>
      <w:numFmt w:val="decimal"/>
      <w:lvlText w:val="%9."/>
      <w:lvlJc w:val="left"/>
      <w:pPr>
        <w:tabs>
          <w:tab w:val="num" w:pos="6480"/>
        </w:tabs>
        <w:ind w:left="6480" w:hanging="360"/>
      </w:pPr>
    </w:lvl>
  </w:abstractNum>
  <w:abstractNum w:abstractNumId="7" w15:restartNumberingAfterBreak="0">
    <w:nsid w:val="261067AB"/>
    <w:multiLevelType w:val="hybridMultilevel"/>
    <w:tmpl w:val="B8D66ACA"/>
    <w:lvl w:ilvl="0" w:tplc="4C7EFF9E">
      <w:start w:val="1"/>
      <w:numFmt w:val="decimal"/>
      <w:lvlText w:val="%1."/>
      <w:lvlJc w:val="left"/>
      <w:pPr>
        <w:tabs>
          <w:tab w:val="num" w:pos="720"/>
        </w:tabs>
        <w:ind w:left="720" w:hanging="360"/>
      </w:pPr>
    </w:lvl>
    <w:lvl w:ilvl="1" w:tplc="067C25F6" w:tentative="1">
      <w:start w:val="1"/>
      <w:numFmt w:val="decimal"/>
      <w:lvlText w:val="%2."/>
      <w:lvlJc w:val="left"/>
      <w:pPr>
        <w:tabs>
          <w:tab w:val="num" w:pos="1440"/>
        </w:tabs>
        <w:ind w:left="1440" w:hanging="360"/>
      </w:pPr>
    </w:lvl>
    <w:lvl w:ilvl="2" w:tplc="C5A8345C" w:tentative="1">
      <w:start w:val="1"/>
      <w:numFmt w:val="decimal"/>
      <w:lvlText w:val="%3."/>
      <w:lvlJc w:val="left"/>
      <w:pPr>
        <w:tabs>
          <w:tab w:val="num" w:pos="2160"/>
        </w:tabs>
        <w:ind w:left="2160" w:hanging="360"/>
      </w:pPr>
    </w:lvl>
    <w:lvl w:ilvl="3" w:tplc="3DE4B3EC" w:tentative="1">
      <w:start w:val="1"/>
      <w:numFmt w:val="decimal"/>
      <w:lvlText w:val="%4."/>
      <w:lvlJc w:val="left"/>
      <w:pPr>
        <w:tabs>
          <w:tab w:val="num" w:pos="2880"/>
        </w:tabs>
        <w:ind w:left="2880" w:hanging="360"/>
      </w:pPr>
    </w:lvl>
    <w:lvl w:ilvl="4" w:tplc="141268EC" w:tentative="1">
      <w:start w:val="1"/>
      <w:numFmt w:val="decimal"/>
      <w:lvlText w:val="%5."/>
      <w:lvlJc w:val="left"/>
      <w:pPr>
        <w:tabs>
          <w:tab w:val="num" w:pos="3600"/>
        </w:tabs>
        <w:ind w:left="3600" w:hanging="360"/>
      </w:pPr>
    </w:lvl>
    <w:lvl w:ilvl="5" w:tplc="8312BEF4" w:tentative="1">
      <w:start w:val="1"/>
      <w:numFmt w:val="decimal"/>
      <w:lvlText w:val="%6."/>
      <w:lvlJc w:val="left"/>
      <w:pPr>
        <w:tabs>
          <w:tab w:val="num" w:pos="4320"/>
        </w:tabs>
        <w:ind w:left="4320" w:hanging="360"/>
      </w:pPr>
    </w:lvl>
    <w:lvl w:ilvl="6" w:tplc="2BE096F0" w:tentative="1">
      <w:start w:val="1"/>
      <w:numFmt w:val="decimal"/>
      <w:lvlText w:val="%7."/>
      <w:lvlJc w:val="left"/>
      <w:pPr>
        <w:tabs>
          <w:tab w:val="num" w:pos="5040"/>
        </w:tabs>
        <w:ind w:left="5040" w:hanging="360"/>
      </w:pPr>
    </w:lvl>
    <w:lvl w:ilvl="7" w:tplc="EAC88DA0" w:tentative="1">
      <w:start w:val="1"/>
      <w:numFmt w:val="decimal"/>
      <w:lvlText w:val="%8."/>
      <w:lvlJc w:val="left"/>
      <w:pPr>
        <w:tabs>
          <w:tab w:val="num" w:pos="5760"/>
        </w:tabs>
        <w:ind w:left="5760" w:hanging="360"/>
      </w:pPr>
    </w:lvl>
    <w:lvl w:ilvl="8" w:tplc="AB2EA136" w:tentative="1">
      <w:start w:val="1"/>
      <w:numFmt w:val="decimal"/>
      <w:lvlText w:val="%9."/>
      <w:lvlJc w:val="left"/>
      <w:pPr>
        <w:tabs>
          <w:tab w:val="num" w:pos="6480"/>
        </w:tabs>
        <w:ind w:left="6480" w:hanging="360"/>
      </w:pPr>
    </w:lvl>
  </w:abstractNum>
  <w:abstractNum w:abstractNumId="8" w15:restartNumberingAfterBreak="0">
    <w:nsid w:val="3129357D"/>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3AA50FF"/>
    <w:multiLevelType w:val="hybridMultilevel"/>
    <w:tmpl w:val="8A42699A"/>
    <w:lvl w:ilvl="0" w:tplc="BDC013C4">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35292FF6"/>
    <w:multiLevelType w:val="hybridMultilevel"/>
    <w:tmpl w:val="4476C970"/>
    <w:lvl w:ilvl="0" w:tplc="4D6C985E">
      <w:start w:val="1"/>
      <w:numFmt w:val="decimal"/>
      <w:lvlText w:val="%1)"/>
      <w:lvlJc w:val="left"/>
      <w:pPr>
        <w:tabs>
          <w:tab w:val="num" w:pos="720"/>
        </w:tabs>
        <w:ind w:left="720" w:hanging="360"/>
      </w:pPr>
    </w:lvl>
    <w:lvl w:ilvl="1" w:tplc="C1BCD87E" w:tentative="1">
      <w:start w:val="1"/>
      <w:numFmt w:val="decimal"/>
      <w:lvlText w:val="%2)"/>
      <w:lvlJc w:val="left"/>
      <w:pPr>
        <w:tabs>
          <w:tab w:val="num" w:pos="1440"/>
        </w:tabs>
        <w:ind w:left="1440" w:hanging="360"/>
      </w:pPr>
    </w:lvl>
    <w:lvl w:ilvl="2" w:tplc="18142104" w:tentative="1">
      <w:start w:val="1"/>
      <w:numFmt w:val="decimal"/>
      <w:lvlText w:val="%3)"/>
      <w:lvlJc w:val="left"/>
      <w:pPr>
        <w:tabs>
          <w:tab w:val="num" w:pos="2160"/>
        </w:tabs>
        <w:ind w:left="2160" w:hanging="360"/>
      </w:pPr>
    </w:lvl>
    <w:lvl w:ilvl="3" w:tplc="155A7408" w:tentative="1">
      <w:start w:val="1"/>
      <w:numFmt w:val="decimal"/>
      <w:lvlText w:val="%4)"/>
      <w:lvlJc w:val="left"/>
      <w:pPr>
        <w:tabs>
          <w:tab w:val="num" w:pos="2880"/>
        </w:tabs>
        <w:ind w:left="2880" w:hanging="360"/>
      </w:pPr>
    </w:lvl>
    <w:lvl w:ilvl="4" w:tplc="C1CEB5C4" w:tentative="1">
      <w:start w:val="1"/>
      <w:numFmt w:val="decimal"/>
      <w:lvlText w:val="%5)"/>
      <w:lvlJc w:val="left"/>
      <w:pPr>
        <w:tabs>
          <w:tab w:val="num" w:pos="3600"/>
        </w:tabs>
        <w:ind w:left="3600" w:hanging="360"/>
      </w:pPr>
    </w:lvl>
    <w:lvl w:ilvl="5" w:tplc="8F86A7B2" w:tentative="1">
      <w:start w:val="1"/>
      <w:numFmt w:val="decimal"/>
      <w:lvlText w:val="%6)"/>
      <w:lvlJc w:val="left"/>
      <w:pPr>
        <w:tabs>
          <w:tab w:val="num" w:pos="4320"/>
        </w:tabs>
        <w:ind w:left="4320" w:hanging="360"/>
      </w:pPr>
    </w:lvl>
    <w:lvl w:ilvl="6" w:tplc="E72C2EB2" w:tentative="1">
      <w:start w:val="1"/>
      <w:numFmt w:val="decimal"/>
      <w:lvlText w:val="%7)"/>
      <w:lvlJc w:val="left"/>
      <w:pPr>
        <w:tabs>
          <w:tab w:val="num" w:pos="5040"/>
        </w:tabs>
        <w:ind w:left="5040" w:hanging="360"/>
      </w:pPr>
    </w:lvl>
    <w:lvl w:ilvl="7" w:tplc="C316CE46" w:tentative="1">
      <w:start w:val="1"/>
      <w:numFmt w:val="decimal"/>
      <w:lvlText w:val="%8)"/>
      <w:lvlJc w:val="left"/>
      <w:pPr>
        <w:tabs>
          <w:tab w:val="num" w:pos="5760"/>
        </w:tabs>
        <w:ind w:left="5760" w:hanging="360"/>
      </w:pPr>
    </w:lvl>
    <w:lvl w:ilvl="8" w:tplc="1090C080" w:tentative="1">
      <w:start w:val="1"/>
      <w:numFmt w:val="decimal"/>
      <w:lvlText w:val="%9)"/>
      <w:lvlJc w:val="left"/>
      <w:pPr>
        <w:tabs>
          <w:tab w:val="num" w:pos="6480"/>
        </w:tabs>
        <w:ind w:left="6480" w:hanging="360"/>
      </w:pPr>
    </w:lvl>
  </w:abstractNum>
  <w:abstractNum w:abstractNumId="12" w15:restartNumberingAfterBreak="0">
    <w:nsid w:val="37B263EB"/>
    <w:multiLevelType w:val="hybridMultilevel"/>
    <w:tmpl w:val="A07C665A"/>
    <w:lvl w:ilvl="0" w:tplc="85A47108">
      <w:start w:val="1"/>
      <w:numFmt w:val="upperRoman"/>
      <w:lvlText w:val="%1."/>
      <w:lvlJc w:val="left"/>
      <w:pPr>
        <w:ind w:left="36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18C6C87"/>
    <w:multiLevelType w:val="hybridMultilevel"/>
    <w:tmpl w:val="A6382C18"/>
    <w:lvl w:ilvl="0" w:tplc="E79AC0D0">
      <w:start w:val="11"/>
      <w:numFmt w:val="decimal"/>
      <w:lvlText w:val="%1."/>
      <w:lvlJc w:val="left"/>
      <w:pPr>
        <w:tabs>
          <w:tab w:val="num" w:pos="720"/>
        </w:tabs>
        <w:ind w:left="720" w:hanging="360"/>
      </w:pPr>
    </w:lvl>
    <w:lvl w:ilvl="1" w:tplc="5D448D18" w:tentative="1">
      <w:start w:val="1"/>
      <w:numFmt w:val="decimal"/>
      <w:lvlText w:val="%2."/>
      <w:lvlJc w:val="left"/>
      <w:pPr>
        <w:tabs>
          <w:tab w:val="num" w:pos="1440"/>
        </w:tabs>
        <w:ind w:left="1440" w:hanging="360"/>
      </w:pPr>
    </w:lvl>
    <w:lvl w:ilvl="2" w:tplc="72E8C1E0" w:tentative="1">
      <w:start w:val="1"/>
      <w:numFmt w:val="decimal"/>
      <w:lvlText w:val="%3."/>
      <w:lvlJc w:val="left"/>
      <w:pPr>
        <w:tabs>
          <w:tab w:val="num" w:pos="2160"/>
        </w:tabs>
        <w:ind w:left="2160" w:hanging="360"/>
      </w:pPr>
    </w:lvl>
    <w:lvl w:ilvl="3" w:tplc="5AC23B1A" w:tentative="1">
      <w:start w:val="1"/>
      <w:numFmt w:val="decimal"/>
      <w:lvlText w:val="%4."/>
      <w:lvlJc w:val="left"/>
      <w:pPr>
        <w:tabs>
          <w:tab w:val="num" w:pos="2880"/>
        </w:tabs>
        <w:ind w:left="2880" w:hanging="360"/>
      </w:pPr>
    </w:lvl>
    <w:lvl w:ilvl="4" w:tplc="B7FA858E" w:tentative="1">
      <w:start w:val="1"/>
      <w:numFmt w:val="decimal"/>
      <w:lvlText w:val="%5."/>
      <w:lvlJc w:val="left"/>
      <w:pPr>
        <w:tabs>
          <w:tab w:val="num" w:pos="3600"/>
        </w:tabs>
        <w:ind w:left="3600" w:hanging="360"/>
      </w:pPr>
    </w:lvl>
    <w:lvl w:ilvl="5" w:tplc="FC3A05A8" w:tentative="1">
      <w:start w:val="1"/>
      <w:numFmt w:val="decimal"/>
      <w:lvlText w:val="%6."/>
      <w:lvlJc w:val="left"/>
      <w:pPr>
        <w:tabs>
          <w:tab w:val="num" w:pos="4320"/>
        </w:tabs>
        <w:ind w:left="4320" w:hanging="360"/>
      </w:pPr>
    </w:lvl>
    <w:lvl w:ilvl="6" w:tplc="80269722" w:tentative="1">
      <w:start w:val="1"/>
      <w:numFmt w:val="decimal"/>
      <w:lvlText w:val="%7."/>
      <w:lvlJc w:val="left"/>
      <w:pPr>
        <w:tabs>
          <w:tab w:val="num" w:pos="5040"/>
        </w:tabs>
        <w:ind w:left="5040" w:hanging="360"/>
      </w:pPr>
    </w:lvl>
    <w:lvl w:ilvl="7" w:tplc="6BE461CC" w:tentative="1">
      <w:start w:val="1"/>
      <w:numFmt w:val="decimal"/>
      <w:lvlText w:val="%8."/>
      <w:lvlJc w:val="left"/>
      <w:pPr>
        <w:tabs>
          <w:tab w:val="num" w:pos="5760"/>
        </w:tabs>
        <w:ind w:left="5760" w:hanging="360"/>
      </w:pPr>
    </w:lvl>
    <w:lvl w:ilvl="8" w:tplc="3424D4E6" w:tentative="1">
      <w:start w:val="1"/>
      <w:numFmt w:val="decimal"/>
      <w:lvlText w:val="%9."/>
      <w:lvlJc w:val="left"/>
      <w:pPr>
        <w:tabs>
          <w:tab w:val="num" w:pos="6480"/>
        </w:tabs>
        <w:ind w:left="6480" w:hanging="360"/>
      </w:pPr>
    </w:lvl>
  </w:abstractNum>
  <w:abstractNum w:abstractNumId="14" w15:restartNumberingAfterBreak="0">
    <w:nsid w:val="42BF4FE9"/>
    <w:multiLevelType w:val="hybridMultilevel"/>
    <w:tmpl w:val="CCFEC26E"/>
    <w:lvl w:ilvl="0" w:tplc="EC10D3FA">
      <w:start w:val="1"/>
      <w:numFmt w:val="upperLetter"/>
      <w:lvlText w:val="%1)"/>
      <w:lvlJc w:val="left"/>
      <w:pPr>
        <w:ind w:left="72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5D2517A"/>
    <w:multiLevelType w:val="hybridMultilevel"/>
    <w:tmpl w:val="035C517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87B4AF3"/>
    <w:multiLevelType w:val="hybridMultilevel"/>
    <w:tmpl w:val="2DFEBF78"/>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321032" w:tentative="1">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5DC217FC"/>
    <w:multiLevelType w:val="hybridMultilevel"/>
    <w:tmpl w:val="BEB4834E"/>
    <w:lvl w:ilvl="0" w:tplc="C9960146">
      <w:start w:val="1"/>
      <w:numFmt w:val="decimal"/>
      <w:lvlText w:val="%1."/>
      <w:lvlJc w:val="left"/>
      <w:pPr>
        <w:tabs>
          <w:tab w:val="num" w:pos="720"/>
        </w:tabs>
        <w:ind w:left="720" w:hanging="360"/>
      </w:pPr>
    </w:lvl>
    <w:lvl w:ilvl="1" w:tplc="2468EF26" w:tentative="1">
      <w:start w:val="1"/>
      <w:numFmt w:val="decimal"/>
      <w:lvlText w:val="%2."/>
      <w:lvlJc w:val="left"/>
      <w:pPr>
        <w:tabs>
          <w:tab w:val="num" w:pos="1440"/>
        </w:tabs>
        <w:ind w:left="1440" w:hanging="360"/>
      </w:pPr>
    </w:lvl>
    <w:lvl w:ilvl="2" w:tplc="3E441B72" w:tentative="1">
      <w:start w:val="1"/>
      <w:numFmt w:val="decimal"/>
      <w:lvlText w:val="%3."/>
      <w:lvlJc w:val="left"/>
      <w:pPr>
        <w:tabs>
          <w:tab w:val="num" w:pos="2160"/>
        </w:tabs>
        <w:ind w:left="2160" w:hanging="360"/>
      </w:pPr>
    </w:lvl>
    <w:lvl w:ilvl="3" w:tplc="236A1A12" w:tentative="1">
      <w:start w:val="1"/>
      <w:numFmt w:val="decimal"/>
      <w:lvlText w:val="%4."/>
      <w:lvlJc w:val="left"/>
      <w:pPr>
        <w:tabs>
          <w:tab w:val="num" w:pos="2880"/>
        </w:tabs>
        <w:ind w:left="2880" w:hanging="360"/>
      </w:pPr>
    </w:lvl>
    <w:lvl w:ilvl="4" w:tplc="79A407E0" w:tentative="1">
      <w:start w:val="1"/>
      <w:numFmt w:val="decimal"/>
      <w:lvlText w:val="%5."/>
      <w:lvlJc w:val="left"/>
      <w:pPr>
        <w:tabs>
          <w:tab w:val="num" w:pos="3600"/>
        </w:tabs>
        <w:ind w:left="3600" w:hanging="360"/>
      </w:pPr>
    </w:lvl>
    <w:lvl w:ilvl="5" w:tplc="6CB28BEC" w:tentative="1">
      <w:start w:val="1"/>
      <w:numFmt w:val="decimal"/>
      <w:lvlText w:val="%6."/>
      <w:lvlJc w:val="left"/>
      <w:pPr>
        <w:tabs>
          <w:tab w:val="num" w:pos="4320"/>
        </w:tabs>
        <w:ind w:left="4320" w:hanging="360"/>
      </w:pPr>
    </w:lvl>
    <w:lvl w:ilvl="6" w:tplc="404058E2" w:tentative="1">
      <w:start w:val="1"/>
      <w:numFmt w:val="decimal"/>
      <w:lvlText w:val="%7."/>
      <w:lvlJc w:val="left"/>
      <w:pPr>
        <w:tabs>
          <w:tab w:val="num" w:pos="5040"/>
        </w:tabs>
        <w:ind w:left="5040" w:hanging="360"/>
      </w:pPr>
    </w:lvl>
    <w:lvl w:ilvl="7" w:tplc="7212AAC0" w:tentative="1">
      <w:start w:val="1"/>
      <w:numFmt w:val="decimal"/>
      <w:lvlText w:val="%8."/>
      <w:lvlJc w:val="left"/>
      <w:pPr>
        <w:tabs>
          <w:tab w:val="num" w:pos="5760"/>
        </w:tabs>
        <w:ind w:left="5760" w:hanging="360"/>
      </w:pPr>
    </w:lvl>
    <w:lvl w:ilvl="8" w:tplc="F79A54B8" w:tentative="1">
      <w:start w:val="1"/>
      <w:numFmt w:val="decimal"/>
      <w:lvlText w:val="%9."/>
      <w:lvlJc w:val="left"/>
      <w:pPr>
        <w:tabs>
          <w:tab w:val="num" w:pos="6480"/>
        </w:tabs>
        <w:ind w:left="6480" w:hanging="360"/>
      </w:pPr>
    </w:lvl>
  </w:abstractNum>
  <w:abstractNum w:abstractNumId="18" w15:restartNumberingAfterBreak="0">
    <w:nsid w:val="638365B2"/>
    <w:multiLevelType w:val="hybridMultilevel"/>
    <w:tmpl w:val="3B48A2D8"/>
    <w:lvl w:ilvl="0" w:tplc="D79028D6">
      <w:start w:val="1"/>
      <w:numFmt w:val="decimal"/>
      <w:lvlText w:val="%1."/>
      <w:lvlJc w:val="left"/>
      <w:pPr>
        <w:tabs>
          <w:tab w:val="num" w:pos="720"/>
        </w:tabs>
        <w:ind w:left="720" w:hanging="360"/>
      </w:pPr>
    </w:lvl>
    <w:lvl w:ilvl="1" w:tplc="185858EE" w:tentative="1">
      <w:start w:val="1"/>
      <w:numFmt w:val="decimal"/>
      <w:lvlText w:val="%2."/>
      <w:lvlJc w:val="left"/>
      <w:pPr>
        <w:tabs>
          <w:tab w:val="num" w:pos="1440"/>
        </w:tabs>
        <w:ind w:left="1440" w:hanging="360"/>
      </w:pPr>
    </w:lvl>
    <w:lvl w:ilvl="2" w:tplc="3C76DE5E" w:tentative="1">
      <w:start w:val="1"/>
      <w:numFmt w:val="decimal"/>
      <w:lvlText w:val="%3."/>
      <w:lvlJc w:val="left"/>
      <w:pPr>
        <w:tabs>
          <w:tab w:val="num" w:pos="2160"/>
        </w:tabs>
        <w:ind w:left="2160" w:hanging="360"/>
      </w:pPr>
    </w:lvl>
    <w:lvl w:ilvl="3" w:tplc="552AC28C" w:tentative="1">
      <w:start w:val="1"/>
      <w:numFmt w:val="decimal"/>
      <w:lvlText w:val="%4."/>
      <w:lvlJc w:val="left"/>
      <w:pPr>
        <w:tabs>
          <w:tab w:val="num" w:pos="2880"/>
        </w:tabs>
        <w:ind w:left="2880" w:hanging="360"/>
      </w:pPr>
    </w:lvl>
    <w:lvl w:ilvl="4" w:tplc="1442ADD8" w:tentative="1">
      <w:start w:val="1"/>
      <w:numFmt w:val="decimal"/>
      <w:lvlText w:val="%5."/>
      <w:lvlJc w:val="left"/>
      <w:pPr>
        <w:tabs>
          <w:tab w:val="num" w:pos="3600"/>
        </w:tabs>
        <w:ind w:left="3600" w:hanging="360"/>
      </w:pPr>
    </w:lvl>
    <w:lvl w:ilvl="5" w:tplc="A5761E56" w:tentative="1">
      <w:start w:val="1"/>
      <w:numFmt w:val="decimal"/>
      <w:lvlText w:val="%6."/>
      <w:lvlJc w:val="left"/>
      <w:pPr>
        <w:tabs>
          <w:tab w:val="num" w:pos="4320"/>
        </w:tabs>
        <w:ind w:left="4320" w:hanging="360"/>
      </w:pPr>
    </w:lvl>
    <w:lvl w:ilvl="6" w:tplc="3FBC939E" w:tentative="1">
      <w:start w:val="1"/>
      <w:numFmt w:val="decimal"/>
      <w:lvlText w:val="%7."/>
      <w:lvlJc w:val="left"/>
      <w:pPr>
        <w:tabs>
          <w:tab w:val="num" w:pos="5040"/>
        </w:tabs>
        <w:ind w:left="5040" w:hanging="360"/>
      </w:pPr>
    </w:lvl>
    <w:lvl w:ilvl="7" w:tplc="C34E422A" w:tentative="1">
      <w:start w:val="1"/>
      <w:numFmt w:val="decimal"/>
      <w:lvlText w:val="%8."/>
      <w:lvlJc w:val="left"/>
      <w:pPr>
        <w:tabs>
          <w:tab w:val="num" w:pos="5760"/>
        </w:tabs>
        <w:ind w:left="5760" w:hanging="360"/>
      </w:pPr>
    </w:lvl>
    <w:lvl w:ilvl="8" w:tplc="B0064554" w:tentative="1">
      <w:start w:val="1"/>
      <w:numFmt w:val="decimal"/>
      <w:lvlText w:val="%9."/>
      <w:lvlJc w:val="left"/>
      <w:pPr>
        <w:tabs>
          <w:tab w:val="num" w:pos="6480"/>
        </w:tabs>
        <w:ind w:left="6480" w:hanging="360"/>
      </w:pPr>
    </w:lvl>
  </w:abstractNum>
  <w:abstractNum w:abstractNumId="19" w15:restartNumberingAfterBreak="0">
    <w:nsid w:val="6451541B"/>
    <w:multiLevelType w:val="hybridMultilevel"/>
    <w:tmpl w:val="A07C665A"/>
    <w:lvl w:ilvl="0" w:tplc="85A47108">
      <w:start w:val="1"/>
      <w:numFmt w:val="upperRoman"/>
      <w:lvlText w:val="%1."/>
      <w:lvlJc w:val="left"/>
      <w:pPr>
        <w:ind w:left="36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84446C1"/>
    <w:multiLevelType w:val="hybridMultilevel"/>
    <w:tmpl w:val="21C280BA"/>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E520519"/>
    <w:multiLevelType w:val="hybridMultilevel"/>
    <w:tmpl w:val="8E06E562"/>
    <w:lvl w:ilvl="0" w:tplc="440A000F">
      <w:start w:val="1"/>
      <w:numFmt w:val="decimal"/>
      <w:lvlText w:val="%1."/>
      <w:lvlJc w:val="left"/>
      <w:pPr>
        <w:ind w:left="36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029213D"/>
    <w:multiLevelType w:val="hybridMultilevel"/>
    <w:tmpl w:val="B4AA5AAC"/>
    <w:lvl w:ilvl="0" w:tplc="EC10D3FA">
      <w:start w:val="1"/>
      <w:numFmt w:val="upperLetter"/>
      <w:lvlText w:val="%1)"/>
      <w:lvlJc w:val="left"/>
      <w:pPr>
        <w:ind w:left="72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15"/>
  </w:num>
  <w:num w:numId="3">
    <w:abstractNumId w:val="21"/>
  </w:num>
  <w:num w:numId="4">
    <w:abstractNumId w:val="19"/>
  </w:num>
  <w:num w:numId="5">
    <w:abstractNumId w:val="12"/>
  </w:num>
  <w:num w:numId="6">
    <w:abstractNumId w:val="2"/>
  </w:num>
  <w:num w:numId="7">
    <w:abstractNumId w:val="11"/>
  </w:num>
  <w:num w:numId="8">
    <w:abstractNumId w:val="4"/>
  </w:num>
  <w:num w:numId="9">
    <w:abstractNumId w:val="5"/>
  </w:num>
  <w:num w:numId="10">
    <w:abstractNumId w:val="16"/>
  </w:num>
  <w:num w:numId="11">
    <w:abstractNumId w:val="18"/>
  </w:num>
  <w:num w:numId="12">
    <w:abstractNumId w:val="13"/>
  </w:num>
  <w:num w:numId="13">
    <w:abstractNumId w:val="0"/>
  </w:num>
  <w:num w:numId="14">
    <w:abstractNumId w:val="1"/>
  </w:num>
  <w:num w:numId="15">
    <w:abstractNumId w:val="9"/>
  </w:num>
  <w:num w:numId="16">
    <w:abstractNumId w:val="7"/>
  </w:num>
  <w:num w:numId="17">
    <w:abstractNumId w:val="6"/>
  </w:num>
  <w:num w:numId="18">
    <w:abstractNumId w:val="10"/>
  </w:num>
  <w:num w:numId="19">
    <w:abstractNumId w:val="8"/>
  </w:num>
  <w:num w:numId="20">
    <w:abstractNumId w:val="14"/>
  </w:num>
  <w:num w:numId="21">
    <w:abstractNumId w:val="22"/>
  </w:num>
  <w:num w:numId="22">
    <w:abstractNumId w:val="1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E2"/>
    <w:rsid w:val="00000736"/>
    <w:rsid w:val="000019CD"/>
    <w:rsid w:val="000456B3"/>
    <w:rsid w:val="00050B0E"/>
    <w:rsid w:val="0005105D"/>
    <w:rsid w:val="000551A8"/>
    <w:rsid w:val="000A2C42"/>
    <w:rsid w:val="000A358D"/>
    <w:rsid w:val="000E2BB5"/>
    <w:rsid w:val="000F0074"/>
    <w:rsid w:val="000F3885"/>
    <w:rsid w:val="001412C2"/>
    <w:rsid w:val="001413E3"/>
    <w:rsid w:val="00175666"/>
    <w:rsid w:val="00194594"/>
    <w:rsid w:val="001B296F"/>
    <w:rsid w:val="001B64EE"/>
    <w:rsid w:val="001C56B0"/>
    <w:rsid w:val="001E1803"/>
    <w:rsid w:val="001F3FE1"/>
    <w:rsid w:val="001F53C6"/>
    <w:rsid w:val="0021031D"/>
    <w:rsid w:val="00212424"/>
    <w:rsid w:val="00236F83"/>
    <w:rsid w:val="0024408E"/>
    <w:rsid w:val="0025708C"/>
    <w:rsid w:val="00275CB0"/>
    <w:rsid w:val="00282192"/>
    <w:rsid w:val="00285004"/>
    <w:rsid w:val="00295505"/>
    <w:rsid w:val="003140BE"/>
    <w:rsid w:val="00316F49"/>
    <w:rsid w:val="00325BF6"/>
    <w:rsid w:val="00331757"/>
    <w:rsid w:val="003341FF"/>
    <w:rsid w:val="00374598"/>
    <w:rsid w:val="003A6BB4"/>
    <w:rsid w:val="003B0BEA"/>
    <w:rsid w:val="003F1DC1"/>
    <w:rsid w:val="004246B5"/>
    <w:rsid w:val="00427919"/>
    <w:rsid w:val="00435095"/>
    <w:rsid w:val="004853E7"/>
    <w:rsid w:val="004902A6"/>
    <w:rsid w:val="00494600"/>
    <w:rsid w:val="00496CC6"/>
    <w:rsid w:val="004C7888"/>
    <w:rsid w:val="005041C5"/>
    <w:rsid w:val="00507EBE"/>
    <w:rsid w:val="00530FCF"/>
    <w:rsid w:val="00532410"/>
    <w:rsid w:val="00555E48"/>
    <w:rsid w:val="005611B7"/>
    <w:rsid w:val="00567B28"/>
    <w:rsid w:val="0058655D"/>
    <w:rsid w:val="005A6181"/>
    <w:rsid w:val="005C6B44"/>
    <w:rsid w:val="005D3D56"/>
    <w:rsid w:val="005E053F"/>
    <w:rsid w:val="005E2B1A"/>
    <w:rsid w:val="005E6084"/>
    <w:rsid w:val="00602B87"/>
    <w:rsid w:val="00612029"/>
    <w:rsid w:val="00632A33"/>
    <w:rsid w:val="006407C1"/>
    <w:rsid w:val="00641EA3"/>
    <w:rsid w:val="006560E5"/>
    <w:rsid w:val="006712F4"/>
    <w:rsid w:val="006B1022"/>
    <w:rsid w:val="006C0A7F"/>
    <w:rsid w:val="00707252"/>
    <w:rsid w:val="007236A3"/>
    <w:rsid w:val="00723A8D"/>
    <w:rsid w:val="00752879"/>
    <w:rsid w:val="00764770"/>
    <w:rsid w:val="007729DE"/>
    <w:rsid w:val="00780BBC"/>
    <w:rsid w:val="00793208"/>
    <w:rsid w:val="007967B1"/>
    <w:rsid w:val="007C66B5"/>
    <w:rsid w:val="007E5D37"/>
    <w:rsid w:val="007F4815"/>
    <w:rsid w:val="00832B6F"/>
    <w:rsid w:val="00873CB7"/>
    <w:rsid w:val="00880158"/>
    <w:rsid w:val="00895BFF"/>
    <w:rsid w:val="008976A6"/>
    <w:rsid w:val="008E1CAE"/>
    <w:rsid w:val="009107BB"/>
    <w:rsid w:val="00916ED1"/>
    <w:rsid w:val="0091749D"/>
    <w:rsid w:val="00952691"/>
    <w:rsid w:val="00956571"/>
    <w:rsid w:val="0095679F"/>
    <w:rsid w:val="009C0551"/>
    <w:rsid w:val="009E639C"/>
    <w:rsid w:val="00A128F9"/>
    <w:rsid w:val="00A1633D"/>
    <w:rsid w:val="00A212E6"/>
    <w:rsid w:val="00A279DC"/>
    <w:rsid w:val="00A37C33"/>
    <w:rsid w:val="00A572EA"/>
    <w:rsid w:val="00A63A42"/>
    <w:rsid w:val="00A64674"/>
    <w:rsid w:val="00A80048"/>
    <w:rsid w:val="00A879D6"/>
    <w:rsid w:val="00A90C7B"/>
    <w:rsid w:val="00AA02E2"/>
    <w:rsid w:val="00AD5695"/>
    <w:rsid w:val="00B04FE0"/>
    <w:rsid w:val="00B10672"/>
    <w:rsid w:val="00B13566"/>
    <w:rsid w:val="00B5154E"/>
    <w:rsid w:val="00B523C4"/>
    <w:rsid w:val="00B55CF3"/>
    <w:rsid w:val="00B83C72"/>
    <w:rsid w:val="00B92F26"/>
    <w:rsid w:val="00BB0FFD"/>
    <w:rsid w:val="00BB6A4C"/>
    <w:rsid w:val="00BF1890"/>
    <w:rsid w:val="00BF266E"/>
    <w:rsid w:val="00BF6666"/>
    <w:rsid w:val="00BF79C2"/>
    <w:rsid w:val="00C0793D"/>
    <w:rsid w:val="00C5094E"/>
    <w:rsid w:val="00C52400"/>
    <w:rsid w:val="00C766A3"/>
    <w:rsid w:val="00C820FD"/>
    <w:rsid w:val="00C85100"/>
    <w:rsid w:val="00C9408F"/>
    <w:rsid w:val="00CA25A2"/>
    <w:rsid w:val="00CB30C4"/>
    <w:rsid w:val="00CB5BCF"/>
    <w:rsid w:val="00CD3EC8"/>
    <w:rsid w:val="00CD5977"/>
    <w:rsid w:val="00D25EF7"/>
    <w:rsid w:val="00D262A8"/>
    <w:rsid w:val="00D45D0F"/>
    <w:rsid w:val="00D51581"/>
    <w:rsid w:val="00D94939"/>
    <w:rsid w:val="00DA5A69"/>
    <w:rsid w:val="00DB5A08"/>
    <w:rsid w:val="00DC5158"/>
    <w:rsid w:val="00DC5C9E"/>
    <w:rsid w:val="00DE263E"/>
    <w:rsid w:val="00DF6221"/>
    <w:rsid w:val="00E12970"/>
    <w:rsid w:val="00E34B19"/>
    <w:rsid w:val="00E37E0E"/>
    <w:rsid w:val="00E52072"/>
    <w:rsid w:val="00E630A9"/>
    <w:rsid w:val="00E643E2"/>
    <w:rsid w:val="00E64AEB"/>
    <w:rsid w:val="00EA3B8D"/>
    <w:rsid w:val="00EC3692"/>
    <w:rsid w:val="00EC3AAF"/>
    <w:rsid w:val="00EC7388"/>
    <w:rsid w:val="00EE1F18"/>
    <w:rsid w:val="00EF7271"/>
    <w:rsid w:val="00F1015B"/>
    <w:rsid w:val="00F10523"/>
    <w:rsid w:val="00F16FEA"/>
    <w:rsid w:val="00F176D9"/>
    <w:rsid w:val="00F25A48"/>
    <w:rsid w:val="00F3381C"/>
    <w:rsid w:val="00F44A85"/>
    <w:rsid w:val="00F459B1"/>
    <w:rsid w:val="00F73102"/>
    <w:rsid w:val="00F93EC3"/>
    <w:rsid w:val="00F9400F"/>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D85B57"/>
  <w15:docId w15:val="{A91D4ABB-C464-45D0-8099-FA446D1E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2E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D262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02E2"/>
    <w:pPr>
      <w:ind w:left="708"/>
    </w:pPr>
  </w:style>
  <w:style w:type="paragraph" w:styleId="Textodeglobo">
    <w:name w:val="Balloon Text"/>
    <w:basedOn w:val="Normal"/>
    <w:link w:val="TextodegloboCar"/>
    <w:uiPriority w:val="99"/>
    <w:semiHidden/>
    <w:unhideWhenUsed/>
    <w:rsid w:val="003140BE"/>
    <w:rPr>
      <w:rFonts w:ascii="Tahoma" w:hAnsi="Tahoma" w:cs="Tahoma"/>
      <w:sz w:val="16"/>
      <w:szCs w:val="16"/>
    </w:rPr>
  </w:style>
  <w:style w:type="character" w:customStyle="1" w:styleId="TextodegloboCar">
    <w:name w:val="Texto de globo Car"/>
    <w:basedOn w:val="Fuentedeprrafopredeter"/>
    <w:link w:val="Textodeglobo"/>
    <w:uiPriority w:val="99"/>
    <w:semiHidden/>
    <w:rsid w:val="003140BE"/>
    <w:rPr>
      <w:rFonts w:ascii="Tahoma" w:eastAsia="Times New Roman" w:hAnsi="Tahoma" w:cs="Tahoma"/>
      <w:sz w:val="16"/>
      <w:szCs w:val="16"/>
      <w:lang w:val="es-ES" w:eastAsia="es-ES"/>
    </w:rPr>
  </w:style>
  <w:style w:type="paragraph" w:styleId="NormalWeb">
    <w:name w:val="Normal (Web)"/>
    <w:basedOn w:val="Normal"/>
    <w:uiPriority w:val="99"/>
    <w:unhideWhenUsed/>
    <w:rsid w:val="00507EBE"/>
    <w:pPr>
      <w:spacing w:before="100" w:beforeAutospacing="1" w:after="100" w:afterAutospacing="1"/>
    </w:pPr>
    <w:rPr>
      <w:rFonts w:eastAsia="Calibri"/>
      <w:lang w:val="es-SV" w:eastAsia="es-SV"/>
    </w:rPr>
  </w:style>
  <w:style w:type="character" w:customStyle="1" w:styleId="Ttulo1Car">
    <w:name w:val="Título 1 Car"/>
    <w:basedOn w:val="Fuentedeprrafopredeter"/>
    <w:link w:val="Ttulo1"/>
    <w:uiPriority w:val="9"/>
    <w:rsid w:val="00D262A8"/>
    <w:rPr>
      <w:rFonts w:asciiTheme="majorHAnsi" w:eastAsiaTheme="majorEastAsia" w:hAnsiTheme="majorHAnsi" w:cstheme="majorBidi"/>
      <w:b/>
      <w:bCs/>
      <w:color w:val="365F91" w:themeColor="accent1" w:themeShade="BF"/>
      <w:sz w:val="28"/>
      <w:szCs w:val="28"/>
      <w:lang w:val="es-ES" w:eastAsia="es-ES"/>
    </w:rPr>
  </w:style>
  <w:style w:type="paragraph" w:styleId="Textoindependiente">
    <w:name w:val="Body Text"/>
    <w:basedOn w:val="Normal"/>
    <w:link w:val="TextoindependienteCar"/>
    <w:rsid w:val="00D262A8"/>
    <w:pPr>
      <w:jc w:val="both"/>
    </w:pPr>
    <w:rPr>
      <w:rFonts w:ascii="Arial" w:hAnsi="Arial"/>
      <w:szCs w:val="20"/>
    </w:rPr>
  </w:style>
  <w:style w:type="character" w:customStyle="1" w:styleId="TextoindependienteCar">
    <w:name w:val="Texto independiente Car"/>
    <w:basedOn w:val="Fuentedeprrafopredeter"/>
    <w:link w:val="Textoindependiente"/>
    <w:rsid w:val="00D262A8"/>
    <w:rPr>
      <w:rFonts w:ascii="Arial" w:eastAsia="Times New Roman" w:hAnsi="Arial" w:cs="Times New Roman"/>
      <w:sz w:val="24"/>
      <w:szCs w:val="20"/>
      <w:lang w:val="es-ES" w:eastAsia="es-ES"/>
    </w:rPr>
  </w:style>
  <w:style w:type="paragraph" w:styleId="Encabezado">
    <w:name w:val="header"/>
    <w:basedOn w:val="Normal"/>
    <w:link w:val="EncabezadoCar"/>
    <w:uiPriority w:val="99"/>
    <w:unhideWhenUsed/>
    <w:rsid w:val="00CA25A2"/>
    <w:pPr>
      <w:tabs>
        <w:tab w:val="center" w:pos="4419"/>
        <w:tab w:val="right" w:pos="8838"/>
      </w:tabs>
    </w:pPr>
  </w:style>
  <w:style w:type="character" w:customStyle="1" w:styleId="EncabezadoCar">
    <w:name w:val="Encabezado Car"/>
    <w:basedOn w:val="Fuentedeprrafopredeter"/>
    <w:link w:val="Encabezado"/>
    <w:uiPriority w:val="99"/>
    <w:rsid w:val="00CA25A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A25A2"/>
    <w:pPr>
      <w:tabs>
        <w:tab w:val="center" w:pos="4419"/>
        <w:tab w:val="right" w:pos="8838"/>
      </w:tabs>
    </w:pPr>
  </w:style>
  <w:style w:type="character" w:customStyle="1" w:styleId="PiedepginaCar">
    <w:name w:val="Pie de página Car"/>
    <w:basedOn w:val="Fuentedeprrafopredeter"/>
    <w:link w:val="Piedepgina"/>
    <w:uiPriority w:val="99"/>
    <w:rsid w:val="00CA25A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19406">
      <w:bodyDiv w:val="1"/>
      <w:marLeft w:val="0"/>
      <w:marRight w:val="0"/>
      <w:marTop w:val="0"/>
      <w:marBottom w:val="0"/>
      <w:divBdr>
        <w:top w:val="none" w:sz="0" w:space="0" w:color="auto"/>
        <w:left w:val="none" w:sz="0" w:space="0" w:color="auto"/>
        <w:bottom w:val="none" w:sz="0" w:space="0" w:color="auto"/>
        <w:right w:val="none" w:sz="0" w:space="0" w:color="auto"/>
      </w:divBdr>
      <w:divsChild>
        <w:div w:id="1251815358">
          <w:marLeft w:val="547"/>
          <w:marRight w:val="0"/>
          <w:marTop w:val="0"/>
          <w:marBottom w:val="0"/>
          <w:divBdr>
            <w:top w:val="none" w:sz="0" w:space="0" w:color="auto"/>
            <w:left w:val="none" w:sz="0" w:space="0" w:color="auto"/>
            <w:bottom w:val="none" w:sz="0" w:space="0" w:color="auto"/>
            <w:right w:val="none" w:sz="0" w:space="0" w:color="auto"/>
          </w:divBdr>
        </w:div>
      </w:divsChild>
    </w:div>
    <w:div w:id="424688636">
      <w:bodyDiv w:val="1"/>
      <w:marLeft w:val="0"/>
      <w:marRight w:val="0"/>
      <w:marTop w:val="0"/>
      <w:marBottom w:val="0"/>
      <w:divBdr>
        <w:top w:val="none" w:sz="0" w:space="0" w:color="auto"/>
        <w:left w:val="none" w:sz="0" w:space="0" w:color="auto"/>
        <w:bottom w:val="none" w:sz="0" w:space="0" w:color="auto"/>
        <w:right w:val="none" w:sz="0" w:space="0" w:color="auto"/>
      </w:divBdr>
      <w:divsChild>
        <w:div w:id="1154373680">
          <w:marLeft w:val="562"/>
          <w:marRight w:val="0"/>
          <w:marTop w:val="0"/>
          <w:marBottom w:val="0"/>
          <w:divBdr>
            <w:top w:val="none" w:sz="0" w:space="0" w:color="auto"/>
            <w:left w:val="none" w:sz="0" w:space="0" w:color="auto"/>
            <w:bottom w:val="none" w:sz="0" w:space="0" w:color="auto"/>
            <w:right w:val="none" w:sz="0" w:space="0" w:color="auto"/>
          </w:divBdr>
        </w:div>
        <w:div w:id="2144955501">
          <w:marLeft w:val="562"/>
          <w:marRight w:val="0"/>
          <w:marTop w:val="0"/>
          <w:marBottom w:val="0"/>
          <w:divBdr>
            <w:top w:val="none" w:sz="0" w:space="0" w:color="auto"/>
            <w:left w:val="none" w:sz="0" w:space="0" w:color="auto"/>
            <w:bottom w:val="none" w:sz="0" w:space="0" w:color="auto"/>
            <w:right w:val="none" w:sz="0" w:space="0" w:color="auto"/>
          </w:divBdr>
        </w:div>
        <w:div w:id="1424955613">
          <w:marLeft w:val="562"/>
          <w:marRight w:val="0"/>
          <w:marTop w:val="0"/>
          <w:marBottom w:val="0"/>
          <w:divBdr>
            <w:top w:val="none" w:sz="0" w:space="0" w:color="auto"/>
            <w:left w:val="none" w:sz="0" w:space="0" w:color="auto"/>
            <w:bottom w:val="none" w:sz="0" w:space="0" w:color="auto"/>
            <w:right w:val="none" w:sz="0" w:space="0" w:color="auto"/>
          </w:divBdr>
        </w:div>
        <w:div w:id="1337804050">
          <w:marLeft w:val="562"/>
          <w:marRight w:val="0"/>
          <w:marTop w:val="0"/>
          <w:marBottom w:val="0"/>
          <w:divBdr>
            <w:top w:val="none" w:sz="0" w:space="0" w:color="auto"/>
            <w:left w:val="none" w:sz="0" w:space="0" w:color="auto"/>
            <w:bottom w:val="none" w:sz="0" w:space="0" w:color="auto"/>
            <w:right w:val="none" w:sz="0" w:space="0" w:color="auto"/>
          </w:divBdr>
        </w:div>
        <w:div w:id="1355033317">
          <w:marLeft w:val="562"/>
          <w:marRight w:val="0"/>
          <w:marTop w:val="0"/>
          <w:marBottom w:val="0"/>
          <w:divBdr>
            <w:top w:val="none" w:sz="0" w:space="0" w:color="auto"/>
            <w:left w:val="none" w:sz="0" w:space="0" w:color="auto"/>
            <w:bottom w:val="none" w:sz="0" w:space="0" w:color="auto"/>
            <w:right w:val="none" w:sz="0" w:space="0" w:color="auto"/>
          </w:divBdr>
        </w:div>
      </w:divsChild>
    </w:div>
    <w:div w:id="470362856">
      <w:bodyDiv w:val="1"/>
      <w:marLeft w:val="0"/>
      <w:marRight w:val="0"/>
      <w:marTop w:val="0"/>
      <w:marBottom w:val="0"/>
      <w:divBdr>
        <w:top w:val="none" w:sz="0" w:space="0" w:color="auto"/>
        <w:left w:val="none" w:sz="0" w:space="0" w:color="auto"/>
        <w:bottom w:val="none" w:sz="0" w:space="0" w:color="auto"/>
        <w:right w:val="none" w:sz="0" w:space="0" w:color="auto"/>
      </w:divBdr>
    </w:div>
    <w:div w:id="1332441221">
      <w:bodyDiv w:val="1"/>
      <w:marLeft w:val="0"/>
      <w:marRight w:val="0"/>
      <w:marTop w:val="0"/>
      <w:marBottom w:val="0"/>
      <w:divBdr>
        <w:top w:val="none" w:sz="0" w:space="0" w:color="auto"/>
        <w:left w:val="none" w:sz="0" w:space="0" w:color="auto"/>
        <w:bottom w:val="none" w:sz="0" w:space="0" w:color="auto"/>
        <w:right w:val="none" w:sz="0" w:space="0" w:color="auto"/>
      </w:divBdr>
      <w:divsChild>
        <w:div w:id="662590676">
          <w:marLeft w:val="720"/>
          <w:marRight w:val="0"/>
          <w:marTop w:val="53"/>
          <w:marBottom w:val="0"/>
          <w:divBdr>
            <w:top w:val="none" w:sz="0" w:space="0" w:color="auto"/>
            <w:left w:val="none" w:sz="0" w:space="0" w:color="auto"/>
            <w:bottom w:val="none" w:sz="0" w:space="0" w:color="auto"/>
            <w:right w:val="none" w:sz="0" w:space="0" w:color="auto"/>
          </w:divBdr>
        </w:div>
        <w:div w:id="586352895">
          <w:marLeft w:val="720"/>
          <w:marRight w:val="0"/>
          <w:marTop w:val="53"/>
          <w:marBottom w:val="0"/>
          <w:divBdr>
            <w:top w:val="none" w:sz="0" w:space="0" w:color="auto"/>
            <w:left w:val="none" w:sz="0" w:space="0" w:color="auto"/>
            <w:bottom w:val="none" w:sz="0" w:space="0" w:color="auto"/>
            <w:right w:val="none" w:sz="0" w:space="0" w:color="auto"/>
          </w:divBdr>
        </w:div>
        <w:div w:id="1906723184">
          <w:marLeft w:val="720"/>
          <w:marRight w:val="0"/>
          <w:marTop w:val="53"/>
          <w:marBottom w:val="0"/>
          <w:divBdr>
            <w:top w:val="none" w:sz="0" w:space="0" w:color="auto"/>
            <w:left w:val="none" w:sz="0" w:space="0" w:color="auto"/>
            <w:bottom w:val="none" w:sz="0" w:space="0" w:color="auto"/>
            <w:right w:val="none" w:sz="0" w:space="0" w:color="auto"/>
          </w:divBdr>
        </w:div>
        <w:div w:id="170725765">
          <w:marLeft w:val="720"/>
          <w:marRight w:val="0"/>
          <w:marTop w:val="53"/>
          <w:marBottom w:val="0"/>
          <w:divBdr>
            <w:top w:val="none" w:sz="0" w:space="0" w:color="auto"/>
            <w:left w:val="none" w:sz="0" w:space="0" w:color="auto"/>
            <w:bottom w:val="none" w:sz="0" w:space="0" w:color="auto"/>
            <w:right w:val="none" w:sz="0" w:space="0" w:color="auto"/>
          </w:divBdr>
        </w:div>
        <w:div w:id="1881359726">
          <w:marLeft w:val="720"/>
          <w:marRight w:val="0"/>
          <w:marTop w:val="53"/>
          <w:marBottom w:val="0"/>
          <w:divBdr>
            <w:top w:val="none" w:sz="0" w:space="0" w:color="auto"/>
            <w:left w:val="none" w:sz="0" w:space="0" w:color="auto"/>
            <w:bottom w:val="none" w:sz="0" w:space="0" w:color="auto"/>
            <w:right w:val="none" w:sz="0" w:space="0" w:color="auto"/>
          </w:divBdr>
        </w:div>
        <w:div w:id="831794054">
          <w:marLeft w:val="720"/>
          <w:marRight w:val="0"/>
          <w:marTop w:val="53"/>
          <w:marBottom w:val="0"/>
          <w:divBdr>
            <w:top w:val="none" w:sz="0" w:space="0" w:color="auto"/>
            <w:left w:val="none" w:sz="0" w:space="0" w:color="auto"/>
            <w:bottom w:val="none" w:sz="0" w:space="0" w:color="auto"/>
            <w:right w:val="none" w:sz="0" w:space="0" w:color="auto"/>
          </w:divBdr>
        </w:div>
        <w:div w:id="807749838">
          <w:marLeft w:val="720"/>
          <w:marRight w:val="0"/>
          <w:marTop w:val="53"/>
          <w:marBottom w:val="0"/>
          <w:divBdr>
            <w:top w:val="none" w:sz="0" w:space="0" w:color="auto"/>
            <w:left w:val="none" w:sz="0" w:space="0" w:color="auto"/>
            <w:bottom w:val="none" w:sz="0" w:space="0" w:color="auto"/>
            <w:right w:val="none" w:sz="0" w:space="0" w:color="auto"/>
          </w:divBdr>
        </w:div>
        <w:div w:id="1677145772">
          <w:marLeft w:val="720"/>
          <w:marRight w:val="0"/>
          <w:marTop w:val="53"/>
          <w:marBottom w:val="0"/>
          <w:divBdr>
            <w:top w:val="none" w:sz="0" w:space="0" w:color="auto"/>
            <w:left w:val="none" w:sz="0" w:space="0" w:color="auto"/>
            <w:bottom w:val="none" w:sz="0" w:space="0" w:color="auto"/>
            <w:right w:val="none" w:sz="0" w:space="0" w:color="auto"/>
          </w:divBdr>
        </w:div>
        <w:div w:id="1504471794">
          <w:marLeft w:val="720"/>
          <w:marRight w:val="0"/>
          <w:marTop w:val="53"/>
          <w:marBottom w:val="0"/>
          <w:divBdr>
            <w:top w:val="none" w:sz="0" w:space="0" w:color="auto"/>
            <w:left w:val="none" w:sz="0" w:space="0" w:color="auto"/>
            <w:bottom w:val="none" w:sz="0" w:space="0" w:color="auto"/>
            <w:right w:val="none" w:sz="0" w:space="0" w:color="auto"/>
          </w:divBdr>
        </w:div>
        <w:div w:id="846092710">
          <w:marLeft w:val="720"/>
          <w:marRight w:val="0"/>
          <w:marTop w:val="53"/>
          <w:marBottom w:val="0"/>
          <w:divBdr>
            <w:top w:val="none" w:sz="0" w:space="0" w:color="auto"/>
            <w:left w:val="none" w:sz="0" w:space="0" w:color="auto"/>
            <w:bottom w:val="none" w:sz="0" w:space="0" w:color="auto"/>
            <w:right w:val="none" w:sz="0" w:space="0" w:color="auto"/>
          </w:divBdr>
        </w:div>
        <w:div w:id="814764057">
          <w:marLeft w:val="720"/>
          <w:marRight w:val="0"/>
          <w:marTop w:val="53"/>
          <w:marBottom w:val="0"/>
          <w:divBdr>
            <w:top w:val="none" w:sz="0" w:space="0" w:color="auto"/>
            <w:left w:val="none" w:sz="0" w:space="0" w:color="auto"/>
            <w:bottom w:val="none" w:sz="0" w:space="0" w:color="auto"/>
            <w:right w:val="none" w:sz="0" w:space="0" w:color="auto"/>
          </w:divBdr>
        </w:div>
        <w:div w:id="1930499110">
          <w:marLeft w:val="720"/>
          <w:marRight w:val="0"/>
          <w:marTop w:val="53"/>
          <w:marBottom w:val="0"/>
          <w:divBdr>
            <w:top w:val="none" w:sz="0" w:space="0" w:color="auto"/>
            <w:left w:val="none" w:sz="0" w:space="0" w:color="auto"/>
            <w:bottom w:val="none" w:sz="0" w:space="0" w:color="auto"/>
            <w:right w:val="none" w:sz="0" w:space="0" w:color="auto"/>
          </w:divBdr>
        </w:div>
        <w:div w:id="1863744482">
          <w:marLeft w:val="720"/>
          <w:marRight w:val="0"/>
          <w:marTop w:val="53"/>
          <w:marBottom w:val="0"/>
          <w:divBdr>
            <w:top w:val="none" w:sz="0" w:space="0" w:color="auto"/>
            <w:left w:val="none" w:sz="0" w:space="0" w:color="auto"/>
            <w:bottom w:val="none" w:sz="0" w:space="0" w:color="auto"/>
            <w:right w:val="none" w:sz="0" w:space="0" w:color="auto"/>
          </w:divBdr>
        </w:div>
        <w:div w:id="141696626">
          <w:marLeft w:val="720"/>
          <w:marRight w:val="0"/>
          <w:marTop w:val="53"/>
          <w:marBottom w:val="0"/>
          <w:divBdr>
            <w:top w:val="none" w:sz="0" w:space="0" w:color="auto"/>
            <w:left w:val="none" w:sz="0" w:space="0" w:color="auto"/>
            <w:bottom w:val="none" w:sz="0" w:space="0" w:color="auto"/>
            <w:right w:val="none" w:sz="0" w:space="0" w:color="auto"/>
          </w:divBdr>
        </w:div>
        <w:div w:id="75395715">
          <w:marLeft w:val="720"/>
          <w:marRight w:val="0"/>
          <w:marTop w:val="53"/>
          <w:marBottom w:val="0"/>
          <w:divBdr>
            <w:top w:val="none" w:sz="0" w:space="0" w:color="auto"/>
            <w:left w:val="none" w:sz="0" w:space="0" w:color="auto"/>
            <w:bottom w:val="none" w:sz="0" w:space="0" w:color="auto"/>
            <w:right w:val="none" w:sz="0" w:space="0" w:color="auto"/>
          </w:divBdr>
        </w:div>
        <w:div w:id="1833568044">
          <w:marLeft w:val="720"/>
          <w:marRight w:val="0"/>
          <w:marTop w:val="53"/>
          <w:marBottom w:val="0"/>
          <w:divBdr>
            <w:top w:val="none" w:sz="0" w:space="0" w:color="auto"/>
            <w:left w:val="none" w:sz="0" w:space="0" w:color="auto"/>
            <w:bottom w:val="none" w:sz="0" w:space="0" w:color="auto"/>
            <w:right w:val="none" w:sz="0" w:space="0" w:color="auto"/>
          </w:divBdr>
        </w:div>
        <w:div w:id="446970170">
          <w:marLeft w:val="720"/>
          <w:marRight w:val="0"/>
          <w:marTop w:val="53"/>
          <w:marBottom w:val="0"/>
          <w:divBdr>
            <w:top w:val="none" w:sz="0" w:space="0" w:color="auto"/>
            <w:left w:val="none" w:sz="0" w:space="0" w:color="auto"/>
            <w:bottom w:val="none" w:sz="0" w:space="0" w:color="auto"/>
            <w:right w:val="none" w:sz="0" w:space="0" w:color="auto"/>
          </w:divBdr>
        </w:div>
        <w:div w:id="1554348960">
          <w:marLeft w:val="720"/>
          <w:marRight w:val="0"/>
          <w:marTop w:val="53"/>
          <w:marBottom w:val="0"/>
          <w:divBdr>
            <w:top w:val="none" w:sz="0" w:space="0" w:color="auto"/>
            <w:left w:val="none" w:sz="0" w:space="0" w:color="auto"/>
            <w:bottom w:val="none" w:sz="0" w:space="0" w:color="auto"/>
            <w:right w:val="none" w:sz="0" w:space="0" w:color="auto"/>
          </w:divBdr>
        </w:div>
      </w:divsChild>
    </w:div>
    <w:div w:id="140194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2720</Words>
  <Characters>14960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11</cp:revision>
  <cp:lastPrinted>2018-08-23T18:07:00Z</cp:lastPrinted>
  <dcterms:created xsi:type="dcterms:W3CDTF">2018-08-23T16:37:00Z</dcterms:created>
  <dcterms:modified xsi:type="dcterms:W3CDTF">2019-09-28T20:20:00Z</dcterms:modified>
</cp:coreProperties>
</file>