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12" w:rsidRPr="00EC7DAA" w:rsidRDefault="00AB2412" w:rsidP="00AB241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D6360D" w:rsidRPr="0041200E" w:rsidRDefault="00D82347" w:rsidP="004120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00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41200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07073" w:rsidRPr="0041200E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41200E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83456A" w:rsidRPr="0041200E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="00410651" w:rsidRPr="0041200E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41200E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83456A" w:rsidRPr="0041200E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41200E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41200E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41200E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41200E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11039" w:rsidRPr="0041200E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83456A" w:rsidRPr="0041200E">
        <w:rPr>
          <w:rFonts w:asciiTheme="minorHAnsi" w:eastAsia="Arial Unicode MS" w:hAnsiTheme="minorHAnsi" w:cstheme="minorHAnsi"/>
          <w:b/>
          <w:sz w:val="22"/>
          <w:szCs w:val="22"/>
        </w:rPr>
        <w:t>61</w:t>
      </w:r>
      <w:r w:rsidR="00E07307" w:rsidRPr="0041200E">
        <w:rPr>
          <w:rFonts w:asciiTheme="minorHAnsi" w:eastAsia="Arial Unicode MS" w:hAnsiTheme="minorHAnsi" w:cstheme="minorHAnsi"/>
          <w:b/>
          <w:sz w:val="22"/>
          <w:szCs w:val="22"/>
        </w:rPr>
        <w:t>-2018</w:t>
      </w:r>
      <w:r w:rsidR="00634EA3" w:rsidRPr="0041200E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41200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41200E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3456A" w:rsidRPr="0041200E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15744C" w:rsidRPr="0041200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3456A" w:rsidRPr="0041200E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="00D6360D" w:rsidRPr="0041200E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83456A" w:rsidRPr="0041200E">
        <w:rPr>
          <w:rFonts w:asciiTheme="minorHAnsi" w:eastAsia="Arial Unicode MS" w:hAnsiTheme="minorHAnsi" w:cstheme="minorHAnsi"/>
          <w:sz w:val="22"/>
          <w:szCs w:val="22"/>
        </w:rPr>
        <w:t>el licenciado</w:t>
      </w:r>
      <w:r w:rsidR="00AB2412">
        <w:rPr>
          <w:rFonts w:asciiTheme="minorHAnsi" w:hAnsiTheme="minorHAnsi" w:cstheme="minorHAnsi"/>
          <w:b/>
          <w:sz w:val="22"/>
          <w:szCs w:val="22"/>
          <w:lang w:val="es-ES"/>
        </w:rPr>
        <w:t xml:space="preserve"> _________________________________________</w:t>
      </w:r>
      <w:r w:rsidR="00D6360D" w:rsidRPr="0041200E">
        <w:rPr>
          <w:rFonts w:asciiTheme="minorHAnsi" w:eastAsia="Arial Unicode MS" w:hAnsiTheme="minorHAnsi" w:cstheme="minorHAnsi"/>
          <w:sz w:val="22"/>
          <w:szCs w:val="22"/>
        </w:rPr>
        <w:t xml:space="preserve">, en la que requiere </w:t>
      </w:r>
      <w:r w:rsidR="00D6360D" w:rsidRPr="0041200E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3456A" w:rsidRPr="0041200E">
        <w:rPr>
          <w:rFonts w:asciiTheme="minorHAnsi" w:hAnsiTheme="minorHAnsi" w:cstheme="minorHAnsi"/>
          <w:i/>
          <w:sz w:val="22"/>
          <w:szCs w:val="22"/>
        </w:rPr>
        <w:t>Avances o situación actual del fideicomiso gestionado entre el FSV, Ministerio de Economía y BANDESAL junto a dos empresas que invertirían $165 millones de dólares para la construcción de 5,500 viviendas de interés social en el país</w:t>
      </w:r>
      <w:r w:rsidR="00D6360D" w:rsidRPr="0041200E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:rsidR="007B1736" w:rsidRPr="0041200E" w:rsidRDefault="007B1736" w:rsidP="0041200E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41200E" w:rsidRDefault="00F67E14" w:rsidP="004120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b/>
        </w:rPr>
        <w:t>CONSIDERANDO</w:t>
      </w:r>
      <w:r w:rsidR="00013CBE" w:rsidRPr="0041200E">
        <w:rPr>
          <w:rFonts w:eastAsia="Arial Unicode MS" w:cstheme="minorHAnsi"/>
          <w:b/>
        </w:rPr>
        <w:t>:</w:t>
      </w:r>
    </w:p>
    <w:p w:rsidR="0083456A" w:rsidRPr="0041200E" w:rsidRDefault="0083456A" w:rsidP="004120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mediante resolución pronunciada por esta Unidad a las </w:t>
      </w:r>
      <w:r w:rsidRPr="0041200E">
        <w:rPr>
          <w:rFonts w:eastAsia="Arial Unicode MS" w:cstheme="minorHAnsi"/>
        </w:rPr>
        <w:t>quince horas y diez minutos del día veinte de noviembre de dos mil dieciocho,</w:t>
      </w:r>
      <w:r w:rsidRPr="0041200E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D70B58" w:rsidRPr="0041200E" w:rsidRDefault="00D70B58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36ADC" w:rsidRPr="0041200E" w:rsidRDefault="008328BA" w:rsidP="0041200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</w:t>
      </w:r>
      <w:r w:rsidR="00366F2A" w:rsidRPr="0041200E">
        <w:rPr>
          <w:rFonts w:eastAsia="Arial Unicode MS" w:cstheme="minorHAnsi"/>
          <w:lang w:val="es-SV"/>
        </w:rPr>
        <w:t xml:space="preserve">a efecto de dar </w:t>
      </w:r>
      <w:r w:rsidR="00CF24B7" w:rsidRPr="0041200E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41200E">
        <w:rPr>
          <w:rFonts w:eastAsia="Arial Unicode MS" w:cstheme="minorHAnsi"/>
          <w:lang w:val="es-SV"/>
        </w:rPr>
        <w:t xml:space="preserve"> de</w:t>
      </w:r>
      <w:r w:rsidR="0083456A" w:rsidRPr="0041200E">
        <w:rPr>
          <w:rFonts w:eastAsia="Arial Unicode MS" w:cstheme="minorHAnsi"/>
          <w:lang w:val="es-SV"/>
        </w:rPr>
        <w:t xml:space="preserve"> </w:t>
      </w:r>
      <w:r w:rsidR="00827381" w:rsidRPr="0041200E">
        <w:rPr>
          <w:rFonts w:eastAsia="Arial Unicode MS" w:cstheme="minorHAnsi"/>
          <w:lang w:val="es-SV"/>
        </w:rPr>
        <w:t>l</w:t>
      </w:r>
      <w:r w:rsidR="0083456A" w:rsidRPr="0041200E">
        <w:rPr>
          <w:rFonts w:eastAsia="Arial Unicode MS" w:cstheme="minorHAnsi"/>
          <w:lang w:val="es-SV"/>
        </w:rPr>
        <w:t>a Gerencia de Finanzas</w:t>
      </w:r>
      <w:r w:rsidR="00827381" w:rsidRPr="0041200E">
        <w:rPr>
          <w:rFonts w:eastAsia="Arial Unicode MS" w:cstheme="minorHAnsi"/>
          <w:lang w:val="es-SV"/>
        </w:rPr>
        <w:t xml:space="preserve">, </w:t>
      </w:r>
      <w:r w:rsidR="00CF24B7" w:rsidRPr="0041200E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41200E">
        <w:rPr>
          <w:rFonts w:eastAsia="Arial Unicode MS" w:cstheme="minorHAnsi"/>
          <w:lang w:val="es-SV"/>
        </w:rPr>
        <w:t xml:space="preserve"> </w:t>
      </w:r>
      <w:r w:rsidR="00CF24B7" w:rsidRPr="0041200E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41200E">
        <w:rPr>
          <w:rFonts w:eastAsia="Arial Unicode MS" w:cstheme="minorHAnsi"/>
          <w:lang w:val="es-SV"/>
        </w:rPr>
        <w:t>.</w:t>
      </w:r>
    </w:p>
    <w:p w:rsidR="008461AE" w:rsidRPr="0041200E" w:rsidRDefault="008461AE" w:rsidP="0041200E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BB0438" w:rsidRDefault="00911039" w:rsidP="0041200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41200E">
        <w:rPr>
          <w:rFonts w:cstheme="minorHAnsi"/>
          <w:bCs/>
          <w:iCs/>
          <w:lang w:val="es-SV"/>
        </w:rPr>
        <w:t xml:space="preserve">Que el </w:t>
      </w:r>
      <w:r w:rsidR="0083456A" w:rsidRPr="0041200E">
        <w:rPr>
          <w:rFonts w:cstheme="minorHAnsi"/>
          <w:bCs/>
          <w:iCs/>
          <w:lang w:val="es-SV"/>
        </w:rPr>
        <w:t>Gerente de Finanzas, envió nota de respuesta en la que manifiesta: “</w:t>
      </w:r>
      <w:r w:rsidR="0083456A" w:rsidRPr="0041200E">
        <w:rPr>
          <w:rFonts w:cstheme="minorHAnsi"/>
          <w:bCs/>
          <w:i/>
          <w:iCs/>
          <w:lang w:val="es-SV"/>
        </w:rPr>
        <w:t>en cuanto a lo solicitado le informo que está Institución no cuenta con ningún fideicomiso con los entes relacionados…</w:t>
      </w:r>
      <w:r w:rsidR="0083456A" w:rsidRPr="0041200E">
        <w:rPr>
          <w:rFonts w:cstheme="minorHAnsi"/>
          <w:bCs/>
          <w:iCs/>
          <w:lang w:val="es-SV"/>
        </w:rPr>
        <w:t>”, se adjunta a esta resolución dicha nota.</w:t>
      </w:r>
    </w:p>
    <w:p w:rsidR="0041200E" w:rsidRPr="0041200E" w:rsidRDefault="0041200E" w:rsidP="0041200E">
      <w:pPr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1E72FC" w:rsidRPr="0041200E" w:rsidRDefault="001E72FC" w:rsidP="0041200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b/>
          <w:lang w:val="es-SV"/>
        </w:rPr>
        <w:t>POR TANTO:</w:t>
      </w:r>
    </w:p>
    <w:p w:rsidR="00A673FC" w:rsidRDefault="00A673FC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lang w:val="es-SV"/>
        </w:rPr>
        <w:t>Conforme a lo anterior y atendiendo lo dispuesto en los A</w:t>
      </w:r>
      <w:r w:rsidR="004A7F02" w:rsidRPr="0041200E">
        <w:rPr>
          <w:rFonts w:eastAsia="Arial Unicode MS" w:cstheme="minorHAnsi"/>
          <w:lang w:val="es-SV"/>
        </w:rPr>
        <w:t>rts. 61, 62, 64, 65, 69, 70, 71</w:t>
      </w:r>
      <w:r w:rsidRPr="0041200E">
        <w:rPr>
          <w:rFonts w:eastAsia="Arial Unicode MS" w:cstheme="minorHAnsi"/>
          <w:lang w:val="es-SV"/>
        </w:rPr>
        <w:t xml:space="preserve"> y 73) LAIP y Arts. 8, 20, 54, 55, 56 y 57 RELAIP, se </w:t>
      </w:r>
      <w:r w:rsidRPr="0041200E">
        <w:rPr>
          <w:rFonts w:eastAsia="Arial Unicode MS" w:cstheme="minorHAnsi"/>
          <w:b/>
          <w:lang w:val="es-SV"/>
        </w:rPr>
        <w:t>RESUELVE:</w:t>
      </w:r>
      <w:r w:rsidRPr="0041200E">
        <w:rPr>
          <w:rFonts w:eastAsia="Arial Unicode MS" w:cstheme="minorHAnsi"/>
          <w:lang w:val="es-SV"/>
        </w:rPr>
        <w:t xml:space="preserve"> </w:t>
      </w:r>
    </w:p>
    <w:p w:rsidR="0041200E" w:rsidRPr="0041200E" w:rsidRDefault="0041200E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673FC" w:rsidRPr="0041200E" w:rsidRDefault="00A673FC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1200E">
        <w:rPr>
          <w:rFonts w:eastAsia="Arial Unicode MS" w:cstheme="minorHAnsi"/>
          <w:lang w:val="es-SV"/>
        </w:rPr>
        <w:lastRenderedPageBreak/>
        <w:t xml:space="preserve">Declárase la inexistencia de la información </w:t>
      </w:r>
      <w:r w:rsidR="00966C79" w:rsidRPr="0041200E">
        <w:rPr>
          <w:rFonts w:eastAsia="Arial Unicode MS" w:cstheme="minorHAnsi"/>
          <w:lang w:val="es-SV"/>
        </w:rPr>
        <w:t xml:space="preserve">requerida por </w:t>
      </w:r>
      <w:r w:rsidR="0041200E" w:rsidRPr="0041200E">
        <w:rPr>
          <w:rFonts w:eastAsia="Arial Unicode MS" w:cstheme="minorHAnsi"/>
        </w:rPr>
        <w:t xml:space="preserve">el licenciado </w:t>
      </w:r>
      <w:r w:rsidR="00AB2412">
        <w:rPr>
          <w:rFonts w:cstheme="minorHAnsi"/>
          <w:b/>
        </w:rPr>
        <w:t>_____________________________________________</w:t>
      </w:r>
      <w:r w:rsidRPr="0041200E">
        <w:rPr>
          <w:rFonts w:eastAsia="Arial Unicode MS" w:cstheme="minorHAnsi"/>
          <w:lang w:val="es-SV"/>
        </w:rPr>
        <w:t>de la solicitud de información</w:t>
      </w:r>
      <w:r w:rsidR="0041200E" w:rsidRPr="0041200E">
        <w:rPr>
          <w:rFonts w:eastAsia="Arial Unicode MS" w:cstheme="minorHAnsi"/>
          <w:lang w:val="es-SV"/>
        </w:rPr>
        <w:t>, en virtud de lo manifestado por el Gerente de Finanzas</w:t>
      </w:r>
      <w:r w:rsidRPr="0041200E">
        <w:rPr>
          <w:rFonts w:eastAsia="Arial Unicode MS" w:cstheme="minorHAnsi"/>
          <w:lang w:val="es-SV"/>
        </w:rPr>
        <w:t>.</w:t>
      </w:r>
    </w:p>
    <w:p w:rsidR="00BA3A85" w:rsidRPr="0041200E" w:rsidRDefault="00BA3A85" w:rsidP="0041200E">
      <w:pPr>
        <w:spacing w:after="0" w:line="360" w:lineRule="auto"/>
        <w:jc w:val="both"/>
        <w:rPr>
          <w:rFonts w:eastAsia="Arial Unicode MS" w:cstheme="minorHAnsi"/>
        </w:rPr>
      </w:pPr>
    </w:p>
    <w:p w:rsidR="00BB0438" w:rsidRPr="0041200E" w:rsidRDefault="00BB0438" w:rsidP="0041200E">
      <w:pPr>
        <w:pStyle w:val="Prrafodelista"/>
        <w:spacing w:after="0"/>
        <w:rPr>
          <w:rFonts w:eastAsia="Arial Unicode MS" w:cstheme="minorHAnsi"/>
        </w:rPr>
      </w:pPr>
    </w:p>
    <w:p w:rsidR="00966C79" w:rsidRPr="0041200E" w:rsidRDefault="00013CBE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1200E">
        <w:rPr>
          <w:rFonts w:eastAsia="Arial Unicode MS" w:cstheme="minorHAnsi"/>
        </w:rPr>
        <w:t>En</w:t>
      </w:r>
      <w:r w:rsidR="00FF6CFA" w:rsidRPr="0041200E">
        <w:rPr>
          <w:rFonts w:eastAsia="Arial Unicode MS" w:cstheme="minorHAnsi"/>
        </w:rPr>
        <w:t>víese al</w:t>
      </w:r>
      <w:r w:rsidR="00DD01D4" w:rsidRPr="0041200E">
        <w:rPr>
          <w:rFonts w:eastAsia="Arial Unicode MS" w:cstheme="minorHAnsi"/>
        </w:rPr>
        <w:t xml:space="preserve"> solicitante, por el medio señalado,</w:t>
      </w:r>
      <w:r w:rsidRPr="0041200E">
        <w:rPr>
          <w:rFonts w:eastAsia="Arial Unicode MS" w:cstheme="minorHAnsi"/>
        </w:rPr>
        <w:t xml:space="preserve"> la presente resolución junto a</w:t>
      </w:r>
      <w:r w:rsidR="0041200E" w:rsidRPr="0041200E">
        <w:rPr>
          <w:rFonts w:eastAsia="Arial Unicode MS" w:cstheme="minorHAnsi"/>
        </w:rPr>
        <w:t xml:space="preserve"> </w:t>
      </w:r>
      <w:r w:rsidR="00DD01D4" w:rsidRPr="0041200E">
        <w:rPr>
          <w:rFonts w:eastAsia="Arial Unicode MS" w:cstheme="minorHAnsi"/>
        </w:rPr>
        <w:t>l</w:t>
      </w:r>
      <w:r w:rsidR="0041200E" w:rsidRPr="0041200E">
        <w:rPr>
          <w:rFonts w:eastAsia="Arial Unicode MS" w:cstheme="minorHAnsi"/>
        </w:rPr>
        <w:t>a nota de respuesta</w:t>
      </w:r>
      <w:r w:rsidR="00F306CF" w:rsidRPr="0041200E">
        <w:rPr>
          <w:rFonts w:eastAsia="Arial Unicode MS" w:cstheme="minorHAnsi"/>
        </w:rPr>
        <w:t xml:space="preserve"> </w:t>
      </w:r>
      <w:r w:rsidR="0041200E" w:rsidRPr="0041200E">
        <w:rPr>
          <w:rFonts w:eastAsia="Arial Unicode MS" w:cstheme="minorHAnsi"/>
        </w:rPr>
        <w:t>detallada</w:t>
      </w:r>
      <w:r w:rsidR="006F3DE4" w:rsidRPr="0041200E">
        <w:rPr>
          <w:rFonts w:eastAsia="Arial Unicode MS" w:cstheme="minorHAnsi"/>
        </w:rPr>
        <w:t xml:space="preserve"> en </w:t>
      </w:r>
      <w:r w:rsidR="008E2031" w:rsidRPr="0041200E">
        <w:rPr>
          <w:rFonts w:eastAsia="Arial Unicode MS" w:cstheme="minorHAnsi"/>
        </w:rPr>
        <w:t>el</w:t>
      </w:r>
      <w:r w:rsidR="006F3DE4" w:rsidRPr="0041200E">
        <w:rPr>
          <w:rFonts w:eastAsia="Arial Unicode MS" w:cstheme="minorHAnsi"/>
        </w:rPr>
        <w:t xml:space="preserve"> </w:t>
      </w:r>
      <w:r w:rsidR="00DD01D4" w:rsidRPr="0041200E">
        <w:rPr>
          <w:rFonts w:eastAsia="Arial Unicode MS" w:cstheme="minorHAnsi"/>
        </w:rPr>
        <w:t xml:space="preserve">romano </w:t>
      </w:r>
      <w:r w:rsidR="0041200E" w:rsidRPr="0041200E">
        <w:rPr>
          <w:rFonts w:eastAsia="Arial Unicode MS" w:cstheme="minorHAnsi"/>
          <w:b/>
        </w:rPr>
        <w:t>III</w:t>
      </w:r>
      <w:r w:rsidR="004E493A" w:rsidRPr="0041200E">
        <w:rPr>
          <w:rFonts w:eastAsia="Arial Unicode MS" w:cstheme="minorHAnsi"/>
          <w:b/>
        </w:rPr>
        <w:t>)</w:t>
      </w:r>
      <w:r w:rsidR="008E2031" w:rsidRPr="0041200E">
        <w:rPr>
          <w:rFonts w:eastAsia="Arial Unicode MS" w:cstheme="minorHAnsi"/>
          <w:b/>
        </w:rPr>
        <w:t>.</w:t>
      </w:r>
    </w:p>
    <w:p w:rsidR="00BA3A85" w:rsidRPr="0041200E" w:rsidRDefault="00BA3A85" w:rsidP="0041200E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41200E" w:rsidRDefault="00F139A5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b/>
          <w:lang w:val="es-SV"/>
        </w:rPr>
        <w:t>NOTIFÍQUESE.</w:t>
      </w:r>
      <w:r w:rsidRPr="0041200E">
        <w:rPr>
          <w:rFonts w:eastAsia="Arial Unicode MS" w:cstheme="minorHAnsi"/>
          <w:lang w:val="es-SV"/>
        </w:rPr>
        <w:t xml:space="preserve"> -</w:t>
      </w:r>
    </w:p>
    <w:p w:rsidR="00AB2412" w:rsidRPr="00DA7DEF" w:rsidRDefault="00AB2412" w:rsidP="00AB2412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</w:t>
      </w:r>
      <w:r>
        <w:rPr>
          <w:rFonts w:ascii="Arial" w:hAnsi="Arial" w:cs="Arial"/>
          <w:b/>
          <w:sz w:val="20"/>
          <w:lang w:val="es-ES_tradnl"/>
        </w:rPr>
        <w:t xml:space="preserve"> Sussethy Gámez de Ávalos</w:t>
      </w:r>
      <w:r>
        <w:rPr>
          <w:rFonts w:ascii="Arial" w:hAnsi="Arial" w:cs="Arial"/>
          <w:b/>
          <w:sz w:val="20"/>
          <w:lang w:val="es-ES_tradnl"/>
        </w:rPr>
        <w:t>,</w:t>
      </w:r>
      <w:r>
        <w:rPr>
          <w:rFonts w:ascii="Arial" w:hAnsi="Arial" w:cs="Arial"/>
          <w:b/>
          <w:sz w:val="20"/>
          <w:lang w:val="es-ES_tradnl"/>
        </w:rPr>
        <w:t xml:space="preserve"> Jefe en funciones de la Unidad de Acceso a la Información</w:t>
      </w:r>
      <w:r>
        <w:rPr>
          <w:rFonts w:ascii="Arial" w:hAnsi="Arial" w:cs="Arial"/>
          <w:b/>
          <w:sz w:val="20"/>
          <w:lang w:val="es-ES_tradnl"/>
        </w:rPr>
        <w:t>.</w:t>
      </w:r>
    </w:p>
    <w:p w:rsidR="00AB2412" w:rsidRPr="00A0201D" w:rsidRDefault="00AB2412" w:rsidP="00AB2412">
      <w:pPr>
        <w:pStyle w:val="Firma"/>
        <w:spacing w:line="276" w:lineRule="auto"/>
        <w:ind w:left="0"/>
        <w:contextualSpacing/>
        <w:rPr>
          <w:rFonts w:asciiTheme="majorHAnsi" w:eastAsia="Arial Unicode MS" w:hAnsiTheme="majorHAnsi"/>
          <w:noProof/>
          <w:sz w:val="22"/>
          <w:szCs w:val="22"/>
          <w:lang w:val="es-SV" w:eastAsia="es-SV"/>
        </w:rPr>
      </w:pPr>
    </w:p>
    <w:p w:rsidR="007B1736" w:rsidRPr="0041200E" w:rsidRDefault="007B1736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1200E" w:rsidRPr="0041200E" w:rsidRDefault="0041200E" w:rsidP="0041200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1200E" w:rsidRPr="0041200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>
      <w:pPr>
        <w:spacing w:after="0" w:line="240" w:lineRule="auto"/>
      </w:pPr>
      <w:r>
        <w:separator/>
      </w:r>
    </w:p>
  </w:endnote>
  <w:endnote w:type="continuationSeparator" w:id="0">
    <w:p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4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4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031" w:rsidRPr="00926481" w:rsidRDefault="008E2031">
    <w:pPr>
      <w:pStyle w:val="Encabezado"/>
      <w:rPr>
        <w:lang w:val="es-SV"/>
      </w:rPr>
    </w:pPr>
  </w:p>
  <w:p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C26E3"/>
    <w:rsid w:val="001D38FF"/>
    <w:rsid w:val="001D4562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00E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A46B3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3456A"/>
    <w:rsid w:val="008427A4"/>
    <w:rsid w:val="008461AE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412"/>
    <w:rsid w:val="00AB2B66"/>
    <w:rsid w:val="00AB5261"/>
    <w:rsid w:val="00AD651F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100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0264BD78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7B4C-8A84-42B1-818F-96E46FCE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2018-09-13T16:19:00Z</cp:lastPrinted>
  <dcterms:created xsi:type="dcterms:W3CDTF">2019-01-29T21:05:00Z</dcterms:created>
  <dcterms:modified xsi:type="dcterms:W3CDTF">2019-01-29T21:09:00Z</dcterms:modified>
</cp:coreProperties>
</file>