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A2E" w:rsidRPr="00337A2E" w:rsidRDefault="00337A2E" w:rsidP="00337A2E">
      <w:pPr>
        <w:pStyle w:val="Prrafodelista"/>
        <w:ind w:left="720"/>
        <w:jc w:val="center"/>
        <w:rPr>
          <w:rFonts w:ascii="Arial" w:hAnsi="Arial" w:cs="Arial"/>
          <w:b/>
          <w:bCs/>
          <w:u w:val="single"/>
        </w:rPr>
      </w:pPr>
      <w:r w:rsidRPr="00C06078">
        <w:rPr>
          <w:rFonts w:ascii="Arial" w:hAnsi="Arial" w:cs="Arial"/>
          <w:b/>
          <w:bCs/>
          <w:u w:val="single"/>
        </w:rPr>
        <w:t xml:space="preserve">ACTA DE </w:t>
      </w:r>
      <w:r w:rsidRPr="00337A2E">
        <w:rPr>
          <w:rFonts w:ascii="Arial" w:hAnsi="Arial" w:cs="Arial"/>
          <w:b/>
          <w:bCs/>
          <w:u w:val="single"/>
        </w:rPr>
        <w:t>SESION DE JUNTA DIRECTIVA N° JD-032/2018</w:t>
      </w:r>
    </w:p>
    <w:p w:rsidR="00337A2E" w:rsidRPr="00337A2E" w:rsidRDefault="00337A2E" w:rsidP="00337A2E">
      <w:pPr>
        <w:pStyle w:val="Prrafodelista"/>
        <w:ind w:left="720"/>
        <w:jc w:val="center"/>
        <w:rPr>
          <w:rFonts w:ascii="Arial" w:hAnsi="Arial" w:cs="Arial"/>
          <w:b/>
          <w:bCs/>
          <w:u w:val="single"/>
        </w:rPr>
      </w:pPr>
      <w:r w:rsidRPr="00337A2E">
        <w:rPr>
          <w:rFonts w:ascii="Arial" w:hAnsi="Arial" w:cs="Arial"/>
          <w:b/>
          <w:bCs/>
          <w:u w:val="single"/>
        </w:rPr>
        <w:t>DEL  15  DE  FEBRERO  DE  2018</w:t>
      </w:r>
    </w:p>
    <w:p w:rsidR="00337A2E" w:rsidRPr="00C06078" w:rsidRDefault="00337A2E" w:rsidP="00337A2E">
      <w:pPr>
        <w:pStyle w:val="Prrafodelista"/>
        <w:ind w:left="720"/>
        <w:jc w:val="center"/>
        <w:rPr>
          <w:rFonts w:ascii="Arial" w:hAnsi="Arial" w:cs="Arial"/>
          <w:b/>
          <w:bCs/>
          <w:u w:val="single"/>
        </w:rPr>
      </w:pPr>
    </w:p>
    <w:p w:rsidR="00337A2E" w:rsidRPr="00C06078" w:rsidRDefault="00337A2E" w:rsidP="00337A2E">
      <w:pPr>
        <w:jc w:val="both"/>
        <w:outlineLvl w:val="0"/>
        <w:rPr>
          <w:rFonts w:ascii="Arial" w:hAnsi="Arial" w:cs="Arial"/>
        </w:rPr>
      </w:pPr>
      <w:r w:rsidRPr="00C06078">
        <w:rPr>
          <w:rFonts w:ascii="Arial" w:hAnsi="Arial" w:cs="Arial"/>
        </w:rPr>
        <w:t xml:space="preserve">En la Sala de Sesiones de Junta Directiva, ubicada en Calle Rubén Darío N° 901, San Salvador, a las dieciséis horas con treinta minutos del día </w:t>
      </w:r>
      <w:r>
        <w:rPr>
          <w:rFonts w:ascii="Arial" w:hAnsi="Arial" w:cs="Arial"/>
        </w:rPr>
        <w:t>quince de febre</w:t>
      </w:r>
      <w:r w:rsidRPr="00C06078">
        <w:rPr>
          <w:rFonts w:ascii="Arial" w:hAnsi="Arial" w:cs="Arial"/>
        </w:rPr>
        <w:t>ro de dos mil dieciocho, para tratar la Agenda de Sesión de Junta Directiva N° JD-0</w:t>
      </w:r>
      <w:r>
        <w:rPr>
          <w:rFonts w:ascii="Arial" w:hAnsi="Arial" w:cs="Arial"/>
        </w:rPr>
        <w:t>32</w:t>
      </w:r>
      <w:r w:rsidRPr="00C06078">
        <w:rPr>
          <w:rFonts w:ascii="Arial" w:hAnsi="Arial" w:cs="Arial"/>
        </w:rPr>
        <w:t>/2018 de esta fecha, se realizó la reunión de los señores miembros de Junta Directiva</w:t>
      </w:r>
      <w:r w:rsidRPr="00C06078">
        <w:rPr>
          <w:rFonts w:ascii="Arial" w:hAnsi="Arial" w:cs="Arial"/>
          <w:b/>
        </w:rPr>
        <w:t xml:space="preserve">: </w:t>
      </w:r>
      <w:r w:rsidRPr="00337A2E">
        <w:rPr>
          <w:rFonts w:ascii="Arial" w:eastAsia="Arial" w:hAnsi="Arial" w:cs="Arial"/>
          <w:b/>
          <w:lang w:val="es-SV"/>
        </w:rPr>
        <w:t xml:space="preserve">Presidente y Director Ejecutivo: JOSE TOMAS CHEVEZ RUIZ. Directores Propietarios: JOSE ROBERTO GOCHEZ ESPINOZA, JOSE FEDERICO BERMUDEZ VEGA, ROBERTO DIAZ AGUILAR y en Funciones GILBERTO LAZO ROMERO. Directores Suplentes: ENRIQUE OÑATE MUYSHONDT. AUSENTES CON EXCUSA: JOSE MARIA ESPERANZA AMAYA, Director Propietario; y ELVIA VIOLETA MENJIVAR ESCALANTE y CARLOS GUSTAVO SALAZAR ALVARADO, Directores Suplentes. </w:t>
      </w:r>
      <w:r w:rsidRPr="00C06078">
        <w:rPr>
          <w:rFonts w:ascii="Arial" w:hAnsi="Arial" w:cs="Arial"/>
          <w:b/>
        </w:rPr>
        <w:t xml:space="preserve">Estuvo presente también el LICENCIADO MARIANO ARISTIDES BONILLA </w:t>
      </w:r>
      <w:proofErr w:type="spellStart"/>
      <w:r w:rsidRPr="00C06078">
        <w:rPr>
          <w:rFonts w:ascii="Arial" w:hAnsi="Arial" w:cs="Arial"/>
          <w:b/>
        </w:rPr>
        <w:t>BONILLA</w:t>
      </w:r>
      <w:proofErr w:type="spellEnd"/>
      <w:r w:rsidRPr="00C06078">
        <w:rPr>
          <w:rFonts w:ascii="Arial" w:hAnsi="Arial" w:cs="Arial"/>
          <w:b/>
        </w:rPr>
        <w:t xml:space="preserve">, Gerente General. </w:t>
      </w:r>
      <w:r w:rsidRPr="00C06078">
        <w:rPr>
          <w:rFonts w:ascii="Arial" w:hAnsi="Arial" w:cs="Arial"/>
        </w:rPr>
        <w:t>Una vez comprobado el quórum el Señor Presidente y Director Ejecutivo somete a consideración la Agenda siguiente:</w:t>
      </w:r>
    </w:p>
    <w:p w:rsidR="00337A2E" w:rsidRPr="00C06078" w:rsidRDefault="00337A2E" w:rsidP="00337A2E">
      <w:pPr>
        <w:jc w:val="center"/>
        <w:rPr>
          <w:rFonts w:ascii="Arial" w:hAnsi="Arial" w:cs="Arial"/>
          <w:b/>
          <w:bCs/>
          <w:u w:val="single"/>
        </w:rPr>
      </w:pPr>
    </w:p>
    <w:p w:rsidR="00337A2E" w:rsidRPr="00337A2E" w:rsidRDefault="00337A2E" w:rsidP="00337A2E">
      <w:pPr>
        <w:pStyle w:val="Prrafodelista"/>
        <w:numPr>
          <w:ilvl w:val="0"/>
          <w:numId w:val="3"/>
        </w:numPr>
        <w:ind w:hanging="153"/>
        <w:rPr>
          <w:rFonts w:ascii="Arial" w:hAnsi="Arial" w:cs="Arial"/>
          <w:b/>
          <w:bCs/>
        </w:rPr>
      </w:pPr>
      <w:r w:rsidRPr="00337A2E">
        <w:rPr>
          <w:rFonts w:ascii="Arial" w:hAnsi="Arial" w:cs="Arial"/>
          <w:b/>
          <w:bCs/>
        </w:rPr>
        <w:t>APROBACIÓN DE AGENDA</w:t>
      </w:r>
    </w:p>
    <w:p w:rsidR="00337A2E" w:rsidRPr="00337A2E" w:rsidRDefault="00337A2E" w:rsidP="00337A2E">
      <w:pPr>
        <w:pStyle w:val="Prrafodelista"/>
        <w:ind w:left="720" w:hanging="153"/>
        <w:rPr>
          <w:rFonts w:ascii="Arial" w:hAnsi="Arial" w:cs="Arial"/>
          <w:b/>
          <w:bCs/>
        </w:rPr>
      </w:pPr>
    </w:p>
    <w:p w:rsidR="00337A2E" w:rsidRPr="00337A2E" w:rsidRDefault="00337A2E" w:rsidP="00337A2E">
      <w:pPr>
        <w:pStyle w:val="Prrafodelista"/>
        <w:numPr>
          <w:ilvl w:val="0"/>
          <w:numId w:val="3"/>
        </w:numPr>
        <w:ind w:hanging="153"/>
        <w:rPr>
          <w:rFonts w:ascii="Arial" w:hAnsi="Arial" w:cs="Arial"/>
          <w:b/>
          <w:bCs/>
        </w:rPr>
      </w:pPr>
      <w:r w:rsidRPr="00337A2E">
        <w:rPr>
          <w:rFonts w:ascii="Arial" w:hAnsi="Arial" w:cs="Arial"/>
          <w:b/>
          <w:bCs/>
        </w:rPr>
        <w:t>APROBACIÓN DE ACTA ANTERIOR</w:t>
      </w:r>
    </w:p>
    <w:p w:rsidR="00337A2E" w:rsidRPr="00337A2E" w:rsidRDefault="00337A2E" w:rsidP="00337A2E">
      <w:pPr>
        <w:pStyle w:val="Prrafodelista"/>
        <w:ind w:left="720" w:hanging="153"/>
        <w:jc w:val="both"/>
        <w:rPr>
          <w:rFonts w:ascii="Arial" w:hAnsi="Arial" w:cs="Arial"/>
          <w:b/>
          <w:bCs/>
        </w:rPr>
      </w:pPr>
    </w:p>
    <w:p w:rsidR="00337A2E" w:rsidRPr="00337A2E" w:rsidRDefault="00337A2E" w:rsidP="00337A2E">
      <w:pPr>
        <w:pStyle w:val="Prrafodelista"/>
        <w:numPr>
          <w:ilvl w:val="0"/>
          <w:numId w:val="3"/>
        </w:numPr>
        <w:ind w:hanging="153"/>
        <w:rPr>
          <w:rFonts w:ascii="Arial" w:hAnsi="Arial" w:cs="Arial"/>
          <w:b/>
          <w:bCs/>
        </w:rPr>
      </w:pPr>
      <w:r w:rsidRPr="00337A2E">
        <w:rPr>
          <w:rFonts w:ascii="Arial" w:hAnsi="Arial" w:cs="Arial"/>
          <w:b/>
          <w:bCs/>
        </w:rPr>
        <w:t>RESOLUCIÓN DE CRÉDITOS</w:t>
      </w:r>
    </w:p>
    <w:p w:rsidR="00337A2E" w:rsidRPr="00337A2E" w:rsidRDefault="00337A2E" w:rsidP="00337A2E">
      <w:pPr>
        <w:pStyle w:val="Prrafodelista"/>
        <w:ind w:hanging="153"/>
        <w:rPr>
          <w:rFonts w:ascii="Arial" w:hAnsi="Arial" w:cs="Arial"/>
          <w:b/>
          <w:bCs/>
        </w:rPr>
      </w:pPr>
    </w:p>
    <w:p w:rsidR="00337A2E" w:rsidRPr="00337A2E" w:rsidRDefault="00337A2E" w:rsidP="00337A2E">
      <w:pPr>
        <w:pStyle w:val="Prrafodelista"/>
        <w:numPr>
          <w:ilvl w:val="0"/>
          <w:numId w:val="3"/>
        </w:numPr>
        <w:ind w:hanging="153"/>
        <w:rPr>
          <w:rFonts w:ascii="Arial" w:hAnsi="Arial" w:cs="Arial"/>
          <w:b/>
          <w:bCs/>
        </w:rPr>
      </w:pPr>
      <w:r w:rsidRPr="00337A2E">
        <w:rPr>
          <w:rFonts w:ascii="Arial" w:hAnsi="Arial" w:cs="Arial"/>
          <w:b/>
          <w:bCs/>
        </w:rPr>
        <w:t xml:space="preserve">APROBACION DE PRÉSTAMOS PERSONALES </w:t>
      </w:r>
    </w:p>
    <w:p w:rsidR="00337A2E" w:rsidRPr="00337A2E" w:rsidRDefault="00337A2E" w:rsidP="00337A2E">
      <w:pPr>
        <w:ind w:left="360" w:hanging="153"/>
        <w:jc w:val="both"/>
        <w:rPr>
          <w:rFonts w:ascii="Arial" w:hAnsi="Arial" w:cs="Arial"/>
          <w:b/>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hAnsi="Arial" w:cs="Arial"/>
          <w:b/>
        </w:rPr>
        <w:t>DECISIÓN SOBRE DISTRIBUCIÓN DE EXCEDENTES EJERCICIO 2017</w:t>
      </w:r>
    </w:p>
    <w:p w:rsidR="00337A2E" w:rsidRPr="00337A2E" w:rsidRDefault="00337A2E" w:rsidP="00337A2E">
      <w:pPr>
        <w:ind w:left="360" w:hanging="153"/>
        <w:jc w:val="both"/>
        <w:rPr>
          <w:rFonts w:ascii="Arial" w:hAnsi="Arial" w:cs="Arial"/>
          <w:b/>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hAnsi="Arial" w:cs="Arial"/>
          <w:b/>
        </w:rPr>
        <w:t>INFORME DEL AUDITOR EXTERNO SOBRE ESTADOS FINANCIEROS AL 31 DE DICIEMBRE DE 2017</w:t>
      </w:r>
    </w:p>
    <w:p w:rsidR="00337A2E" w:rsidRPr="00337A2E" w:rsidRDefault="00337A2E" w:rsidP="00337A2E">
      <w:pPr>
        <w:ind w:hanging="153"/>
        <w:jc w:val="both"/>
        <w:rPr>
          <w:rFonts w:ascii="Arial" w:hAnsi="Arial" w:cs="Arial"/>
          <w:b/>
        </w:rPr>
      </w:pPr>
    </w:p>
    <w:p w:rsidR="00337A2E" w:rsidRPr="00337A2E" w:rsidRDefault="00337A2E" w:rsidP="00337A2E">
      <w:pPr>
        <w:pStyle w:val="Prrafodelista"/>
        <w:numPr>
          <w:ilvl w:val="0"/>
          <w:numId w:val="3"/>
        </w:numPr>
        <w:ind w:hanging="153"/>
        <w:jc w:val="both"/>
        <w:rPr>
          <w:rFonts w:ascii="Arial" w:hAnsi="Arial" w:cs="Arial"/>
          <w:b/>
          <w:lang w:val="es-MX"/>
        </w:rPr>
      </w:pPr>
      <w:r w:rsidRPr="00337A2E">
        <w:rPr>
          <w:rFonts w:ascii="Arial" w:hAnsi="Arial" w:cs="Arial"/>
          <w:b/>
          <w:lang w:val="es-MX"/>
        </w:rPr>
        <w:t xml:space="preserve">INFORME DE AVANCE EN LA EJECUCIÓN DEL PLAN DE INSCRIPCIÓN DE DOCUMENTOS EN CNR AL MES DE ENERO DE 2018 </w:t>
      </w:r>
    </w:p>
    <w:p w:rsidR="00337A2E" w:rsidRPr="00337A2E" w:rsidRDefault="00337A2E" w:rsidP="00337A2E">
      <w:pPr>
        <w:pStyle w:val="Prrafodelista"/>
        <w:ind w:left="0" w:hanging="153"/>
        <w:jc w:val="both"/>
        <w:rPr>
          <w:rFonts w:ascii="Arial" w:hAnsi="Arial" w:cs="Arial"/>
          <w:b/>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hAnsi="Arial" w:cs="Arial"/>
          <w:b/>
        </w:rPr>
        <w:t xml:space="preserve">SOLICITUD DE AUTORIZACIÓN PARA INSCRIBIR REMEDICIÓN DE INMUEBLE DE URBANIZACIÓN EL PINAR, SANTA ANA </w:t>
      </w:r>
    </w:p>
    <w:p w:rsidR="00337A2E" w:rsidRPr="00337A2E" w:rsidRDefault="00337A2E" w:rsidP="00337A2E">
      <w:pPr>
        <w:pStyle w:val="Prrafodelista"/>
        <w:ind w:hanging="153"/>
        <w:rPr>
          <w:rFonts w:ascii="Arial" w:hAnsi="Arial" w:cs="Arial"/>
          <w:b/>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eastAsiaTheme="minorEastAsia" w:hAnsi="Arial" w:cs="Arial"/>
          <w:b/>
          <w:bCs/>
        </w:rPr>
        <w:t>RE</w:t>
      </w:r>
      <w:r w:rsidRPr="00337A2E">
        <w:rPr>
          <w:rFonts w:ascii="Arial" w:hAnsi="Arial" w:cs="Arial"/>
          <w:b/>
          <w:bCs/>
        </w:rPr>
        <w:t>SOLUCIÓN RAZONADA DE CONTRATACIÓ</w:t>
      </w:r>
      <w:r w:rsidRPr="00337A2E">
        <w:rPr>
          <w:rFonts w:ascii="Arial" w:eastAsiaTheme="minorEastAsia" w:hAnsi="Arial" w:cs="Arial"/>
          <w:b/>
          <w:bCs/>
        </w:rPr>
        <w:t>N DIRECTA PARA CONTRATAR S</w:t>
      </w:r>
      <w:r w:rsidRPr="00337A2E">
        <w:rPr>
          <w:rFonts w:ascii="Arial" w:hAnsi="Arial" w:cs="Arial"/>
          <w:b/>
          <w:bCs/>
        </w:rPr>
        <w:t>ERVICIOS DE ASESORÍ</w:t>
      </w:r>
      <w:r w:rsidRPr="00337A2E">
        <w:rPr>
          <w:rFonts w:ascii="Arial" w:eastAsiaTheme="minorEastAsia" w:hAnsi="Arial" w:cs="Arial"/>
          <w:b/>
          <w:bCs/>
        </w:rPr>
        <w:t>A LEGAL EN MATERIA DE DERECHO ADMINISTRATIVO Y CONEXOS PARA EL FONDO SOCIAL PARA LA VIVIENDA</w:t>
      </w:r>
    </w:p>
    <w:p w:rsidR="00337A2E" w:rsidRPr="00337A2E" w:rsidRDefault="00337A2E" w:rsidP="00337A2E">
      <w:pPr>
        <w:pStyle w:val="Prrafodelista"/>
        <w:ind w:left="0" w:hanging="153"/>
        <w:jc w:val="both"/>
        <w:rPr>
          <w:rFonts w:ascii="Arial" w:hAnsi="Arial" w:cs="Arial"/>
          <w:b/>
        </w:rPr>
      </w:pPr>
    </w:p>
    <w:p w:rsidR="00337A2E" w:rsidRPr="00337A2E" w:rsidRDefault="00337A2E" w:rsidP="00337A2E">
      <w:pPr>
        <w:pStyle w:val="Prrafodelista"/>
        <w:numPr>
          <w:ilvl w:val="0"/>
          <w:numId w:val="3"/>
        </w:numPr>
        <w:tabs>
          <w:tab w:val="left" w:pos="426"/>
          <w:tab w:val="left" w:pos="993"/>
        </w:tabs>
        <w:autoSpaceDE w:val="0"/>
        <w:autoSpaceDN w:val="0"/>
        <w:adjustRightInd w:val="0"/>
        <w:ind w:hanging="153"/>
        <w:jc w:val="both"/>
        <w:rPr>
          <w:rFonts w:ascii="Arial" w:hAnsi="Arial" w:cs="Arial"/>
          <w:b/>
          <w:bCs/>
        </w:rPr>
      </w:pPr>
      <w:r w:rsidRPr="00337A2E">
        <w:rPr>
          <w:rFonts w:ascii="Arial" w:hAnsi="Arial" w:cs="Arial"/>
          <w:b/>
          <w:bCs/>
        </w:rPr>
        <w:t xml:space="preserve">AUTORIZACIÓN DE PRECIOS DE VENTA DE ACTIVOS EXTRAORDINARIOS </w:t>
      </w:r>
    </w:p>
    <w:p w:rsidR="00337A2E" w:rsidRPr="00337A2E" w:rsidRDefault="00337A2E" w:rsidP="00337A2E">
      <w:pPr>
        <w:pStyle w:val="Prrafodelista"/>
        <w:tabs>
          <w:tab w:val="left" w:pos="709"/>
          <w:tab w:val="left" w:pos="851"/>
          <w:tab w:val="left" w:pos="993"/>
        </w:tabs>
        <w:autoSpaceDE w:val="0"/>
        <w:autoSpaceDN w:val="0"/>
        <w:adjustRightInd w:val="0"/>
        <w:ind w:left="0" w:hanging="153"/>
        <w:jc w:val="both"/>
        <w:rPr>
          <w:rFonts w:ascii="Arial" w:hAnsi="Arial" w:cs="Arial"/>
          <w:b/>
          <w:bCs/>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hAnsi="Arial" w:cs="Arial"/>
          <w:b/>
          <w:bCs/>
        </w:rPr>
        <w:t>APROBACIÓN DE TÉRMINOS DE REFERENCIA DE CONTRATACIÓ</w:t>
      </w:r>
      <w:r w:rsidRPr="00337A2E">
        <w:rPr>
          <w:rFonts w:ascii="Arial" w:eastAsiaTheme="minorEastAsia" w:hAnsi="Arial" w:cs="Arial"/>
          <w:b/>
          <w:bCs/>
        </w:rPr>
        <w:t>N DIRECTA N° FSV-01/2018 “</w:t>
      </w:r>
      <w:r w:rsidRPr="00337A2E">
        <w:rPr>
          <w:rFonts w:ascii="Arial" w:hAnsi="Arial" w:cs="Arial"/>
          <w:b/>
          <w:bCs/>
        </w:rPr>
        <w:t>SERVICIOS DE ASESORÍ</w:t>
      </w:r>
      <w:r w:rsidRPr="00337A2E">
        <w:rPr>
          <w:rFonts w:ascii="Arial" w:eastAsiaTheme="minorEastAsia" w:hAnsi="Arial" w:cs="Arial"/>
          <w:b/>
          <w:bCs/>
        </w:rPr>
        <w:t>A LEGAL EN MATERIA DE DERECHO ADMINISTRATIVO Y CONEXOS PARA EL FONDO SOCIAL PARA LA VIVIENDA”</w:t>
      </w:r>
    </w:p>
    <w:p w:rsidR="00337A2E" w:rsidRPr="00337A2E" w:rsidRDefault="00337A2E" w:rsidP="00337A2E">
      <w:pPr>
        <w:pStyle w:val="Prrafodelista"/>
        <w:rPr>
          <w:rFonts w:ascii="Arial" w:hAnsi="Arial" w:cs="Arial"/>
          <w:b/>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hAnsi="Arial" w:cs="Arial"/>
          <w:b/>
        </w:rPr>
        <w:lastRenderedPageBreak/>
        <w:t xml:space="preserve">INFORME DE EVALUACIÓN TÉCNICA SOBRE LA GESTIÓN INTEGRAL DE RIESGOS, CORRESPONDIENTE AL 31 DE DICIEMBRE DE 2017 </w:t>
      </w:r>
    </w:p>
    <w:p w:rsidR="00337A2E" w:rsidRPr="00337A2E" w:rsidRDefault="00337A2E" w:rsidP="00337A2E">
      <w:pPr>
        <w:pStyle w:val="Prrafodelista"/>
        <w:ind w:left="0" w:hanging="153"/>
        <w:jc w:val="both"/>
        <w:rPr>
          <w:rFonts w:ascii="Arial" w:hAnsi="Arial" w:cs="Arial"/>
          <w:b/>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hAnsi="Arial" w:cs="Arial"/>
          <w:b/>
        </w:rPr>
        <w:t>INFORME DE GOBIERNO CORPORATIVO DEL EJERCICIO 2017</w:t>
      </w:r>
    </w:p>
    <w:p w:rsidR="00337A2E" w:rsidRPr="00337A2E" w:rsidRDefault="00337A2E" w:rsidP="00337A2E">
      <w:pPr>
        <w:pStyle w:val="Prrafodelista"/>
        <w:ind w:left="0" w:hanging="153"/>
        <w:jc w:val="both"/>
        <w:rPr>
          <w:rFonts w:ascii="Arial" w:hAnsi="Arial" w:cs="Arial"/>
          <w:b/>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hAnsi="Arial" w:cs="Arial"/>
          <w:b/>
        </w:rPr>
        <w:t xml:space="preserve">INFORME DE LICITACIÓN PÚBLICA N° FSV-12/2017”SERVICIOS DE SEGURIDAD PARA EL FSV” </w:t>
      </w:r>
    </w:p>
    <w:p w:rsidR="00337A2E" w:rsidRPr="00337A2E" w:rsidRDefault="00337A2E" w:rsidP="00337A2E">
      <w:pPr>
        <w:pStyle w:val="Prrafodelista"/>
        <w:rPr>
          <w:rFonts w:ascii="Arial" w:hAnsi="Arial" w:cs="Arial"/>
          <w:b/>
        </w:rPr>
      </w:pPr>
    </w:p>
    <w:p w:rsidR="00337A2E" w:rsidRDefault="00337A2E" w:rsidP="00337A2E">
      <w:pPr>
        <w:pStyle w:val="Prrafodelista"/>
        <w:numPr>
          <w:ilvl w:val="0"/>
          <w:numId w:val="3"/>
        </w:numPr>
        <w:ind w:hanging="153"/>
        <w:jc w:val="both"/>
        <w:rPr>
          <w:rFonts w:ascii="Arial" w:hAnsi="Arial" w:cs="Arial"/>
          <w:b/>
        </w:rPr>
      </w:pPr>
      <w:r w:rsidRPr="00337A2E">
        <w:rPr>
          <w:rFonts w:ascii="Arial" w:hAnsi="Arial" w:cs="Arial"/>
          <w:b/>
        </w:rPr>
        <w:t>PRONUNCIAMIENTO SOBRE LA SUFICIENCIA DE RESERVAS DE SANEAMIENTO AL 31 DE DICIEMBRE DE 2017</w:t>
      </w:r>
    </w:p>
    <w:p w:rsidR="00337A2E" w:rsidRPr="00337A2E" w:rsidRDefault="00337A2E" w:rsidP="00337A2E">
      <w:pPr>
        <w:pStyle w:val="Prrafodelista"/>
        <w:rPr>
          <w:rFonts w:ascii="Arial" w:eastAsia="Arial Unicode MS" w:hAnsi="Arial" w:cs="Arial"/>
          <w:b/>
        </w:rPr>
      </w:pPr>
    </w:p>
    <w:p w:rsidR="00337A2E" w:rsidRPr="00337A2E" w:rsidRDefault="00337A2E" w:rsidP="00337A2E">
      <w:pPr>
        <w:pStyle w:val="Prrafodelista"/>
        <w:numPr>
          <w:ilvl w:val="0"/>
          <w:numId w:val="3"/>
        </w:numPr>
        <w:ind w:hanging="153"/>
        <w:jc w:val="both"/>
        <w:rPr>
          <w:rFonts w:ascii="Arial" w:hAnsi="Arial" w:cs="Arial"/>
          <w:b/>
        </w:rPr>
      </w:pPr>
      <w:r w:rsidRPr="00337A2E">
        <w:rPr>
          <w:rFonts w:ascii="Arial" w:eastAsia="Arial Unicode MS" w:hAnsi="Arial" w:cs="Arial"/>
          <w:b/>
        </w:rPr>
        <w:t>ACUERDO DE RESOLUCIÓN SOBRE INFORMACIÓN RESERVADA DE ESTA SESIÓN</w:t>
      </w:r>
    </w:p>
    <w:p w:rsidR="004D4C33" w:rsidRDefault="004D4C33" w:rsidP="00337A2E">
      <w:pPr>
        <w:jc w:val="center"/>
        <w:rPr>
          <w:rFonts w:ascii="Arial" w:hAnsi="Arial" w:cs="Arial"/>
          <w:b/>
          <w:snapToGrid w:val="0"/>
          <w:u w:val="single"/>
        </w:rPr>
      </w:pPr>
    </w:p>
    <w:p w:rsidR="004D4C33" w:rsidRDefault="004D4C33" w:rsidP="00337A2E">
      <w:pPr>
        <w:jc w:val="center"/>
        <w:rPr>
          <w:rFonts w:ascii="Arial" w:hAnsi="Arial" w:cs="Arial"/>
          <w:b/>
          <w:snapToGrid w:val="0"/>
          <w:u w:val="single"/>
        </w:rPr>
      </w:pPr>
    </w:p>
    <w:p w:rsidR="00337A2E" w:rsidRPr="00C06078" w:rsidRDefault="00337A2E" w:rsidP="00337A2E">
      <w:pPr>
        <w:jc w:val="center"/>
        <w:rPr>
          <w:rFonts w:ascii="Arial" w:hAnsi="Arial" w:cs="Arial"/>
          <w:b/>
          <w:snapToGrid w:val="0"/>
          <w:u w:val="single"/>
        </w:rPr>
      </w:pPr>
      <w:r w:rsidRPr="00C06078">
        <w:rPr>
          <w:rFonts w:ascii="Arial" w:hAnsi="Arial" w:cs="Arial"/>
          <w:b/>
          <w:snapToGrid w:val="0"/>
          <w:u w:val="single"/>
        </w:rPr>
        <w:t>DESARROLLO</w:t>
      </w:r>
    </w:p>
    <w:p w:rsidR="00337A2E" w:rsidRPr="00C06078" w:rsidRDefault="00337A2E" w:rsidP="00337A2E">
      <w:pPr>
        <w:jc w:val="center"/>
        <w:rPr>
          <w:rFonts w:ascii="Arial" w:hAnsi="Arial" w:cs="Arial"/>
          <w:b/>
          <w:snapToGrid w:val="0"/>
          <w:u w:val="single"/>
        </w:rPr>
      </w:pPr>
    </w:p>
    <w:p w:rsidR="00337A2E" w:rsidRPr="00C06078" w:rsidRDefault="00337A2E" w:rsidP="00337A2E">
      <w:pPr>
        <w:numPr>
          <w:ilvl w:val="0"/>
          <w:numId w:val="38"/>
        </w:numPr>
        <w:jc w:val="both"/>
        <w:rPr>
          <w:rFonts w:ascii="Arial" w:hAnsi="Arial" w:cs="Arial"/>
          <w:b/>
          <w:snapToGrid w:val="0"/>
        </w:rPr>
      </w:pPr>
      <w:r w:rsidRPr="00C06078">
        <w:rPr>
          <w:rFonts w:ascii="Arial" w:hAnsi="Arial" w:cs="Arial"/>
          <w:b/>
          <w:snapToGrid w:val="0"/>
        </w:rPr>
        <w:t xml:space="preserve">APROBACION DE AGENDA. </w:t>
      </w:r>
      <w:r w:rsidRPr="00C06078">
        <w:rPr>
          <w:rFonts w:ascii="Arial" w:hAnsi="Arial" w:cs="Arial"/>
          <w:snapToGrid w:val="0"/>
        </w:rPr>
        <w:t>Fue aprobada.</w:t>
      </w:r>
    </w:p>
    <w:p w:rsidR="00337A2E" w:rsidRPr="00C06078" w:rsidRDefault="00337A2E" w:rsidP="00337A2E">
      <w:pPr>
        <w:jc w:val="both"/>
        <w:rPr>
          <w:rFonts w:ascii="Arial" w:hAnsi="Arial" w:cs="Arial"/>
          <w:b/>
          <w:snapToGrid w:val="0"/>
        </w:rPr>
      </w:pPr>
    </w:p>
    <w:p w:rsidR="00337A2E" w:rsidRPr="00C06078" w:rsidRDefault="00337A2E" w:rsidP="00337A2E">
      <w:pPr>
        <w:numPr>
          <w:ilvl w:val="0"/>
          <w:numId w:val="38"/>
        </w:numPr>
        <w:jc w:val="both"/>
        <w:rPr>
          <w:rFonts w:ascii="Arial" w:hAnsi="Arial" w:cs="Arial"/>
        </w:rPr>
      </w:pPr>
      <w:r w:rsidRPr="00C06078">
        <w:rPr>
          <w:rFonts w:ascii="Arial" w:hAnsi="Arial" w:cs="Arial"/>
          <w:b/>
          <w:snapToGrid w:val="0"/>
        </w:rPr>
        <w:t xml:space="preserve">APROBACION Y RATIFICACION DE ACTA ANTERIOR. </w:t>
      </w:r>
      <w:r w:rsidRPr="00C06078">
        <w:rPr>
          <w:rFonts w:ascii="Arial" w:hAnsi="Arial" w:cs="Arial"/>
        </w:rPr>
        <w:t>Se aprobó el Acta N° JD-0</w:t>
      </w:r>
      <w:r>
        <w:rPr>
          <w:rFonts w:ascii="Arial" w:hAnsi="Arial" w:cs="Arial"/>
        </w:rPr>
        <w:t>31/2018 del 14</w:t>
      </w:r>
      <w:r w:rsidRPr="00C06078">
        <w:rPr>
          <w:rFonts w:ascii="Arial" w:hAnsi="Arial" w:cs="Arial"/>
        </w:rPr>
        <w:t xml:space="preserve"> de </w:t>
      </w:r>
      <w:r>
        <w:rPr>
          <w:rFonts w:ascii="Arial" w:hAnsi="Arial" w:cs="Arial"/>
        </w:rPr>
        <w:t>febr</w:t>
      </w:r>
      <w:r w:rsidRPr="00C06078">
        <w:rPr>
          <w:rFonts w:ascii="Arial" w:hAnsi="Arial" w:cs="Arial"/>
        </w:rPr>
        <w:t xml:space="preserve">ero de 2018, la cual fue ratificada. </w:t>
      </w:r>
    </w:p>
    <w:p w:rsidR="00337A2E" w:rsidRPr="00C06078" w:rsidRDefault="00337A2E" w:rsidP="00337A2E">
      <w:pPr>
        <w:autoSpaceDE w:val="0"/>
        <w:autoSpaceDN w:val="0"/>
        <w:adjustRightInd w:val="0"/>
        <w:jc w:val="both"/>
        <w:rPr>
          <w:rFonts w:ascii="Arial" w:hAnsi="Arial" w:cs="Arial"/>
          <w:b/>
          <w:bCs/>
          <w:lang w:val="es-MX"/>
        </w:rPr>
      </w:pPr>
    </w:p>
    <w:p w:rsidR="00337A2E" w:rsidRDefault="00337A2E" w:rsidP="00337A2E">
      <w:pPr>
        <w:autoSpaceDE w:val="0"/>
        <w:autoSpaceDN w:val="0"/>
        <w:adjustRightInd w:val="0"/>
        <w:jc w:val="both"/>
        <w:rPr>
          <w:rFonts w:ascii="Arial" w:hAnsi="Arial" w:cs="Arial"/>
        </w:rPr>
      </w:pPr>
      <w:r w:rsidRPr="00C06078">
        <w:rPr>
          <w:rFonts w:ascii="Arial" w:hAnsi="Arial" w:cs="Arial"/>
          <w:b/>
          <w:bCs/>
          <w:lang w:val="es-MX"/>
        </w:rPr>
        <w:t xml:space="preserve">III) RESOLUCION DE CREDITOS PARA VIVIENDA. </w:t>
      </w:r>
      <w:r w:rsidRPr="00C06078">
        <w:rPr>
          <w:rFonts w:ascii="Arial" w:hAnsi="Arial" w:cs="Arial"/>
        </w:rPr>
        <w:t xml:space="preserve">El Presidente y Director Ejecutivo sometió a consideración de Junta Directiva, </w:t>
      </w:r>
      <w:r w:rsidRPr="00337A2E">
        <w:rPr>
          <w:rFonts w:ascii="Arial" w:eastAsia="Arial" w:hAnsi="Arial" w:cs="Arial"/>
          <w:lang w:val="es-ES_tradnl"/>
        </w:rPr>
        <w:t>21 solicitudes de crédito por un monto de $345,922.91</w:t>
      </w:r>
      <w:r w:rsidRPr="00C06078">
        <w:rPr>
          <w:rFonts w:ascii="Arial" w:eastAsia="Arial" w:hAnsi="Arial" w:cs="Arial"/>
        </w:rPr>
        <w:t xml:space="preserve"> </w:t>
      </w:r>
      <w:r w:rsidRPr="00C06078">
        <w:rPr>
          <w:rFonts w:ascii="Arial" w:hAnsi="Arial" w:cs="Arial"/>
        </w:rPr>
        <w:t>según consta en el Acta N° 0</w:t>
      </w:r>
      <w:r>
        <w:rPr>
          <w:rFonts w:ascii="Arial" w:hAnsi="Arial" w:cs="Arial"/>
        </w:rPr>
        <w:t>32</w:t>
      </w:r>
      <w:r w:rsidRPr="00C06078">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337A2E" w:rsidRDefault="00337A2E" w:rsidP="00337A2E">
      <w:pPr>
        <w:autoSpaceDE w:val="0"/>
        <w:autoSpaceDN w:val="0"/>
        <w:adjustRightInd w:val="0"/>
        <w:jc w:val="both"/>
        <w:rPr>
          <w:rFonts w:ascii="Arial" w:hAnsi="Arial" w:cs="Arial"/>
        </w:rPr>
      </w:pPr>
    </w:p>
    <w:p w:rsidR="00337A2E" w:rsidRDefault="00337A2E" w:rsidP="00337A2E">
      <w:pPr>
        <w:widowControl w:val="0"/>
        <w:suppressAutoHyphens/>
        <w:autoSpaceDE w:val="0"/>
        <w:autoSpaceDN w:val="0"/>
        <w:adjustRightInd w:val="0"/>
        <w:jc w:val="both"/>
        <w:rPr>
          <w:rFonts w:ascii="Arial" w:hAnsi="Arial" w:cs="Arial"/>
          <w:lang w:val="es-MX"/>
        </w:rPr>
      </w:pPr>
      <w:r w:rsidRPr="009B4667">
        <w:rPr>
          <w:rFonts w:ascii="Arial" w:hAnsi="Arial" w:cs="Arial"/>
          <w:b/>
          <w:bCs/>
          <w:lang w:val="es-MX"/>
        </w:rPr>
        <w:t xml:space="preserve">IV) APROBACION DE PRESTAMOS PERSONALES. </w:t>
      </w:r>
      <w:r w:rsidRPr="009B4667">
        <w:rPr>
          <w:rFonts w:ascii="Arial" w:hAnsi="Arial" w:cs="Arial"/>
          <w:lang w:val="es-MX"/>
        </w:rPr>
        <w:t xml:space="preserve">El Presidente y Director Ejecutivo sometió a consideración de Junta Directiva </w:t>
      </w:r>
      <w:r>
        <w:rPr>
          <w:rFonts w:ascii="Arial" w:hAnsi="Arial" w:cs="Arial"/>
          <w:lang w:val="es-MX"/>
        </w:rPr>
        <w:t>seis</w:t>
      </w:r>
      <w:r w:rsidRPr="00C06078">
        <w:rPr>
          <w:rFonts w:ascii="Arial" w:hAnsi="Arial" w:cs="Arial"/>
          <w:lang w:val="es-MX"/>
        </w:rPr>
        <w:t xml:space="preserve"> solicitudes de préstamo personal </w:t>
      </w:r>
      <w:r w:rsidR="004D4C33">
        <w:rPr>
          <w:rFonts w:ascii="Arial" w:hAnsi="Arial" w:cs="Arial"/>
          <w:lang w:val="es-MX"/>
        </w:rPr>
        <w:t>_________________________________________________________________________</w:t>
      </w:r>
      <w:r w:rsidRPr="009B4667">
        <w:rPr>
          <w:rFonts w:ascii="Arial" w:hAnsi="Arial" w:cs="Arial"/>
        </w:rPr>
        <w:t>según consta en el Acta N° 0</w:t>
      </w:r>
      <w:r>
        <w:rPr>
          <w:rFonts w:ascii="Arial" w:hAnsi="Arial" w:cs="Arial"/>
        </w:rPr>
        <w:t>5</w:t>
      </w:r>
      <w:r w:rsidRPr="009B4667">
        <w:rPr>
          <w:rFonts w:ascii="Arial" w:hAnsi="Arial" w:cs="Arial"/>
        </w:rPr>
        <w:t xml:space="preserve"> del correspondiente libro de actas que a ese efecto lleva el </w:t>
      </w:r>
      <w:r w:rsidRPr="009B4667">
        <w:rPr>
          <w:rFonts w:ascii="Arial" w:hAnsi="Arial" w:cs="Arial"/>
          <w:lang w:val="es-MX"/>
        </w:rPr>
        <w:t xml:space="preserve">Área de Gestión y Desarrollo Humano. </w:t>
      </w:r>
    </w:p>
    <w:p w:rsidR="005F76BD" w:rsidRPr="005F76BD" w:rsidRDefault="005F76BD" w:rsidP="005F76BD">
      <w:pPr>
        <w:spacing w:line="360" w:lineRule="auto"/>
        <w:rPr>
          <w:rFonts w:ascii="Arial" w:hAnsi="Arial" w:cs="Arial"/>
          <w:b/>
          <w:color w:val="FF0000"/>
          <w:sz w:val="22"/>
          <w:szCs w:val="22"/>
        </w:rPr>
      </w:pPr>
      <w:r w:rsidRPr="005F76BD">
        <w:rPr>
          <w:rFonts w:ascii="Arial" w:hAnsi="Arial" w:cs="Arial"/>
          <w:b/>
          <w:color w:val="FF0000"/>
          <w:sz w:val="22"/>
          <w:szCs w:val="22"/>
        </w:rPr>
        <w:t>Supresión de información confidencial, conforme a l</w:t>
      </w:r>
      <w:r>
        <w:rPr>
          <w:rFonts w:ascii="Arial" w:hAnsi="Arial" w:cs="Arial"/>
          <w:b/>
          <w:color w:val="FF0000"/>
          <w:sz w:val="22"/>
          <w:szCs w:val="22"/>
        </w:rPr>
        <w:t xml:space="preserve">o dispuesto en el art. 24 </w:t>
      </w:r>
      <w:proofErr w:type="spellStart"/>
      <w:r>
        <w:rPr>
          <w:rFonts w:ascii="Arial" w:hAnsi="Arial" w:cs="Arial"/>
          <w:b/>
          <w:color w:val="FF0000"/>
          <w:sz w:val="22"/>
          <w:szCs w:val="22"/>
        </w:rPr>
        <w:t>lit.</w:t>
      </w:r>
      <w:proofErr w:type="spellEnd"/>
      <w:r>
        <w:rPr>
          <w:rFonts w:ascii="Arial" w:hAnsi="Arial" w:cs="Arial"/>
          <w:b/>
          <w:color w:val="FF0000"/>
          <w:sz w:val="22"/>
          <w:szCs w:val="22"/>
        </w:rPr>
        <w:t xml:space="preserve"> c</w:t>
      </w:r>
      <w:r w:rsidRPr="005F76BD">
        <w:rPr>
          <w:rFonts w:ascii="Arial" w:hAnsi="Arial" w:cs="Arial"/>
          <w:b/>
          <w:color w:val="FF0000"/>
          <w:sz w:val="22"/>
          <w:szCs w:val="22"/>
        </w:rPr>
        <w:t xml:space="preserve">) LAIP. </w:t>
      </w:r>
    </w:p>
    <w:p w:rsidR="00337A2E" w:rsidRPr="005F76BD" w:rsidRDefault="00337A2E" w:rsidP="005F76BD">
      <w:pPr>
        <w:rPr>
          <w:rFonts w:ascii="Arial" w:hAnsi="Arial" w:cs="Arial"/>
          <w:b/>
          <w:bCs/>
          <w:u w:val="single"/>
          <w:lang w:val="es-MX"/>
        </w:rPr>
      </w:pPr>
    </w:p>
    <w:p w:rsidR="00B17744" w:rsidRDefault="00040D11" w:rsidP="00040D11">
      <w:pPr>
        <w:tabs>
          <w:tab w:val="left" w:pos="851"/>
        </w:tabs>
        <w:jc w:val="both"/>
        <w:rPr>
          <w:rFonts w:ascii="Arial" w:hAnsi="Arial" w:cs="Arial"/>
          <w:bCs/>
          <w:lang w:val="es-ES_tradnl"/>
        </w:rPr>
      </w:pPr>
      <w:r w:rsidRPr="00040D11">
        <w:rPr>
          <w:rFonts w:ascii="Arial" w:hAnsi="Arial" w:cs="Arial"/>
          <w:b/>
        </w:rPr>
        <w:t xml:space="preserve">V) </w:t>
      </w:r>
      <w:r w:rsidRPr="00040D11">
        <w:rPr>
          <w:rFonts w:ascii="Arial" w:hAnsi="Arial" w:cs="Arial"/>
          <w:b/>
          <w:color w:val="000000"/>
        </w:rPr>
        <w:t>DECISIÓN SOBRE DISTRIBUCIÓN DE EXCEDENTES EJERCICIO 2017</w:t>
      </w:r>
      <w:r w:rsidRPr="00040D11">
        <w:rPr>
          <w:rFonts w:ascii="Arial" w:hAnsi="Arial" w:cs="Arial"/>
          <w:b/>
        </w:rPr>
        <w:t xml:space="preserve">. </w:t>
      </w:r>
      <w:r w:rsidRPr="00040D11">
        <w:rPr>
          <w:rFonts w:ascii="Arial" w:hAnsi="Arial" w:cs="Arial"/>
          <w:lang w:val="es-ES_tradnl"/>
        </w:rPr>
        <w:t>El Presidente y Director ejecutivo somete a consideración de Junta Directiva propuesta de distribución del excedente del FSV obtenido en 2017, a fin de someterlo para la aprobación de la Asamblea de Gobernadores. Invitó a</w:t>
      </w:r>
      <w:r w:rsidRPr="00040D11">
        <w:rPr>
          <w:rFonts w:ascii="Arial" w:hAnsi="Arial" w:cs="Arial"/>
          <w:bCs/>
          <w:lang w:val="es-ES_tradnl"/>
        </w:rPr>
        <w:t xml:space="preserve">l Licenciado </w:t>
      </w:r>
      <w:r w:rsidR="000358BF">
        <w:rPr>
          <w:rFonts w:ascii="Arial" w:hAnsi="Arial" w:cs="Arial"/>
          <w:bCs/>
          <w:lang w:val="es-ES_tradnl"/>
        </w:rPr>
        <w:t>José Misael Castillo, Jefe del Área de Contabilidad</w:t>
      </w:r>
      <w:r w:rsidRPr="00040D11">
        <w:rPr>
          <w:rFonts w:ascii="Arial" w:hAnsi="Arial" w:cs="Arial"/>
          <w:bCs/>
          <w:lang w:val="es-ES_tradnl"/>
        </w:rPr>
        <w:t>, para efectuar la</w:t>
      </w:r>
      <w:r w:rsidR="00B17744">
        <w:rPr>
          <w:rFonts w:ascii="Arial" w:hAnsi="Arial" w:cs="Arial"/>
          <w:bCs/>
          <w:lang w:val="es-ES_tradnl"/>
        </w:rPr>
        <w:t xml:space="preserve"> presentación</w:t>
      </w:r>
    </w:p>
    <w:p w:rsidR="00B17744" w:rsidRDefault="00B17744" w:rsidP="00040D11">
      <w:pPr>
        <w:tabs>
          <w:tab w:val="left" w:pos="851"/>
        </w:tabs>
        <w:jc w:val="both"/>
        <w:rPr>
          <w:rFonts w:ascii="Arial" w:hAnsi="Arial" w:cs="Arial"/>
          <w:bCs/>
          <w:lang w:val="es-ES_tradnl"/>
        </w:rPr>
      </w:pPr>
      <w:r>
        <w:rPr>
          <w:rFonts w:ascii="Arial" w:hAnsi="Arial" w:cs="Arial"/>
          <w:bCs/>
          <w:noProof/>
          <w:lang w:val="es-SV" w:eastAsia="es-SV"/>
        </w:rPr>
        <mc:AlternateContent>
          <mc:Choice Requires="wps">
            <w:drawing>
              <wp:anchor distT="0" distB="0" distL="114300" distR="114300" simplePos="0" relativeHeight="251659264" behindDoc="0" locked="0" layoutInCell="1" allowOverlap="1">
                <wp:simplePos x="0" y="0"/>
                <wp:positionH relativeFrom="column">
                  <wp:posOffset>2019935</wp:posOffset>
                </wp:positionH>
                <wp:positionV relativeFrom="paragraph">
                  <wp:posOffset>22860</wp:posOffset>
                </wp:positionV>
                <wp:extent cx="1238250" cy="125730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238250"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2EC94"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9.05pt,1.8pt" to="256.55pt,10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" strokecolor="#4579b8 [3044]"/>
            </w:pict>
          </mc:Fallback>
        </mc:AlternateContent>
      </w:r>
    </w:p>
    <w:p w:rsidR="00B17744" w:rsidRDefault="00B17744" w:rsidP="00040D11">
      <w:pPr>
        <w:tabs>
          <w:tab w:val="left" w:pos="851"/>
        </w:tabs>
        <w:jc w:val="both"/>
        <w:rPr>
          <w:rFonts w:ascii="Arial" w:hAnsi="Arial" w:cs="Arial"/>
          <w:bCs/>
          <w:lang w:val="es-ES_tradnl"/>
        </w:rPr>
      </w:pPr>
    </w:p>
    <w:p w:rsidR="00B17744" w:rsidRDefault="00B17744" w:rsidP="00040D11">
      <w:pPr>
        <w:tabs>
          <w:tab w:val="left" w:pos="851"/>
        </w:tabs>
        <w:jc w:val="both"/>
        <w:rPr>
          <w:rFonts w:ascii="Arial" w:hAnsi="Arial" w:cs="Arial"/>
          <w:bCs/>
          <w:lang w:val="es-ES_tradnl"/>
        </w:rPr>
      </w:pPr>
    </w:p>
    <w:p w:rsidR="00B17744" w:rsidRDefault="00B17744" w:rsidP="00040D11">
      <w:pPr>
        <w:tabs>
          <w:tab w:val="left" w:pos="851"/>
        </w:tabs>
        <w:jc w:val="both"/>
        <w:rPr>
          <w:rFonts w:ascii="Arial" w:hAnsi="Arial" w:cs="Arial"/>
          <w:bCs/>
          <w:lang w:val="es-ES_tradnl"/>
        </w:rPr>
      </w:pPr>
    </w:p>
    <w:p w:rsidR="00B17744" w:rsidRDefault="00B17744" w:rsidP="00040D11">
      <w:pPr>
        <w:tabs>
          <w:tab w:val="left" w:pos="851"/>
        </w:tabs>
        <w:jc w:val="both"/>
        <w:rPr>
          <w:rFonts w:ascii="Arial" w:hAnsi="Arial" w:cs="Arial"/>
          <w:bCs/>
          <w:lang w:val="es-ES_tradnl"/>
        </w:rPr>
      </w:pPr>
    </w:p>
    <w:p w:rsidR="00040D11" w:rsidRPr="00040D11" w:rsidRDefault="00040D11" w:rsidP="00040D11">
      <w:pPr>
        <w:tabs>
          <w:tab w:val="left" w:pos="851"/>
        </w:tabs>
        <w:jc w:val="both"/>
        <w:rPr>
          <w:rFonts w:ascii="Arial" w:hAnsi="Arial" w:cs="Arial"/>
          <w:b/>
        </w:rPr>
      </w:pPr>
      <w:r w:rsidRPr="00040D11">
        <w:rPr>
          <w:rFonts w:ascii="Arial" w:hAnsi="Arial" w:cs="Arial"/>
        </w:rPr>
        <w:lastRenderedPageBreak/>
        <w:t xml:space="preserve">Junta Directiva, luego de conocer la solicitud presentada por el </w:t>
      </w:r>
      <w:r w:rsidR="000358BF" w:rsidRPr="00040D11">
        <w:rPr>
          <w:rFonts w:ascii="Arial" w:hAnsi="Arial" w:cs="Arial"/>
          <w:bCs/>
          <w:lang w:val="es-ES_tradnl"/>
        </w:rPr>
        <w:t xml:space="preserve">Licenciado </w:t>
      </w:r>
      <w:r w:rsidR="000358BF">
        <w:rPr>
          <w:rFonts w:ascii="Arial" w:hAnsi="Arial" w:cs="Arial"/>
          <w:bCs/>
          <w:lang w:val="es-ES_tradnl"/>
        </w:rPr>
        <w:t>José Misael Castillo, Jefe del Área de Contabilidad</w:t>
      </w:r>
      <w:r w:rsidRPr="00040D11">
        <w:rPr>
          <w:rFonts w:ascii="Arial" w:hAnsi="Arial" w:cs="Arial"/>
        </w:rPr>
        <w:t xml:space="preserve">, por unanimidad </w:t>
      </w:r>
      <w:r w:rsidRPr="00040D11">
        <w:rPr>
          <w:rFonts w:ascii="Arial" w:hAnsi="Arial" w:cs="Arial"/>
          <w:b/>
        </w:rPr>
        <w:t>ACUERDA:</w:t>
      </w:r>
    </w:p>
    <w:p w:rsidR="00040D11" w:rsidRDefault="00040D11" w:rsidP="00040D11">
      <w:pPr>
        <w:tabs>
          <w:tab w:val="left" w:pos="426"/>
          <w:tab w:val="left" w:pos="567"/>
          <w:tab w:val="left" w:pos="993"/>
        </w:tabs>
        <w:autoSpaceDE w:val="0"/>
        <w:autoSpaceDN w:val="0"/>
        <w:adjustRightInd w:val="0"/>
        <w:jc w:val="both"/>
        <w:rPr>
          <w:rFonts w:ascii="Arial" w:hAnsi="Arial" w:cs="Arial"/>
        </w:rPr>
      </w:pPr>
    </w:p>
    <w:p w:rsidR="007D576A" w:rsidRDefault="0023175E" w:rsidP="000358BF">
      <w:pPr>
        <w:numPr>
          <w:ilvl w:val="0"/>
          <w:numId w:val="28"/>
        </w:numPr>
        <w:jc w:val="both"/>
        <w:rPr>
          <w:rFonts w:ascii="Arial" w:hAnsi="Arial" w:cs="Arial"/>
          <w:bCs/>
          <w:lang w:val="es-SV"/>
        </w:rPr>
      </w:pPr>
      <w:r w:rsidRPr="000358BF">
        <w:rPr>
          <w:rFonts w:ascii="Arial" w:hAnsi="Arial" w:cs="Arial"/>
          <w:bCs/>
          <w:lang w:val="es-SV"/>
        </w:rPr>
        <w:t>Dar por conocida la Decisión sobre Resultados, correspondiente al año 2017</w:t>
      </w:r>
      <w:r w:rsidR="000358BF">
        <w:rPr>
          <w:rFonts w:ascii="Arial" w:hAnsi="Arial" w:cs="Arial"/>
          <w:bCs/>
          <w:lang w:val="es-SV"/>
        </w:rPr>
        <w:t>.</w:t>
      </w:r>
    </w:p>
    <w:p w:rsidR="000358BF" w:rsidRPr="000358BF" w:rsidRDefault="000358BF" w:rsidP="000358BF">
      <w:pPr>
        <w:ind w:left="360"/>
        <w:jc w:val="both"/>
        <w:rPr>
          <w:rFonts w:ascii="Arial" w:hAnsi="Arial" w:cs="Arial"/>
          <w:bCs/>
          <w:lang w:val="es-SV"/>
        </w:rPr>
      </w:pPr>
    </w:p>
    <w:p w:rsidR="007D576A" w:rsidRDefault="0023175E" w:rsidP="000358BF">
      <w:pPr>
        <w:numPr>
          <w:ilvl w:val="0"/>
          <w:numId w:val="28"/>
        </w:numPr>
        <w:jc w:val="both"/>
        <w:rPr>
          <w:rFonts w:ascii="Arial" w:hAnsi="Arial" w:cs="Arial"/>
          <w:bCs/>
          <w:lang w:val="es-SV"/>
        </w:rPr>
      </w:pPr>
      <w:r w:rsidRPr="000358BF">
        <w:rPr>
          <w:rFonts w:ascii="Arial" w:hAnsi="Arial" w:cs="Arial"/>
          <w:bCs/>
          <w:lang w:val="es-SV"/>
        </w:rPr>
        <w:t>Autorizar que se presente a la Asamblea de Gobernadores.</w:t>
      </w:r>
    </w:p>
    <w:p w:rsidR="00B17744" w:rsidRDefault="00B17744" w:rsidP="00B17744">
      <w:pPr>
        <w:pStyle w:val="Prrafodelista"/>
        <w:rPr>
          <w:rFonts w:ascii="Arial" w:hAnsi="Arial" w:cs="Arial"/>
          <w:bCs/>
          <w:lang w:val="es-SV"/>
        </w:rPr>
      </w:pPr>
    </w:p>
    <w:p w:rsidR="000358BF" w:rsidRPr="00B17744" w:rsidRDefault="000358BF" w:rsidP="00B17744">
      <w:pPr>
        <w:numPr>
          <w:ilvl w:val="0"/>
          <w:numId w:val="28"/>
        </w:numPr>
        <w:jc w:val="both"/>
        <w:rPr>
          <w:rFonts w:ascii="Arial" w:hAnsi="Arial" w:cs="Arial"/>
          <w:bCs/>
          <w:lang w:val="es-SV"/>
        </w:rPr>
      </w:pPr>
      <w:r w:rsidRPr="00B17744">
        <w:rPr>
          <w:rFonts w:ascii="Arial" w:hAnsi="Arial" w:cs="Arial"/>
          <w:lang w:val="es-SV"/>
        </w:rPr>
        <w:t>Ratificar este punto en esta misma sesión.</w:t>
      </w:r>
    </w:p>
    <w:p w:rsidR="00B17744" w:rsidRPr="00B17744" w:rsidRDefault="00B17744" w:rsidP="00B17744">
      <w:pPr>
        <w:spacing w:line="360" w:lineRule="auto"/>
        <w:jc w:val="both"/>
        <w:rPr>
          <w:rFonts w:ascii="Arial" w:hAnsi="Arial" w:cs="Arial"/>
          <w:b/>
          <w:color w:val="FF0000"/>
          <w:sz w:val="22"/>
          <w:szCs w:val="22"/>
        </w:rPr>
      </w:pPr>
      <w:r w:rsidRPr="00B17744">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e</w:t>
      </w:r>
      <w:r w:rsidRPr="00B17744">
        <w:rPr>
          <w:rFonts w:ascii="Arial" w:hAnsi="Arial" w:cs="Arial"/>
          <w:b/>
          <w:color w:val="FF0000"/>
          <w:sz w:val="22"/>
          <w:szCs w:val="22"/>
        </w:rPr>
        <w:t xml:space="preserve">) LAIP, para el plazo de </w:t>
      </w:r>
      <w:r>
        <w:rPr>
          <w:rFonts w:ascii="Arial" w:hAnsi="Arial" w:cs="Arial"/>
          <w:b/>
          <w:color w:val="FF0000"/>
          <w:sz w:val="22"/>
          <w:szCs w:val="22"/>
        </w:rPr>
        <w:t>NOVENTA DÍAS</w:t>
      </w:r>
      <w:r w:rsidRPr="00B17744">
        <w:rPr>
          <w:rFonts w:ascii="Arial" w:hAnsi="Arial" w:cs="Arial"/>
          <w:b/>
          <w:color w:val="FF0000"/>
          <w:sz w:val="22"/>
          <w:szCs w:val="22"/>
        </w:rPr>
        <w:t>. Declaratoria de Reserva N° JD/</w:t>
      </w:r>
      <w:r>
        <w:rPr>
          <w:rFonts w:ascii="Arial" w:hAnsi="Arial" w:cs="Arial"/>
          <w:b/>
          <w:color w:val="FF0000"/>
          <w:sz w:val="22"/>
          <w:szCs w:val="22"/>
        </w:rPr>
        <w:t>2018/1480</w:t>
      </w:r>
      <w:r w:rsidRPr="00B17744">
        <w:rPr>
          <w:rFonts w:ascii="Arial" w:hAnsi="Arial" w:cs="Arial"/>
          <w:b/>
          <w:color w:val="FF0000"/>
          <w:sz w:val="22"/>
          <w:szCs w:val="22"/>
        </w:rPr>
        <w:t>.</w:t>
      </w:r>
    </w:p>
    <w:p w:rsidR="00040D11" w:rsidRPr="000358BF" w:rsidRDefault="00040D11" w:rsidP="00040D11">
      <w:pPr>
        <w:jc w:val="both"/>
        <w:rPr>
          <w:rFonts w:ascii="Arial" w:hAnsi="Arial" w:cs="Arial"/>
          <w:b/>
          <w:lang w:val="es-SV"/>
        </w:rPr>
      </w:pPr>
    </w:p>
    <w:p w:rsidR="00040D11" w:rsidRPr="00040D11" w:rsidRDefault="00040D11" w:rsidP="00040D11">
      <w:pPr>
        <w:jc w:val="both"/>
        <w:rPr>
          <w:rFonts w:ascii="Arial" w:hAnsi="Arial" w:cs="Arial"/>
          <w:b/>
        </w:rPr>
      </w:pPr>
      <w:r w:rsidRPr="00040D11">
        <w:rPr>
          <w:rFonts w:ascii="Arial" w:hAnsi="Arial" w:cs="Arial"/>
          <w:b/>
        </w:rPr>
        <w:t xml:space="preserve">VI) INFORME DEL AUDITOR EXTERNO SOBRE ESTADOS FINANCIEROS AL 31 DE DICIEMBRE DE 2017. </w:t>
      </w:r>
      <w:r w:rsidRPr="00040D11">
        <w:rPr>
          <w:rFonts w:ascii="Arial" w:hAnsi="Arial" w:cs="Arial"/>
        </w:rPr>
        <w:t>El Presidente y Director Ejecutivo sometió a consideración de los Directores el informe de los Auditores Externos correspondiente a auditoría realizada a los Estados Financieros del Fondo Social para la Vivienda del Ejercicio de 2017. Para su presentación invitó al</w:t>
      </w:r>
      <w:r w:rsidRPr="00040D11">
        <w:rPr>
          <w:rFonts w:ascii="Arial" w:hAnsi="Arial" w:cs="Arial"/>
          <w:b/>
        </w:rPr>
        <w:t xml:space="preserve"> </w:t>
      </w:r>
      <w:r w:rsidR="000358BF" w:rsidRPr="00040D11">
        <w:rPr>
          <w:rFonts w:ascii="Arial" w:hAnsi="Arial" w:cs="Arial"/>
          <w:bCs/>
          <w:lang w:val="es-ES_tradnl"/>
        </w:rPr>
        <w:t xml:space="preserve">Licenciado </w:t>
      </w:r>
      <w:r w:rsidR="000358BF">
        <w:rPr>
          <w:rFonts w:ascii="Arial" w:hAnsi="Arial" w:cs="Arial"/>
          <w:bCs/>
          <w:lang w:val="es-ES_tradnl"/>
        </w:rPr>
        <w:t>José Misael Castillo, Jefe del Área de Contabilidad</w:t>
      </w:r>
      <w:r w:rsidRPr="00040D11">
        <w:rPr>
          <w:rFonts w:ascii="Arial" w:hAnsi="Arial" w:cs="Arial"/>
        </w:rPr>
        <w:t xml:space="preserve">, quien indicó que éste ha sido presentado por los Auditores Externos del FSV, Elías &amp; Asociados y es el resultado de la auditoría efectuada por esta firma. Presentó en detalle el informe que contiene los Estados de Situación Financiera, Rendimiento Económico, Ejecución Presupuestaria y Flujo de Fondos, todos al 31 de diciembre de 2017 y en su parte medular dice: “…En nuestra opinión, los estados financieros antes mencionados presentan razonablemente, en todos sus aspectos importantes, la situación financiera del Fondo Social para la Vivienda al 31 de diciembre de 2017 y 2016, los resultados de sus Operaciones, las Ejecuciones Presupuestarias y los Flujos de Fondos por los años terminados en esas fechas, de conformidad con Principios de Contabilidad Gubernamental y Normas Contables promulgadas por la Dirección General de Contabilidad Gubernamental, dependencia del Ministerio de Hacienda.” En vista de lo anterior se solicita autorización para presentar el mencionado informe a la Asamblea de Gobernadores. Junta Directiva, luego de conocer el informe del Auditor Externo  sobre los Estados Financieros al 31 de diciembre de 2017, preparado por la Sociedad Elías &amp; Asociados, presentado por el </w:t>
      </w:r>
      <w:r w:rsidR="000358BF" w:rsidRPr="00040D11">
        <w:rPr>
          <w:rFonts w:ascii="Arial" w:hAnsi="Arial" w:cs="Arial"/>
          <w:bCs/>
          <w:lang w:val="es-ES_tradnl"/>
        </w:rPr>
        <w:t xml:space="preserve">Licenciado </w:t>
      </w:r>
      <w:r w:rsidR="000358BF">
        <w:rPr>
          <w:rFonts w:ascii="Arial" w:hAnsi="Arial" w:cs="Arial"/>
          <w:bCs/>
          <w:lang w:val="es-ES_tradnl"/>
        </w:rPr>
        <w:t>José Misael Castillo, Jefe del Área de Contabilidad</w:t>
      </w:r>
      <w:r w:rsidRPr="00040D11">
        <w:rPr>
          <w:rFonts w:ascii="Arial" w:hAnsi="Arial" w:cs="Arial"/>
        </w:rPr>
        <w:t xml:space="preserve">, por unanimidad </w:t>
      </w:r>
      <w:r w:rsidRPr="00040D11">
        <w:rPr>
          <w:rFonts w:ascii="Arial" w:hAnsi="Arial" w:cs="Arial"/>
          <w:b/>
        </w:rPr>
        <w:t>ACUERDA:</w:t>
      </w:r>
    </w:p>
    <w:p w:rsidR="00040D11" w:rsidRPr="00040D11" w:rsidRDefault="00040D11" w:rsidP="00040D11">
      <w:pPr>
        <w:jc w:val="both"/>
        <w:rPr>
          <w:rFonts w:ascii="Arial" w:hAnsi="Arial" w:cs="Arial"/>
          <w:b/>
        </w:rPr>
      </w:pPr>
    </w:p>
    <w:p w:rsidR="00040D11" w:rsidRPr="00040D11" w:rsidRDefault="00040D11" w:rsidP="00040D11">
      <w:pPr>
        <w:numPr>
          <w:ilvl w:val="0"/>
          <w:numId w:val="12"/>
        </w:numPr>
        <w:spacing w:after="120"/>
        <w:jc w:val="both"/>
        <w:rPr>
          <w:rFonts w:ascii="Arial" w:hAnsi="Arial" w:cs="Arial"/>
          <w:lang w:val="es-SV"/>
        </w:rPr>
      </w:pPr>
      <w:r w:rsidRPr="00040D11">
        <w:rPr>
          <w:rFonts w:ascii="Arial" w:hAnsi="Arial" w:cs="Arial"/>
          <w:lang w:val="es-MX"/>
        </w:rPr>
        <w:t>Dar por conocida la presentación de los informes de los Auditores Independientes, sobre:</w:t>
      </w:r>
    </w:p>
    <w:p w:rsidR="00040D11" w:rsidRPr="00040D11" w:rsidRDefault="00040D11" w:rsidP="00040D11">
      <w:pPr>
        <w:pStyle w:val="Prrafodelista"/>
        <w:numPr>
          <w:ilvl w:val="0"/>
          <w:numId w:val="16"/>
        </w:numPr>
        <w:jc w:val="both"/>
        <w:rPr>
          <w:rFonts w:ascii="Arial" w:hAnsi="Arial" w:cs="Arial"/>
          <w:lang w:val="es-SV"/>
        </w:rPr>
      </w:pPr>
      <w:r w:rsidRPr="00040D11">
        <w:rPr>
          <w:rFonts w:ascii="Arial" w:hAnsi="Arial" w:cs="Arial"/>
          <w:lang w:val="es-MX"/>
        </w:rPr>
        <w:t>Los Estado Financieros al 31 de Diciembre de 2017;</w:t>
      </w:r>
    </w:p>
    <w:p w:rsidR="00040D11" w:rsidRPr="00040D11" w:rsidRDefault="00040D11" w:rsidP="00040D11">
      <w:pPr>
        <w:pStyle w:val="Prrafodelista"/>
        <w:numPr>
          <w:ilvl w:val="0"/>
          <w:numId w:val="16"/>
        </w:numPr>
        <w:jc w:val="both"/>
        <w:rPr>
          <w:rFonts w:ascii="Arial" w:hAnsi="Arial" w:cs="Arial"/>
          <w:lang w:val="es-SV"/>
        </w:rPr>
      </w:pPr>
      <w:r w:rsidRPr="00040D11">
        <w:rPr>
          <w:rFonts w:ascii="Arial" w:hAnsi="Arial" w:cs="Arial"/>
          <w:lang w:val="es-MX"/>
        </w:rPr>
        <w:t>El Control Interno al 31 de Diciembre de 2017.</w:t>
      </w:r>
    </w:p>
    <w:p w:rsidR="00040D11" w:rsidRPr="00040D11" w:rsidRDefault="00040D11" w:rsidP="00040D11">
      <w:pPr>
        <w:pStyle w:val="Prrafodelista"/>
        <w:numPr>
          <w:ilvl w:val="0"/>
          <w:numId w:val="16"/>
        </w:numPr>
        <w:jc w:val="both"/>
        <w:rPr>
          <w:rFonts w:ascii="Arial" w:hAnsi="Arial" w:cs="Arial"/>
          <w:lang w:val="es-SV"/>
        </w:rPr>
      </w:pPr>
      <w:r w:rsidRPr="00040D11">
        <w:rPr>
          <w:rFonts w:ascii="Arial" w:hAnsi="Arial" w:cs="Arial"/>
          <w:lang w:val="es-MX"/>
        </w:rPr>
        <w:t>El Cumplimiento Legal al 31 de Diciembre de 2017</w:t>
      </w:r>
    </w:p>
    <w:p w:rsidR="00040D11" w:rsidRPr="00040D11" w:rsidRDefault="00040D11" w:rsidP="00040D11">
      <w:pPr>
        <w:pStyle w:val="Prrafodelista"/>
        <w:numPr>
          <w:ilvl w:val="0"/>
          <w:numId w:val="16"/>
        </w:numPr>
        <w:jc w:val="both"/>
        <w:rPr>
          <w:rFonts w:ascii="Arial" w:hAnsi="Arial" w:cs="Arial"/>
          <w:lang w:val="es-SV"/>
        </w:rPr>
      </w:pPr>
      <w:r w:rsidRPr="00040D11">
        <w:rPr>
          <w:rFonts w:ascii="Arial" w:hAnsi="Arial" w:cs="Arial"/>
          <w:lang w:val="es-MX"/>
        </w:rPr>
        <w:t>La Evaluación de los Controles Generales del Procesamiento de Datos al 31 de Diciembre de 2017</w:t>
      </w:r>
    </w:p>
    <w:p w:rsidR="00040D11" w:rsidRPr="00040D11" w:rsidRDefault="00040D11" w:rsidP="00040D11">
      <w:pPr>
        <w:autoSpaceDE w:val="0"/>
        <w:autoSpaceDN w:val="0"/>
        <w:adjustRightInd w:val="0"/>
        <w:ind w:left="360"/>
        <w:contextualSpacing/>
        <w:jc w:val="both"/>
        <w:rPr>
          <w:rFonts w:ascii="Arial" w:eastAsia="+mj-ea" w:hAnsi="Arial" w:cs="Arial"/>
          <w:bCs/>
        </w:rPr>
      </w:pPr>
    </w:p>
    <w:p w:rsidR="00040D11" w:rsidRPr="00040D11" w:rsidRDefault="00040D11" w:rsidP="00040D11">
      <w:pPr>
        <w:numPr>
          <w:ilvl w:val="0"/>
          <w:numId w:val="12"/>
        </w:numPr>
        <w:autoSpaceDE w:val="0"/>
        <w:autoSpaceDN w:val="0"/>
        <w:adjustRightInd w:val="0"/>
        <w:contextualSpacing/>
        <w:jc w:val="both"/>
        <w:rPr>
          <w:rFonts w:ascii="Arial" w:eastAsia="+mj-ea" w:hAnsi="Arial" w:cs="Arial"/>
          <w:bCs/>
        </w:rPr>
      </w:pPr>
      <w:r w:rsidRPr="00040D11">
        <w:rPr>
          <w:rFonts w:ascii="Arial" w:hAnsi="Arial" w:cs="Arial"/>
          <w:lang w:eastAsia="es-SV"/>
        </w:rPr>
        <w:t>Autorizar que se presente</w:t>
      </w:r>
      <w:r w:rsidR="000358BF">
        <w:rPr>
          <w:rFonts w:ascii="Arial" w:hAnsi="Arial" w:cs="Arial"/>
          <w:lang w:eastAsia="es-SV"/>
        </w:rPr>
        <w:t>n</w:t>
      </w:r>
      <w:r w:rsidRPr="00040D11">
        <w:rPr>
          <w:rFonts w:ascii="Arial" w:hAnsi="Arial" w:cs="Arial"/>
          <w:lang w:eastAsia="es-SV"/>
        </w:rPr>
        <w:t xml:space="preserve"> a la Asamblea de Gobernadores, esto de acuerdo con e</w:t>
      </w:r>
      <w:r w:rsidRPr="00040D11">
        <w:rPr>
          <w:rFonts w:ascii="Arial" w:eastAsia="+mj-ea" w:hAnsi="Arial" w:cs="Arial"/>
          <w:bCs/>
          <w:lang w:val="es-MX"/>
        </w:rPr>
        <w:t>l Art. 16 literal “b” de la Ley y Reglamento Básico del Fondo Social para la Vivienda.</w:t>
      </w:r>
    </w:p>
    <w:p w:rsidR="00040D11" w:rsidRPr="00040D11" w:rsidRDefault="00040D11" w:rsidP="00040D11">
      <w:pPr>
        <w:autoSpaceDE w:val="0"/>
        <w:autoSpaceDN w:val="0"/>
        <w:adjustRightInd w:val="0"/>
        <w:ind w:left="360"/>
        <w:contextualSpacing/>
        <w:jc w:val="both"/>
        <w:rPr>
          <w:rFonts w:ascii="Arial" w:eastAsia="+mj-ea" w:hAnsi="Arial" w:cs="Arial"/>
          <w:bCs/>
        </w:rPr>
      </w:pPr>
    </w:p>
    <w:p w:rsidR="00040D11" w:rsidRPr="00040D11" w:rsidRDefault="00040D11" w:rsidP="00040D11">
      <w:pPr>
        <w:jc w:val="both"/>
        <w:rPr>
          <w:rFonts w:ascii="Arial" w:hAnsi="Arial" w:cs="Arial"/>
          <w:b/>
        </w:rPr>
      </w:pPr>
    </w:p>
    <w:p w:rsidR="007C357E" w:rsidRPr="00B836A8" w:rsidRDefault="007C357E" w:rsidP="000358BF">
      <w:pPr>
        <w:jc w:val="both"/>
        <w:rPr>
          <w:rFonts w:ascii="Arial" w:hAnsi="Arial" w:cs="Arial"/>
          <w:bCs/>
        </w:rPr>
      </w:pPr>
      <w:r>
        <w:rPr>
          <w:rFonts w:ascii="Arial" w:hAnsi="Arial" w:cs="Arial"/>
          <w:b/>
          <w:lang w:val="es-MX"/>
        </w:rPr>
        <w:t>VII</w:t>
      </w:r>
      <w:r w:rsidRPr="00B836A8">
        <w:rPr>
          <w:rFonts w:ascii="Arial" w:hAnsi="Arial" w:cs="Arial"/>
          <w:b/>
          <w:lang w:val="es-MX"/>
        </w:rPr>
        <w:t xml:space="preserve">) INFORME DE AVANCE EN LA EJECUCIÓN DEL PLAN DE INSCRIPCIÓN DE DOCUMENTOS EN CNR AL MES DE </w:t>
      </w:r>
      <w:r>
        <w:rPr>
          <w:rFonts w:ascii="Arial" w:hAnsi="Arial" w:cs="Arial"/>
          <w:b/>
          <w:lang w:val="es-MX"/>
        </w:rPr>
        <w:t>ENERO</w:t>
      </w:r>
      <w:r w:rsidRPr="00B836A8">
        <w:rPr>
          <w:rFonts w:ascii="Arial" w:hAnsi="Arial" w:cs="Arial"/>
          <w:b/>
          <w:lang w:val="es-MX"/>
        </w:rPr>
        <w:t xml:space="preserve"> DE 201</w:t>
      </w:r>
      <w:r>
        <w:rPr>
          <w:rFonts w:ascii="Arial" w:hAnsi="Arial" w:cs="Arial"/>
          <w:b/>
          <w:lang w:val="es-MX"/>
        </w:rPr>
        <w:t>8</w:t>
      </w:r>
      <w:r w:rsidR="000358BF">
        <w:rPr>
          <w:rFonts w:ascii="Arial" w:hAnsi="Arial" w:cs="Arial"/>
          <w:b/>
          <w:lang w:val="es-MX"/>
        </w:rPr>
        <w:t xml:space="preserve">. </w:t>
      </w:r>
      <w:r w:rsidRPr="00B836A8">
        <w:rPr>
          <w:rFonts w:ascii="Arial" w:hAnsi="Arial" w:cs="Arial"/>
        </w:rPr>
        <w:t xml:space="preserve">El Presidente y Director Ejecutivo </w:t>
      </w:r>
      <w:r w:rsidRPr="00B836A8">
        <w:rPr>
          <w:rFonts w:ascii="Arial" w:hAnsi="Arial" w:cs="Arial"/>
        </w:rPr>
        <w:lastRenderedPageBreak/>
        <w:t>informó a los D</w:t>
      </w:r>
      <w:r w:rsidRPr="00B836A8">
        <w:rPr>
          <w:rFonts w:ascii="Arial" w:hAnsi="Arial" w:cs="Arial"/>
          <w:b/>
        </w:rPr>
        <w:t>i</w:t>
      </w:r>
      <w:r w:rsidRPr="00B836A8">
        <w:rPr>
          <w:rFonts w:ascii="Arial" w:hAnsi="Arial" w:cs="Arial"/>
        </w:rPr>
        <w:t xml:space="preserve">rectores sobre la gestión de inscripción de documentos en el Centro Nacional de Registro (CNR) </w:t>
      </w:r>
      <w:r>
        <w:rPr>
          <w:rFonts w:ascii="Arial" w:hAnsi="Arial" w:cs="Arial"/>
        </w:rPr>
        <w:t>al mes de enero</w:t>
      </w:r>
      <w:r w:rsidRPr="00B836A8">
        <w:rPr>
          <w:rFonts w:ascii="Arial" w:hAnsi="Arial" w:cs="Arial"/>
        </w:rPr>
        <w:t xml:space="preserve"> del presente año. Invitó para ello al </w:t>
      </w:r>
      <w:r w:rsidRPr="00B836A8">
        <w:rPr>
          <w:rFonts w:ascii="Arial" w:hAnsi="Arial" w:cs="Arial"/>
          <w:bCs/>
        </w:rPr>
        <w:t>Licenciado Julio César Merino Escobar, Gerente Legal, quien indicó que se presenta este informe,</w:t>
      </w:r>
      <w:r w:rsidRPr="00B836A8">
        <w:rPr>
          <w:rFonts w:ascii="Arial" w:hAnsi="Arial" w:cs="Arial"/>
        </w:rPr>
        <w:t xml:space="preserve"> en atención a lo acordado en el </w:t>
      </w:r>
      <w:r w:rsidRPr="00B836A8">
        <w:rPr>
          <w:rFonts w:ascii="Arial" w:hAnsi="Arial" w:cs="Arial"/>
          <w:lang w:val="es-MX"/>
        </w:rPr>
        <w:t xml:space="preserve">Punto VI) del Acta de sesión de Junta Directiva No JD-10/2005 del 11 de febrero de 2005. </w:t>
      </w:r>
      <w:r w:rsidRPr="00B836A8">
        <w:rPr>
          <w:rFonts w:ascii="Arial" w:hAnsi="Arial" w:cs="Arial"/>
        </w:rPr>
        <w:t xml:space="preserve">El </w:t>
      </w:r>
      <w:r w:rsidRPr="00B836A8">
        <w:rPr>
          <w:rFonts w:ascii="Arial" w:hAnsi="Arial" w:cs="Arial"/>
          <w:bCs/>
        </w:rPr>
        <w:t>Licenciado Merino Escobar</w:t>
      </w:r>
      <w:r w:rsidRPr="00B836A8">
        <w:rPr>
          <w:rFonts w:ascii="Arial" w:hAnsi="Arial" w:cs="Arial"/>
          <w:lang w:val="es-MX"/>
        </w:rPr>
        <w:t xml:space="preserve"> i</w:t>
      </w:r>
      <w:proofErr w:type="spellStart"/>
      <w:r w:rsidRPr="00B836A8">
        <w:rPr>
          <w:rFonts w:ascii="Arial" w:hAnsi="Arial" w:cs="Arial"/>
          <w:bCs/>
        </w:rPr>
        <w:t>ndicó</w:t>
      </w:r>
      <w:proofErr w:type="spellEnd"/>
      <w:r w:rsidRPr="00B836A8">
        <w:rPr>
          <w:rFonts w:ascii="Arial" w:hAnsi="Arial" w:cs="Arial"/>
          <w:bCs/>
        </w:rPr>
        <w:t xml:space="preserve"> que de un total de 123,</w:t>
      </w:r>
      <w:r>
        <w:rPr>
          <w:rFonts w:ascii="Arial" w:hAnsi="Arial" w:cs="Arial"/>
          <w:bCs/>
        </w:rPr>
        <w:t>040</w:t>
      </w:r>
      <w:r w:rsidRPr="00B836A8">
        <w:rPr>
          <w:rFonts w:ascii="Arial" w:hAnsi="Arial" w:cs="Arial"/>
          <w:bCs/>
        </w:rPr>
        <w:t xml:space="preserve"> hipotecas, están inscritas 12</w:t>
      </w:r>
      <w:r>
        <w:rPr>
          <w:rFonts w:ascii="Arial" w:hAnsi="Arial" w:cs="Arial"/>
          <w:bCs/>
        </w:rPr>
        <w:t>2,367</w:t>
      </w:r>
      <w:r w:rsidRPr="00B836A8">
        <w:rPr>
          <w:rFonts w:ascii="Arial" w:hAnsi="Arial" w:cs="Arial"/>
          <w:bCs/>
        </w:rPr>
        <w:t xml:space="preserve"> y pendientes de inscribir al </w:t>
      </w:r>
      <w:r>
        <w:rPr>
          <w:rFonts w:ascii="Arial" w:hAnsi="Arial" w:cs="Arial"/>
          <w:bCs/>
        </w:rPr>
        <w:t>31</w:t>
      </w:r>
      <w:r w:rsidRPr="00B836A8">
        <w:rPr>
          <w:rFonts w:ascii="Arial" w:hAnsi="Arial" w:cs="Arial"/>
          <w:bCs/>
        </w:rPr>
        <w:t xml:space="preserve"> de </w:t>
      </w:r>
      <w:r>
        <w:rPr>
          <w:rFonts w:ascii="Arial" w:hAnsi="Arial" w:cs="Arial"/>
        </w:rPr>
        <w:t>enero</w:t>
      </w:r>
      <w:r w:rsidRPr="00B836A8">
        <w:rPr>
          <w:rFonts w:ascii="Arial" w:hAnsi="Arial" w:cs="Arial"/>
          <w:bCs/>
        </w:rPr>
        <w:t xml:space="preserve"> de 201</w:t>
      </w:r>
      <w:r>
        <w:rPr>
          <w:rFonts w:ascii="Arial" w:hAnsi="Arial" w:cs="Arial"/>
          <w:bCs/>
        </w:rPr>
        <w:t>8</w:t>
      </w:r>
      <w:r w:rsidRPr="00B836A8">
        <w:rPr>
          <w:rFonts w:ascii="Arial" w:hAnsi="Arial" w:cs="Arial"/>
          <w:bCs/>
        </w:rPr>
        <w:t xml:space="preserve">, un total de </w:t>
      </w:r>
      <w:r>
        <w:rPr>
          <w:rFonts w:ascii="Arial" w:hAnsi="Arial" w:cs="Arial"/>
          <w:bCs/>
        </w:rPr>
        <w:t>673</w:t>
      </w:r>
      <w:r w:rsidRPr="00B836A8">
        <w:rPr>
          <w:rFonts w:ascii="Arial" w:hAnsi="Arial" w:cs="Arial"/>
          <w:bCs/>
        </w:rPr>
        <w:t xml:space="preserve">, correspondiendo de acuerdo al período de </w:t>
      </w:r>
      <w:proofErr w:type="spellStart"/>
      <w:r w:rsidRPr="00B836A8">
        <w:rPr>
          <w:rFonts w:ascii="Arial" w:hAnsi="Arial" w:cs="Arial"/>
          <w:bCs/>
        </w:rPr>
        <w:t>originación</w:t>
      </w:r>
      <w:proofErr w:type="spellEnd"/>
      <w:r w:rsidRPr="00B836A8">
        <w:rPr>
          <w:rFonts w:ascii="Arial" w:hAnsi="Arial" w:cs="Arial"/>
          <w:bCs/>
        </w:rPr>
        <w:t>, un total de 1</w:t>
      </w:r>
      <w:r>
        <w:rPr>
          <w:rFonts w:ascii="Arial" w:hAnsi="Arial" w:cs="Arial"/>
          <w:bCs/>
        </w:rPr>
        <w:t>1</w:t>
      </w:r>
      <w:r w:rsidRPr="00B836A8">
        <w:rPr>
          <w:rFonts w:ascii="Arial" w:hAnsi="Arial" w:cs="Arial"/>
          <w:bCs/>
        </w:rPr>
        <w:t xml:space="preserve"> hipotecas, al período 1982 – 1999; </w:t>
      </w:r>
      <w:r>
        <w:rPr>
          <w:rFonts w:ascii="Arial" w:hAnsi="Arial" w:cs="Arial"/>
          <w:bCs/>
        </w:rPr>
        <w:t>7</w:t>
      </w:r>
      <w:r w:rsidRPr="00B836A8">
        <w:rPr>
          <w:rFonts w:ascii="Arial" w:hAnsi="Arial" w:cs="Arial"/>
          <w:bCs/>
        </w:rPr>
        <w:t xml:space="preserve"> del año 2016</w:t>
      </w:r>
      <w:r>
        <w:rPr>
          <w:rFonts w:ascii="Arial" w:hAnsi="Arial" w:cs="Arial"/>
          <w:bCs/>
        </w:rPr>
        <w:t xml:space="preserve">, </w:t>
      </w:r>
      <w:r w:rsidRPr="00B836A8">
        <w:rPr>
          <w:rFonts w:ascii="Arial" w:hAnsi="Arial" w:cs="Arial"/>
          <w:bCs/>
        </w:rPr>
        <w:t xml:space="preserve"> </w:t>
      </w:r>
      <w:r>
        <w:rPr>
          <w:rFonts w:ascii="Arial" w:hAnsi="Arial" w:cs="Arial"/>
          <w:bCs/>
        </w:rPr>
        <w:t>290</w:t>
      </w:r>
      <w:r w:rsidRPr="00B836A8">
        <w:rPr>
          <w:rFonts w:ascii="Arial" w:hAnsi="Arial" w:cs="Arial"/>
          <w:bCs/>
        </w:rPr>
        <w:t xml:space="preserve"> del año 201</w:t>
      </w:r>
      <w:r>
        <w:rPr>
          <w:rFonts w:ascii="Arial" w:hAnsi="Arial" w:cs="Arial"/>
          <w:bCs/>
        </w:rPr>
        <w:t xml:space="preserve">7 </w:t>
      </w:r>
      <w:r w:rsidRPr="00B836A8">
        <w:rPr>
          <w:rFonts w:ascii="Arial" w:hAnsi="Arial" w:cs="Arial"/>
          <w:bCs/>
        </w:rPr>
        <w:t xml:space="preserve">y del mes de </w:t>
      </w:r>
      <w:r>
        <w:rPr>
          <w:rFonts w:ascii="Arial" w:hAnsi="Arial" w:cs="Arial"/>
        </w:rPr>
        <w:t>enero</w:t>
      </w:r>
      <w:r w:rsidRPr="00B836A8">
        <w:rPr>
          <w:rFonts w:ascii="Arial" w:hAnsi="Arial" w:cs="Arial"/>
        </w:rPr>
        <w:t xml:space="preserve"> del presente año</w:t>
      </w:r>
      <w:r w:rsidRPr="00B836A8">
        <w:rPr>
          <w:rFonts w:ascii="Arial" w:hAnsi="Arial" w:cs="Arial"/>
          <w:bCs/>
        </w:rPr>
        <w:t xml:space="preserve"> un total de </w:t>
      </w:r>
      <w:r>
        <w:rPr>
          <w:rFonts w:ascii="Arial" w:hAnsi="Arial" w:cs="Arial"/>
          <w:bCs/>
        </w:rPr>
        <w:t>365</w:t>
      </w:r>
      <w:r w:rsidRPr="00B836A8">
        <w:rPr>
          <w:rFonts w:ascii="Arial" w:hAnsi="Arial" w:cs="Arial"/>
          <w:bCs/>
        </w:rPr>
        <w:t xml:space="preserve">. En general se informó que esta actividad se está desarrollando conforme se planificó en el Plan para la Inscripción de Hipotecas en proceso, presentado a la Corte de Cuentas de la República. Asimismo, se informó sobre el plan de Inscripción de Daciones en Pago, </w:t>
      </w:r>
      <w:r>
        <w:rPr>
          <w:rFonts w:ascii="Arial" w:hAnsi="Arial" w:cs="Arial"/>
          <w:bCs/>
        </w:rPr>
        <w:t>de las cuales, de un total de 23,303</w:t>
      </w:r>
      <w:r w:rsidRPr="00B836A8">
        <w:rPr>
          <w:rFonts w:ascii="Arial" w:hAnsi="Arial" w:cs="Arial"/>
          <w:bCs/>
        </w:rPr>
        <w:t xml:space="preserve"> otorgadas, están inscritas al </w:t>
      </w:r>
      <w:r>
        <w:rPr>
          <w:rFonts w:ascii="Arial" w:hAnsi="Arial" w:cs="Arial"/>
          <w:bCs/>
        </w:rPr>
        <w:t>31</w:t>
      </w:r>
      <w:r w:rsidRPr="00B836A8">
        <w:rPr>
          <w:rFonts w:ascii="Arial" w:hAnsi="Arial" w:cs="Arial"/>
          <w:bCs/>
        </w:rPr>
        <w:t xml:space="preserve"> de </w:t>
      </w:r>
      <w:r>
        <w:rPr>
          <w:rFonts w:ascii="Arial" w:hAnsi="Arial" w:cs="Arial"/>
        </w:rPr>
        <w:t>enero</w:t>
      </w:r>
      <w:r w:rsidRPr="00B836A8">
        <w:rPr>
          <w:rFonts w:ascii="Arial" w:hAnsi="Arial" w:cs="Arial"/>
          <w:bCs/>
        </w:rPr>
        <w:t xml:space="preserve"> de 201</w:t>
      </w:r>
      <w:r>
        <w:rPr>
          <w:rFonts w:ascii="Arial" w:hAnsi="Arial" w:cs="Arial"/>
          <w:bCs/>
        </w:rPr>
        <w:t>8</w:t>
      </w:r>
      <w:r w:rsidRPr="00B836A8">
        <w:rPr>
          <w:rFonts w:ascii="Arial" w:hAnsi="Arial" w:cs="Arial"/>
          <w:bCs/>
        </w:rPr>
        <w:t>, un total de 2</w:t>
      </w:r>
      <w:r>
        <w:rPr>
          <w:rFonts w:ascii="Arial" w:hAnsi="Arial" w:cs="Arial"/>
          <w:bCs/>
        </w:rPr>
        <w:t>3,152</w:t>
      </w:r>
      <w:r w:rsidRPr="00B836A8">
        <w:rPr>
          <w:rFonts w:ascii="Arial" w:hAnsi="Arial" w:cs="Arial"/>
          <w:bCs/>
        </w:rPr>
        <w:t xml:space="preserve"> y en proceso </w:t>
      </w:r>
      <w:r>
        <w:rPr>
          <w:rFonts w:ascii="Arial" w:hAnsi="Arial" w:cs="Arial"/>
          <w:bCs/>
        </w:rPr>
        <w:t>151</w:t>
      </w:r>
      <w:r w:rsidRPr="00B836A8">
        <w:rPr>
          <w:rFonts w:ascii="Arial" w:hAnsi="Arial" w:cs="Arial"/>
          <w:bCs/>
        </w:rPr>
        <w:t xml:space="preserve">. En cuanto a las adjudicaciones en pago, de un total de </w:t>
      </w:r>
      <w:r>
        <w:rPr>
          <w:rFonts w:ascii="Arial" w:hAnsi="Arial" w:cs="Arial"/>
          <w:bCs/>
        </w:rPr>
        <w:t>10,380</w:t>
      </w:r>
      <w:r w:rsidRPr="00B836A8">
        <w:rPr>
          <w:rFonts w:ascii="Arial" w:hAnsi="Arial" w:cs="Arial"/>
          <w:bCs/>
        </w:rPr>
        <w:t xml:space="preserve"> están inscritas </w:t>
      </w:r>
      <w:r>
        <w:rPr>
          <w:rFonts w:ascii="Arial" w:hAnsi="Arial" w:cs="Arial"/>
          <w:bCs/>
        </w:rPr>
        <w:t>10,156</w:t>
      </w:r>
      <w:r w:rsidRPr="00B836A8">
        <w:rPr>
          <w:rFonts w:ascii="Arial" w:hAnsi="Arial" w:cs="Arial"/>
          <w:bCs/>
        </w:rPr>
        <w:t xml:space="preserve"> y en proceso </w:t>
      </w:r>
      <w:r>
        <w:rPr>
          <w:rFonts w:ascii="Arial" w:hAnsi="Arial" w:cs="Arial"/>
          <w:bCs/>
        </w:rPr>
        <w:t>224</w:t>
      </w:r>
      <w:r w:rsidRPr="00B836A8">
        <w:rPr>
          <w:rFonts w:ascii="Arial" w:hAnsi="Arial" w:cs="Arial"/>
          <w:bCs/>
        </w:rPr>
        <w:t xml:space="preserve">. También se informó que se tiene en proceso de inscripción, un total de </w:t>
      </w:r>
      <w:r>
        <w:rPr>
          <w:rFonts w:ascii="Arial" w:hAnsi="Arial" w:cs="Arial"/>
          <w:bCs/>
        </w:rPr>
        <w:t>9</w:t>
      </w:r>
      <w:r w:rsidRPr="00B836A8">
        <w:rPr>
          <w:rFonts w:ascii="Arial" w:hAnsi="Arial" w:cs="Arial"/>
          <w:bCs/>
        </w:rPr>
        <w:t xml:space="preserve"> compraventas que corresponden a créditos cancelados del período 1983 – 1999, que son de difícil inscripción. Junta Directiva, luego de conocer el informe presentado por el Licenciado Julio César Merino Escobar, por unanimidad </w:t>
      </w:r>
      <w:r w:rsidRPr="00B836A8">
        <w:rPr>
          <w:rFonts w:ascii="Arial" w:hAnsi="Arial" w:cs="Arial"/>
          <w:b/>
          <w:bCs/>
        </w:rPr>
        <w:t>ACUERDA:</w:t>
      </w:r>
    </w:p>
    <w:p w:rsidR="007C357E" w:rsidRPr="00B836A8" w:rsidRDefault="007C357E" w:rsidP="007C357E">
      <w:pPr>
        <w:tabs>
          <w:tab w:val="left" w:pos="426"/>
          <w:tab w:val="left" w:pos="567"/>
        </w:tabs>
        <w:jc w:val="both"/>
        <w:rPr>
          <w:rFonts w:ascii="Arial" w:hAnsi="Arial" w:cs="Arial"/>
          <w:b/>
          <w:bCs/>
        </w:rPr>
      </w:pPr>
    </w:p>
    <w:p w:rsidR="007C357E" w:rsidRPr="00B836A8" w:rsidRDefault="007C357E" w:rsidP="007C357E">
      <w:pPr>
        <w:spacing w:after="60"/>
        <w:jc w:val="both"/>
        <w:rPr>
          <w:rFonts w:ascii="Arial" w:hAnsi="Arial" w:cs="Arial"/>
        </w:rPr>
      </w:pPr>
      <w:r w:rsidRPr="00B836A8">
        <w:rPr>
          <w:rFonts w:ascii="Arial" w:hAnsi="Arial" w:cs="Arial"/>
        </w:rPr>
        <w:t xml:space="preserve">Darse por enterados del informe y de los avances sobre la ejecución del Plan de Inscripción de Documentos, que representa el  </w:t>
      </w:r>
      <w:r w:rsidRPr="00B836A8">
        <w:rPr>
          <w:rFonts w:ascii="Arial" w:hAnsi="Arial" w:cs="Arial"/>
          <w:b/>
          <w:bCs/>
          <w:u w:val="single"/>
        </w:rPr>
        <w:t>99.</w:t>
      </w:r>
      <w:r>
        <w:rPr>
          <w:rFonts w:ascii="Arial" w:hAnsi="Arial" w:cs="Arial"/>
          <w:b/>
          <w:bCs/>
          <w:u w:val="single"/>
        </w:rPr>
        <w:t>15</w:t>
      </w:r>
      <w:r w:rsidRPr="00B836A8">
        <w:rPr>
          <w:rFonts w:ascii="Arial" w:hAnsi="Arial" w:cs="Arial"/>
          <w:b/>
          <w:bCs/>
          <w:u w:val="single"/>
        </w:rPr>
        <w:t>%</w:t>
      </w:r>
      <w:r w:rsidRPr="00B836A8">
        <w:rPr>
          <w:rFonts w:ascii="Arial" w:hAnsi="Arial" w:cs="Arial"/>
          <w:b/>
          <w:bCs/>
        </w:rPr>
        <w:t xml:space="preserve"> </w:t>
      </w:r>
      <w:r w:rsidRPr="00B836A8">
        <w:rPr>
          <w:rFonts w:ascii="Arial" w:hAnsi="Arial" w:cs="Arial"/>
        </w:rPr>
        <w:t xml:space="preserve">de cumplimiento al </w:t>
      </w:r>
      <w:r>
        <w:rPr>
          <w:rFonts w:ascii="Arial" w:hAnsi="Arial" w:cs="Arial"/>
          <w:bCs/>
        </w:rPr>
        <w:t>31</w:t>
      </w:r>
      <w:r w:rsidRPr="00B836A8">
        <w:rPr>
          <w:rFonts w:ascii="Arial" w:hAnsi="Arial" w:cs="Arial"/>
          <w:bCs/>
        </w:rPr>
        <w:t xml:space="preserve"> de </w:t>
      </w:r>
      <w:r>
        <w:rPr>
          <w:rFonts w:ascii="Arial" w:hAnsi="Arial" w:cs="Arial"/>
        </w:rPr>
        <w:t>enero</w:t>
      </w:r>
      <w:r w:rsidRPr="00B836A8">
        <w:rPr>
          <w:rFonts w:ascii="Arial" w:hAnsi="Arial" w:cs="Arial"/>
        </w:rPr>
        <w:t xml:space="preserve"> de 201</w:t>
      </w:r>
      <w:r>
        <w:rPr>
          <w:rFonts w:ascii="Arial" w:hAnsi="Arial" w:cs="Arial"/>
        </w:rPr>
        <w:t>8</w:t>
      </w:r>
      <w:r w:rsidRPr="00B836A8">
        <w:rPr>
          <w:rFonts w:ascii="Arial" w:hAnsi="Arial" w:cs="Arial"/>
        </w:rPr>
        <w:t xml:space="preserve">. </w:t>
      </w:r>
    </w:p>
    <w:p w:rsidR="007C357E" w:rsidRDefault="007C357E" w:rsidP="000E1DCA">
      <w:pPr>
        <w:jc w:val="both"/>
        <w:rPr>
          <w:rFonts w:ascii="Arial" w:hAnsi="Arial" w:cs="Arial"/>
          <w:b/>
        </w:rPr>
      </w:pPr>
    </w:p>
    <w:p w:rsidR="007C357E" w:rsidRDefault="007C357E" w:rsidP="000E1DCA">
      <w:pPr>
        <w:jc w:val="both"/>
        <w:rPr>
          <w:rFonts w:ascii="Arial" w:hAnsi="Arial" w:cs="Arial"/>
          <w:b/>
        </w:rPr>
      </w:pPr>
    </w:p>
    <w:p w:rsidR="007D508D" w:rsidRDefault="000E1DCA" w:rsidP="00D67212">
      <w:pPr>
        <w:jc w:val="both"/>
        <w:rPr>
          <w:rFonts w:ascii="Arial" w:hAnsi="Arial" w:cs="Arial"/>
          <w:bCs/>
          <w:lang w:val="es-SV"/>
        </w:rPr>
      </w:pPr>
      <w:r>
        <w:rPr>
          <w:rFonts w:ascii="Arial" w:hAnsi="Arial" w:cs="Arial"/>
          <w:b/>
        </w:rPr>
        <w:t xml:space="preserve">VIII) </w:t>
      </w:r>
      <w:r w:rsidRPr="000E1DCA">
        <w:rPr>
          <w:rFonts w:ascii="Arial" w:hAnsi="Arial" w:cs="Arial"/>
          <w:b/>
        </w:rPr>
        <w:t>SOLICITUD DE AUTORIZACIÓN PARA INSCRIBIR REMEDICIÓN DE INMUEBLE DE URBANIZACIÓN EL PINAR, SANTA ANA</w:t>
      </w:r>
      <w:r w:rsidR="000358BF">
        <w:rPr>
          <w:rFonts w:ascii="Arial" w:hAnsi="Arial" w:cs="Arial"/>
          <w:b/>
        </w:rPr>
        <w:t xml:space="preserve">. </w:t>
      </w:r>
      <w:r w:rsidR="00FD18FA" w:rsidRPr="00B836A8">
        <w:rPr>
          <w:rFonts w:ascii="Arial" w:hAnsi="Arial" w:cs="Arial"/>
        </w:rPr>
        <w:t>El Presidente y Director Ejecutivo informó a los D</w:t>
      </w:r>
      <w:r w:rsidR="00FD18FA" w:rsidRPr="00B836A8">
        <w:rPr>
          <w:rFonts w:ascii="Arial" w:hAnsi="Arial" w:cs="Arial"/>
          <w:b/>
        </w:rPr>
        <w:t>i</w:t>
      </w:r>
      <w:r w:rsidR="00FD18FA" w:rsidRPr="00B836A8">
        <w:rPr>
          <w:rFonts w:ascii="Arial" w:hAnsi="Arial" w:cs="Arial"/>
        </w:rPr>
        <w:t xml:space="preserve">rectores sobre </w:t>
      </w:r>
      <w:r w:rsidR="00FD18FA" w:rsidRPr="00FD18FA">
        <w:rPr>
          <w:rFonts w:ascii="Arial" w:hAnsi="Arial" w:cs="Arial"/>
        </w:rPr>
        <w:t>solicitud de autorización para inscribir remedición de inmueble de Urbanización El Pinar, Santa Ana.</w:t>
      </w:r>
      <w:r w:rsidR="00FD18FA" w:rsidRPr="00B836A8">
        <w:rPr>
          <w:rFonts w:ascii="Arial" w:hAnsi="Arial" w:cs="Arial"/>
        </w:rPr>
        <w:t xml:space="preserve"> Invitó para ello al </w:t>
      </w:r>
      <w:r w:rsidR="00FD18FA" w:rsidRPr="00B836A8">
        <w:rPr>
          <w:rFonts w:ascii="Arial" w:hAnsi="Arial" w:cs="Arial"/>
          <w:bCs/>
        </w:rPr>
        <w:t>Licenciado Julio César Merino Escobar, Gerente Legal, quien indicó que</w:t>
      </w:r>
      <w:r w:rsidR="00FD18FA">
        <w:rPr>
          <w:rFonts w:ascii="Arial" w:hAnsi="Arial" w:cs="Arial"/>
          <w:bCs/>
        </w:rPr>
        <w:t xml:space="preserve"> </w:t>
      </w:r>
      <w:r w:rsidR="00D67212">
        <w:rPr>
          <w:rFonts w:ascii="Arial" w:hAnsi="Arial" w:cs="Arial"/>
          <w:bCs/>
        </w:rPr>
        <w:t xml:space="preserve">el 5 de febrero de 2016, </w:t>
      </w:r>
      <w:r w:rsidR="00FD18FA">
        <w:rPr>
          <w:rFonts w:ascii="Arial" w:hAnsi="Arial" w:cs="Arial"/>
          <w:bCs/>
        </w:rPr>
        <w:t>el FSV le otorgó a</w:t>
      </w:r>
      <w:r w:rsidR="00FD18FA" w:rsidRPr="00FD18FA">
        <w:rPr>
          <w:rFonts w:ascii="Arial" w:hAnsi="Arial" w:cs="Arial"/>
          <w:lang w:val="es-SV"/>
        </w:rPr>
        <w:t xml:space="preserve"> la señora </w:t>
      </w:r>
      <w:r w:rsidR="00BC24E9">
        <w:rPr>
          <w:rFonts w:ascii="Arial" w:hAnsi="Arial" w:cs="Arial"/>
          <w:lang w:val="es-SV"/>
        </w:rPr>
        <w:t>__________________________________</w:t>
      </w:r>
      <w:r w:rsidR="00FD18FA">
        <w:rPr>
          <w:rFonts w:ascii="Arial" w:hAnsi="Arial" w:cs="Arial"/>
          <w:lang w:val="es-SV"/>
        </w:rPr>
        <w:t>, el</w:t>
      </w:r>
      <w:r w:rsidR="00FD18FA">
        <w:rPr>
          <w:rFonts w:ascii="Arial" w:hAnsi="Arial" w:cs="Arial"/>
          <w:bCs/>
        </w:rPr>
        <w:t xml:space="preserve"> préstamo N° </w:t>
      </w:r>
      <w:r w:rsidR="00BC24E9">
        <w:rPr>
          <w:rFonts w:ascii="Arial" w:hAnsi="Arial" w:cs="Arial"/>
          <w:bCs/>
        </w:rPr>
        <w:t>____________</w:t>
      </w:r>
      <w:r w:rsidR="00FD18FA">
        <w:rPr>
          <w:rFonts w:ascii="Arial" w:hAnsi="Arial" w:cs="Arial"/>
          <w:bCs/>
        </w:rPr>
        <w:t xml:space="preserve">, por valor de $15,664.62 para adquisición de inmueble en </w:t>
      </w:r>
      <w:r w:rsidR="00BC24E9">
        <w:rPr>
          <w:rFonts w:ascii="Arial" w:hAnsi="Arial" w:cs="Arial"/>
          <w:bCs/>
          <w:lang w:val="es-SV"/>
        </w:rPr>
        <w:t>_________________________________________________________________________</w:t>
      </w:r>
      <w:r w:rsidR="00FD18FA">
        <w:rPr>
          <w:rFonts w:ascii="Arial" w:hAnsi="Arial" w:cs="Arial"/>
          <w:bCs/>
          <w:lang w:val="es-SV"/>
        </w:rPr>
        <w:t xml:space="preserve"> Explicó que l</w:t>
      </w:r>
      <w:r w:rsidR="00C0219F" w:rsidRPr="00FD18FA">
        <w:rPr>
          <w:rFonts w:ascii="Arial" w:hAnsi="Arial" w:cs="Arial"/>
          <w:bCs/>
          <w:lang w:val="es-SV"/>
        </w:rPr>
        <w:t xml:space="preserve">a interesada realizó Remedición del Inmueble, la cual reflejó </w:t>
      </w:r>
      <w:r w:rsidR="00C0219F" w:rsidRPr="00FD18FA">
        <w:rPr>
          <w:rFonts w:ascii="Arial" w:hAnsi="Arial" w:cs="Arial"/>
          <w:b/>
          <w:bCs/>
          <w:lang w:val="es-SV"/>
        </w:rPr>
        <w:t xml:space="preserve">118.95m², </w:t>
      </w:r>
      <w:r w:rsidR="00C0219F" w:rsidRPr="00FD18FA">
        <w:rPr>
          <w:rFonts w:ascii="Arial" w:hAnsi="Arial" w:cs="Arial"/>
          <w:bCs/>
          <w:lang w:val="es-SV"/>
        </w:rPr>
        <w:t>un área mayor a la que se encuentra inscrita en el Registro de la Propiedad Raíz e Hipotecas, por lo que ha solicitado</w:t>
      </w:r>
      <w:r w:rsidR="007C357E">
        <w:rPr>
          <w:rFonts w:ascii="Arial" w:hAnsi="Arial" w:cs="Arial"/>
          <w:bCs/>
          <w:lang w:val="es-SV"/>
        </w:rPr>
        <w:t>,</w:t>
      </w:r>
      <w:r w:rsidR="00C0219F" w:rsidRPr="00FD18FA">
        <w:rPr>
          <w:rFonts w:ascii="Arial" w:hAnsi="Arial" w:cs="Arial"/>
          <w:bCs/>
          <w:lang w:val="es-SV"/>
        </w:rPr>
        <w:t xml:space="preserve"> mediante escrito</w:t>
      </w:r>
      <w:r w:rsidR="007C357E">
        <w:rPr>
          <w:rFonts w:ascii="Arial" w:hAnsi="Arial" w:cs="Arial"/>
          <w:bCs/>
          <w:lang w:val="es-SV"/>
        </w:rPr>
        <w:t>,</w:t>
      </w:r>
      <w:r w:rsidR="00C0219F" w:rsidRPr="00FD18FA">
        <w:rPr>
          <w:rFonts w:ascii="Arial" w:hAnsi="Arial" w:cs="Arial"/>
          <w:bCs/>
          <w:lang w:val="es-SV"/>
        </w:rPr>
        <w:t xml:space="preserve"> autorización para inscribirla en el Registro de la Propiedad correspondiente, anexando la documentación técnica autorizada por la Dirección del Instituto Geográfico y del Catastro Nacional (CNR) que respalda el área actual del inmueble.</w:t>
      </w:r>
      <w:r w:rsidR="007C357E">
        <w:rPr>
          <w:rFonts w:ascii="Arial" w:hAnsi="Arial" w:cs="Arial"/>
          <w:bCs/>
          <w:lang w:val="es-SV"/>
        </w:rPr>
        <w:t xml:space="preserve"> </w:t>
      </w:r>
    </w:p>
    <w:p w:rsidR="007D508D" w:rsidRDefault="007D508D" w:rsidP="00D67212">
      <w:pPr>
        <w:jc w:val="both"/>
        <w:rPr>
          <w:rFonts w:ascii="Arial" w:hAnsi="Arial" w:cs="Arial"/>
          <w:bCs/>
          <w:lang w:val="es-SV"/>
        </w:rPr>
      </w:pPr>
      <w:r>
        <w:rPr>
          <w:rFonts w:ascii="Arial" w:hAnsi="Arial" w:cs="Arial"/>
          <w:bCs/>
          <w:noProof/>
          <w:lang w:val="es-SV" w:eastAsia="es-SV"/>
        </w:rPr>
        <mc:AlternateContent>
          <mc:Choice Requires="wps">
            <w:drawing>
              <wp:anchor distT="0" distB="0" distL="114300" distR="114300" simplePos="0" relativeHeight="251660288" behindDoc="0" locked="0" layoutInCell="1" allowOverlap="1">
                <wp:simplePos x="0" y="0"/>
                <wp:positionH relativeFrom="column">
                  <wp:posOffset>2105659</wp:posOffset>
                </wp:positionH>
                <wp:positionV relativeFrom="paragraph">
                  <wp:posOffset>46355</wp:posOffset>
                </wp:positionV>
                <wp:extent cx="2124075" cy="20383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2124075" cy="203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A0330"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65.8pt,3.65pt" to="333.05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" strokecolor="#4579b8 [3044]"/>
            </w:pict>
          </mc:Fallback>
        </mc:AlternateContent>
      </w: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r>
        <w:rPr>
          <w:rFonts w:ascii="Arial" w:hAnsi="Arial" w:cs="Arial"/>
          <w:bCs/>
          <w:noProof/>
          <w:lang w:val="es-SV" w:eastAsia="es-SV"/>
        </w:rPr>
        <w:lastRenderedPageBreak/>
        <mc:AlternateContent>
          <mc:Choice Requires="wps">
            <w:drawing>
              <wp:anchor distT="0" distB="0" distL="114300" distR="114300" simplePos="0" relativeHeight="251661312" behindDoc="0" locked="0" layoutInCell="1" allowOverlap="1">
                <wp:simplePos x="0" y="0"/>
                <wp:positionH relativeFrom="column">
                  <wp:posOffset>2334260</wp:posOffset>
                </wp:positionH>
                <wp:positionV relativeFrom="paragraph">
                  <wp:posOffset>-70485</wp:posOffset>
                </wp:positionV>
                <wp:extent cx="514350" cy="4953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14350" cy="495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83C49C"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3.8pt,-5.55pt" to="224.3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" strokecolor="#4579b8 [3044]"/>
            </w:pict>
          </mc:Fallback>
        </mc:AlternateContent>
      </w:r>
    </w:p>
    <w:p w:rsidR="007D508D" w:rsidRDefault="007D508D" w:rsidP="00D67212">
      <w:pPr>
        <w:jc w:val="both"/>
        <w:rPr>
          <w:rFonts w:ascii="Arial" w:hAnsi="Arial" w:cs="Arial"/>
          <w:bCs/>
          <w:lang w:val="es-SV"/>
        </w:rPr>
      </w:pPr>
    </w:p>
    <w:p w:rsidR="007D508D" w:rsidRDefault="007D508D" w:rsidP="00D67212">
      <w:pPr>
        <w:jc w:val="both"/>
        <w:rPr>
          <w:rFonts w:ascii="Arial" w:hAnsi="Arial" w:cs="Arial"/>
          <w:bCs/>
          <w:lang w:val="es-SV"/>
        </w:rPr>
      </w:pPr>
    </w:p>
    <w:p w:rsidR="00FD18FA" w:rsidRPr="00B836A8" w:rsidRDefault="007D508D" w:rsidP="007D508D">
      <w:pPr>
        <w:ind w:firstLine="360"/>
        <w:jc w:val="both"/>
        <w:rPr>
          <w:rFonts w:ascii="Arial" w:hAnsi="Arial" w:cs="Arial"/>
          <w:bCs/>
        </w:rPr>
      </w:pPr>
      <w:r>
        <w:rPr>
          <w:rFonts w:ascii="Arial" w:hAnsi="Arial" w:cs="Arial"/>
          <w:bCs/>
        </w:rPr>
        <w:t xml:space="preserve">                                          </w:t>
      </w:r>
      <w:r w:rsidR="00FD18FA" w:rsidRPr="00B836A8">
        <w:rPr>
          <w:rFonts w:ascii="Arial" w:hAnsi="Arial" w:cs="Arial"/>
          <w:bCs/>
        </w:rPr>
        <w:t xml:space="preserve">Junta Directiva, luego de conocer el informe presentado por el Licenciado Julio César Merino Escobar, por unanimidad </w:t>
      </w:r>
      <w:r w:rsidR="00FD18FA" w:rsidRPr="00B836A8">
        <w:rPr>
          <w:rFonts w:ascii="Arial" w:hAnsi="Arial" w:cs="Arial"/>
          <w:b/>
          <w:bCs/>
        </w:rPr>
        <w:t>ACUERDA:</w:t>
      </w:r>
    </w:p>
    <w:p w:rsidR="00FD18FA" w:rsidRPr="00B836A8" w:rsidRDefault="00FD18FA" w:rsidP="00FD18FA">
      <w:pPr>
        <w:tabs>
          <w:tab w:val="left" w:pos="426"/>
          <w:tab w:val="left" w:pos="567"/>
        </w:tabs>
        <w:jc w:val="both"/>
        <w:rPr>
          <w:rFonts w:ascii="Arial" w:hAnsi="Arial" w:cs="Arial"/>
          <w:b/>
          <w:bCs/>
        </w:rPr>
      </w:pPr>
    </w:p>
    <w:p w:rsidR="00877F9A" w:rsidRDefault="00C0219F" w:rsidP="00FD18FA">
      <w:pPr>
        <w:numPr>
          <w:ilvl w:val="0"/>
          <w:numId w:val="24"/>
        </w:numPr>
        <w:jc w:val="both"/>
        <w:rPr>
          <w:rFonts w:ascii="Arial" w:hAnsi="Arial" w:cs="Arial"/>
          <w:lang w:val="es-SV"/>
        </w:rPr>
      </w:pPr>
      <w:r w:rsidRPr="00FD18FA">
        <w:rPr>
          <w:rFonts w:ascii="Arial" w:hAnsi="Arial" w:cs="Arial"/>
          <w:lang w:val="es-SV"/>
        </w:rPr>
        <w:t>A</w:t>
      </w:r>
      <w:r w:rsidR="007C357E">
        <w:rPr>
          <w:rFonts w:ascii="Arial" w:hAnsi="Arial" w:cs="Arial"/>
          <w:lang w:val="es-SV"/>
        </w:rPr>
        <w:t>utorizar a</w:t>
      </w:r>
      <w:r w:rsidRPr="00FD18FA">
        <w:rPr>
          <w:rFonts w:ascii="Arial" w:hAnsi="Arial" w:cs="Arial"/>
          <w:lang w:val="es-SV"/>
        </w:rPr>
        <w:t xml:space="preserve"> la señora </w:t>
      </w:r>
      <w:r w:rsidR="007D508D">
        <w:rPr>
          <w:rFonts w:ascii="Arial" w:hAnsi="Arial" w:cs="Arial"/>
          <w:lang w:val="es-SV"/>
        </w:rPr>
        <w:t>____________________________________</w:t>
      </w:r>
      <w:r w:rsidRPr="00FD18FA">
        <w:rPr>
          <w:rFonts w:ascii="Arial" w:hAnsi="Arial" w:cs="Arial"/>
          <w:lang w:val="es-SV"/>
        </w:rPr>
        <w:t>, para que gestione la inscripción de la Remedición del Inmueble ante el Registro de la Propiedad Raíz e Hipotecas, extendiéndole la autorización co</w:t>
      </w:r>
      <w:r w:rsidR="007D508D">
        <w:rPr>
          <w:rFonts w:ascii="Arial" w:hAnsi="Arial" w:cs="Arial"/>
          <w:lang w:val="es-SV"/>
        </w:rPr>
        <w:t xml:space="preserve">n la aclaración de mantener el </w:t>
      </w:r>
      <w:r w:rsidRPr="00FD18FA">
        <w:rPr>
          <w:rFonts w:ascii="Arial" w:hAnsi="Arial" w:cs="Arial"/>
          <w:lang w:val="es-SV"/>
        </w:rPr>
        <w:t>gravamen hipotecario a favor del Fondo Social para la Vivienda.</w:t>
      </w:r>
    </w:p>
    <w:p w:rsidR="00FD18FA" w:rsidRPr="00FD18FA" w:rsidRDefault="00FD18FA" w:rsidP="00FD18FA">
      <w:pPr>
        <w:ind w:left="360"/>
        <w:jc w:val="both"/>
        <w:rPr>
          <w:rFonts w:ascii="Arial" w:hAnsi="Arial" w:cs="Arial"/>
          <w:lang w:val="es-SV"/>
        </w:rPr>
      </w:pPr>
    </w:p>
    <w:p w:rsidR="00877F9A" w:rsidRDefault="007C357E" w:rsidP="00FD18FA">
      <w:pPr>
        <w:numPr>
          <w:ilvl w:val="0"/>
          <w:numId w:val="24"/>
        </w:numPr>
        <w:jc w:val="both"/>
        <w:rPr>
          <w:rFonts w:ascii="Arial" w:hAnsi="Arial" w:cs="Arial"/>
          <w:lang w:val="es-SV"/>
        </w:rPr>
      </w:pPr>
      <w:r>
        <w:rPr>
          <w:rFonts w:ascii="Arial" w:hAnsi="Arial" w:cs="Arial"/>
          <w:lang w:val="es-SV"/>
        </w:rPr>
        <w:t>Instruir para que s</w:t>
      </w:r>
      <w:r w:rsidR="00C0219F" w:rsidRPr="00FD18FA">
        <w:rPr>
          <w:rFonts w:ascii="Arial" w:hAnsi="Arial" w:cs="Arial"/>
          <w:lang w:val="es-SV"/>
        </w:rPr>
        <w:t xml:space="preserve">e notifique lo resuelto a la </w:t>
      </w:r>
      <w:proofErr w:type="spellStart"/>
      <w:r w:rsidR="00C0219F" w:rsidRPr="00FD18FA">
        <w:rPr>
          <w:rFonts w:ascii="Arial" w:hAnsi="Arial" w:cs="Arial"/>
          <w:lang w:val="es-SV"/>
        </w:rPr>
        <w:t>peticio</w:t>
      </w:r>
      <w:r w:rsidR="007D508D">
        <w:rPr>
          <w:rFonts w:ascii="Arial" w:hAnsi="Arial" w:cs="Arial"/>
          <w:lang w:val="es-SV"/>
        </w:rPr>
        <w:t>nante</w:t>
      </w:r>
      <w:proofErr w:type="spellEnd"/>
      <w:r w:rsidR="007D508D">
        <w:rPr>
          <w:rFonts w:ascii="Arial" w:hAnsi="Arial" w:cs="Arial"/>
          <w:lang w:val="es-SV"/>
        </w:rPr>
        <w:t xml:space="preserve"> por medio de la Jefe del Á</w:t>
      </w:r>
      <w:r w:rsidR="00C0219F" w:rsidRPr="00FD18FA">
        <w:rPr>
          <w:rFonts w:ascii="Arial" w:hAnsi="Arial" w:cs="Arial"/>
          <w:lang w:val="es-SV"/>
        </w:rPr>
        <w:t>rea de Registro de documentos</w:t>
      </w:r>
      <w:r>
        <w:rPr>
          <w:rFonts w:ascii="Arial" w:hAnsi="Arial" w:cs="Arial"/>
          <w:lang w:val="es-SV"/>
        </w:rPr>
        <w:t>,</w:t>
      </w:r>
      <w:r w:rsidR="00C0219F" w:rsidRPr="00FD18FA">
        <w:rPr>
          <w:rFonts w:ascii="Arial" w:hAnsi="Arial" w:cs="Arial"/>
          <w:lang w:val="es-SV"/>
        </w:rPr>
        <w:t xml:space="preserve"> de</w:t>
      </w:r>
      <w:r>
        <w:rPr>
          <w:rFonts w:ascii="Arial" w:hAnsi="Arial" w:cs="Arial"/>
          <w:lang w:val="es-SV"/>
        </w:rPr>
        <w:t xml:space="preserve"> l</w:t>
      </w:r>
      <w:r w:rsidR="00C0219F" w:rsidRPr="00FD18FA">
        <w:rPr>
          <w:rFonts w:ascii="Arial" w:hAnsi="Arial" w:cs="Arial"/>
          <w:lang w:val="es-SV"/>
        </w:rPr>
        <w:t>a Gerencia Legal y se le entregue la carta dirigida al Jefe Registrador competente.</w:t>
      </w:r>
    </w:p>
    <w:p w:rsidR="00FD18FA" w:rsidRDefault="00FD18FA" w:rsidP="00FD18FA">
      <w:pPr>
        <w:pStyle w:val="Prrafodelista"/>
        <w:rPr>
          <w:rFonts w:ascii="Arial" w:hAnsi="Arial" w:cs="Arial"/>
          <w:lang w:val="es-SV"/>
        </w:rPr>
      </w:pPr>
    </w:p>
    <w:p w:rsidR="00877F9A" w:rsidRPr="00FD18FA" w:rsidRDefault="007C357E" w:rsidP="00FD18FA">
      <w:pPr>
        <w:numPr>
          <w:ilvl w:val="0"/>
          <w:numId w:val="24"/>
        </w:numPr>
        <w:jc w:val="both"/>
        <w:rPr>
          <w:rFonts w:ascii="Arial" w:hAnsi="Arial" w:cs="Arial"/>
          <w:lang w:val="es-SV"/>
        </w:rPr>
      </w:pPr>
      <w:r>
        <w:rPr>
          <w:rFonts w:ascii="Arial" w:hAnsi="Arial" w:cs="Arial"/>
          <w:lang w:val="es-SV"/>
        </w:rPr>
        <w:t>Ratificar este punto</w:t>
      </w:r>
      <w:r w:rsidR="00C0219F" w:rsidRPr="00FD18FA">
        <w:rPr>
          <w:rFonts w:ascii="Arial" w:hAnsi="Arial" w:cs="Arial"/>
          <w:lang w:val="es-SV"/>
        </w:rPr>
        <w:t xml:space="preserve"> en esta misma sesión.</w:t>
      </w:r>
    </w:p>
    <w:p w:rsidR="009579AA" w:rsidRPr="009579AA" w:rsidRDefault="009579AA" w:rsidP="009579AA">
      <w:pPr>
        <w:spacing w:line="360" w:lineRule="auto"/>
        <w:jc w:val="both"/>
        <w:rPr>
          <w:rFonts w:ascii="Arial" w:hAnsi="Arial" w:cs="Arial"/>
          <w:b/>
          <w:color w:val="FF0000"/>
          <w:sz w:val="22"/>
          <w:szCs w:val="22"/>
        </w:rPr>
      </w:pPr>
      <w:r w:rsidRPr="009579AA">
        <w:rPr>
          <w:rFonts w:ascii="Arial" w:hAnsi="Arial" w:cs="Arial"/>
          <w:b/>
          <w:color w:val="FF0000"/>
          <w:sz w:val="22"/>
          <w:szCs w:val="22"/>
        </w:rPr>
        <w:t xml:space="preserve">Supresión de información confidencial, conforme a lo dispuesto en el art. 24 </w:t>
      </w:r>
      <w:proofErr w:type="spellStart"/>
      <w:r w:rsidRPr="009579AA">
        <w:rPr>
          <w:rFonts w:ascii="Arial" w:hAnsi="Arial" w:cs="Arial"/>
          <w:b/>
          <w:color w:val="FF0000"/>
          <w:sz w:val="22"/>
          <w:szCs w:val="22"/>
        </w:rPr>
        <w:t>lit.</w:t>
      </w:r>
      <w:proofErr w:type="spellEnd"/>
      <w:r w:rsidRPr="009579AA">
        <w:rPr>
          <w:rFonts w:ascii="Arial" w:hAnsi="Arial" w:cs="Arial"/>
          <w:b/>
          <w:color w:val="FF0000"/>
          <w:sz w:val="22"/>
          <w:szCs w:val="22"/>
        </w:rPr>
        <w:t xml:space="preserve"> d) </w:t>
      </w:r>
      <w:r w:rsidRPr="009579AA">
        <w:rPr>
          <w:rFonts w:ascii="Arial" w:hAnsi="Arial" w:cs="Arial"/>
          <w:b/>
          <w:color w:val="FF0000"/>
          <w:sz w:val="22"/>
          <w:szCs w:val="22"/>
        </w:rPr>
        <w:t xml:space="preserve">LAIP y de </w:t>
      </w:r>
      <w:r w:rsidRPr="009579AA">
        <w:rPr>
          <w:rFonts w:ascii="Arial" w:hAnsi="Arial" w:cs="Arial"/>
          <w:b/>
          <w:color w:val="FF0000"/>
          <w:sz w:val="22"/>
          <w:szCs w:val="22"/>
        </w:rPr>
        <w:t xml:space="preserve">información reservada, de conformidad a lo dispuesto en el art. 19 literal </w:t>
      </w:r>
      <w:r>
        <w:rPr>
          <w:rFonts w:ascii="Arial" w:hAnsi="Arial" w:cs="Arial"/>
          <w:b/>
          <w:color w:val="FF0000"/>
          <w:sz w:val="22"/>
          <w:szCs w:val="22"/>
        </w:rPr>
        <w:t>e</w:t>
      </w:r>
      <w:r w:rsidRPr="009579AA">
        <w:rPr>
          <w:rFonts w:ascii="Arial" w:hAnsi="Arial" w:cs="Arial"/>
          <w:b/>
          <w:color w:val="FF0000"/>
          <w:sz w:val="22"/>
          <w:szCs w:val="22"/>
        </w:rPr>
        <w:t xml:space="preserve">) LAIP, para el plazo de </w:t>
      </w:r>
      <w:r>
        <w:rPr>
          <w:rFonts w:ascii="Arial" w:hAnsi="Arial" w:cs="Arial"/>
          <w:b/>
          <w:color w:val="FF0000"/>
          <w:sz w:val="22"/>
          <w:szCs w:val="22"/>
        </w:rPr>
        <w:t>SEIS MESES</w:t>
      </w:r>
      <w:r w:rsidRPr="009579AA">
        <w:rPr>
          <w:rFonts w:ascii="Arial" w:hAnsi="Arial" w:cs="Arial"/>
          <w:b/>
          <w:color w:val="FF0000"/>
          <w:sz w:val="22"/>
          <w:szCs w:val="22"/>
        </w:rPr>
        <w:t>. Declaratoria de Reserva N° JD/</w:t>
      </w:r>
      <w:r>
        <w:rPr>
          <w:rFonts w:ascii="Arial" w:hAnsi="Arial" w:cs="Arial"/>
          <w:b/>
          <w:color w:val="FF0000"/>
          <w:sz w:val="22"/>
          <w:szCs w:val="22"/>
        </w:rPr>
        <w:t>2018/1481</w:t>
      </w:r>
      <w:r w:rsidRPr="009579AA">
        <w:rPr>
          <w:rFonts w:ascii="Arial" w:hAnsi="Arial" w:cs="Arial"/>
          <w:b/>
          <w:color w:val="FF0000"/>
          <w:sz w:val="22"/>
          <w:szCs w:val="22"/>
        </w:rPr>
        <w:t>.</w:t>
      </w:r>
    </w:p>
    <w:p w:rsidR="007C357E" w:rsidRDefault="007C357E" w:rsidP="003A2D92">
      <w:pPr>
        <w:jc w:val="both"/>
        <w:rPr>
          <w:rFonts w:ascii="Arial" w:hAnsi="Arial" w:cs="Arial"/>
          <w:b/>
        </w:rPr>
      </w:pPr>
    </w:p>
    <w:p w:rsidR="002E3B5E" w:rsidRDefault="00337A2E" w:rsidP="00337A2E">
      <w:pPr>
        <w:jc w:val="both"/>
        <w:rPr>
          <w:rFonts w:ascii="Arial" w:hAnsi="Arial" w:cs="Arial"/>
          <w:bCs/>
        </w:rPr>
      </w:pPr>
      <w:r>
        <w:rPr>
          <w:rFonts w:ascii="Arial" w:hAnsi="Arial" w:cs="Arial"/>
          <w:b/>
          <w:bCs/>
        </w:rPr>
        <w:t>IX</w:t>
      </w:r>
      <w:r w:rsidRPr="00EB2EB3">
        <w:rPr>
          <w:rFonts w:ascii="Arial" w:eastAsiaTheme="minorEastAsia" w:hAnsi="Arial" w:cs="Arial"/>
          <w:b/>
          <w:bCs/>
        </w:rPr>
        <w:t>) RE</w:t>
      </w:r>
      <w:r>
        <w:rPr>
          <w:rFonts w:ascii="Arial" w:hAnsi="Arial" w:cs="Arial"/>
          <w:b/>
          <w:bCs/>
        </w:rPr>
        <w:t>SOLUCIÓN RAZONADA DE CONTRATACIÓ</w:t>
      </w:r>
      <w:r w:rsidRPr="00EB2EB3">
        <w:rPr>
          <w:rFonts w:ascii="Arial" w:eastAsiaTheme="minorEastAsia" w:hAnsi="Arial" w:cs="Arial"/>
          <w:b/>
          <w:bCs/>
        </w:rPr>
        <w:t>N DIRECTA</w:t>
      </w:r>
      <w:r>
        <w:rPr>
          <w:rFonts w:ascii="Arial" w:eastAsiaTheme="minorEastAsia" w:hAnsi="Arial" w:cs="Arial"/>
          <w:b/>
          <w:bCs/>
        </w:rPr>
        <w:t xml:space="preserve"> PARA CONTRATAR S</w:t>
      </w:r>
      <w:r>
        <w:rPr>
          <w:rFonts w:ascii="Arial" w:hAnsi="Arial" w:cs="Arial"/>
          <w:b/>
          <w:bCs/>
        </w:rPr>
        <w:t>ERVICIOS DE ASESORÍ</w:t>
      </w:r>
      <w:r w:rsidRPr="00EB2EB3">
        <w:rPr>
          <w:rFonts w:ascii="Arial" w:eastAsiaTheme="minorEastAsia" w:hAnsi="Arial" w:cs="Arial"/>
          <w:b/>
          <w:bCs/>
        </w:rPr>
        <w:t xml:space="preserve">A LEGAL EN MATERIA DE DERECHO ADMINISTRATIVO Y CONEXOS PARA EL FONDO SOCIAL PARA LA VIVIENDA. </w:t>
      </w:r>
      <w:r w:rsidRPr="00EB2EB3">
        <w:rPr>
          <w:rFonts w:ascii="Arial" w:eastAsiaTheme="minorEastAsia" w:hAnsi="Arial" w:cs="Arial"/>
        </w:rPr>
        <w:t>El Presidente y Director Ejecutivo invitó al Licenciado Julio César Merino Escobar, Gerente Legal, acompañado del Inge</w:t>
      </w:r>
      <w:r>
        <w:rPr>
          <w:rFonts w:ascii="Arial" w:eastAsiaTheme="minorEastAsia" w:hAnsi="Arial" w:cs="Arial"/>
        </w:rPr>
        <w:t>niero Julio Tarcicio Rivas Garcí</w:t>
      </w:r>
      <w:r w:rsidRPr="00EB2EB3">
        <w:rPr>
          <w:rFonts w:ascii="Arial" w:eastAsiaTheme="minorEastAsia" w:hAnsi="Arial" w:cs="Arial"/>
        </w:rPr>
        <w:t>a, Jefe de la Unidad de Adquisiciones y Contrataciones Institucional</w:t>
      </w:r>
      <w:r w:rsidRPr="00EB2EB3">
        <w:rPr>
          <w:rFonts w:ascii="Arial" w:hAnsi="Arial" w:cs="Arial"/>
          <w:b/>
          <w:bCs/>
        </w:rPr>
        <w:t xml:space="preserve"> </w:t>
      </w:r>
      <w:r w:rsidRPr="006A6702">
        <w:rPr>
          <w:rFonts w:ascii="Arial" w:hAnsi="Arial" w:cs="Arial"/>
          <w:bCs/>
        </w:rPr>
        <w:t>para presentar</w:t>
      </w:r>
      <w:r>
        <w:rPr>
          <w:rFonts w:ascii="Arial" w:hAnsi="Arial" w:cs="Arial"/>
          <w:b/>
          <w:bCs/>
        </w:rPr>
        <w:t xml:space="preserve"> </w:t>
      </w:r>
      <w:r w:rsidRPr="006A6702">
        <w:rPr>
          <w:rFonts w:ascii="Arial" w:hAnsi="Arial" w:cs="Arial"/>
          <w:bCs/>
        </w:rPr>
        <w:t>solicitud de</w:t>
      </w:r>
      <w:r>
        <w:rPr>
          <w:rFonts w:ascii="Arial" w:hAnsi="Arial" w:cs="Arial"/>
          <w:b/>
          <w:bCs/>
        </w:rPr>
        <w:t xml:space="preserve"> </w:t>
      </w:r>
      <w:r>
        <w:rPr>
          <w:rFonts w:ascii="Arial" w:hAnsi="Arial" w:cs="Arial"/>
          <w:bCs/>
        </w:rPr>
        <w:t>Resolució</w:t>
      </w:r>
      <w:r w:rsidRPr="00EB2EB3">
        <w:rPr>
          <w:rFonts w:ascii="Arial" w:hAnsi="Arial" w:cs="Arial"/>
          <w:bCs/>
        </w:rPr>
        <w:t xml:space="preserve">n </w:t>
      </w:r>
      <w:r>
        <w:rPr>
          <w:rFonts w:ascii="Arial" w:hAnsi="Arial" w:cs="Arial"/>
          <w:bCs/>
        </w:rPr>
        <w:t>Razonada de Contratació</w:t>
      </w:r>
      <w:r w:rsidRPr="00EB2EB3">
        <w:rPr>
          <w:rFonts w:ascii="Arial" w:hAnsi="Arial" w:cs="Arial"/>
          <w:bCs/>
        </w:rPr>
        <w:t xml:space="preserve">n </w:t>
      </w:r>
      <w:r>
        <w:rPr>
          <w:rFonts w:ascii="Arial" w:hAnsi="Arial" w:cs="Arial"/>
          <w:bCs/>
        </w:rPr>
        <w:t>Directa para contratar SERVICIOS DE ASESORÍ</w:t>
      </w:r>
      <w:r w:rsidRPr="00EB2EB3">
        <w:rPr>
          <w:rFonts w:ascii="Arial" w:eastAsiaTheme="minorEastAsia" w:hAnsi="Arial" w:cs="Arial"/>
          <w:bCs/>
        </w:rPr>
        <w:t>A LEGAL EN MATERIA DE DERECHO ADMINISTRATIVO Y CONEXOS PARA EL FONDO SOCIAL PARA LA VIVIENDA</w:t>
      </w:r>
      <w:r>
        <w:rPr>
          <w:rFonts w:ascii="Arial" w:hAnsi="Arial" w:cs="Arial"/>
          <w:bCs/>
        </w:rPr>
        <w:t xml:space="preserve">. </w:t>
      </w:r>
    </w:p>
    <w:p w:rsidR="002E3B5E" w:rsidRDefault="002E3B5E" w:rsidP="00337A2E">
      <w:pPr>
        <w:jc w:val="both"/>
        <w:rPr>
          <w:rFonts w:ascii="Arial" w:hAnsi="Arial" w:cs="Arial"/>
          <w:bCs/>
        </w:rPr>
      </w:pPr>
    </w:p>
    <w:p w:rsidR="002E3B5E" w:rsidRDefault="002E3B5E" w:rsidP="00337A2E">
      <w:pPr>
        <w:jc w:val="both"/>
        <w:rPr>
          <w:rFonts w:ascii="Arial" w:hAnsi="Arial" w:cs="Arial"/>
          <w:bCs/>
        </w:rPr>
      </w:pPr>
      <w:r>
        <w:rPr>
          <w:rFonts w:ascii="Arial" w:hAnsi="Arial" w:cs="Arial"/>
          <w:bCs/>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1772284</wp:posOffset>
                </wp:positionH>
                <wp:positionV relativeFrom="paragraph">
                  <wp:posOffset>12700</wp:posOffset>
                </wp:positionV>
                <wp:extent cx="2886075" cy="3219450"/>
                <wp:effectExtent l="0" t="0" r="28575" b="19050"/>
                <wp:wrapNone/>
                <wp:docPr id="4" name="Conector recto 4"/>
                <wp:cNvGraphicFramePr/>
                <a:graphic xmlns:a="http://schemas.openxmlformats.org/drawingml/2006/main">
                  <a:graphicData uri="http://schemas.microsoft.com/office/word/2010/wordprocessingShape">
                    <wps:wsp>
                      <wps:cNvCnPr/>
                      <wps:spPr>
                        <a:xfrm flipV="1">
                          <a:off x="0" y="0"/>
                          <a:ext cx="2886075" cy="3219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BD7A23"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39.55pt,1pt" to="366.8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" strokecolor="#4579b8 [3044]"/>
            </w:pict>
          </mc:Fallback>
        </mc:AlternateContent>
      </w: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r>
        <w:rPr>
          <w:rFonts w:ascii="Arial" w:hAnsi="Arial" w:cs="Arial"/>
          <w:bCs/>
          <w:noProof/>
          <w:lang w:val="es-SV" w:eastAsia="es-SV"/>
        </w:rPr>
        <w:lastRenderedPageBreak/>
        <mc:AlternateContent>
          <mc:Choice Requires="wps">
            <w:drawing>
              <wp:anchor distT="0" distB="0" distL="114300" distR="114300" simplePos="0" relativeHeight="251663360" behindDoc="0" locked="0" layoutInCell="1" allowOverlap="1">
                <wp:simplePos x="0" y="0"/>
                <wp:positionH relativeFrom="column">
                  <wp:posOffset>2200911</wp:posOffset>
                </wp:positionH>
                <wp:positionV relativeFrom="paragraph">
                  <wp:posOffset>5714</wp:posOffset>
                </wp:positionV>
                <wp:extent cx="742950" cy="8572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742950" cy="857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41DD0F"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3pt,.45pt" to="231.8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" strokecolor="#4579b8 [3044]"/>
            </w:pict>
          </mc:Fallback>
        </mc:AlternateContent>
      </w: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2E3B5E" w:rsidRDefault="002E3B5E" w:rsidP="00337A2E">
      <w:pPr>
        <w:jc w:val="both"/>
        <w:rPr>
          <w:rFonts w:ascii="Arial" w:hAnsi="Arial" w:cs="Arial"/>
          <w:bCs/>
        </w:rPr>
      </w:pPr>
    </w:p>
    <w:p w:rsidR="00337A2E" w:rsidRDefault="002E3B5E" w:rsidP="00337A2E">
      <w:pPr>
        <w:jc w:val="both"/>
        <w:rPr>
          <w:rFonts w:ascii="Arial" w:hAnsi="Arial" w:cs="Arial"/>
        </w:rPr>
      </w:pPr>
      <w:r>
        <w:rPr>
          <w:rFonts w:ascii="Arial" w:hAnsi="Arial" w:cs="Arial"/>
          <w:bCs/>
        </w:rPr>
        <w:t xml:space="preserve">                                                                </w:t>
      </w:r>
      <w:r w:rsidR="00337A2E" w:rsidRPr="00EB2EB3">
        <w:rPr>
          <w:rFonts w:ascii="Arial" w:eastAsiaTheme="minorEastAsia" w:hAnsi="Arial" w:cs="Arial"/>
        </w:rPr>
        <w:t>Junta Directiva del Fondo Social para la Vivienda, en uso de sus facultades legales, a las exposiciones anteriores efectuadas, por unanimidad</w:t>
      </w:r>
      <w:r w:rsidR="00337A2E" w:rsidRPr="00EB2EB3">
        <w:rPr>
          <w:rFonts w:ascii="Arial" w:eastAsiaTheme="minorEastAsia" w:hAnsi="Arial" w:cs="Arial"/>
          <w:b/>
          <w:bCs/>
        </w:rPr>
        <w:t xml:space="preserve"> RESUELVE:</w:t>
      </w:r>
      <w:r w:rsidR="00337A2E" w:rsidRPr="00EB2EB3">
        <w:rPr>
          <w:rFonts w:ascii="Arial" w:eastAsiaTheme="minorEastAsia" w:hAnsi="Arial" w:cs="Arial"/>
        </w:rPr>
        <w:t> </w:t>
      </w:r>
    </w:p>
    <w:p w:rsidR="00337A2E" w:rsidRPr="00EB2EB3" w:rsidRDefault="00337A2E" w:rsidP="00337A2E">
      <w:pPr>
        <w:jc w:val="both"/>
        <w:rPr>
          <w:rFonts w:ascii="Arial" w:hAnsi="Arial" w:cs="Arial"/>
        </w:rPr>
      </w:pPr>
    </w:p>
    <w:p w:rsidR="00337A2E" w:rsidRDefault="00337A2E" w:rsidP="00337A2E">
      <w:pPr>
        <w:pStyle w:val="Prrafodelista"/>
        <w:numPr>
          <w:ilvl w:val="0"/>
          <w:numId w:val="6"/>
        </w:numPr>
        <w:ind w:left="360"/>
        <w:contextualSpacing/>
        <w:jc w:val="both"/>
        <w:rPr>
          <w:rFonts w:ascii="Arial" w:hAnsi="Arial" w:cs="Arial"/>
        </w:rPr>
      </w:pPr>
      <w:r w:rsidRPr="00EB2EB3">
        <w:rPr>
          <w:rFonts w:ascii="Arial" w:eastAsiaTheme="minorEastAsia" w:hAnsi="Arial" w:cs="Arial"/>
          <w:b/>
          <w:bCs/>
        </w:rPr>
        <w:t xml:space="preserve">Autorizar </w:t>
      </w:r>
      <w:r w:rsidRPr="00EB2EB3">
        <w:rPr>
          <w:rFonts w:ascii="Arial" w:eastAsiaTheme="minorEastAsia" w:hAnsi="Arial" w:cs="Arial"/>
        </w:rPr>
        <w:t>se realice mediante la modalidad de Contratación Directa</w:t>
      </w:r>
      <w:r>
        <w:rPr>
          <w:rFonts w:ascii="Arial" w:hAnsi="Arial" w:cs="Arial"/>
        </w:rPr>
        <w:t>,</w:t>
      </w:r>
      <w:r w:rsidRPr="00EB2EB3">
        <w:rPr>
          <w:rFonts w:ascii="Arial" w:eastAsiaTheme="minorEastAsia" w:hAnsi="Arial" w:cs="Arial"/>
        </w:rPr>
        <w:t xml:space="preserve"> el proceso de Contratación de “</w:t>
      </w:r>
      <w:r w:rsidRPr="00EB2EB3">
        <w:rPr>
          <w:rFonts w:ascii="Arial" w:eastAsiaTheme="minorEastAsia" w:hAnsi="Arial" w:cs="Arial"/>
          <w:b/>
          <w:bCs/>
        </w:rPr>
        <w:t>SERVICIOS DE ASESORÍA LEGAL EN MATERIA DE DERECHO ADMINISTRATIVO Y CONEXOS PARA EL FONDO SOCIAL PARA LA VIVIENDA</w:t>
      </w:r>
      <w:r w:rsidRPr="00EB2EB3">
        <w:rPr>
          <w:rFonts w:ascii="Arial" w:eastAsiaTheme="minorEastAsia" w:hAnsi="Arial" w:cs="Arial"/>
        </w:rPr>
        <w:t>” conforme a lo establecido en la Ley de Adquisiciones y Contrataciones d</w:t>
      </w:r>
      <w:r>
        <w:rPr>
          <w:rFonts w:ascii="Arial" w:eastAsiaTheme="minorEastAsia" w:hAnsi="Arial" w:cs="Arial"/>
        </w:rPr>
        <w:t>e la Administración Pública (LAC</w:t>
      </w:r>
      <w:r w:rsidRPr="00EB2EB3">
        <w:rPr>
          <w:rFonts w:ascii="Arial" w:eastAsiaTheme="minorEastAsia" w:hAnsi="Arial" w:cs="Arial"/>
        </w:rPr>
        <w:t>AP), ya que se enmarca dentro de lo establecido en el Artículo 72 literal j) de dicha Ley. </w:t>
      </w:r>
    </w:p>
    <w:p w:rsidR="00337A2E" w:rsidRPr="00EB2EB3" w:rsidRDefault="00337A2E" w:rsidP="00337A2E">
      <w:pPr>
        <w:pStyle w:val="Prrafodelista"/>
        <w:ind w:left="360"/>
        <w:jc w:val="both"/>
        <w:rPr>
          <w:rFonts w:ascii="Arial" w:hAnsi="Arial" w:cs="Arial"/>
        </w:rPr>
      </w:pPr>
    </w:p>
    <w:p w:rsidR="00337A2E" w:rsidRDefault="00337A2E" w:rsidP="00337A2E">
      <w:pPr>
        <w:pStyle w:val="Prrafodelista"/>
        <w:numPr>
          <w:ilvl w:val="0"/>
          <w:numId w:val="6"/>
        </w:numPr>
        <w:ind w:left="360"/>
        <w:contextualSpacing/>
        <w:jc w:val="both"/>
        <w:rPr>
          <w:rFonts w:ascii="Arial" w:hAnsi="Arial" w:cs="Arial"/>
        </w:rPr>
      </w:pPr>
      <w:r w:rsidRPr="00EB2EB3">
        <w:rPr>
          <w:rFonts w:ascii="Arial" w:eastAsiaTheme="minorEastAsia" w:hAnsi="Arial" w:cs="Arial"/>
          <w:b/>
          <w:bCs/>
        </w:rPr>
        <w:t xml:space="preserve">Autorizar que el Jefe UACI </w:t>
      </w:r>
      <w:r w:rsidRPr="00EB2EB3">
        <w:rPr>
          <w:rFonts w:ascii="Arial" w:eastAsiaTheme="minorEastAsia" w:hAnsi="Arial" w:cs="Arial"/>
        </w:rPr>
        <w:t>publique esta Resolución Razonada en cumplimiento a lo establecido en la LACAP. </w:t>
      </w:r>
    </w:p>
    <w:p w:rsidR="00337A2E" w:rsidRPr="00EB2EB3" w:rsidRDefault="00337A2E" w:rsidP="00337A2E">
      <w:pPr>
        <w:pStyle w:val="Prrafodelista"/>
        <w:rPr>
          <w:rFonts w:ascii="Arial" w:hAnsi="Arial" w:cs="Arial"/>
          <w:b/>
          <w:bCs/>
        </w:rPr>
      </w:pPr>
    </w:p>
    <w:p w:rsidR="00337A2E" w:rsidRPr="00EB2EB3" w:rsidRDefault="00337A2E" w:rsidP="00337A2E">
      <w:pPr>
        <w:pStyle w:val="Prrafodelista"/>
        <w:numPr>
          <w:ilvl w:val="0"/>
          <w:numId w:val="6"/>
        </w:numPr>
        <w:ind w:left="360"/>
        <w:contextualSpacing/>
        <w:jc w:val="both"/>
        <w:rPr>
          <w:rFonts w:ascii="Arial" w:hAnsi="Arial" w:cs="Arial"/>
        </w:rPr>
      </w:pPr>
      <w:r w:rsidRPr="00EB2EB3">
        <w:rPr>
          <w:rFonts w:ascii="Arial" w:eastAsiaTheme="minorEastAsia" w:hAnsi="Arial" w:cs="Arial"/>
        </w:rPr>
        <w:t>Este punto se ratifica en esta misma sesión.</w:t>
      </w:r>
    </w:p>
    <w:p w:rsidR="00165FB0" w:rsidRPr="00165FB0" w:rsidRDefault="00165FB0" w:rsidP="00165FB0">
      <w:pPr>
        <w:spacing w:line="360" w:lineRule="auto"/>
        <w:jc w:val="both"/>
        <w:rPr>
          <w:rFonts w:ascii="Arial" w:hAnsi="Arial" w:cs="Arial"/>
          <w:b/>
          <w:color w:val="FF0000"/>
          <w:sz w:val="22"/>
          <w:szCs w:val="22"/>
        </w:rPr>
      </w:pPr>
      <w:r w:rsidRPr="00165FB0">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165FB0">
        <w:rPr>
          <w:rFonts w:ascii="Arial" w:hAnsi="Arial" w:cs="Arial"/>
          <w:b/>
          <w:color w:val="FF0000"/>
          <w:sz w:val="22"/>
          <w:szCs w:val="22"/>
        </w:rPr>
        <w:t xml:space="preserve">) LAIP, para el plazo de </w:t>
      </w:r>
      <w:r>
        <w:rPr>
          <w:rFonts w:ascii="Arial" w:hAnsi="Arial" w:cs="Arial"/>
          <w:b/>
          <w:color w:val="FF0000"/>
          <w:sz w:val="22"/>
          <w:szCs w:val="22"/>
        </w:rPr>
        <w:t>UN MES</w:t>
      </w:r>
      <w:r w:rsidRPr="00165FB0">
        <w:rPr>
          <w:rFonts w:ascii="Arial" w:hAnsi="Arial" w:cs="Arial"/>
          <w:b/>
          <w:color w:val="FF0000"/>
          <w:sz w:val="22"/>
          <w:szCs w:val="22"/>
        </w:rPr>
        <w:t>. Declaratoria de Reserva N° JD/</w:t>
      </w:r>
      <w:r>
        <w:rPr>
          <w:rFonts w:ascii="Arial" w:hAnsi="Arial" w:cs="Arial"/>
          <w:b/>
          <w:color w:val="FF0000"/>
          <w:sz w:val="22"/>
          <w:szCs w:val="22"/>
        </w:rPr>
        <w:t>2018/1482</w:t>
      </w:r>
      <w:r w:rsidRPr="00165FB0">
        <w:rPr>
          <w:rFonts w:ascii="Arial" w:hAnsi="Arial" w:cs="Arial"/>
          <w:b/>
          <w:color w:val="FF0000"/>
          <w:sz w:val="22"/>
          <w:szCs w:val="22"/>
        </w:rPr>
        <w:t>.</w:t>
      </w:r>
    </w:p>
    <w:p w:rsidR="00165FB0" w:rsidRPr="00165FB0" w:rsidRDefault="00165FB0" w:rsidP="00165FB0">
      <w:pPr>
        <w:rPr>
          <w:rFonts w:ascii="Arial" w:hAnsi="Arial" w:cs="Arial"/>
          <w:b/>
          <w:bCs/>
          <w:u w:val="single"/>
        </w:rPr>
      </w:pPr>
    </w:p>
    <w:p w:rsidR="00337A2E" w:rsidRDefault="00337A2E" w:rsidP="00337A2E"/>
    <w:p w:rsidR="00905A89" w:rsidRDefault="00040D11" w:rsidP="00040D11">
      <w:pPr>
        <w:jc w:val="both"/>
        <w:rPr>
          <w:rFonts w:ascii="Arial" w:hAnsi="Arial" w:cs="Arial"/>
          <w:lang w:val="es-MX"/>
        </w:rPr>
      </w:pPr>
      <w:r>
        <w:rPr>
          <w:rFonts w:ascii="Arial" w:hAnsi="Arial" w:cs="Arial"/>
          <w:b/>
        </w:rPr>
        <w:t>X) AUTORIZACIÓ</w:t>
      </w:r>
      <w:r w:rsidRPr="00B67623">
        <w:rPr>
          <w:rFonts w:ascii="Arial" w:hAnsi="Arial" w:cs="Arial"/>
          <w:b/>
        </w:rPr>
        <w:t xml:space="preserve">N DE PRECIOS DE VENTA DE ACTIVOS EXTRAORDINARIOS. </w:t>
      </w:r>
      <w:r w:rsidRPr="00B67623">
        <w:rPr>
          <w:rFonts w:ascii="Arial" w:hAnsi="Arial" w:cs="Arial"/>
          <w:lang w:val="es-MX"/>
        </w:rPr>
        <w:t xml:space="preserve">El Presidente y </w:t>
      </w:r>
      <w:r w:rsidRPr="00B67623">
        <w:rPr>
          <w:rFonts w:ascii="Arial" w:hAnsi="Arial" w:cs="Arial"/>
        </w:rPr>
        <w:t xml:space="preserve">Director Ejecutivo </w:t>
      </w:r>
      <w:r w:rsidRPr="00B67623">
        <w:rPr>
          <w:rFonts w:ascii="Arial" w:hAnsi="Arial" w:cs="Arial"/>
          <w:lang w:val="es-MX"/>
        </w:rPr>
        <w:t>invitó al Licenciado Carlos Orlando Villegas Vásquez, Gerente de Servicio al Cliente, para someter a aprobación de Junta Directiva,</w:t>
      </w:r>
      <w:r>
        <w:rPr>
          <w:rFonts w:ascii="Arial" w:hAnsi="Arial" w:cs="Arial"/>
          <w:lang w:val="es-MX"/>
        </w:rPr>
        <w:t xml:space="preserve"> los</w:t>
      </w:r>
      <w:r w:rsidRPr="00B67623">
        <w:rPr>
          <w:rFonts w:ascii="Arial" w:hAnsi="Arial" w:cs="Arial"/>
          <w:lang w:val="es-MX"/>
        </w:rPr>
        <w:t xml:space="preserve"> precios de venta de </w:t>
      </w:r>
      <w:r>
        <w:rPr>
          <w:rFonts w:ascii="Arial" w:hAnsi="Arial" w:cs="Arial"/>
          <w:lang w:val="es-MX"/>
        </w:rPr>
        <w:t>59</w:t>
      </w:r>
      <w:r w:rsidRPr="00B67623">
        <w:rPr>
          <w:rFonts w:ascii="Arial" w:hAnsi="Arial" w:cs="Arial"/>
          <w:lang w:val="es-MX"/>
        </w:rPr>
        <w:t xml:space="preserve"> Activos Extraordinarios</w:t>
      </w:r>
      <w:r>
        <w:rPr>
          <w:rFonts w:ascii="Arial" w:hAnsi="Arial" w:cs="Arial"/>
          <w:lang w:val="es-MX"/>
        </w:rPr>
        <w:t>,</w:t>
      </w:r>
      <w:r w:rsidRPr="00B67623">
        <w:rPr>
          <w:rFonts w:ascii="Arial" w:hAnsi="Arial" w:cs="Arial"/>
          <w:lang w:val="es-MX"/>
        </w:rPr>
        <w:t xml:space="preserve"> de conformidad con las Normas Institucionales de Crédito, en su Capítulo III Otras Disposiciones, Venta de Inmuebles </w:t>
      </w:r>
      <w:r>
        <w:rPr>
          <w:rFonts w:ascii="Arial" w:hAnsi="Arial" w:cs="Arial"/>
          <w:lang w:val="es-MX"/>
        </w:rPr>
        <w:t>Recuperados, Art. 20, numeral 3</w:t>
      </w:r>
      <w:r w:rsidRPr="00B67623">
        <w:rPr>
          <w:rFonts w:ascii="Arial" w:hAnsi="Arial" w:cs="Arial"/>
          <w:lang w:val="es-MX"/>
        </w:rPr>
        <w:t>. El Licenciado Villegas</w:t>
      </w:r>
      <w:r>
        <w:rPr>
          <w:rFonts w:ascii="Arial" w:hAnsi="Arial" w:cs="Arial"/>
          <w:lang w:val="es-MX"/>
        </w:rPr>
        <w:t xml:space="preserve"> Vásquez expuso</w:t>
      </w:r>
      <w:r w:rsidRPr="00B67623">
        <w:rPr>
          <w:rFonts w:ascii="Arial" w:hAnsi="Arial" w:cs="Arial"/>
          <w:lang w:val="es-MX"/>
        </w:rPr>
        <w:t xml:space="preserve"> que los precios de venta de dichos Activos, de conformidad al Instructivo para la Administración y Venta de Activos Extraordinarios, ascienden a la cantidad de $</w:t>
      </w:r>
      <w:r>
        <w:rPr>
          <w:rFonts w:ascii="Arial" w:hAnsi="Arial" w:cs="Arial"/>
          <w:lang w:val="es-MX"/>
        </w:rPr>
        <w:t>570,705.28</w:t>
      </w:r>
      <w:r w:rsidRPr="00B67623">
        <w:rPr>
          <w:rFonts w:ascii="Arial" w:hAnsi="Arial" w:cs="Arial"/>
          <w:lang w:val="es-MX"/>
        </w:rPr>
        <w:t xml:space="preserve"> según avalúos técnicos </w:t>
      </w:r>
    </w:p>
    <w:p w:rsidR="00905A89" w:rsidRDefault="00497EF0" w:rsidP="00040D11">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4384" behindDoc="0" locked="0" layoutInCell="1" allowOverlap="1">
                <wp:simplePos x="0" y="0"/>
                <wp:positionH relativeFrom="column">
                  <wp:posOffset>1496060</wp:posOffset>
                </wp:positionH>
                <wp:positionV relativeFrom="paragraph">
                  <wp:posOffset>172085</wp:posOffset>
                </wp:positionV>
                <wp:extent cx="2800350" cy="267652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2800350" cy="2676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127BB"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7.8pt,13.55pt" to="338.3pt,2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" strokecolor="#4579b8 [3044]"/>
            </w:pict>
          </mc:Fallback>
        </mc:AlternateContent>
      </w: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905A89" w:rsidRDefault="00497EF0" w:rsidP="00040D11">
      <w:pPr>
        <w:jc w:val="both"/>
        <w:rPr>
          <w:rFonts w:ascii="Arial" w:hAnsi="Arial" w:cs="Arial"/>
          <w:lang w:val="es-MX"/>
        </w:rPr>
      </w:pPr>
      <w:r>
        <w:rPr>
          <w:rFonts w:ascii="Arial" w:hAnsi="Arial" w:cs="Arial"/>
          <w:noProof/>
          <w:lang w:val="es-SV" w:eastAsia="es-SV"/>
        </w:rPr>
        <w:lastRenderedPageBreak/>
        <mc:AlternateContent>
          <mc:Choice Requires="wps">
            <w:drawing>
              <wp:anchor distT="0" distB="0" distL="114300" distR="114300" simplePos="0" relativeHeight="251665408" behindDoc="0" locked="0" layoutInCell="1" allowOverlap="1">
                <wp:simplePos x="0" y="0"/>
                <wp:positionH relativeFrom="column">
                  <wp:posOffset>1953260</wp:posOffset>
                </wp:positionH>
                <wp:positionV relativeFrom="paragraph">
                  <wp:posOffset>-13336</wp:posOffset>
                </wp:positionV>
                <wp:extent cx="542925" cy="5429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42925" cy="542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48E04"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8pt,-1.05pt" to="196.5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" strokecolor="#4579b8 [3044]"/>
            </w:pict>
          </mc:Fallback>
        </mc:AlternateContent>
      </w:r>
    </w:p>
    <w:p w:rsidR="00905A89" w:rsidRDefault="00905A89" w:rsidP="00040D11">
      <w:pPr>
        <w:jc w:val="both"/>
        <w:rPr>
          <w:rFonts w:ascii="Arial" w:hAnsi="Arial" w:cs="Arial"/>
          <w:lang w:val="es-MX"/>
        </w:rPr>
      </w:pPr>
    </w:p>
    <w:p w:rsidR="00905A89" w:rsidRDefault="00905A89" w:rsidP="00040D11">
      <w:pPr>
        <w:jc w:val="both"/>
        <w:rPr>
          <w:rFonts w:ascii="Arial" w:hAnsi="Arial" w:cs="Arial"/>
          <w:lang w:val="es-MX"/>
        </w:rPr>
      </w:pPr>
    </w:p>
    <w:p w:rsidR="00040D11" w:rsidRPr="003C03E5" w:rsidRDefault="00905A89" w:rsidP="00040D11">
      <w:pPr>
        <w:jc w:val="both"/>
        <w:rPr>
          <w:rFonts w:ascii="Arial" w:hAnsi="Arial" w:cs="Arial"/>
        </w:rPr>
      </w:pPr>
      <w:r>
        <w:rPr>
          <w:rFonts w:ascii="Arial" w:hAnsi="Arial" w:cs="Arial"/>
          <w:lang w:val="es-MX"/>
        </w:rPr>
        <w:t xml:space="preserve">                                                        </w:t>
      </w:r>
      <w:r w:rsidR="00040D11" w:rsidRPr="00B67623">
        <w:rPr>
          <w:rFonts w:ascii="Arial" w:hAnsi="Arial" w:cs="Arial"/>
          <w:lang w:val="es-MX"/>
        </w:rPr>
        <w:t xml:space="preserve">Junta Directiva, conocida la </w:t>
      </w:r>
      <w:r w:rsidR="00040D11">
        <w:rPr>
          <w:rFonts w:ascii="Arial" w:hAnsi="Arial" w:cs="Arial"/>
          <w:lang w:val="es-MX"/>
        </w:rPr>
        <w:t>recomendación</w:t>
      </w:r>
      <w:r w:rsidR="00040D11" w:rsidRPr="00B67623">
        <w:rPr>
          <w:rFonts w:ascii="Arial" w:hAnsi="Arial" w:cs="Arial"/>
          <w:lang w:val="es-MX"/>
        </w:rPr>
        <w:t xml:space="preserve"> presentada por el Licenciado Carlos Orlando Villegas Vásquez, Gerente de Servicio al Cliente, por unanimidad </w:t>
      </w:r>
      <w:r w:rsidR="00040D11" w:rsidRPr="00B67623">
        <w:rPr>
          <w:rFonts w:ascii="Arial" w:hAnsi="Arial" w:cs="Arial"/>
          <w:b/>
          <w:lang w:val="es-MX"/>
        </w:rPr>
        <w:t>ACUERDA:</w:t>
      </w:r>
    </w:p>
    <w:p w:rsidR="00040D11" w:rsidRPr="00B67623" w:rsidRDefault="00040D11" w:rsidP="00040D11">
      <w:pPr>
        <w:jc w:val="both"/>
        <w:rPr>
          <w:rFonts w:ascii="Arial" w:hAnsi="Arial" w:cs="Arial"/>
          <w:lang w:val="es-MX"/>
        </w:rPr>
      </w:pPr>
    </w:p>
    <w:p w:rsidR="00040D11" w:rsidRPr="00B67623" w:rsidRDefault="00040D11" w:rsidP="00040D11">
      <w:pPr>
        <w:numPr>
          <w:ilvl w:val="0"/>
          <w:numId w:val="17"/>
        </w:numPr>
        <w:ind w:left="360"/>
        <w:jc w:val="both"/>
        <w:rPr>
          <w:rFonts w:ascii="Arial" w:hAnsi="Arial" w:cs="Arial"/>
        </w:rPr>
      </w:pPr>
      <w:r w:rsidRPr="00B67623">
        <w:rPr>
          <w:rFonts w:ascii="Arial" w:hAnsi="Arial" w:cs="Arial"/>
        </w:rPr>
        <w:t xml:space="preserve">Autorizar los precios de venta de </w:t>
      </w:r>
      <w:r>
        <w:rPr>
          <w:rFonts w:ascii="Arial" w:hAnsi="Arial" w:cs="Arial"/>
        </w:rPr>
        <w:t>59</w:t>
      </w:r>
      <w:r w:rsidRPr="00B67623">
        <w:rPr>
          <w:rFonts w:ascii="Arial" w:hAnsi="Arial" w:cs="Arial"/>
        </w:rPr>
        <w:t xml:space="preserve"> Activos Extraordinarios por un monto de </w:t>
      </w:r>
      <w:r w:rsidRPr="00B67623">
        <w:rPr>
          <w:rFonts w:ascii="Arial" w:hAnsi="Arial" w:cs="Arial"/>
          <w:lang w:val="es-MX"/>
        </w:rPr>
        <w:t>$</w:t>
      </w:r>
      <w:r>
        <w:rPr>
          <w:rFonts w:ascii="Arial" w:hAnsi="Arial" w:cs="Arial"/>
          <w:lang w:val="es-MX"/>
        </w:rPr>
        <w:t>570,705.28</w:t>
      </w:r>
      <w:r w:rsidRPr="00B67623">
        <w:rPr>
          <w:rFonts w:ascii="Arial" w:hAnsi="Arial" w:cs="Arial"/>
          <w:lang w:val="es-MX"/>
        </w:rPr>
        <w:t xml:space="preserve"> </w:t>
      </w:r>
      <w:r w:rsidRPr="00B67623">
        <w:rPr>
          <w:rFonts w:ascii="Arial" w:hAnsi="Arial" w:cs="Arial"/>
        </w:rPr>
        <w:t>según listado que se anexa a la presente acta.</w:t>
      </w:r>
    </w:p>
    <w:p w:rsidR="00040D11" w:rsidRPr="00B67623" w:rsidRDefault="00040D11" w:rsidP="00040D11">
      <w:pPr>
        <w:ind w:left="-720"/>
        <w:jc w:val="both"/>
        <w:rPr>
          <w:rFonts w:ascii="Arial" w:hAnsi="Arial" w:cs="Arial"/>
        </w:rPr>
      </w:pPr>
    </w:p>
    <w:p w:rsidR="00040D11" w:rsidRPr="00B67623" w:rsidRDefault="00040D11" w:rsidP="00040D11">
      <w:pPr>
        <w:numPr>
          <w:ilvl w:val="0"/>
          <w:numId w:val="17"/>
        </w:numPr>
        <w:tabs>
          <w:tab w:val="left" w:pos="426"/>
        </w:tabs>
        <w:ind w:left="360"/>
        <w:jc w:val="both"/>
        <w:rPr>
          <w:rFonts w:ascii="Arial" w:hAnsi="Arial" w:cs="Arial"/>
        </w:rPr>
      </w:pPr>
      <w:r w:rsidRPr="00B67623">
        <w:rPr>
          <w:rFonts w:ascii="Arial" w:hAnsi="Arial" w:cs="Arial"/>
        </w:rPr>
        <w:t xml:space="preserve">Autorizar que se haga efectiva la reserva de saneamiento </w:t>
      </w:r>
      <w:r w:rsidR="00497EF0">
        <w:rPr>
          <w:rFonts w:ascii="Arial" w:hAnsi="Arial" w:cs="Arial"/>
        </w:rPr>
        <w:t>______________________________________________________________________</w:t>
      </w:r>
    </w:p>
    <w:p w:rsidR="00040D11" w:rsidRDefault="00040D11" w:rsidP="00040D11">
      <w:pPr>
        <w:tabs>
          <w:tab w:val="left" w:pos="426"/>
        </w:tabs>
        <w:ind w:left="-720"/>
        <w:jc w:val="both"/>
        <w:rPr>
          <w:rFonts w:ascii="Arial" w:hAnsi="Arial" w:cs="Arial"/>
        </w:rPr>
      </w:pPr>
    </w:p>
    <w:p w:rsidR="00040D11" w:rsidRPr="00B67623" w:rsidRDefault="00040D11" w:rsidP="00040D11">
      <w:pPr>
        <w:numPr>
          <w:ilvl w:val="0"/>
          <w:numId w:val="17"/>
        </w:numPr>
        <w:tabs>
          <w:tab w:val="left" w:pos="426"/>
        </w:tabs>
        <w:ind w:left="360"/>
        <w:jc w:val="both"/>
        <w:rPr>
          <w:rFonts w:ascii="Arial" w:hAnsi="Arial" w:cs="Arial"/>
        </w:rPr>
      </w:pPr>
      <w:r w:rsidRPr="00B67623">
        <w:rPr>
          <w:rFonts w:ascii="Arial" w:hAnsi="Arial" w:cs="Arial"/>
        </w:rPr>
        <w:t>Este Punto se ratifica en esta misma sesión.</w:t>
      </w:r>
    </w:p>
    <w:p w:rsidR="008B3588" w:rsidRPr="008B3588" w:rsidRDefault="008B3588" w:rsidP="008B3588">
      <w:pPr>
        <w:spacing w:line="360" w:lineRule="auto"/>
        <w:rPr>
          <w:rFonts w:ascii="Arial" w:hAnsi="Arial" w:cs="Arial"/>
          <w:b/>
          <w:color w:val="FF0000"/>
          <w:sz w:val="22"/>
          <w:szCs w:val="22"/>
        </w:rPr>
      </w:pPr>
      <w:r w:rsidRPr="008B3588">
        <w:rPr>
          <w:rFonts w:ascii="Arial" w:hAnsi="Arial" w:cs="Arial"/>
          <w:b/>
          <w:color w:val="FF0000"/>
          <w:sz w:val="22"/>
          <w:szCs w:val="22"/>
        </w:rPr>
        <w:t xml:space="preserve">Supresión de información confidencial, conforme a lo dispuesto en el art. 24 </w:t>
      </w:r>
      <w:proofErr w:type="spellStart"/>
      <w:r w:rsidRPr="008B3588">
        <w:rPr>
          <w:rFonts w:ascii="Arial" w:hAnsi="Arial" w:cs="Arial"/>
          <w:b/>
          <w:color w:val="FF0000"/>
          <w:sz w:val="22"/>
          <w:szCs w:val="22"/>
        </w:rPr>
        <w:t>lit.</w:t>
      </w:r>
      <w:proofErr w:type="spellEnd"/>
      <w:r w:rsidRPr="008B3588">
        <w:rPr>
          <w:rFonts w:ascii="Arial" w:hAnsi="Arial" w:cs="Arial"/>
          <w:b/>
          <w:color w:val="FF0000"/>
          <w:sz w:val="22"/>
          <w:szCs w:val="22"/>
        </w:rPr>
        <w:t xml:space="preserve"> d) LAIP. </w:t>
      </w:r>
    </w:p>
    <w:p w:rsidR="00040D11" w:rsidRDefault="00040D11" w:rsidP="003A2D92">
      <w:pPr>
        <w:jc w:val="both"/>
        <w:rPr>
          <w:rFonts w:ascii="Arial" w:hAnsi="Arial" w:cs="Arial"/>
          <w:b/>
        </w:rPr>
      </w:pPr>
    </w:p>
    <w:p w:rsidR="0063703E" w:rsidRDefault="00337A2E" w:rsidP="00337A2E">
      <w:pPr>
        <w:ind w:left="-119"/>
        <w:jc w:val="both"/>
        <w:rPr>
          <w:rFonts w:ascii="Arial" w:hAnsi="Arial" w:cs="Arial"/>
          <w:bCs/>
        </w:rPr>
      </w:pPr>
      <w:r w:rsidRPr="00337A2E">
        <w:rPr>
          <w:rFonts w:ascii="Arial" w:eastAsiaTheme="minorEastAsia" w:hAnsi="Arial" w:cs="Arial"/>
          <w:b/>
          <w:bCs/>
        </w:rPr>
        <w:t xml:space="preserve">XI) </w:t>
      </w:r>
      <w:r w:rsidRPr="00337A2E">
        <w:rPr>
          <w:rFonts w:ascii="Arial" w:hAnsi="Arial" w:cs="Arial"/>
          <w:b/>
          <w:bCs/>
        </w:rPr>
        <w:t>APROBACIÓN DE TÉRMINOS DE REFERENCIA DE CONTRATACIÓ</w:t>
      </w:r>
      <w:r w:rsidRPr="00337A2E">
        <w:rPr>
          <w:rFonts w:ascii="Arial" w:eastAsiaTheme="minorEastAsia" w:hAnsi="Arial" w:cs="Arial"/>
          <w:b/>
          <w:bCs/>
        </w:rPr>
        <w:t>N DIRECTA N° FSV-01/2018 “</w:t>
      </w:r>
      <w:r w:rsidRPr="00337A2E">
        <w:rPr>
          <w:rFonts w:ascii="Arial" w:hAnsi="Arial" w:cs="Arial"/>
          <w:b/>
          <w:bCs/>
        </w:rPr>
        <w:t>SERVICIOS DE ASESORÍ</w:t>
      </w:r>
      <w:r w:rsidRPr="00337A2E">
        <w:rPr>
          <w:rFonts w:ascii="Arial" w:eastAsiaTheme="minorEastAsia" w:hAnsi="Arial" w:cs="Arial"/>
          <w:b/>
          <w:bCs/>
        </w:rPr>
        <w:t xml:space="preserve">A LEGAL EN MATERIA DE DERECHO ADMINISTRATIVO Y CONEXOS PARA EL FONDO SOCIAL PARA LA VIVIENDA”. </w:t>
      </w:r>
      <w:r w:rsidRPr="00337A2E">
        <w:rPr>
          <w:rFonts w:ascii="Arial" w:eastAsiaTheme="minorEastAsia" w:hAnsi="Arial" w:cs="Arial"/>
        </w:rPr>
        <w:t>El Presidente y Director Ejecutivo invitó al Licenciado Julio César Merino Escobar, Gerente Legal, acompañado del Ingeniero Julio Tarcicio Rivas García, Jefe de la Unidad de Adquisiciones y Contrataciones Institucional</w:t>
      </w:r>
      <w:r w:rsidRPr="00337A2E">
        <w:rPr>
          <w:rFonts w:ascii="Arial" w:hAnsi="Arial" w:cs="Arial"/>
          <w:b/>
          <w:bCs/>
        </w:rPr>
        <w:t xml:space="preserve"> </w:t>
      </w:r>
      <w:r w:rsidRPr="00337A2E">
        <w:rPr>
          <w:rFonts w:ascii="Arial" w:hAnsi="Arial" w:cs="Arial"/>
          <w:bCs/>
        </w:rPr>
        <w:t>para presentar a Junta Directiva,</w:t>
      </w:r>
      <w:r w:rsidRPr="00337A2E">
        <w:rPr>
          <w:rFonts w:ascii="Arial" w:hAnsi="Arial" w:cs="Arial"/>
          <w:b/>
          <w:bCs/>
        </w:rPr>
        <w:t xml:space="preserve"> </w:t>
      </w:r>
      <w:r w:rsidRPr="00337A2E">
        <w:rPr>
          <w:rFonts w:ascii="Arial" w:hAnsi="Arial" w:cs="Arial"/>
          <w:bCs/>
        </w:rPr>
        <w:t>solicitud de</w:t>
      </w:r>
      <w:r w:rsidRPr="00337A2E">
        <w:rPr>
          <w:rFonts w:ascii="Arial" w:hAnsi="Arial" w:cs="Arial"/>
          <w:b/>
          <w:bCs/>
        </w:rPr>
        <w:t xml:space="preserve"> </w:t>
      </w:r>
      <w:r w:rsidRPr="00337A2E">
        <w:rPr>
          <w:rFonts w:ascii="Arial" w:hAnsi="Arial" w:cs="Arial"/>
          <w:bCs/>
        </w:rPr>
        <w:t>aprobación de</w:t>
      </w:r>
      <w:r w:rsidRPr="00337A2E">
        <w:rPr>
          <w:rFonts w:ascii="Arial" w:eastAsia="Tahoma" w:hAnsi="Arial" w:cs="Arial"/>
          <w:bCs/>
          <w:lang w:val="es-MX"/>
        </w:rPr>
        <w:t xml:space="preserve"> </w:t>
      </w:r>
      <w:r w:rsidRPr="00337A2E">
        <w:rPr>
          <w:rFonts w:ascii="Arial" w:eastAsia="Tahoma" w:hAnsi="Arial" w:cs="Arial"/>
          <w:lang w:val="es-MX"/>
        </w:rPr>
        <w:t>los</w:t>
      </w:r>
      <w:r w:rsidRPr="00337A2E">
        <w:rPr>
          <w:rFonts w:ascii="Arial" w:eastAsia="Tahoma" w:hAnsi="Arial" w:cs="Arial"/>
          <w:bCs/>
          <w:lang w:val="es-MX"/>
        </w:rPr>
        <w:t xml:space="preserve"> TÉRMINOS DE REFERENCIA </w:t>
      </w:r>
      <w:r w:rsidRPr="00337A2E">
        <w:rPr>
          <w:rFonts w:ascii="Arial" w:hAnsi="Arial" w:cs="Arial"/>
          <w:lang w:val="es-MX"/>
        </w:rPr>
        <w:t xml:space="preserve">para la CONTRATACIÓN DIRECTA N° </w:t>
      </w:r>
      <w:r w:rsidRPr="00337A2E">
        <w:rPr>
          <w:rFonts w:ascii="Arial" w:eastAsia="Tahoma" w:hAnsi="Arial" w:cs="Arial"/>
          <w:lang w:val="es-MX"/>
        </w:rPr>
        <w:t>FSV</w:t>
      </w:r>
      <w:r w:rsidRPr="00337A2E">
        <w:rPr>
          <w:rFonts w:ascii="Arial" w:hAnsi="Arial" w:cs="Arial"/>
          <w:lang w:val="es-MX"/>
        </w:rPr>
        <w:t>-01</w:t>
      </w:r>
      <w:r w:rsidRPr="00337A2E">
        <w:rPr>
          <w:rFonts w:ascii="Arial" w:eastAsia="Tahoma" w:hAnsi="Arial" w:cs="Arial"/>
          <w:lang w:val="es-MX"/>
        </w:rPr>
        <w:t>/2018 «</w:t>
      </w:r>
      <w:r w:rsidRPr="00337A2E">
        <w:rPr>
          <w:rFonts w:ascii="Arial" w:eastAsiaTheme="minorEastAsia" w:hAnsi="Arial" w:cs="Arial"/>
          <w:bCs/>
          <w:lang w:val="es-MX"/>
        </w:rPr>
        <w:t>SERVICIOS</w:t>
      </w:r>
      <w:r w:rsidRPr="00337A2E">
        <w:rPr>
          <w:rFonts w:ascii="Arial" w:eastAsiaTheme="minorEastAsia" w:hAnsi="Arial" w:cs="Arial"/>
          <w:bCs/>
        </w:rPr>
        <w:t xml:space="preserve"> DE ASESORÍA LEGAL EN MATERIA DE DERECHO ADMINISTRATIVO Y CONEXOS PARA EL FONDO SOCIAL PARA LA VIVIENDA». El Licenciado Merino Escobar explicó que, de conformidad con el punto IX) de esta misma acta, fue aprobada la </w:t>
      </w:r>
      <w:r w:rsidRPr="00337A2E">
        <w:rPr>
          <w:rFonts w:ascii="Arial" w:hAnsi="Arial" w:cs="Arial"/>
          <w:bCs/>
        </w:rPr>
        <w:t>Resolución Razonada de Contratación Directa para contratar SERVICIOS DE ASESORÍ</w:t>
      </w:r>
      <w:r w:rsidRPr="00337A2E">
        <w:rPr>
          <w:rFonts w:ascii="Arial" w:eastAsiaTheme="minorEastAsia" w:hAnsi="Arial" w:cs="Arial"/>
          <w:bCs/>
        </w:rPr>
        <w:t>A LEGAL EN MATERIA DE DERECHO ADMINISTRATIVO Y CONEXOS PARA EL FONDO SOCIAL PARA LA VIVIENDA</w:t>
      </w:r>
      <w:r w:rsidRPr="00337A2E">
        <w:rPr>
          <w:rFonts w:ascii="Arial" w:hAnsi="Arial" w:cs="Arial"/>
          <w:bCs/>
        </w:rPr>
        <w:t xml:space="preserve">. </w:t>
      </w:r>
    </w:p>
    <w:p w:rsidR="0063703E" w:rsidRDefault="0063703E" w:rsidP="00337A2E">
      <w:pPr>
        <w:ind w:left="-119"/>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6432" behindDoc="0" locked="0" layoutInCell="1" allowOverlap="1">
                <wp:simplePos x="0" y="0"/>
                <wp:positionH relativeFrom="column">
                  <wp:posOffset>1724660</wp:posOffset>
                </wp:positionH>
                <wp:positionV relativeFrom="paragraph">
                  <wp:posOffset>29845</wp:posOffset>
                </wp:positionV>
                <wp:extent cx="1981200" cy="19812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1981200" cy="1981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389358"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35.8pt,2.35pt" to="291.8pt,1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" strokecolor="#4579b8 [3044]"/>
            </w:pict>
          </mc:Fallback>
        </mc:AlternateContent>
      </w: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63703E" w:rsidRDefault="0063703E" w:rsidP="00337A2E">
      <w:pPr>
        <w:ind w:left="-119"/>
        <w:jc w:val="both"/>
        <w:rPr>
          <w:rFonts w:ascii="Arial" w:hAnsi="Arial" w:cs="Arial"/>
          <w:lang w:val="es-MX"/>
        </w:rPr>
      </w:pPr>
    </w:p>
    <w:p w:rsidR="00337A2E" w:rsidRPr="00337A2E" w:rsidRDefault="0063703E" w:rsidP="00337A2E">
      <w:pPr>
        <w:ind w:left="-119"/>
        <w:jc w:val="both"/>
        <w:rPr>
          <w:rFonts w:ascii="Arial" w:hAnsi="Arial" w:cs="Arial"/>
          <w:b/>
          <w:lang w:val="es-MX"/>
        </w:rPr>
      </w:pPr>
      <w:r>
        <w:rPr>
          <w:rFonts w:ascii="Arial" w:hAnsi="Arial" w:cs="Arial"/>
          <w:lang w:val="es-MX"/>
        </w:rPr>
        <w:t xml:space="preserve">                                                                                     </w:t>
      </w:r>
      <w:r w:rsidR="00337A2E" w:rsidRPr="00337A2E">
        <w:rPr>
          <w:rFonts w:ascii="Arial" w:hAnsi="Arial" w:cs="Arial"/>
          <w:lang w:val="es-MX"/>
        </w:rPr>
        <w:t xml:space="preserve">Junta Directiva, conocida la recomendación presentada por el </w:t>
      </w:r>
      <w:r w:rsidR="00337A2E" w:rsidRPr="00337A2E">
        <w:rPr>
          <w:rFonts w:ascii="Arial" w:eastAsiaTheme="minorEastAsia" w:hAnsi="Arial" w:cs="Arial"/>
        </w:rPr>
        <w:t>Licenciado Julio César Merino Escobar, Gerente Legal, acompañado del Ingeniero Julio Tarcicio Rivas García, Jefe de la Unidad de Adquisiciones y Contrataciones Institucional</w:t>
      </w:r>
      <w:r w:rsidR="00337A2E" w:rsidRPr="00337A2E">
        <w:rPr>
          <w:rFonts w:ascii="Arial" w:hAnsi="Arial" w:cs="Arial"/>
          <w:b/>
          <w:bCs/>
        </w:rPr>
        <w:t xml:space="preserve">, </w:t>
      </w:r>
      <w:r w:rsidR="00337A2E" w:rsidRPr="00337A2E">
        <w:rPr>
          <w:rFonts w:ascii="Arial" w:hAnsi="Arial" w:cs="Arial"/>
          <w:lang w:val="es-MX"/>
        </w:rPr>
        <w:t xml:space="preserve">por unanimidad </w:t>
      </w:r>
      <w:r w:rsidR="00337A2E" w:rsidRPr="00337A2E">
        <w:rPr>
          <w:rFonts w:ascii="Arial" w:hAnsi="Arial" w:cs="Arial"/>
          <w:b/>
          <w:lang w:val="es-MX"/>
        </w:rPr>
        <w:t>ACUERDA:</w:t>
      </w:r>
    </w:p>
    <w:p w:rsidR="00337A2E" w:rsidRPr="00337A2E" w:rsidRDefault="00337A2E" w:rsidP="00337A2E">
      <w:pPr>
        <w:ind w:left="-119"/>
        <w:jc w:val="both"/>
        <w:rPr>
          <w:rFonts w:ascii="Arial" w:hAnsi="Arial" w:cs="Arial"/>
          <w:lang w:val="es-SV"/>
        </w:rPr>
      </w:pPr>
    </w:p>
    <w:p w:rsidR="00337A2E" w:rsidRPr="00337A2E" w:rsidRDefault="00337A2E" w:rsidP="00337A2E">
      <w:pPr>
        <w:pStyle w:val="Prrafodelista"/>
        <w:numPr>
          <w:ilvl w:val="0"/>
          <w:numId w:val="8"/>
        </w:numPr>
        <w:contextualSpacing/>
        <w:jc w:val="both"/>
        <w:rPr>
          <w:rFonts w:ascii="Arial" w:hAnsi="Arial" w:cs="Arial"/>
        </w:rPr>
      </w:pPr>
      <w:r w:rsidRPr="00337A2E">
        <w:rPr>
          <w:rFonts w:ascii="Arial" w:eastAsia="Tahoma" w:hAnsi="Arial" w:cs="Arial"/>
          <w:b/>
          <w:bCs/>
          <w:lang w:val="es-MX"/>
        </w:rPr>
        <w:lastRenderedPageBreak/>
        <w:t xml:space="preserve">APROBAR </w:t>
      </w:r>
      <w:r w:rsidRPr="00337A2E">
        <w:rPr>
          <w:rFonts w:ascii="Arial" w:eastAsia="Tahoma" w:hAnsi="Arial" w:cs="Arial"/>
          <w:lang w:val="es-MX"/>
        </w:rPr>
        <w:t>los</w:t>
      </w:r>
      <w:r w:rsidRPr="00337A2E">
        <w:rPr>
          <w:rFonts w:ascii="Arial" w:eastAsia="Tahoma" w:hAnsi="Arial" w:cs="Arial"/>
          <w:b/>
          <w:bCs/>
          <w:lang w:val="es-MX"/>
        </w:rPr>
        <w:t xml:space="preserve"> TÉRMINOS DE REFERENCIA </w:t>
      </w:r>
      <w:r w:rsidRPr="00337A2E">
        <w:rPr>
          <w:rFonts w:ascii="Arial" w:eastAsia="Tahoma" w:hAnsi="Arial" w:cs="Arial"/>
          <w:lang w:val="es-MX"/>
        </w:rPr>
        <w:t xml:space="preserve">para la CONTRATACIÓN DIRECTA </w:t>
      </w:r>
      <w:r w:rsidRPr="00337A2E">
        <w:rPr>
          <w:rFonts w:ascii="Arial" w:hAnsi="Arial" w:cs="Arial"/>
          <w:lang w:val="es-MX"/>
        </w:rPr>
        <w:t xml:space="preserve">N° </w:t>
      </w:r>
      <w:r w:rsidRPr="00337A2E">
        <w:rPr>
          <w:rFonts w:ascii="Arial" w:eastAsia="Tahoma" w:hAnsi="Arial" w:cs="Arial"/>
          <w:lang w:val="es-MX"/>
        </w:rPr>
        <w:t>FSV</w:t>
      </w:r>
      <w:r w:rsidRPr="00337A2E">
        <w:rPr>
          <w:rFonts w:ascii="Arial" w:hAnsi="Arial" w:cs="Arial"/>
          <w:lang w:val="es-MX"/>
        </w:rPr>
        <w:t>-01</w:t>
      </w:r>
      <w:r w:rsidRPr="00337A2E">
        <w:rPr>
          <w:rFonts w:ascii="Arial" w:eastAsia="Tahoma" w:hAnsi="Arial" w:cs="Arial"/>
          <w:lang w:val="es-MX"/>
        </w:rPr>
        <w:t>/2018 «</w:t>
      </w:r>
      <w:r w:rsidRPr="00337A2E">
        <w:rPr>
          <w:rFonts w:ascii="Arial" w:eastAsiaTheme="minorEastAsia" w:hAnsi="Arial" w:cs="Arial"/>
          <w:b/>
          <w:bCs/>
          <w:lang w:val="es-MX"/>
        </w:rPr>
        <w:t>SERVICIOS</w:t>
      </w:r>
      <w:r w:rsidRPr="00337A2E">
        <w:rPr>
          <w:rFonts w:ascii="Arial" w:eastAsiaTheme="minorEastAsia" w:hAnsi="Arial" w:cs="Arial"/>
          <w:b/>
          <w:bCs/>
        </w:rPr>
        <w:t xml:space="preserve"> DE ASESORÍA LEGAL EN MATERIA DE DERECHO ADMINISTRATIVO Y CONEXOS PARA EL FONDO SOCIAL PARA LA VIVIENDA».</w:t>
      </w:r>
    </w:p>
    <w:p w:rsidR="00337A2E" w:rsidRPr="00337A2E" w:rsidRDefault="00337A2E" w:rsidP="00337A2E">
      <w:pPr>
        <w:pStyle w:val="Prrafodelista"/>
        <w:ind w:left="360"/>
        <w:contextualSpacing/>
        <w:jc w:val="both"/>
        <w:rPr>
          <w:rFonts w:ascii="Arial" w:hAnsi="Arial" w:cs="Arial"/>
        </w:rPr>
      </w:pPr>
    </w:p>
    <w:p w:rsidR="00337A2E" w:rsidRPr="00337A2E" w:rsidRDefault="00337A2E" w:rsidP="00337A2E">
      <w:pPr>
        <w:pStyle w:val="Prrafodelista"/>
        <w:numPr>
          <w:ilvl w:val="0"/>
          <w:numId w:val="8"/>
        </w:numPr>
        <w:contextualSpacing/>
        <w:jc w:val="both"/>
        <w:rPr>
          <w:rFonts w:ascii="Arial" w:hAnsi="Arial" w:cs="Arial"/>
        </w:rPr>
      </w:pPr>
      <w:r w:rsidRPr="00337A2E">
        <w:rPr>
          <w:rFonts w:ascii="Arial" w:hAnsi="Arial" w:cs="Arial"/>
        </w:rPr>
        <w:t>Este punto se</w:t>
      </w:r>
      <w:r>
        <w:rPr>
          <w:rFonts w:ascii="Arial" w:hAnsi="Arial" w:cs="Arial"/>
        </w:rPr>
        <w:t xml:space="preserve"> ratifica en esta misma sesión.</w:t>
      </w:r>
    </w:p>
    <w:p w:rsidR="00103FA1" w:rsidRPr="00103FA1" w:rsidRDefault="00103FA1" w:rsidP="00103FA1">
      <w:pPr>
        <w:spacing w:line="360" w:lineRule="auto"/>
        <w:jc w:val="both"/>
        <w:rPr>
          <w:rFonts w:ascii="Arial" w:hAnsi="Arial" w:cs="Arial"/>
          <w:b/>
          <w:color w:val="FF0000"/>
          <w:sz w:val="22"/>
          <w:szCs w:val="22"/>
        </w:rPr>
      </w:pPr>
      <w:r w:rsidRPr="00103FA1">
        <w:rPr>
          <w:rFonts w:ascii="Arial" w:hAnsi="Arial" w:cs="Arial"/>
          <w:b/>
          <w:color w:val="FF0000"/>
          <w:sz w:val="22"/>
          <w:szCs w:val="22"/>
        </w:rPr>
        <w:t>Supresión de información reservada, de conformidad a lo dispuesto en el art. 19 literal h) LAIP, para el plazo de UN MES. Declaratoria de Reserva N° JD/2018/148</w:t>
      </w:r>
      <w:r>
        <w:rPr>
          <w:rFonts w:ascii="Arial" w:hAnsi="Arial" w:cs="Arial"/>
          <w:b/>
          <w:color w:val="FF0000"/>
          <w:sz w:val="22"/>
          <w:szCs w:val="22"/>
        </w:rPr>
        <w:t>3</w:t>
      </w:r>
      <w:r w:rsidRPr="00103FA1">
        <w:rPr>
          <w:rFonts w:ascii="Arial" w:hAnsi="Arial" w:cs="Arial"/>
          <w:b/>
          <w:color w:val="FF0000"/>
          <w:sz w:val="22"/>
          <w:szCs w:val="22"/>
        </w:rPr>
        <w:t>.</w:t>
      </w:r>
    </w:p>
    <w:p w:rsidR="00337A2E" w:rsidRDefault="00337A2E" w:rsidP="003A2D92">
      <w:pPr>
        <w:jc w:val="both"/>
        <w:rPr>
          <w:rFonts w:ascii="Arial" w:hAnsi="Arial" w:cs="Arial"/>
          <w:b/>
        </w:rPr>
      </w:pPr>
    </w:p>
    <w:p w:rsidR="002E12AE" w:rsidRDefault="003A2D92" w:rsidP="003A2D92">
      <w:pPr>
        <w:jc w:val="both"/>
        <w:rPr>
          <w:rFonts w:ascii="Arial" w:hAnsi="Arial" w:cs="Arial"/>
        </w:rPr>
      </w:pPr>
      <w:r w:rsidRPr="000E1DCA">
        <w:rPr>
          <w:rFonts w:ascii="Arial" w:hAnsi="Arial" w:cs="Arial"/>
          <w:b/>
        </w:rPr>
        <w:t xml:space="preserve">XII) INFORME DE </w:t>
      </w:r>
      <w:r w:rsidRPr="003A2D92">
        <w:rPr>
          <w:rFonts w:ascii="Arial" w:hAnsi="Arial" w:cs="Arial"/>
          <w:b/>
        </w:rPr>
        <w:t>EVALUACIÓN TÉCNICA SOBRE LA GESTIÓN INTEGRAL DE RIESGOS, CORRESPONDIENTE AL 31 DE DICIEMBRE DE 2017</w:t>
      </w:r>
      <w:r w:rsidRPr="00320BCF">
        <w:rPr>
          <w:rFonts w:ascii="Arial" w:hAnsi="Arial" w:cs="Arial"/>
          <w:b/>
          <w:color w:val="FF0000"/>
        </w:rPr>
        <w:t xml:space="preserve">. </w:t>
      </w:r>
      <w:r w:rsidRPr="00AE46DF">
        <w:rPr>
          <w:rFonts w:ascii="Arial" w:hAnsi="Arial" w:cs="Arial"/>
        </w:rPr>
        <w:t xml:space="preserve">El Presidente </w:t>
      </w:r>
      <w:r w:rsidRPr="00582F7B">
        <w:rPr>
          <w:rFonts w:ascii="Arial" w:hAnsi="Arial" w:cs="Arial"/>
        </w:rPr>
        <w:t>y Director Ejecutivo sometió a consideración de Junta Directiva el informe trimestral de riesgos con cifras al 3</w:t>
      </w:r>
      <w:r>
        <w:rPr>
          <w:rFonts w:ascii="Arial" w:hAnsi="Arial" w:cs="Arial"/>
        </w:rPr>
        <w:t>1</w:t>
      </w:r>
      <w:r w:rsidRPr="00582F7B">
        <w:rPr>
          <w:rFonts w:ascii="Arial" w:hAnsi="Arial" w:cs="Arial"/>
        </w:rPr>
        <w:t xml:space="preserve"> de </w:t>
      </w:r>
      <w:r>
        <w:rPr>
          <w:rFonts w:ascii="Arial" w:hAnsi="Arial" w:cs="Arial"/>
        </w:rPr>
        <w:t>dic</w:t>
      </w:r>
      <w:r w:rsidRPr="00582F7B">
        <w:rPr>
          <w:rFonts w:ascii="Arial" w:hAnsi="Arial" w:cs="Arial"/>
        </w:rPr>
        <w:t>iembre de 201</w:t>
      </w:r>
      <w:r>
        <w:rPr>
          <w:rFonts w:ascii="Arial" w:hAnsi="Arial" w:cs="Arial"/>
        </w:rPr>
        <w:t>7</w:t>
      </w:r>
      <w:r w:rsidRPr="00582F7B">
        <w:rPr>
          <w:rFonts w:ascii="Arial" w:hAnsi="Arial" w:cs="Arial"/>
        </w:rPr>
        <w:t>. Invitó para presentarlo, a</w:t>
      </w:r>
      <w:r w:rsidRPr="00582F7B">
        <w:rPr>
          <w:rFonts w:ascii="Arial" w:hAnsi="Arial" w:cs="Arial"/>
          <w:bCs/>
        </w:rPr>
        <w:t>l</w:t>
      </w:r>
      <w:r>
        <w:rPr>
          <w:rFonts w:ascii="Arial" w:hAnsi="Arial" w:cs="Arial"/>
          <w:bCs/>
        </w:rPr>
        <w:t xml:space="preserve"> Licenciado René </w:t>
      </w:r>
      <w:r w:rsidR="00D67212">
        <w:rPr>
          <w:rFonts w:ascii="Arial" w:hAnsi="Arial" w:cs="Arial"/>
          <w:bCs/>
        </w:rPr>
        <w:t>Antonio Arias Chile</w:t>
      </w:r>
      <w:r w:rsidRPr="00582F7B">
        <w:rPr>
          <w:rFonts w:ascii="Arial" w:hAnsi="Arial" w:cs="Arial"/>
        </w:rPr>
        <w:t xml:space="preserve">, Jefe de la Unidad de Riesgos, quien efectuó la presentación exponiendo los principales resultados que incluyen, entre otros aspectos: I- Entorno Económico: II. Gestión de Riesgos Financieros y Operativos y, III- Conclusiones y Recomendaciones. </w:t>
      </w:r>
    </w:p>
    <w:p w:rsidR="002E12AE" w:rsidRDefault="002E12AE" w:rsidP="003A2D92">
      <w:pPr>
        <w:jc w:val="both"/>
        <w:rPr>
          <w:rFonts w:ascii="Arial" w:hAnsi="Arial" w:cs="Arial"/>
        </w:rPr>
      </w:pPr>
    </w:p>
    <w:p w:rsidR="002E12AE" w:rsidRDefault="00F012DE" w:rsidP="003A2D92">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7456" behindDoc="0" locked="0" layoutInCell="1" allowOverlap="1" wp14:anchorId="1048C0D2" wp14:editId="5219F415">
                <wp:simplePos x="0" y="0"/>
                <wp:positionH relativeFrom="column">
                  <wp:posOffset>267334</wp:posOffset>
                </wp:positionH>
                <wp:positionV relativeFrom="paragraph">
                  <wp:posOffset>13335</wp:posOffset>
                </wp:positionV>
                <wp:extent cx="4848225" cy="548640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4848225" cy="5486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D0D3C6"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5pt,1.05pt" to="402.8pt,4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" strokecolor="#4579b8 [3044]"/>
            </w:pict>
          </mc:Fallback>
        </mc:AlternateContent>
      </w: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F012DE" w:rsidP="003A2D92">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8480" behindDoc="0" locked="0" layoutInCell="1" allowOverlap="1" wp14:anchorId="0CDE530E" wp14:editId="48250458">
                <wp:simplePos x="0" y="0"/>
                <wp:positionH relativeFrom="column">
                  <wp:posOffset>-66040</wp:posOffset>
                </wp:positionH>
                <wp:positionV relativeFrom="paragraph">
                  <wp:posOffset>5715</wp:posOffset>
                </wp:positionV>
                <wp:extent cx="5724525" cy="85153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5724525" cy="851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99604D"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45pt" to="445.55pt,6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" strokecolor="#4579b8 [3044]"/>
            </w:pict>
          </mc:Fallback>
        </mc:AlternateContent>
      </w: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F012DE" w:rsidP="003A2D92">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9504" behindDoc="0" locked="0" layoutInCell="1" allowOverlap="1" wp14:anchorId="2CABB17E" wp14:editId="51C4EE63">
                <wp:simplePos x="0" y="0"/>
                <wp:positionH relativeFrom="column">
                  <wp:posOffset>419735</wp:posOffset>
                </wp:positionH>
                <wp:positionV relativeFrom="paragraph">
                  <wp:posOffset>-137160</wp:posOffset>
                </wp:positionV>
                <wp:extent cx="4838700" cy="5695950"/>
                <wp:effectExtent l="0" t="0" r="19050" b="19050"/>
                <wp:wrapNone/>
                <wp:docPr id="11" name="Conector recto 11"/>
                <wp:cNvGraphicFramePr/>
                <a:graphic xmlns:a="http://schemas.openxmlformats.org/drawingml/2006/main">
                  <a:graphicData uri="http://schemas.microsoft.com/office/word/2010/wordprocessingShape">
                    <wps:wsp>
                      <wps:cNvCnPr/>
                      <wps:spPr>
                        <a:xfrm flipV="1">
                          <a:off x="0" y="0"/>
                          <a:ext cx="4838700" cy="5695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06DF53"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05pt,-10.8pt" to="414.05pt,4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" strokecolor="#4579b8 [3044]"/>
            </w:pict>
          </mc:Fallback>
        </mc:AlternateContent>
      </w: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2E12AE" w:rsidRDefault="002E12AE" w:rsidP="003A2D92">
      <w:pPr>
        <w:jc w:val="both"/>
        <w:rPr>
          <w:rFonts w:ascii="Arial" w:hAnsi="Arial" w:cs="Arial"/>
        </w:rPr>
      </w:pPr>
    </w:p>
    <w:p w:rsidR="003A2D92" w:rsidRPr="00582F7B" w:rsidRDefault="003A2D92" w:rsidP="003A2D92">
      <w:pPr>
        <w:jc w:val="both"/>
        <w:rPr>
          <w:rFonts w:ascii="Arial" w:eastAsia="+mn-ea" w:hAnsi="Arial" w:cs="Arial"/>
          <w:b/>
          <w:bCs/>
          <w:kern w:val="24"/>
          <w:lang w:val="es-SV"/>
        </w:rPr>
      </w:pPr>
      <w:r w:rsidRPr="00582F7B">
        <w:rPr>
          <w:rFonts w:ascii="Arial" w:eastAsia="+mn-ea" w:hAnsi="Arial" w:cs="Arial"/>
          <w:bCs/>
          <w:kern w:val="24"/>
        </w:rPr>
        <w:t>L</w:t>
      </w:r>
      <w:r w:rsidRPr="00582F7B">
        <w:rPr>
          <w:rFonts w:ascii="Arial" w:hAnsi="Arial" w:cs="Arial"/>
          <w:bCs/>
        </w:rPr>
        <w:t xml:space="preserve">uego de la presentación efectuada por </w:t>
      </w:r>
      <w:r w:rsidRPr="00582F7B">
        <w:rPr>
          <w:rFonts w:ascii="Arial" w:hAnsi="Arial" w:cs="Arial"/>
        </w:rPr>
        <w:t>e</w:t>
      </w:r>
      <w:r w:rsidRPr="00582F7B">
        <w:rPr>
          <w:rFonts w:ascii="Arial" w:hAnsi="Arial" w:cs="Arial"/>
          <w:bCs/>
        </w:rPr>
        <w:t xml:space="preserve">l </w:t>
      </w:r>
      <w:r>
        <w:rPr>
          <w:rFonts w:ascii="Arial" w:hAnsi="Arial" w:cs="Arial"/>
          <w:bCs/>
        </w:rPr>
        <w:t xml:space="preserve">Licenciado René </w:t>
      </w:r>
      <w:r w:rsidR="00D67212">
        <w:rPr>
          <w:rFonts w:ascii="Arial" w:hAnsi="Arial" w:cs="Arial"/>
          <w:bCs/>
        </w:rPr>
        <w:t>Antonio Arias Chile</w:t>
      </w:r>
      <w:r w:rsidRPr="00582F7B">
        <w:rPr>
          <w:rFonts w:ascii="Arial" w:hAnsi="Arial" w:cs="Arial"/>
        </w:rPr>
        <w:t xml:space="preserve">, Jefe de la Unidad de Riesgos, y de efectuar los análisis y comentarios correspondientes, </w:t>
      </w:r>
      <w:r w:rsidRPr="00582F7B">
        <w:rPr>
          <w:rFonts w:ascii="Arial" w:hAnsi="Arial" w:cs="Arial"/>
          <w:bCs/>
        </w:rPr>
        <w:t xml:space="preserve">Junta Directiva por unanimidad </w:t>
      </w:r>
      <w:r w:rsidRPr="00582F7B">
        <w:rPr>
          <w:rFonts w:ascii="Arial" w:hAnsi="Arial" w:cs="Arial"/>
          <w:b/>
          <w:bCs/>
        </w:rPr>
        <w:t xml:space="preserve">ACUERDA:  </w:t>
      </w:r>
    </w:p>
    <w:p w:rsidR="003A2D92" w:rsidRPr="00582F7B" w:rsidRDefault="003A2D92" w:rsidP="003A2D92">
      <w:pPr>
        <w:tabs>
          <w:tab w:val="left" w:pos="567"/>
        </w:tabs>
        <w:jc w:val="both"/>
        <w:rPr>
          <w:rFonts w:ascii="Arial" w:hAnsi="Arial" w:cs="Arial"/>
          <w:b/>
          <w:bCs/>
        </w:rPr>
      </w:pPr>
    </w:p>
    <w:p w:rsidR="000E1DCA" w:rsidRDefault="000E1DCA" w:rsidP="000E1DCA">
      <w:pPr>
        <w:pStyle w:val="Prrafodelista"/>
        <w:numPr>
          <w:ilvl w:val="0"/>
          <w:numId w:val="9"/>
        </w:numPr>
        <w:ind w:left="360"/>
        <w:jc w:val="both"/>
        <w:rPr>
          <w:rFonts w:ascii="Arial" w:hAnsi="Arial" w:cs="Arial"/>
          <w:bCs/>
        </w:rPr>
      </w:pPr>
      <w:r>
        <w:rPr>
          <w:rFonts w:ascii="Arial" w:hAnsi="Arial" w:cs="Arial"/>
          <w:bCs/>
        </w:rPr>
        <w:t>Aprobar</w:t>
      </w:r>
      <w:r w:rsidR="003A2D92" w:rsidRPr="00582F7B">
        <w:rPr>
          <w:rFonts w:ascii="Arial" w:hAnsi="Arial" w:cs="Arial"/>
          <w:bCs/>
        </w:rPr>
        <w:t xml:space="preserve"> el informe trimestral de Gestión Integral de Riesgos correspondiente al </w:t>
      </w:r>
      <w:r w:rsidR="003A2D92">
        <w:rPr>
          <w:rFonts w:ascii="Arial" w:hAnsi="Arial" w:cs="Arial"/>
          <w:bCs/>
        </w:rPr>
        <w:t>cuarto</w:t>
      </w:r>
      <w:r w:rsidR="003A2D92" w:rsidRPr="00582F7B">
        <w:rPr>
          <w:rFonts w:ascii="Arial" w:hAnsi="Arial" w:cs="Arial"/>
          <w:bCs/>
        </w:rPr>
        <w:t xml:space="preserve"> trimestre de 201</w:t>
      </w:r>
      <w:r>
        <w:rPr>
          <w:rFonts w:ascii="Arial" w:hAnsi="Arial" w:cs="Arial"/>
          <w:bCs/>
        </w:rPr>
        <w:t>7</w:t>
      </w:r>
      <w:r w:rsidR="003A2D92" w:rsidRPr="00582F7B">
        <w:rPr>
          <w:rFonts w:ascii="Arial" w:hAnsi="Arial" w:cs="Arial"/>
          <w:bCs/>
        </w:rPr>
        <w:t>.</w:t>
      </w:r>
    </w:p>
    <w:p w:rsidR="00040D11" w:rsidRDefault="00040D11" w:rsidP="00040D11">
      <w:pPr>
        <w:pStyle w:val="Prrafodelista"/>
        <w:ind w:left="360"/>
        <w:jc w:val="both"/>
        <w:rPr>
          <w:rFonts w:ascii="Arial" w:hAnsi="Arial" w:cs="Arial"/>
          <w:bCs/>
        </w:rPr>
      </w:pPr>
    </w:p>
    <w:p w:rsidR="00877F9A" w:rsidRPr="000E1DCA" w:rsidRDefault="00C0219F" w:rsidP="000E1DCA">
      <w:pPr>
        <w:pStyle w:val="Prrafodelista"/>
        <w:numPr>
          <w:ilvl w:val="0"/>
          <w:numId w:val="9"/>
        </w:numPr>
        <w:ind w:left="360"/>
        <w:jc w:val="both"/>
        <w:rPr>
          <w:rFonts w:ascii="Arial" w:hAnsi="Arial" w:cs="Arial"/>
          <w:bCs/>
        </w:rPr>
      </w:pPr>
      <w:r w:rsidRPr="000E1DCA">
        <w:rPr>
          <w:rFonts w:ascii="Arial" w:hAnsi="Arial" w:cs="Arial"/>
          <w:bCs/>
          <w:lang w:val="es-SV"/>
        </w:rPr>
        <w:t>Delegar a la Gerencia de Finanzas, la revisión de las medidas de apoyo a la sosteni</w:t>
      </w:r>
      <w:r w:rsidR="000E1DCA">
        <w:rPr>
          <w:rFonts w:ascii="Arial" w:hAnsi="Arial" w:cs="Arial"/>
          <w:bCs/>
          <w:lang w:val="es-SV"/>
        </w:rPr>
        <w:t>bilidad financiera del FSV, dadas</w:t>
      </w:r>
      <w:r w:rsidRPr="000E1DCA">
        <w:rPr>
          <w:rFonts w:ascii="Arial" w:hAnsi="Arial" w:cs="Arial"/>
          <w:bCs/>
          <w:lang w:val="es-SV"/>
        </w:rPr>
        <w:t xml:space="preserve"> las actuales condiciones de los mercado</w:t>
      </w:r>
      <w:r w:rsidR="000E1DCA">
        <w:rPr>
          <w:rFonts w:ascii="Arial" w:hAnsi="Arial" w:cs="Arial"/>
          <w:bCs/>
          <w:lang w:val="es-SV"/>
        </w:rPr>
        <w:t>s</w:t>
      </w:r>
      <w:r w:rsidRPr="000E1DCA">
        <w:rPr>
          <w:rFonts w:ascii="Arial" w:hAnsi="Arial" w:cs="Arial"/>
          <w:bCs/>
          <w:lang w:val="es-SV"/>
        </w:rPr>
        <w:t xml:space="preserve"> financieros y entorno económico. </w:t>
      </w:r>
    </w:p>
    <w:p w:rsidR="00C27021" w:rsidRPr="00C27021" w:rsidRDefault="00C27021" w:rsidP="00C27021">
      <w:pPr>
        <w:spacing w:line="360" w:lineRule="auto"/>
        <w:rPr>
          <w:rFonts w:ascii="Arial" w:hAnsi="Arial" w:cs="Arial"/>
          <w:b/>
          <w:color w:val="FF0000"/>
          <w:sz w:val="22"/>
          <w:szCs w:val="22"/>
        </w:rPr>
      </w:pPr>
      <w:r w:rsidRPr="00C27021">
        <w:rPr>
          <w:rFonts w:ascii="Arial" w:hAnsi="Arial" w:cs="Arial"/>
          <w:b/>
          <w:color w:val="FF0000"/>
          <w:sz w:val="22"/>
          <w:szCs w:val="22"/>
        </w:rPr>
        <w:t xml:space="preserve">Supresión de información confidencial, conforme a lo dispuesto en el art. 24 </w:t>
      </w:r>
      <w:proofErr w:type="spellStart"/>
      <w:r w:rsidRPr="00C27021">
        <w:rPr>
          <w:rFonts w:ascii="Arial" w:hAnsi="Arial" w:cs="Arial"/>
          <w:b/>
          <w:color w:val="FF0000"/>
          <w:sz w:val="22"/>
          <w:szCs w:val="22"/>
        </w:rPr>
        <w:t>lit.</w:t>
      </w:r>
      <w:proofErr w:type="spellEnd"/>
      <w:r w:rsidRPr="00C27021">
        <w:rPr>
          <w:rFonts w:ascii="Arial" w:hAnsi="Arial" w:cs="Arial"/>
          <w:b/>
          <w:color w:val="FF0000"/>
          <w:sz w:val="22"/>
          <w:szCs w:val="22"/>
        </w:rPr>
        <w:t xml:space="preserve"> d) LAIP. </w:t>
      </w:r>
    </w:p>
    <w:p w:rsidR="003A2D92" w:rsidRDefault="003A2D92" w:rsidP="003A2D92">
      <w:pPr>
        <w:jc w:val="both"/>
        <w:rPr>
          <w:rFonts w:ascii="Arial" w:eastAsia="Arial Unicode MS" w:hAnsi="Arial" w:cs="Arial"/>
          <w:b/>
        </w:rPr>
      </w:pPr>
    </w:p>
    <w:p w:rsidR="00040D11" w:rsidRDefault="00040D11" w:rsidP="003A2D92">
      <w:pPr>
        <w:jc w:val="both"/>
        <w:rPr>
          <w:rFonts w:ascii="Arial" w:eastAsia="Arial Unicode MS" w:hAnsi="Arial" w:cs="Arial"/>
          <w:b/>
        </w:rPr>
      </w:pPr>
    </w:p>
    <w:p w:rsidR="007C357E" w:rsidRDefault="007C357E" w:rsidP="007C357E">
      <w:pPr>
        <w:jc w:val="both"/>
        <w:rPr>
          <w:rFonts w:ascii="Arial" w:hAnsi="Arial" w:cs="Arial"/>
          <w:iCs/>
        </w:rPr>
      </w:pPr>
      <w:r w:rsidRPr="00F94D52">
        <w:rPr>
          <w:rFonts w:ascii="Arial" w:hAnsi="Arial" w:cs="Arial"/>
          <w:b/>
        </w:rPr>
        <w:lastRenderedPageBreak/>
        <w:t>XI</w:t>
      </w:r>
      <w:r>
        <w:rPr>
          <w:rFonts w:ascii="Arial" w:hAnsi="Arial" w:cs="Arial"/>
          <w:b/>
        </w:rPr>
        <w:t>II</w:t>
      </w:r>
      <w:r w:rsidRPr="00F94D52">
        <w:rPr>
          <w:rFonts w:ascii="Arial" w:hAnsi="Arial" w:cs="Arial"/>
          <w:b/>
        </w:rPr>
        <w:t>) INFORME DE GOBIERNO</w:t>
      </w:r>
      <w:r>
        <w:rPr>
          <w:rFonts w:ascii="Arial" w:hAnsi="Arial" w:cs="Arial"/>
          <w:b/>
        </w:rPr>
        <w:t xml:space="preserve"> CORPORATIVO DEL EJERCICIO 2017. </w:t>
      </w:r>
      <w:r w:rsidRPr="0057314E">
        <w:rPr>
          <w:rFonts w:ascii="Arial" w:hAnsi="Arial" w:cs="Arial"/>
        </w:rPr>
        <w:t>El Presidente y Director Ejecutivo sometió</w:t>
      </w:r>
      <w:r w:rsidRPr="0057314E">
        <w:rPr>
          <w:rFonts w:ascii="Arial" w:hAnsi="Arial" w:cs="Arial"/>
          <w:lang w:val="es-MX"/>
        </w:rPr>
        <w:t xml:space="preserve"> a consideración de los Directores, el </w:t>
      </w:r>
      <w:r w:rsidR="00993CAC">
        <w:rPr>
          <w:rFonts w:ascii="Arial" w:hAnsi="Arial" w:cs="Arial"/>
        </w:rPr>
        <w:t>informe de G</w:t>
      </w:r>
      <w:r w:rsidRPr="0057314E">
        <w:rPr>
          <w:rFonts w:ascii="Arial" w:hAnsi="Arial" w:cs="Arial"/>
        </w:rPr>
        <w:t xml:space="preserve">obierno </w:t>
      </w:r>
      <w:r w:rsidR="00993CAC">
        <w:rPr>
          <w:rFonts w:ascii="Arial" w:hAnsi="Arial" w:cs="Arial"/>
        </w:rPr>
        <w:t>C</w:t>
      </w:r>
      <w:r w:rsidRPr="0057314E">
        <w:rPr>
          <w:rFonts w:ascii="Arial" w:hAnsi="Arial" w:cs="Arial"/>
        </w:rPr>
        <w:t xml:space="preserve">orporativo. Para su presentación invitó al </w:t>
      </w:r>
      <w:r>
        <w:rPr>
          <w:rFonts w:ascii="Arial" w:hAnsi="Arial" w:cs="Arial"/>
          <w:bCs/>
        </w:rPr>
        <w:t xml:space="preserve">Licenciado René </w:t>
      </w:r>
      <w:r w:rsidR="00993CAC">
        <w:rPr>
          <w:rFonts w:ascii="Arial" w:hAnsi="Arial" w:cs="Arial"/>
          <w:bCs/>
        </w:rPr>
        <w:t>Antonio Arias Chile</w:t>
      </w:r>
      <w:r w:rsidRPr="00582F7B">
        <w:rPr>
          <w:rFonts w:ascii="Arial" w:hAnsi="Arial" w:cs="Arial"/>
        </w:rPr>
        <w:t>, Jefe de la Unidad de Riesgos</w:t>
      </w:r>
      <w:r w:rsidRPr="0057314E">
        <w:rPr>
          <w:rFonts w:ascii="Arial" w:hAnsi="Arial" w:cs="Arial"/>
        </w:rPr>
        <w:t xml:space="preserve">, quien indicó que este documento se elabora, atendiendo lo establecido en </w:t>
      </w:r>
      <w:r w:rsidRPr="005E44E7">
        <w:rPr>
          <w:rFonts w:ascii="Arial" w:hAnsi="Arial" w:cs="Arial"/>
        </w:rPr>
        <w:t xml:space="preserve">las NORMAS DE GOBIERNO CORPORATIVO PARA LAS ENTIDADES FINANCIERAS (NPB4-48) en el Art. 22, Capítulo VI. TRANSPARENCIA DE INFORMACIÓN, que instruye: </w:t>
      </w:r>
      <w:r w:rsidRPr="005E44E7">
        <w:rPr>
          <w:rFonts w:ascii="Arial" w:hAnsi="Arial" w:cs="Arial"/>
          <w:iCs/>
        </w:rPr>
        <w:t>«Las entidades deberán elaborar anualmente un informe de gobierno corporativo, el cual puede ser parte de su memoria anual de labores. La Junta Directiva será responsable de su contenido y aprobación…</w:t>
      </w:r>
      <w:r>
        <w:rPr>
          <w:rFonts w:ascii="Arial" w:hAnsi="Arial" w:cs="Arial"/>
          <w:iCs/>
        </w:rPr>
        <w:t>El informe de gobierno corporativo deberá ser remitido a la Superintendencia durante el primer trimestre del año siguiente al que se refiere el informe</w:t>
      </w:r>
      <w:r w:rsidRPr="005E44E7">
        <w:rPr>
          <w:rFonts w:ascii="Arial" w:hAnsi="Arial" w:cs="Arial"/>
          <w:iCs/>
        </w:rPr>
        <w:t xml:space="preserve">». </w:t>
      </w:r>
    </w:p>
    <w:p w:rsidR="007C357E" w:rsidRPr="0057314E" w:rsidRDefault="007C357E" w:rsidP="007C357E">
      <w:pPr>
        <w:jc w:val="both"/>
        <w:rPr>
          <w:rFonts w:ascii="Arial" w:hAnsi="Arial" w:cs="Arial"/>
          <w:b/>
        </w:rPr>
      </w:pPr>
      <w:r w:rsidRPr="005E44E7">
        <w:rPr>
          <w:rFonts w:ascii="Arial" w:hAnsi="Arial" w:cs="Arial"/>
        </w:rPr>
        <w:t xml:space="preserve">Expuso en detalle el contenido del documento, que indica como </w:t>
      </w:r>
      <w:bookmarkStart w:id="0" w:name="_Toc413077637"/>
      <w:r w:rsidRPr="00F558A1">
        <w:rPr>
          <w:rFonts w:ascii="Arial" w:hAnsi="Arial" w:cs="Arial"/>
          <w:bCs/>
        </w:rPr>
        <w:t>INFORMACION GENERAL</w:t>
      </w:r>
      <w:bookmarkEnd w:id="0"/>
      <w:r w:rsidRPr="00F558A1">
        <w:rPr>
          <w:rFonts w:ascii="Arial" w:hAnsi="Arial" w:cs="Arial"/>
          <w:bCs/>
        </w:rPr>
        <w:t>, que</w:t>
      </w:r>
      <w:r w:rsidRPr="005E44E7">
        <w:rPr>
          <w:rFonts w:ascii="Arial" w:hAnsi="Arial" w:cs="Arial"/>
          <w:b/>
          <w:bCs/>
        </w:rPr>
        <w:t xml:space="preserve"> “</w:t>
      </w:r>
      <w:r w:rsidRPr="005E44E7">
        <w:rPr>
          <w:rFonts w:ascii="Arial" w:hAnsi="Arial" w:cs="Arial"/>
        </w:rPr>
        <w:t>El Fondo Social para la Vivienda (FSV) es una Institución de Crédito, Autónoma, de Derecho Público, sin más limitaciones que las que emanen de su Ley y Reglamento Básico, con domicilio en la ciudad de San Salvador</w:t>
      </w:r>
      <w:r>
        <w:rPr>
          <w:rFonts w:ascii="Arial" w:hAnsi="Arial" w:cs="Arial"/>
        </w:rPr>
        <w:t>. En la actualidad cuenta</w:t>
      </w:r>
      <w:r w:rsidRPr="005E44E7">
        <w:rPr>
          <w:rFonts w:ascii="Arial" w:hAnsi="Arial" w:cs="Arial"/>
        </w:rPr>
        <w:t xml:space="preserve"> con dos agencias regionales, </w:t>
      </w:r>
      <w:r>
        <w:rPr>
          <w:rFonts w:ascii="Arial" w:hAnsi="Arial" w:cs="Arial"/>
        </w:rPr>
        <w:t>una en la ciudad de</w:t>
      </w:r>
      <w:r w:rsidRPr="005E44E7">
        <w:rPr>
          <w:rFonts w:ascii="Arial" w:hAnsi="Arial" w:cs="Arial"/>
        </w:rPr>
        <w:t xml:space="preserve"> Santa Ana y </w:t>
      </w:r>
      <w:r>
        <w:rPr>
          <w:rFonts w:ascii="Arial" w:hAnsi="Arial" w:cs="Arial"/>
        </w:rPr>
        <w:t xml:space="preserve">otra en la ciudad de </w:t>
      </w:r>
      <w:r w:rsidRPr="005E44E7">
        <w:rPr>
          <w:rFonts w:ascii="Arial" w:hAnsi="Arial" w:cs="Arial"/>
        </w:rPr>
        <w:t>San Miguel, además de una sucursal, ubicada en la colonia Escalón de San Salvador. El objeto del FSV es contribuir a la solución del problema habitacional de los trabajadores, proporcionándoles el financiamiento necesario para la adquisición de viviendas cómodas, higiénicas y seguras.” Detalla el informe la conformación de la Institución</w:t>
      </w:r>
      <w:r w:rsidRPr="0057314E">
        <w:rPr>
          <w:rFonts w:ascii="Arial" w:hAnsi="Arial" w:cs="Arial"/>
        </w:rPr>
        <w:t xml:space="preserve"> de todos sus Órganos de Dirección, sus principales funciones y sus resultados, todo de conformidad con el documento que se anexa a la presente acta.  Luego de la exposición se solicita a</w:t>
      </w:r>
      <w:r w:rsidR="00993CAC">
        <w:rPr>
          <w:rFonts w:ascii="Arial" w:hAnsi="Arial" w:cs="Arial"/>
        </w:rPr>
        <w:t>prob</w:t>
      </w:r>
      <w:r w:rsidRPr="0057314E">
        <w:rPr>
          <w:rFonts w:ascii="Arial" w:hAnsi="Arial" w:cs="Arial"/>
        </w:rPr>
        <w:t xml:space="preserve">ar </w:t>
      </w:r>
      <w:r>
        <w:rPr>
          <w:rFonts w:ascii="Arial" w:hAnsi="Arial" w:cs="Arial"/>
        </w:rPr>
        <w:t>el informe presentado y</w:t>
      </w:r>
      <w:r w:rsidR="00993CAC">
        <w:rPr>
          <w:rFonts w:ascii="Arial" w:hAnsi="Arial" w:cs="Arial"/>
        </w:rPr>
        <w:t xml:space="preserve"> autorizar</w:t>
      </w:r>
      <w:r>
        <w:rPr>
          <w:rFonts w:ascii="Arial" w:hAnsi="Arial" w:cs="Arial"/>
        </w:rPr>
        <w:t xml:space="preserve"> </w:t>
      </w:r>
      <w:r w:rsidRPr="0057314E">
        <w:rPr>
          <w:rFonts w:ascii="Arial" w:hAnsi="Arial" w:cs="Arial"/>
        </w:rPr>
        <w:t>su envío a la Superint</w:t>
      </w:r>
      <w:r>
        <w:rPr>
          <w:rFonts w:ascii="Arial" w:hAnsi="Arial" w:cs="Arial"/>
        </w:rPr>
        <w:t>endencia del Sistema Financiero</w:t>
      </w:r>
      <w:r w:rsidRPr="0057314E">
        <w:rPr>
          <w:rFonts w:ascii="Arial" w:hAnsi="Arial" w:cs="Arial"/>
        </w:rPr>
        <w:t xml:space="preserve">. Junta Directiva, luego de conocer </w:t>
      </w:r>
      <w:r w:rsidRPr="0057314E">
        <w:rPr>
          <w:rFonts w:ascii="Arial" w:hAnsi="Arial" w:cs="Arial"/>
          <w:lang w:val="es-MX"/>
        </w:rPr>
        <w:t xml:space="preserve">el </w:t>
      </w:r>
      <w:r w:rsidRPr="0057314E">
        <w:rPr>
          <w:rFonts w:ascii="Arial" w:hAnsi="Arial" w:cs="Arial"/>
        </w:rPr>
        <w:t xml:space="preserve">informe presentado por el </w:t>
      </w:r>
      <w:r>
        <w:rPr>
          <w:rFonts w:ascii="Arial" w:hAnsi="Arial" w:cs="Arial"/>
          <w:bCs/>
        </w:rPr>
        <w:t xml:space="preserve">Licenciado René </w:t>
      </w:r>
      <w:r w:rsidR="00993CAC">
        <w:rPr>
          <w:rFonts w:ascii="Arial" w:hAnsi="Arial" w:cs="Arial"/>
          <w:bCs/>
        </w:rPr>
        <w:t xml:space="preserve">Antonio </w:t>
      </w:r>
      <w:r>
        <w:rPr>
          <w:rFonts w:ascii="Arial" w:hAnsi="Arial" w:cs="Arial"/>
          <w:bCs/>
        </w:rPr>
        <w:t>Arias</w:t>
      </w:r>
      <w:r w:rsidR="00993CAC">
        <w:rPr>
          <w:rFonts w:ascii="Arial" w:hAnsi="Arial" w:cs="Arial"/>
          <w:bCs/>
        </w:rPr>
        <w:t xml:space="preserve"> Chile</w:t>
      </w:r>
      <w:r w:rsidRPr="00582F7B">
        <w:rPr>
          <w:rFonts w:ascii="Arial" w:hAnsi="Arial" w:cs="Arial"/>
        </w:rPr>
        <w:t>, Jefe de la Unidad de Riesgos</w:t>
      </w:r>
      <w:r w:rsidRPr="0057314E">
        <w:rPr>
          <w:rFonts w:ascii="Arial" w:hAnsi="Arial" w:cs="Arial"/>
        </w:rPr>
        <w:t xml:space="preserve">, por unanimidad </w:t>
      </w:r>
      <w:r w:rsidRPr="0057314E">
        <w:rPr>
          <w:rFonts w:ascii="Arial" w:hAnsi="Arial" w:cs="Arial"/>
          <w:b/>
        </w:rPr>
        <w:t>ACUERDA:</w:t>
      </w:r>
    </w:p>
    <w:p w:rsidR="007C357E" w:rsidRPr="0057314E" w:rsidRDefault="007C357E" w:rsidP="007C357E">
      <w:pPr>
        <w:tabs>
          <w:tab w:val="left" w:pos="851"/>
        </w:tabs>
        <w:jc w:val="both"/>
        <w:textAlignment w:val="baseline"/>
        <w:rPr>
          <w:rFonts w:ascii="Arial" w:hAnsi="Arial" w:cs="Arial"/>
          <w:b/>
        </w:rPr>
      </w:pPr>
    </w:p>
    <w:p w:rsidR="007C357E" w:rsidRDefault="007C357E" w:rsidP="007C357E">
      <w:pPr>
        <w:pStyle w:val="Prrafodelista"/>
        <w:numPr>
          <w:ilvl w:val="0"/>
          <w:numId w:val="11"/>
        </w:numPr>
        <w:ind w:left="360"/>
        <w:jc w:val="both"/>
        <w:rPr>
          <w:rFonts w:ascii="Arial" w:hAnsi="Arial" w:cs="Arial"/>
        </w:rPr>
      </w:pPr>
      <w:r>
        <w:rPr>
          <w:rFonts w:ascii="Arial" w:hAnsi="Arial" w:cs="Arial"/>
        </w:rPr>
        <w:t>Aprobar</w:t>
      </w:r>
      <w:r w:rsidRPr="00F94D52">
        <w:rPr>
          <w:rFonts w:ascii="Arial" w:hAnsi="Arial" w:cs="Arial"/>
        </w:rPr>
        <w:t xml:space="preserve"> el informe de Gobierno Corporativo, correspondiente al ejercicio 201</w:t>
      </w:r>
      <w:r>
        <w:rPr>
          <w:rFonts w:ascii="Arial" w:hAnsi="Arial" w:cs="Arial"/>
        </w:rPr>
        <w:t>7</w:t>
      </w:r>
      <w:r w:rsidRPr="00F94D52">
        <w:rPr>
          <w:rFonts w:ascii="Arial" w:hAnsi="Arial" w:cs="Arial"/>
        </w:rPr>
        <w:t>.</w:t>
      </w:r>
    </w:p>
    <w:p w:rsidR="00040D11" w:rsidRPr="00F94D52" w:rsidRDefault="00040D11" w:rsidP="00040D11">
      <w:pPr>
        <w:pStyle w:val="Prrafodelista"/>
        <w:ind w:left="360"/>
        <w:jc w:val="both"/>
        <w:rPr>
          <w:rFonts w:ascii="Arial" w:hAnsi="Arial" w:cs="Arial"/>
        </w:rPr>
      </w:pPr>
    </w:p>
    <w:p w:rsidR="007C357E" w:rsidRDefault="007C357E" w:rsidP="007C357E">
      <w:pPr>
        <w:pStyle w:val="Prrafodelista"/>
        <w:numPr>
          <w:ilvl w:val="0"/>
          <w:numId w:val="11"/>
        </w:numPr>
        <w:ind w:left="360"/>
        <w:jc w:val="both"/>
        <w:rPr>
          <w:rFonts w:ascii="Arial" w:hAnsi="Arial" w:cs="Arial"/>
        </w:rPr>
      </w:pPr>
      <w:r w:rsidRPr="00F94D52">
        <w:rPr>
          <w:rFonts w:ascii="Arial" w:hAnsi="Arial" w:cs="Arial"/>
        </w:rPr>
        <w:t>Autorizar su envío a la Superintendencia del Sistema Financiero</w:t>
      </w:r>
      <w:r w:rsidR="00040D11">
        <w:rPr>
          <w:rFonts w:ascii="Arial" w:hAnsi="Arial" w:cs="Arial"/>
        </w:rPr>
        <w:t>.</w:t>
      </w:r>
    </w:p>
    <w:p w:rsidR="00040D11" w:rsidRPr="00040D11" w:rsidRDefault="00040D11" w:rsidP="00040D11">
      <w:pPr>
        <w:pStyle w:val="Prrafodelista"/>
        <w:rPr>
          <w:rFonts w:ascii="Arial" w:hAnsi="Arial" w:cs="Arial"/>
        </w:rPr>
      </w:pPr>
    </w:p>
    <w:p w:rsidR="007C357E" w:rsidRPr="00F94D52" w:rsidRDefault="007C357E" w:rsidP="007C357E">
      <w:pPr>
        <w:pStyle w:val="Prrafodelista"/>
        <w:numPr>
          <w:ilvl w:val="0"/>
          <w:numId w:val="11"/>
        </w:numPr>
        <w:ind w:left="360"/>
        <w:jc w:val="both"/>
        <w:rPr>
          <w:rFonts w:ascii="Arial" w:hAnsi="Arial" w:cs="Arial"/>
        </w:rPr>
      </w:pPr>
      <w:r w:rsidRPr="00F94D52">
        <w:rPr>
          <w:rFonts w:ascii="Arial" w:hAnsi="Arial" w:cs="Arial"/>
        </w:rPr>
        <w:t>Este punto se ratifica en esta misma sesión.</w:t>
      </w:r>
    </w:p>
    <w:p w:rsidR="00337A2E" w:rsidRDefault="00337A2E" w:rsidP="00040D11">
      <w:pPr>
        <w:jc w:val="both"/>
        <w:rPr>
          <w:rFonts w:ascii="Arial" w:hAnsi="Arial" w:cs="Arial"/>
          <w:b/>
        </w:rPr>
      </w:pPr>
    </w:p>
    <w:p w:rsidR="00337A2E" w:rsidRDefault="00337A2E" w:rsidP="00040D11">
      <w:pPr>
        <w:jc w:val="both"/>
        <w:rPr>
          <w:rFonts w:ascii="Arial" w:hAnsi="Arial" w:cs="Arial"/>
          <w:b/>
        </w:rPr>
      </w:pPr>
    </w:p>
    <w:p w:rsidR="00337A2E" w:rsidRPr="00337A2E" w:rsidRDefault="00337A2E" w:rsidP="00337A2E">
      <w:pPr>
        <w:jc w:val="both"/>
        <w:rPr>
          <w:rFonts w:ascii="Arial" w:hAnsi="Arial" w:cs="Arial"/>
          <w:sz w:val="22"/>
          <w:szCs w:val="22"/>
        </w:rPr>
      </w:pPr>
      <w:r w:rsidRPr="00337A2E">
        <w:rPr>
          <w:rFonts w:ascii="Arial" w:eastAsia="Calibri" w:hAnsi="Arial" w:cs="Arial"/>
          <w:b/>
          <w:sz w:val="22"/>
          <w:szCs w:val="22"/>
          <w:lang w:val="es-SV" w:eastAsia="en-US"/>
        </w:rPr>
        <w:t xml:space="preserve">XIV) INFORME SOBRE LA LICITACIÓN PÚBLICA No. FSV-12/2017 “SERVICIOS DE SEGURIDAD PARA EL FSV”. </w:t>
      </w:r>
      <w:r w:rsidRPr="00337A2E">
        <w:rPr>
          <w:rFonts w:ascii="Arial" w:hAnsi="Arial" w:cs="Arial"/>
          <w:sz w:val="22"/>
          <w:szCs w:val="22"/>
        </w:rPr>
        <w:t xml:space="preserve">El Presidente y Director Ejecutivo informó a Junta Directiva sobre el desarrollo de la </w:t>
      </w:r>
      <w:r w:rsidRPr="00337A2E">
        <w:rPr>
          <w:rFonts w:ascii="Arial" w:hAnsi="Arial" w:cs="Arial"/>
          <w:sz w:val="22"/>
          <w:szCs w:val="22"/>
          <w:lang w:val="es-SV"/>
        </w:rPr>
        <w:t xml:space="preserve">LICITACIÓN PÚBLICA No. FSV-12/2017 “SERVICIOS DE SEGURIDAD PARA EL FSV”. </w:t>
      </w:r>
      <w:r w:rsidRPr="00337A2E">
        <w:rPr>
          <w:rFonts w:ascii="Arial" w:hAnsi="Arial" w:cs="Arial"/>
          <w:sz w:val="22"/>
          <w:szCs w:val="22"/>
          <w:lang w:val="es-MX"/>
        </w:rPr>
        <w:t xml:space="preserve">Para efectuar la presentación invitó al </w:t>
      </w:r>
      <w:r w:rsidRPr="00337A2E">
        <w:rPr>
          <w:rFonts w:ascii="Arial" w:hAnsi="Arial" w:cs="Arial"/>
          <w:sz w:val="22"/>
          <w:szCs w:val="22"/>
        </w:rPr>
        <w:t>Lic. Ricardo Antonio Avila Cardona, Gerente Administrativo y al Ingeniero Julio Tarcicio Rivas García, Jefe de la Unidad de Adquisiciones y Contrataciones Institucional (UACI)</w:t>
      </w:r>
      <w:r w:rsidRPr="00337A2E">
        <w:rPr>
          <w:rFonts w:ascii="Arial" w:hAnsi="Arial" w:cs="Arial"/>
          <w:sz w:val="22"/>
          <w:szCs w:val="22"/>
          <w:lang w:val="es-MX"/>
        </w:rPr>
        <w:t>. I</w:t>
      </w:r>
      <w:proofErr w:type="spellStart"/>
      <w:r w:rsidRPr="00337A2E">
        <w:rPr>
          <w:rFonts w:ascii="Arial" w:hAnsi="Arial" w:cs="Arial"/>
          <w:sz w:val="22"/>
          <w:szCs w:val="22"/>
        </w:rPr>
        <w:t>ndicó</w:t>
      </w:r>
      <w:proofErr w:type="spellEnd"/>
      <w:r w:rsidRPr="00337A2E">
        <w:rPr>
          <w:rFonts w:ascii="Arial" w:hAnsi="Arial" w:cs="Arial"/>
          <w:sz w:val="22"/>
          <w:szCs w:val="22"/>
        </w:rPr>
        <w:t xml:space="preserve"> </w:t>
      </w:r>
      <w:r w:rsidRPr="00337A2E">
        <w:rPr>
          <w:rFonts w:ascii="Arial" w:hAnsi="Arial" w:cs="Arial"/>
          <w:bCs/>
          <w:sz w:val="22"/>
          <w:szCs w:val="22"/>
        </w:rPr>
        <w:t>el Licenciado Ávila</w:t>
      </w:r>
      <w:r w:rsidRPr="00337A2E">
        <w:rPr>
          <w:rFonts w:ascii="Arial" w:hAnsi="Arial" w:cs="Arial"/>
          <w:sz w:val="22"/>
          <w:szCs w:val="22"/>
        </w:rPr>
        <w:t xml:space="preserve"> que según el </w:t>
      </w:r>
      <w:r w:rsidRPr="00337A2E">
        <w:rPr>
          <w:rFonts w:ascii="Arial" w:hAnsi="Arial" w:cs="Arial"/>
          <w:sz w:val="22"/>
          <w:szCs w:val="22"/>
          <w:lang w:val="es-MX"/>
        </w:rPr>
        <w:t xml:space="preserve">Punto XIII) del Acta de sesión de Junta Directiva N° JD-209/2017 del 16 de noviembre de 2017, </w:t>
      </w:r>
      <w:r w:rsidRPr="00337A2E">
        <w:rPr>
          <w:rFonts w:ascii="Arial" w:hAnsi="Arial" w:cs="Arial"/>
          <w:sz w:val="22"/>
          <w:szCs w:val="22"/>
        </w:rPr>
        <w:t>fueron aprobadas las Bases de la presente Li</w:t>
      </w:r>
      <w:proofErr w:type="spellStart"/>
      <w:r w:rsidRPr="00337A2E">
        <w:rPr>
          <w:rFonts w:ascii="Arial" w:hAnsi="Arial" w:cs="Arial"/>
          <w:sz w:val="22"/>
          <w:szCs w:val="22"/>
          <w:lang w:val="es-SV"/>
        </w:rPr>
        <w:t>citac</w:t>
      </w:r>
      <w:r w:rsidRPr="00337A2E">
        <w:rPr>
          <w:rFonts w:ascii="Arial" w:hAnsi="Arial" w:cs="Arial"/>
          <w:sz w:val="22"/>
          <w:szCs w:val="22"/>
        </w:rPr>
        <w:t>ión</w:t>
      </w:r>
      <w:proofErr w:type="spellEnd"/>
      <w:r w:rsidRPr="00337A2E">
        <w:rPr>
          <w:rFonts w:ascii="Arial" w:hAnsi="Arial" w:cs="Arial"/>
          <w:sz w:val="22"/>
          <w:szCs w:val="22"/>
        </w:rPr>
        <w:t>. La Comisión de Evaluación de Ofertas estuvo integrada así:</w:t>
      </w:r>
    </w:p>
    <w:p w:rsidR="00337A2E" w:rsidRPr="00337A2E" w:rsidRDefault="00337A2E" w:rsidP="00337A2E">
      <w:pPr>
        <w:pStyle w:val="Textoindependiente"/>
        <w:jc w:val="both"/>
        <w:rPr>
          <w:rFonts w:cs="Arial"/>
          <w:b w:val="0"/>
          <w:sz w:val="22"/>
          <w:szCs w:val="22"/>
        </w:rPr>
      </w:pPr>
      <w:r w:rsidRPr="00337A2E">
        <w:rPr>
          <w:rFonts w:cs="Arial"/>
          <w:b w:val="0"/>
          <w:sz w:val="22"/>
          <w:szCs w:val="22"/>
        </w:rPr>
        <w:t xml:space="preserve">Lic. Ricardo Antonio Ávila Cardona, Gerente Administrativo, como solicitante del servicio; Lic. Orlando Alexander Menjivar Arana, Sub-Contador, como Analista Financiero; Licda. Tatiana Irinova Cruz de Navarrete, Jefe del Área de Recursos Logísticos; Arq. Ana Eréndira Maribel Alvarado de Sánchez, Técnico Especialista de Recursos Logísticos; y Lic. José Agustin González Rivera, Coordinador de Intendencia y Transporte, como expertos en la materia de que se trata la contratación; Licda. Ana María Díaz Amaya, Técnico de </w:t>
      </w:r>
      <w:smartTag w:uri="urn:schemas-microsoft-com:office:smarttags" w:element="PersonName">
        <w:smartTagPr>
          <w:attr w:name="ProductID" w:val="la Unidad"/>
        </w:smartTagPr>
        <w:r w:rsidRPr="00337A2E">
          <w:rPr>
            <w:rFonts w:cs="Arial"/>
            <w:b w:val="0"/>
            <w:sz w:val="22"/>
            <w:szCs w:val="22"/>
          </w:rPr>
          <w:t>la Unidad</w:t>
        </w:r>
      </w:smartTag>
      <w:r w:rsidRPr="00337A2E">
        <w:rPr>
          <w:rFonts w:cs="Arial"/>
          <w:b w:val="0"/>
          <w:sz w:val="22"/>
          <w:szCs w:val="22"/>
        </w:rPr>
        <w:t xml:space="preserve"> de Adquisiciones y Contrataciones Institucional, UACI, integrantes de </w:t>
      </w:r>
      <w:smartTag w:uri="urn:schemas-microsoft-com:office:smarttags" w:element="PersonName">
        <w:smartTagPr>
          <w:attr w:name="ProductID" w:val="La Comisi￳n"/>
        </w:smartTagPr>
        <w:r w:rsidRPr="00337A2E">
          <w:rPr>
            <w:rFonts w:cs="Arial"/>
            <w:b w:val="0"/>
            <w:sz w:val="22"/>
            <w:szCs w:val="22"/>
          </w:rPr>
          <w:t>la Comisión</w:t>
        </w:r>
      </w:smartTag>
      <w:r w:rsidRPr="00337A2E">
        <w:rPr>
          <w:rFonts w:cs="Arial"/>
          <w:b w:val="0"/>
          <w:sz w:val="22"/>
          <w:szCs w:val="22"/>
        </w:rPr>
        <w:t xml:space="preserve"> de Evaluación de Ofertas y, Licda. </w:t>
      </w:r>
      <w:proofErr w:type="spellStart"/>
      <w:r w:rsidRPr="00337A2E">
        <w:rPr>
          <w:rFonts w:cs="Arial"/>
          <w:b w:val="0"/>
          <w:sz w:val="22"/>
          <w:szCs w:val="22"/>
        </w:rPr>
        <w:t>Clery</w:t>
      </w:r>
      <w:proofErr w:type="spellEnd"/>
      <w:r w:rsidRPr="00337A2E">
        <w:rPr>
          <w:rFonts w:cs="Arial"/>
          <w:b w:val="0"/>
          <w:sz w:val="22"/>
          <w:szCs w:val="22"/>
        </w:rPr>
        <w:t xml:space="preserve"> Xiomara Ortiz Meléndez, Técnico Especialista Jurídico UACI, en calidad de Asesora Legal de la formalidad del proceso, todos del FSV; </w:t>
      </w:r>
      <w:r w:rsidRPr="00337A2E">
        <w:rPr>
          <w:rFonts w:cs="Arial"/>
          <w:b w:val="0"/>
          <w:sz w:val="22"/>
          <w:szCs w:val="22"/>
        </w:rPr>
        <w:lastRenderedPageBreak/>
        <w:t>para llevar a cabo la evaluaci</w:t>
      </w:r>
      <w:r w:rsidRPr="00337A2E">
        <w:rPr>
          <w:rFonts w:cs="Arial"/>
          <w:b w:val="0"/>
          <w:sz w:val="22"/>
          <w:szCs w:val="22"/>
          <w:lang w:val="es-SV"/>
        </w:rPr>
        <w:t xml:space="preserve">ón </w:t>
      </w:r>
      <w:r w:rsidRPr="00337A2E">
        <w:rPr>
          <w:rFonts w:cs="Arial"/>
          <w:b w:val="0"/>
          <w:sz w:val="22"/>
          <w:szCs w:val="22"/>
        </w:rPr>
        <w:t>de las ofertas recibida</w:t>
      </w:r>
      <w:r w:rsidRPr="00337A2E">
        <w:rPr>
          <w:rFonts w:cs="Arial"/>
          <w:b w:val="0"/>
          <w:sz w:val="22"/>
          <w:szCs w:val="22"/>
          <w:lang w:val="es-SV"/>
        </w:rPr>
        <w:t xml:space="preserve">s </w:t>
      </w:r>
      <w:r w:rsidRPr="00337A2E">
        <w:rPr>
          <w:rFonts w:cs="Arial"/>
          <w:b w:val="0"/>
          <w:sz w:val="22"/>
          <w:szCs w:val="22"/>
        </w:rPr>
        <w:t xml:space="preserve">en la Licitación Pública </w:t>
      </w:r>
      <w:r w:rsidRPr="00337A2E">
        <w:rPr>
          <w:rFonts w:cs="Arial"/>
          <w:sz w:val="22"/>
          <w:szCs w:val="22"/>
        </w:rPr>
        <w:t>No. FSV-</w:t>
      </w:r>
      <w:r w:rsidRPr="00337A2E">
        <w:rPr>
          <w:rFonts w:cs="Arial"/>
          <w:sz w:val="22"/>
          <w:szCs w:val="22"/>
          <w:lang w:val="es-SV"/>
        </w:rPr>
        <w:t>12</w:t>
      </w:r>
      <w:r w:rsidRPr="00337A2E">
        <w:rPr>
          <w:rFonts w:cs="Arial"/>
          <w:sz w:val="22"/>
          <w:szCs w:val="22"/>
        </w:rPr>
        <w:t>/2017 “SERVICIO</w:t>
      </w:r>
      <w:r w:rsidRPr="00337A2E">
        <w:rPr>
          <w:rFonts w:cs="Arial"/>
          <w:sz w:val="22"/>
          <w:szCs w:val="22"/>
          <w:lang w:val="es-SV"/>
        </w:rPr>
        <w:t>S DE SEGURIDAD PARA EL FSV</w:t>
      </w:r>
      <w:r w:rsidRPr="00337A2E">
        <w:rPr>
          <w:rFonts w:cs="Arial"/>
          <w:sz w:val="22"/>
          <w:szCs w:val="22"/>
        </w:rPr>
        <w:t>”.</w:t>
      </w:r>
    </w:p>
    <w:p w:rsidR="00337A2E" w:rsidRPr="00337A2E" w:rsidRDefault="00337A2E" w:rsidP="00337A2E">
      <w:pPr>
        <w:tabs>
          <w:tab w:val="left" w:pos="2160"/>
        </w:tabs>
        <w:jc w:val="both"/>
        <w:rPr>
          <w:rFonts w:ascii="Arial" w:hAnsi="Arial" w:cs="Arial"/>
          <w:sz w:val="22"/>
          <w:szCs w:val="22"/>
        </w:rPr>
      </w:pPr>
      <w:r w:rsidRPr="00337A2E">
        <w:rPr>
          <w:rFonts w:ascii="Arial" w:hAnsi="Arial" w:cs="Arial"/>
          <w:sz w:val="22"/>
          <w:szCs w:val="22"/>
        </w:rPr>
        <w:t xml:space="preserve">El anuncio para la venta de Bases se publicó en dos periódicos de mayor circulación, </w:t>
      </w:r>
      <w:smartTag w:uri="urn:schemas-microsoft-com:office:smarttags" w:element="PersonName">
        <w:smartTagPr>
          <w:attr w:name="ProductID" w:val="La Prensa Gr￡fica"/>
        </w:smartTagPr>
        <w:r w:rsidRPr="00337A2E">
          <w:rPr>
            <w:rFonts w:ascii="Arial" w:hAnsi="Arial" w:cs="Arial"/>
            <w:sz w:val="22"/>
            <w:szCs w:val="22"/>
          </w:rPr>
          <w:t>La Prensa Gráfica</w:t>
        </w:r>
      </w:smartTag>
      <w:r w:rsidRPr="00337A2E">
        <w:rPr>
          <w:rFonts w:ascii="Arial" w:hAnsi="Arial" w:cs="Arial"/>
          <w:sz w:val="22"/>
          <w:szCs w:val="22"/>
        </w:rPr>
        <w:t xml:space="preserve"> y El Diario de Hoy y en el sitio electrónico </w:t>
      </w:r>
      <w:hyperlink r:id="rId7" w:history="1">
        <w:r w:rsidRPr="00337A2E">
          <w:rPr>
            <w:rStyle w:val="Hipervnculo"/>
            <w:rFonts w:ascii="Arial" w:hAnsi="Arial" w:cs="Arial"/>
            <w:sz w:val="22"/>
            <w:szCs w:val="22"/>
          </w:rPr>
          <w:t>www.comprasal.gob.sv</w:t>
        </w:r>
      </w:hyperlink>
      <w:r w:rsidRPr="00337A2E">
        <w:rPr>
          <w:rFonts w:ascii="Arial" w:hAnsi="Arial" w:cs="Arial"/>
          <w:sz w:val="22"/>
          <w:szCs w:val="22"/>
        </w:rPr>
        <w:t xml:space="preserve">, el día veintinueve de noviembre de dos mil diecisiete, estableciendo para su venta y descarga de Bases de Licitación, los días treinta de noviembre de dos mil diecisiete, uno y cuatro de diciembre de dos mil diecisiete. </w:t>
      </w:r>
      <w:r w:rsidRPr="00337A2E">
        <w:rPr>
          <w:rFonts w:ascii="Arial" w:hAnsi="Arial" w:cs="Arial"/>
          <w:b/>
          <w:sz w:val="22"/>
          <w:szCs w:val="22"/>
        </w:rPr>
        <w:t>Obteniendo bases directamente del sitio electrónico</w:t>
      </w:r>
      <w:r w:rsidRPr="00337A2E">
        <w:rPr>
          <w:rFonts w:ascii="Arial" w:hAnsi="Arial" w:cs="Arial"/>
          <w:sz w:val="22"/>
          <w:szCs w:val="22"/>
        </w:rPr>
        <w:t xml:space="preserve"> las siguientes Personas: 1) Compañía Salvadoreña de Seguridad, S.A. de C.V.; 2) </w:t>
      </w:r>
      <w:proofErr w:type="spellStart"/>
      <w:r w:rsidRPr="00337A2E">
        <w:rPr>
          <w:rFonts w:ascii="Arial" w:hAnsi="Arial" w:cs="Arial"/>
          <w:sz w:val="22"/>
          <w:szCs w:val="22"/>
        </w:rPr>
        <w:t>Sernase</w:t>
      </w:r>
      <w:proofErr w:type="spellEnd"/>
      <w:r w:rsidRPr="00337A2E">
        <w:rPr>
          <w:rFonts w:ascii="Arial" w:hAnsi="Arial" w:cs="Arial"/>
          <w:sz w:val="22"/>
          <w:szCs w:val="22"/>
        </w:rPr>
        <w:t xml:space="preserve">, S.A. de C.V.; 3) Grupo C &amp; A Asociados, S.A. de C.V.; 4) Seguridad de El Salvador y Limpieza, S.A. de C.V.; 5) Sistemas de Seguridad y Limpieza, S.A. de C.V.; 6) </w:t>
      </w:r>
      <w:proofErr w:type="spellStart"/>
      <w:r w:rsidRPr="00337A2E">
        <w:rPr>
          <w:rFonts w:ascii="Arial" w:hAnsi="Arial" w:cs="Arial"/>
          <w:sz w:val="22"/>
          <w:szCs w:val="22"/>
        </w:rPr>
        <w:t>Tai</w:t>
      </w:r>
      <w:proofErr w:type="spellEnd"/>
      <w:r w:rsidRPr="00337A2E">
        <w:rPr>
          <w:rFonts w:ascii="Arial" w:hAnsi="Arial" w:cs="Arial"/>
          <w:sz w:val="22"/>
          <w:szCs w:val="22"/>
        </w:rPr>
        <w:t xml:space="preserve"> Chi Seguridad, Sociedad Anónima de Capital Variable; 7) Grupo Romero Ortiz, Sociedad Anónima de Capital Variable; 8) </w:t>
      </w:r>
      <w:proofErr w:type="spellStart"/>
      <w:r w:rsidRPr="00337A2E">
        <w:rPr>
          <w:rFonts w:ascii="Arial" w:hAnsi="Arial" w:cs="Arial"/>
          <w:sz w:val="22"/>
          <w:szCs w:val="22"/>
        </w:rPr>
        <w:t>Segurinter</w:t>
      </w:r>
      <w:proofErr w:type="spellEnd"/>
      <w:r w:rsidRPr="00337A2E">
        <w:rPr>
          <w:rFonts w:ascii="Arial" w:hAnsi="Arial" w:cs="Arial"/>
          <w:sz w:val="22"/>
          <w:szCs w:val="22"/>
        </w:rPr>
        <w:t>, S.A. de C.V. y 9) Máxima Alerta, S.A. de C.V.</w:t>
      </w:r>
    </w:p>
    <w:p w:rsidR="00337A2E" w:rsidRPr="00337A2E" w:rsidRDefault="00337A2E" w:rsidP="00337A2E">
      <w:pPr>
        <w:pStyle w:val="Textoindependiente"/>
        <w:jc w:val="both"/>
        <w:rPr>
          <w:rFonts w:cs="Arial"/>
          <w:b w:val="0"/>
          <w:sz w:val="22"/>
          <w:szCs w:val="22"/>
          <w:highlight w:val="yellow"/>
          <w:lang w:val="es-ES"/>
        </w:rPr>
      </w:pPr>
    </w:p>
    <w:p w:rsidR="00337A2E" w:rsidRPr="00337A2E" w:rsidRDefault="00337A2E" w:rsidP="00337A2E">
      <w:pPr>
        <w:pStyle w:val="Textoindependiente"/>
        <w:jc w:val="both"/>
        <w:rPr>
          <w:rFonts w:cs="Arial"/>
          <w:b w:val="0"/>
          <w:sz w:val="22"/>
          <w:szCs w:val="22"/>
          <w:lang w:val="es-SV"/>
        </w:rPr>
      </w:pPr>
      <w:r w:rsidRPr="00337A2E">
        <w:rPr>
          <w:rFonts w:cs="Arial"/>
          <w:b w:val="0"/>
          <w:sz w:val="22"/>
          <w:szCs w:val="22"/>
        </w:rPr>
        <w:t>El día</w:t>
      </w:r>
      <w:r w:rsidRPr="00337A2E">
        <w:rPr>
          <w:rFonts w:cs="Arial"/>
          <w:sz w:val="22"/>
          <w:szCs w:val="22"/>
        </w:rPr>
        <w:t xml:space="preserve"> </w:t>
      </w:r>
      <w:r w:rsidRPr="00337A2E">
        <w:rPr>
          <w:rFonts w:cs="Arial"/>
          <w:b w:val="0"/>
          <w:sz w:val="22"/>
          <w:szCs w:val="22"/>
          <w:lang w:val="es-SV"/>
        </w:rPr>
        <w:t xml:space="preserve">cuatro de enero </w:t>
      </w:r>
      <w:r w:rsidRPr="00337A2E">
        <w:rPr>
          <w:rFonts w:cs="Arial"/>
          <w:b w:val="0"/>
          <w:sz w:val="22"/>
          <w:szCs w:val="22"/>
        </w:rPr>
        <w:t>de dos mil d</w:t>
      </w:r>
      <w:r w:rsidRPr="00337A2E">
        <w:rPr>
          <w:rFonts w:cs="Arial"/>
          <w:b w:val="0"/>
          <w:sz w:val="22"/>
          <w:szCs w:val="22"/>
          <w:lang w:val="es-SV"/>
        </w:rPr>
        <w:t>ieciocho</w:t>
      </w:r>
      <w:r w:rsidRPr="00337A2E">
        <w:rPr>
          <w:rFonts w:cs="Arial"/>
          <w:b w:val="0"/>
          <w:sz w:val="22"/>
          <w:szCs w:val="22"/>
        </w:rPr>
        <w:t xml:space="preserve"> present</w:t>
      </w:r>
      <w:r w:rsidRPr="00337A2E">
        <w:rPr>
          <w:rFonts w:cs="Arial"/>
          <w:b w:val="0"/>
          <w:sz w:val="22"/>
          <w:szCs w:val="22"/>
          <w:lang w:val="es-SV"/>
        </w:rPr>
        <w:t>aron</w:t>
      </w:r>
      <w:r w:rsidRPr="00337A2E">
        <w:rPr>
          <w:rFonts w:cs="Arial"/>
          <w:b w:val="0"/>
          <w:sz w:val="22"/>
          <w:szCs w:val="22"/>
        </w:rPr>
        <w:t xml:space="preserve"> oferta </w:t>
      </w:r>
      <w:r w:rsidRPr="00337A2E">
        <w:rPr>
          <w:rFonts w:cs="Arial"/>
          <w:b w:val="0"/>
          <w:sz w:val="22"/>
          <w:szCs w:val="22"/>
          <w:lang w:val="es-SV"/>
        </w:rPr>
        <w:t>las Sociedades siguientes: 1) Seguridad de El Salvador y Limpieza, Sociedad Anónima de Capital Variable (SEGUSAL, S.A. de C.V.); 2</w:t>
      </w:r>
      <w:r w:rsidRPr="00337A2E">
        <w:rPr>
          <w:rFonts w:cs="Arial"/>
          <w:b w:val="0"/>
          <w:sz w:val="22"/>
          <w:szCs w:val="22"/>
        </w:rPr>
        <w:t xml:space="preserve">) </w:t>
      </w:r>
      <w:r w:rsidRPr="00337A2E">
        <w:rPr>
          <w:rFonts w:cs="Arial"/>
          <w:b w:val="0"/>
          <w:sz w:val="22"/>
          <w:szCs w:val="22"/>
          <w:lang w:val="es-SV"/>
        </w:rPr>
        <w:t>Sistemas de Seguridad y Limpieza, Sociedad Anónima de Capital Variable (SSELIMZA, S.A. de C.V.)</w:t>
      </w:r>
      <w:r w:rsidRPr="00337A2E">
        <w:rPr>
          <w:rFonts w:cs="Arial"/>
          <w:b w:val="0"/>
          <w:sz w:val="22"/>
          <w:szCs w:val="22"/>
        </w:rPr>
        <w:t>; y</w:t>
      </w:r>
      <w:r w:rsidRPr="00337A2E">
        <w:rPr>
          <w:rFonts w:cs="Arial"/>
          <w:b w:val="0"/>
          <w:sz w:val="22"/>
          <w:szCs w:val="22"/>
          <w:lang w:val="es-SV"/>
        </w:rPr>
        <w:t xml:space="preserve"> 3) Compañía Salvadoreña de Seguridad, Sociedad Anónima de Capital Variable (COSASE, S.A. de C.V.).  </w:t>
      </w:r>
    </w:p>
    <w:p w:rsidR="00337A2E" w:rsidRPr="00337A2E" w:rsidRDefault="00337A2E" w:rsidP="00337A2E">
      <w:pPr>
        <w:pStyle w:val="Textoindependiente"/>
        <w:jc w:val="both"/>
        <w:rPr>
          <w:rFonts w:cs="Arial"/>
          <w:b w:val="0"/>
          <w:sz w:val="22"/>
          <w:szCs w:val="22"/>
          <w:lang w:val="es-SV"/>
        </w:rPr>
      </w:pPr>
    </w:p>
    <w:p w:rsidR="00337A2E" w:rsidRPr="00337A2E" w:rsidRDefault="00337A2E" w:rsidP="00337A2E">
      <w:pPr>
        <w:jc w:val="both"/>
        <w:rPr>
          <w:rFonts w:ascii="Arial" w:hAnsi="Arial" w:cs="Arial"/>
          <w:sz w:val="22"/>
          <w:szCs w:val="22"/>
        </w:rPr>
      </w:pPr>
      <w:r w:rsidRPr="00337A2E">
        <w:rPr>
          <w:rFonts w:ascii="Arial" w:hAnsi="Arial" w:cs="Arial"/>
          <w:sz w:val="22"/>
          <w:szCs w:val="22"/>
        </w:rPr>
        <w:t>La Comisión de Evaluación de Ofertas verificó que todas las Garantías de Mantenimiento de Oferta presentadas en el Acto de Apertura de Ofertas de la presente Licitación son aceptables, ya que fueron presentadas de acuerdo a lo requerido.</w:t>
      </w:r>
    </w:p>
    <w:p w:rsidR="00337A2E" w:rsidRPr="00337A2E" w:rsidRDefault="00337A2E" w:rsidP="00337A2E">
      <w:pPr>
        <w:jc w:val="both"/>
        <w:rPr>
          <w:rFonts w:ascii="Arial" w:hAnsi="Arial" w:cs="Arial"/>
          <w:sz w:val="22"/>
          <w:szCs w:val="22"/>
        </w:rPr>
      </w:pPr>
    </w:p>
    <w:p w:rsidR="00337A2E" w:rsidRPr="00337A2E" w:rsidRDefault="00337A2E" w:rsidP="00337A2E">
      <w:pPr>
        <w:jc w:val="both"/>
        <w:rPr>
          <w:rFonts w:ascii="Arial" w:hAnsi="Arial" w:cs="Arial"/>
          <w:sz w:val="22"/>
          <w:szCs w:val="22"/>
        </w:rPr>
      </w:pPr>
      <w:r w:rsidRPr="00337A2E">
        <w:rPr>
          <w:rFonts w:ascii="Arial" w:hAnsi="Arial" w:cs="Arial"/>
          <w:sz w:val="22"/>
          <w:szCs w:val="22"/>
        </w:rPr>
        <w:t>La Comisión de Evaluación de Ofertas,</w:t>
      </w:r>
      <w:r w:rsidRPr="00337A2E">
        <w:rPr>
          <w:rFonts w:ascii="Arial" w:hAnsi="Arial" w:cs="Arial"/>
          <w:b/>
          <w:sz w:val="22"/>
          <w:szCs w:val="22"/>
        </w:rPr>
        <w:t xml:space="preserve"> </w:t>
      </w:r>
      <w:r w:rsidRPr="00337A2E">
        <w:rPr>
          <w:rFonts w:ascii="Arial" w:hAnsi="Arial" w:cs="Arial"/>
          <w:sz w:val="22"/>
          <w:szCs w:val="22"/>
        </w:rPr>
        <w:t>con base al romano</w:t>
      </w:r>
      <w:r w:rsidRPr="00337A2E">
        <w:rPr>
          <w:rFonts w:ascii="Arial" w:hAnsi="Arial" w:cs="Arial"/>
          <w:b/>
          <w:sz w:val="22"/>
          <w:szCs w:val="22"/>
        </w:rPr>
        <w:t xml:space="preserve"> II. REQUERIMIENTOS</w:t>
      </w:r>
      <w:r w:rsidRPr="00337A2E">
        <w:rPr>
          <w:rFonts w:ascii="Arial" w:hAnsi="Arial" w:cs="Arial"/>
          <w:sz w:val="22"/>
          <w:szCs w:val="22"/>
        </w:rPr>
        <w:t xml:space="preserve">, numeral </w:t>
      </w:r>
      <w:r w:rsidRPr="00337A2E">
        <w:rPr>
          <w:rFonts w:ascii="Arial" w:hAnsi="Arial" w:cs="Arial"/>
          <w:b/>
          <w:sz w:val="22"/>
          <w:szCs w:val="22"/>
        </w:rPr>
        <w:t xml:space="preserve">34. </w:t>
      </w:r>
      <w:r w:rsidRPr="00337A2E">
        <w:rPr>
          <w:rFonts w:ascii="Arial" w:hAnsi="Arial" w:cs="Arial"/>
          <w:b/>
          <w:i/>
          <w:sz w:val="22"/>
          <w:szCs w:val="22"/>
        </w:rPr>
        <w:t>Aspectos subsanables y No subsanables</w:t>
      </w:r>
      <w:r w:rsidRPr="00337A2E">
        <w:rPr>
          <w:rFonts w:ascii="Arial" w:hAnsi="Arial" w:cs="Arial"/>
          <w:sz w:val="22"/>
          <w:szCs w:val="22"/>
        </w:rPr>
        <w:t xml:space="preserve"> de las Bases de Licitación, procedió a realizar algunas acciones tendientes a subsanar diferentes aspectos en las ofertas presentadas, para lo cual, ACORDÓ: conceder un plazo de hasta cinco (5) días hábiles contados a partir del día siguiente al de la notificación, para que los ofertantes subsanaran lo requerido según consta en </w:t>
      </w:r>
      <w:r w:rsidRPr="00337A2E">
        <w:rPr>
          <w:rFonts w:ascii="Arial" w:hAnsi="Arial" w:cs="Arial"/>
          <w:b/>
          <w:sz w:val="22"/>
          <w:szCs w:val="22"/>
        </w:rPr>
        <w:t>ACTA DE REUNIÓN PREVIA A LA RECOMENDACIÓN DEL PROCESO DE LICITACIÓN PÚBLICA No. FSV-12/2017 “SERVICIOS DE SEGURIDAD PARA EL FSV”</w:t>
      </w:r>
      <w:r w:rsidRPr="00337A2E">
        <w:rPr>
          <w:rFonts w:ascii="Arial" w:hAnsi="Arial" w:cs="Arial"/>
          <w:sz w:val="22"/>
          <w:szCs w:val="22"/>
        </w:rPr>
        <w:t xml:space="preserve">, que forma parte del expediente. Con fecha dieciséis, diecisiete y diecinueve de enero de dos mil dieciocho respectivamente se presentaron a subsanar conforme a lo requerido y dentro del tiempo establecido las siguientes Sociedades: </w:t>
      </w:r>
      <w:r w:rsidRPr="00337A2E">
        <w:rPr>
          <w:rFonts w:ascii="Arial" w:hAnsi="Arial" w:cs="Arial"/>
          <w:sz w:val="22"/>
          <w:szCs w:val="22"/>
          <w:lang w:val="es-SV"/>
        </w:rPr>
        <w:t>1) Seguridad de El Salvador y Limpieza, Sociedad Anónima de Capital Variable (SEGUSAL, S.A. de C.V.); 2</w:t>
      </w:r>
      <w:r w:rsidRPr="00337A2E">
        <w:rPr>
          <w:rFonts w:ascii="Arial" w:hAnsi="Arial" w:cs="Arial"/>
          <w:sz w:val="22"/>
          <w:szCs w:val="22"/>
        </w:rPr>
        <w:t xml:space="preserve">) </w:t>
      </w:r>
      <w:r w:rsidRPr="00337A2E">
        <w:rPr>
          <w:rFonts w:ascii="Arial" w:hAnsi="Arial" w:cs="Arial"/>
          <w:sz w:val="22"/>
          <w:szCs w:val="22"/>
          <w:lang w:val="es-SV"/>
        </w:rPr>
        <w:t>Sistemas de Seguridad y Limpieza, Sociedad Anónima de Capital Variable (SSELIMZA, S.A. de C.V.)</w:t>
      </w:r>
      <w:r w:rsidRPr="00337A2E">
        <w:rPr>
          <w:rFonts w:ascii="Arial" w:hAnsi="Arial" w:cs="Arial"/>
          <w:sz w:val="22"/>
          <w:szCs w:val="22"/>
        </w:rPr>
        <w:t>; y</w:t>
      </w:r>
      <w:r w:rsidRPr="00337A2E">
        <w:rPr>
          <w:rFonts w:ascii="Arial" w:hAnsi="Arial" w:cs="Arial"/>
          <w:sz w:val="22"/>
          <w:szCs w:val="22"/>
          <w:lang w:val="es-SV"/>
        </w:rPr>
        <w:t xml:space="preserve"> 3) Compañía Salvadoreña de Seguridad, Sociedad Anónima de Capital Variable (COSASE, S.A. de C.V.).  </w:t>
      </w:r>
    </w:p>
    <w:p w:rsidR="00337A2E" w:rsidRPr="00337A2E" w:rsidRDefault="00337A2E" w:rsidP="00337A2E">
      <w:pPr>
        <w:jc w:val="both"/>
        <w:rPr>
          <w:rFonts w:ascii="Arial" w:hAnsi="Arial" w:cs="Arial"/>
          <w:sz w:val="22"/>
          <w:szCs w:val="22"/>
        </w:rPr>
      </w:pPr>
    </w:p>
    <w:p w:rsidR="00337A2E" w:rsidRPr="00337A2E" w:rsidRDefault="00337A2E" w:rsidP="00337A2E">
      <w:pPr>
        <w:pStyle w:val="Textoindependiente"/>
        <w:jc w:val="both"/>
        <w:rPr>
          <w:b w:val="0"/>
          <w:sz w:val="22"/>
          <w:szCs w:val="22"/>
          <w:lang w:val="es-SV"/>
        </w:rPr>
      </w:pPr>
      <w:r w:rsidRPr="00337A2E">
        <w:rPr>
          <w:b w:val="0"/>
          <w:sz w:val="22"/>
          <w:szCs w:val="22"/>
        </w:rPr>
        <w:t xml:space="preserve">La Comisión de Evaluación de Ofertas, posterior a la revisión de las subsanaciones requeridas, procedió a analizar y evaluar, los Aspectos Técnicos de las ofertas presentadas por las Sociedades    siguientes: </w:t>
      </w:r>
      <w:r w:rsidRPr="00337A2E">
        <w:rPr>
          <w:rFonts w:cs="Arial"/>
          <w:b w:val="0"/>
          <w:sz w:val="22"/>
          <w:szCs w:val="22"/>
          <w:lang w:val="es-SV"/>
        </w:rPr>
        <w:t>1) Seguridad de El Salvador y Limpieza, Sociedad Anónima de Capital Variable (SEGUSAL, S.A. de C.V.); 2</w:t>
      </w:r>
      <w:r w:rsidRPr="00337A2E">
        <w:rPr>
          <w:rFonts w:cs="Arial"/>
          <w:b w:val="0"/>
          <w:sz w:val="22"/>
          <w:szCs w:val="22"/>
        </w:rPr>
        <w:t xml:space="preserve">) </w:t>
      </w:r>
      <w:r w:rsidRPr="00337A2E">
        <w:rPr>
          <w:rFonts w:cs="Arial"/>
          <w:b w:val="0"/>
          <w:sz w:val="22"/>
          <w:szCs w:val="22"/>
          <w:lang w:val="es-SV"/>
        </w:rPr>
        <w:t>Sistemas de Seguridad y Limpieza, Sociedad Anónima de Capital Variable (SSELIMZA, S.A. de C.V.)</w:t>
      </w:r>
      <w:r w:rsidRPr="00337A2E">
        <w:rPr>
          <w:rFonts w:cs="Arial"/>
          <w:b w:val="0"/>
          <w:sz w:val="22"/>
          <w:szCs w:val="22"/>
        </w:rPr>
        <w:t>; y</w:t>
      </w:r>
      <w:r w:rsidRPr="00337A2E">
        <w:rPr>
          <w:rFonts w:cs="Arial"/>
          <w:b w:val="0"/>
          <w:sz w:val="22"/>
          <w:szCs w:val="22"/>
          <w:lang w:val="es-SV"/>
        </w:rPr>
        <w:t xml:space="preserve"> 3) Compañía Salvadoreña de Seguridad, Sociedad Anónima de Capital Variable (COSASE, S.A. de C.V.).</w:t>
      </w:r>
      <w:r w:rsidRPr="00337A2E">
        <w:rPr>
          <w:rFonts w:cs="Arial"/>
          <w:b w:val="0"/>
          <w:sz w:val="22"/>
          <w:szCs w:val="22"/>
        </w:rPr>
        <w:t xml:space="preserve">; </w:t>
      </w:r>
      <w:r w:rsidRPr="00337A2E">
        <w:rPr>
          <w:b w:val="0"/>
          <w:sz w:val="22"/>
          <w:szCs w:val="22"/>
        </w:rPr>
        <w:t>obteniendo los resultados siguientes:</w:t>
      </w:r>
    </w:p>
    <w:p w:rsidR="00337A2E" w:rsidRPr="00337A2E" w:rsidRDefault="00337A2E" w:rsidP="00337A2E">
      <w:pPr>
        <w:pStyle w:val="Textoindependiente"/>
        <w:jc w:val="both"/>
        <w:rPr>
          <w:rFonts w:cs="Arial"/>
          <w:b w:val="0"/>
          <w:sz w:val="22"/>
          <w:szCs w:val="22"/>
          <w:lang w:val="es-SV"/>
        </w:rPr>
        <w:sectPr w:rsidR="00337A2E" w:rsidRPr="00337A2E" w:rsidSect="00D549A2">
          <w:headerReference w:type="default" r:id="rId8"/>
          <w:footerReference w:type="even" r:id="rId9"/>
          <w:footerReference w:type="default" r:id="rId10"/>
          <w:pgSz w:w="12242" w:h="15842" w:code="1"/>
          <w:pgMar w:top="1559" w:right="902" w:bottom="1276" w:left="1559" w:header="720" w:footer="720" w:gutter="0"/>
          <w:paperSrc w:first="7" w:other="7"/>
          <w:cols w:space="720"/>
          <w:docGrid w:linePitch="272"/>
        </w:sectPr>
      </w:pPr>
    </w:p>
    <w:p w:rsidR="00337A2E" w:rsidRDefault="00337A2E" w:rsidP="00337A2E">
      <w:pPr>
        <w:pStyle w:val="Textoindependiente"/>
        <w:jc w:val="both"/>
        <w:rPr>
          <w:b w:val="0"/>
          <w:sz w:val="4"/>
          <w:szCs w:val="4"/>
          <w:lang w:val="es-SV"/>
        </w:rPr>
      </w:pPr>
    </w:p>
    <w:p w:rsidR="00337A2E" w:rsidRPr="000B2ED7" w:rsidRDefault="00337A2E" w:rsidP="00337A2E">
      <w:pPr>
        <w:pStyle w:val="Textoindependiente"/>
        <w:jc w:val="both"/>
        <w:rPr>
          <w:b w:val="0"/>
          <w:sz w:val="4"/>
          <w:szCs w:val="4"/>
          <w:lang w:val="es-SV"/>
        </w:rPr>
      </w:pPr>
    </w:p>
    <w:p w:rsidR="00337A2E" w:rsidRPr="00724900" w:rsidRDefault="00337A2E" w:rsidP="00337A2E">
      <w:pPr>
        <w:rPr>
          <w:rFonts w:ascii="Arial" w:hAnsi="Arial" w:cs="Arial"/>
          <w:b/>
          <w:sz w:val="8"/>
          <w:szCs w:val="8"/>
        </w:rPr>
      </w:pPr>
    </w:p>
    <w:p w:rsidR="00337A2E" w:rsidRDefault="00337A2E" w:rsidP="00337A2E">
      <w:pPr>
        <w:pStyle w:val="Textoindependiente2"/>
        <w:jc w:val="center"/>
        <w:rPr>
          <w:rFonts w:cs="Arial"/>
          <w:b w:val="0"/>
          <w:iCs/>
          <w:sz w:val="22"/>
          <w:szCs w:val="22"/>
        </w:rPr>
      </w:pPr>
    </w:p>
    <w:p w:rsidR="00337A2E" w:rsidRPr="001867BA" w:rsidRDefault="00337A2E" w:rsidP="00337A2E">
      <w:pPr>
        <w:pStyle w:val="Textoindependiente2"/>
        <w:jc w:val="center"/>
        <w:rPr>
          <w:rFonts w:cs="Arial"/>
          <w:iCs/>
          <w:sz w:val="22"/>
          <w:szCs w:val="22"/>
        </w:rPr>
      </w:pPr>
      <w:r w:rsidRPr="001867BA">
        <w:rPr>
          <w:rFonts w:cs="Arial"/>
          <w:iCs/>
          <w:sz w:val="22"/>
          <w:szCs w:val="22"/>
        </w:rPr>
        <w:t>DETALLE DE EVALUACIÓN DE ASPECTOS TÉCNICOS</w:t>
      </w:r>
    </w:p>
    <w:p w:rsidR="00337A2E" w:rsidRPr="0002607D" w:rsidRDefault="00337A2E" w:rsidP="00337A2E">
      <w:pPr>
        <w:pStyle w:val="Textoindependiente2"/>
        <w:jc w:val="center"/>
        <w:rPr>
          <w:rFonts w:cs="Arial"/>
          <w:b w:val="0"/>
          <w:iCs/>
          <w:sz w:val="22"/>
          <w:szCs w:val="22"/>
        </w:rPr>
      </w:pPr>
    </w:p>
    <w:tbl>
      <w:tblPr>
        <w:tblW w:w="14460"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855"/>
        <w:gridCol w:w="851"/>
        <w:gridCol w:w="987"/>
        <w:gridCol w:w="2127"/>
        <w:gridCol w:w="1985"/>
        <w:gridCol w:w="1985"/>
      </w:tblGrid>
      <w:tr w:rsidR="00337A2E" w:rsidRPr="00407241" w:rsidTr="00105BFB">
        <w:trPr>
          <w:cantSplit/>
          <w:trHeight w:val="251"/>
          <w:tblHeader/>
        </w:trPr>
        <w:tc>
          <w:tcPr>
            <w:tcW w:w="5670" w:type="dxa"/>
            <w:vMerge w:val="restart"/>
          </w:tcPr>
          <w:p w:rsidR="00337A2E" w:rsidRPr="00192E2F" w:rsidRDefault="00337A2E" w:rsidP="00105BFB">
            <w:pPr>
              <w:jc w:val="center"/>
              <w:rPr>
                <w:rFonts w:ascii="Arial" w:hAnsi="Arial" w:cs="Arial"/>
                <w:b/>
                <w:sz w:val="6"/>
                <w:szCs w:val="6"/>
                <w:lang w:val="es-ES_tradnl"/>
              </w:rPr>
            </w:pPr>
          </w:p>
          <w:p w:rsidR="00337A2E" w:rsidRDefault="00337A2E" w:rsidP="00105BFB">
            <w:pPr>
              <w:jc w:val="center"/>
              <w:rPr>
                <w:rFonts w:ascii="Arial" w:hAnsi="Arial" w:cs="Arial"/>
                <w:b/>
                <w:sz w:val="18"/>
                <w:szCs w:val="18"/>
                <w:lang w:val="es-ES_tradnl"/>
              </w:rPr>
            </w:pPr>
          </w:p>
          <w:p w:rsidR="00337A2E" w:rsidRPr="00192E2F" w:rsidRDefault="00337A2E" w:rsidP="00105BFB">
            <w:pPr>
              <w:jc w:val="center"/>
              <w:rPr>
                <w:rFonts w:ascii="Arial" w:hAnsi="Arial" w:cs="Arial"/>
                <w:b/>
                <w:sz w:val="6"/>
                <w:szCs w:val="6"/>
                <w:lang w:val="es-ES_tradnl"/>
              </w:rPr>
            </w:pPr>
            <w:r w:rsidRPr="004837AF">
              <w:rPr>
                <w:rFonts w:ascii="Arial" w:hAnsi="Arial" w:cs="Arial"/>
                <w:b/>
                <w:sz w:val="18"/>
                <w:szCs w:val="18"/>
                <w:lang w:val="es-ES_tradnl"/>
              </w:rPr>
              <w:t>FACTORES</w:t>
            </w:r>
          </w:p>
        </w:tc>
        <w:tc>
          <w:tcPr>
            <w:tcW w:w="2693" w:type="dxa"/>
            <w:gridSpan w:val="3"/>
            <w:vMerge w:val="restart"/>
          </w:tcPr>
          <w:p w:rsidR="00337A2E" w:rsidRPr="00192E2F" w:rsidRDefault="00337A2E" w:rsidP="00105BFB">
            <w:pPr>
              <w:jc w:val="center"/>
              <w:rPr>
                <w:rFonts w:ascii="Arial" w:hAnsi="Arial" w:cs="Arial"/>
                <w:b/>
                <w:sz w:val="6"/>
                <w:szCs w:val="6"/>
                <w:lang w:val="es-ES_tradnl"/>
              </w:rPr>
            </w:pPr>
          </w:p>
          <w:p w:rsidR="00337A2E" w:rsidRDefault="00337A2E" w:rsidP="00105BFB">
            <w:pPr>
              <w:jc w:val="center"/>
              <w:rPr>
                <w:rFonts w:ascii="Arial" w:hAnsi="Arial" w:cs="Arial"/>
                <w:b/>
                <w:sz w:val="18"/>
                <w:szCs w:val="18"/>
                <w:lang w:val="es-ES_tradnl"/>
              </w:rPr>
            </w:pPr>
          </w:p>
          <w:p w:rsidR="00337A2E" w:rsidRPr="00192E2F" w:rsidRDefault="00337A2E" w:rsidP="00105BFB">
            <w:pPr>
              <w:jc w:val="center"/>
              <w:rPr>
                <w:rFonts w:ascii="Arial" w:hAnsi="Arial" w:cs="Arial"/>
                <w:b/>
                <w:sz w:val="6"/>
                <w:szCs w:val="6"/>
                <w:lang w:val="es-ES_tradnl"/>
              </w:rPr>
            </w:pPr>
            <w:r w:rsidRPr="004837AF">
              <w:rPr>
                <w:rFonts w:ascii="Arial" w:hAnsi="Arial" w:cs="Arial"/>
                <w:b/>
                <w:sz w:val="18"/>
                <w:szCs w:val="18"/>
                <w:lang w:val="es-ES_tradnl"/>
              </w:rPr>
              <w:t>PORCENTAJES (%)</w:t>
            </w:r>
          </w:p>
        </w:tc>
        <w:tc>
          <w:tcPr>
            <w:tcW w:w="6097" w:type="dxa"/>
            <w:gridSpan w:val="3"/>
          </w:tcPr>
          <w:p w:rsidR="00337A2E" w:rsidRPr="0002607D" w:rsidRDefault="00337A2E" w:rsidP="00105BFB">
            <w:pPr>
              <w:jc w:val="center"/>
              <w:rPr>
                <w:rFonts w:ascii="Arial" w:eastAsia="SimSun" w:hAnsi="Arial" w:cs="Arial"/>
                <w:b/>
                <w:bCs/>
                <w:sz w:val="4"/>
                <w:szCs w:val="4"/>
              </w:rPr>
            </w:pPr>
          </w:p>
          <w:p w:rsidR="00337A2E" w:rsidRPr="00192E2F" w:rsidRDefault="00337A2E" w:rsidP="00105BFB">
            <w:pPr>
              <w:jc w:val="center"/>
              <w:rPr>
                <w:rFonts w:ascii="Arial" w:hAnsi="Arial" w:cs="Arial"/>
                <w:b/>
                <w:sz w:val="6"/>
                <w:szCs w:val="6"/>
                <w:lang w:val="es-ES_tradnl"/>
              </w:rPr>
            </w:pPr>
            <w:r w:rsidRPr="00DB0800">
              <w:rPr>
                <w:rFonts w:ascii="Arial" w:eastAsia="SimSun" w:hAnsi="Arial" w:cs="Arial"/>
                <w:b/>
                <w:bCs/>
                <w:sz w:val="16"/>
                <w:szCs w:val="16"/>
              </w:rPr>
              <w:t>OFERTANTES</w:t>
            </w:r>
          </w:p>
        </w:tc>
      </w:tr>
      <w:tr w:rsidR="00337A2E" w:rsidRPr="00407241" w:rsidTr="00105BFB">
        <w:trPr>
          <w:cantSplit/>
          <w:trHeight w:val="512"/>
          <w:tblHeader/>
        </w:trPr>
        <w:tc>
          <w:tcPr>
            <w:tcW w:w="5670" w:type="dxa"/>
            <w:vMerge/>
          </w:tcPr>
          <w:p w:rsidR="00337A2E" w:rsidRPr="00192E2F" w:rsidRDefault="00337A2E" w:rsidP="00105BFB">
            <w:pPr>
              <w:jc w:val="center"/>
              <w:rPr>
                <w:rFonts w:ascii="Arial" w:hAnsi="Arial" w:cs="Arial"/>
                <w:b/>
                <w:sz w:val="6"/>
                <w:szCs w:val="6"/>
                <w:lang w:val="es-ES_tradnl"/>
              </w:rPr>
            </w:pPr>
          </w:p>
        </w:tc>
        <w:tc>
          <w:tcPr>
            <w:tcW w:w="2693" w:type="dxa"/>
            <w:gridSpan w:val="3"/>
            <w:vMerge/>
          </w:tcPr>
          <w:p w:rsidR="00337A2E" w:rsidRPr="00192E2F" w:rsidRDefault="00337A2E" w:rsidP="00105BFB">
            <w:pPr>
              <w:jc w:val="center"/>
              <w:rPr>
                <w:rFonts w:ascii="Arial" w:hAnsi="Arial" w:cs="Arial"/>
                <w:b/>
                <w:sz w:val="6"/>
                <w:szCs w:val="6"/>
                <w:lang w:val="es-ES_tradnl"/>
              </w:rPr>
            </w:pPr>
          </w:p>
        </w:tc>
        <w:tc>
          <w:tcPr>
            <w:tcW w:w="2127" w:type="dxa"/>
          </w:tcPr>
          <w:p w:rsidR="00337A2E" w:rsidRDefault="00337A2E" w:rsidP="00105BFB">
            <w:pPr>
              <w:jc w:val="center"/>
              <w:rPr>
                <w:rFonts w:ascii="Arial" w:hAnsi="Arial" w:cs="Arial"/>
                <w:b/>
                <w:sz w:val="16"/>
                <w:szCs w:val="16"/>
                <w:lang w:val="es-SV"/>
              </w:rPr>
            </w:pPr>
            <w:r w:rsidRPr="0002607D">
              <w:rPr>
                <w:rFonts w:ascii="Arial" w:hAnsi="Arial" w:cs="Arial"/>
                <w:b/>
                <w:sz w:val="16"/>
                <w:szCs w:val="16"/>
                <w:lang w:val="es-SV"/>
              </w:rPr>
              <w:t>Seguridad de El Salvador y Limpieza, Sociedad Anónima de Capital Variable (SEGUSAL, S.A.</w:t>
            </w:r>
          </w:p>
          <w:p w:rsidR="00337A2E" w:rsidRPr="0002607D" w:rsidRDefault="00337A2E" w:rsidP="00105BFB">
            <w:pPr>
              <w:jc w:val="center"/>
              <w:rPr>
                <w:rFonts w:ascii="Arial" w:hAnsi="Arial" w:cs="Arial"/>
                <w:b/>
                <w:sz w:val="16"/>
                <w:szCs w:val="16"/>
                <w:lang w:val="es-ES_tradnl"/>
              </w:rPr>
            </w:pPr>
            <w:r w:rsidRPr="0002607D">
              <w:rPr>
                <w:rFonts w:ascii="Arial" w:hAnsi="Arial" w:cs="Arial"/>
                <w:b/>
                <w:sz w:val="16"/>
                <w:szCs w:val="16"/>
                <w:lang w:val="es-SV"/>
              </w:rPr>
              <w:t xml:space="preserve"> de C.V.)</w:t>
            </w:r>
          </w:p>
        </w:tc>
        <w:tc>
          <w:tcPr>
            <w:tcW w:w="1985" w:type="dxa"/>
          </w:tcPr>
          <w:p w:rsidR="00337A2E" w:rsidRPr="0002607D" w:rsidRDefault="00337A2E" w:rsidP="00105BFB">
            <w:pPr>
              <w:jc w:val="center"/>
              <w:rPr>
                <w:rFonts w:ascii="Arial" w:hAnsi="Arial" w:cs="Arial"/>
                <w:b/>
                <w:sz w:val="16"/>
                <w:szCs w:val="16"/>
                <w:lang w:val="es-ES_tradnl"/>
              </w:rPr>
            </w:pPr>
            <w:r w:rsidRPr="0002607D">
              <w:rPr>
                <w:rFonts w:ascii="Arial" w:hAnsi="Arial" w:cs="Arial"/>
                <w:b/>
                <w:sz w:val="16"/>
                <w:szCs w:val="16"/>
                <w:lang w:val="es-SV"/>
              </w:rPr>
              <w:t>Sistemas de Seguridad y Limpieza, Sociedad Anónima de Capital Variable (SSELIMZA, S.A. de C.V.)</w:t>
            </w:r>
          </w:p>
        </w:tc>
        <w:tc>
          <w:tcPr>
            <w:tcW w:w="1985" w:type="dxa"/>
          </w:tcPr>
          <w:p w:rsidR="00337A2E" w:rsidRPr="0002607D" w:rsidRDefault="00337A2E" w:rsidP="00105BFB">
            <w:pPr>
              <w:jc w:val="both"/>
              <w:rPr>
                <w:rFonts w:ascii="Arial" w:hAnsi="Arial" w:cs="Arial"/>
                <w:b/>
                <w:sz w:val="16"/>
                <w:szCs w:val="16"/>
                <w:lang w:val="es-SV"/>
              </w:rPr>
            </w:pPr>
            <w:r w:rsidRPr="0002607D">
              <w:rPr>
                <w:rFonts w:ascii="Arial" w:hAnsi="Arial" w:cs="Arial"/>
                <w:b/>
                <w:sz w:val="16"/>
                <w:szCs w:val="16"/>
                <w:lang w:val="es-SV"/>
              </w:rPr>
              <w:t xml:space="preserve">Compañía Salvadoreña de Seguridad, Sociedad Anónima de Capital Variable (COSASE, S.A. de C.V.).  </w:t>
            </w:r>
          </w:p>
          <w:p w:rsidR="00337A2E" w:rsidRPr="0002607D" w:rsidRDefault="00337A2E" w:rsidP="00105BFB">
            <w:pPr>
              <w:jc w:val="center"/>
              <w:rPr>
                <w:rFonts w:ascii="Arial" w:hAnsi="Arial" w:cs="Arial"/>
                <w:b/>
                <w:sz w:val="6"/>
                <w:szCs w:val="6"/>
              </w:rPr>
            </w:pPr>
          </w:p>
        </w:tc>
      </w:tr>
      <w:tr w:rsidR="00337A2E" w:rsidRPr="00765DF8" w:rsidTr="00105BFB">
        <w:trPr>
          <w:cantSplit/>
          <w:trHeight w:val="241"/>
        </w:trPr>
        <w:tc>
          <w:tcPr>
            <w:tcW w:w="5670" w:type="dxa"/>
            <w:tcBorders>
              <w:right w:val="nil"/>
            </w:tcBorders>
          </w:tcPr>
          <w:p w:rsidR="00337A2E" w:rsidRPr="00192E2F" w:rsidRDefault="00337A2E" w:rsidP="00105BFB">
            <w:pPr>
              <w:rPr>
                <w:rFonts w:ascii="Arial" w:hAnsi="Arial" w:cs="Arial"/>
                <w:b/>
                <w:sz w:val="4"/>
                <w:szCs w:val="4"/>
                <w:lang w:val="es-ES_tradnl"/>
              </w:rPr>
            </w:pPr>
          </w:p>
          <w:p w:rsidR="00337A2E" w:rsidRPr="008C69C3" w:rsidRDefault="00337A2E" w:rsidP="00337A2E">
            <w:pPr>
              <w:numPr>
                <w:ilvl w:val="6"/>
                <w:numId w:val="36"/>
              </w:numPr>
              <w:tabs>
                <w:tab w:val="left" w:pos="214"/>
              </w:tabs>
              <w:ind w:hanging="2520"/>
              <w:rPr>
                <w:rFonts w:ascii="Arial" w:hAnsi="Arial" w:cs="Arial"/>
                <w:b/>
                <w:sz w:val="16"/>
                <w:szCs w:val="16"/>
                <w:lang w:val="es-ES_tradnl"/>
              </w:rPr>
            </w:pPr>
            <w:r w:rsidRPr="008C69C3">
              <w:rPr>
                <w:rFonts w:ascii="Arial" w:hAnsi="Arial" w:cs="Arial"/>
                <w:b/>
                <w:sz w:val="16"/>
                <w:szCs w:val="16"/>
                <w:lang w:val="es-ES_tradnl"/>
              </w:rPr>
              <w:t>ASPECTOS TÉCNICOS.</w:t>
            </w:r>
          </w:p>
        </w:tc>
        <w:tc>
          <w:tcPr>
            <w:tcW w:w="1706" w:type="dxa"/>
            <w:gridSpan w:val="2"/>
            <w:tcBorders>
              <w:left w:val="nil"/>
              <w:right w:val="nil"/>
            </w:tcBorders>
          </w:tcPr>
          <w:p w:rsidR="00337A2E" w:rsidRPr="008C69C3" w:rsidRDefault="00337A2E" w:rsidP="00105BFB">
            <w:pPr>
              <w:jc w:val="center"/>
              <w:rPr>
                <w:rFonts w:ascii="Arial" w:hAnsi="Arial" w:cs="Arial"/>
                <w:sz w:val="16"/>
                <w:szCs w:val="16"/>
                <w:lang w:val="es-ES_tradnl"/>
              </w:rPr>
            </w:pPr>
          </w:p>
        </w:tc>
        <w:tc>
          <w:tcPr>
            <w:tcW w:w="987" w:type="dxa"/>
            <w:tcBorders>
              <w:left w:val="nil"/>
            </w:tcBorders>
          </w:tcPr>
          <w:p w:rsidR="00337A2E" w:rsidRPr="0002607D" w:rsidRDefault="00337A2E" w:rsidP="00105BFB">
            <w:pPr>
              <w:jc w:val="center"/>
              <w:rPr>
                <w:rFonts w:ascii="Arial" w:hAnsi="Arial" w:cs="Arial"/>
                <w:b/>
                <w:lang w:val="es-ES_tradnl"/>
              </w:rPr>
            </w:pPr>
            <w:r w:rsidRPr="0002607D">
              <w:rPr>
                <w:rFonts w:ascii="Arial" w:hAnsi="Arial" w:cs="Arial"/>
                <w:b/>
                <w:lang w:val="es-ES_tradnl"/>
              </w:rPr>
              <w:t>38.00%</w:t>
            </w:r>
          </w:p>
        </w:tc>
        <w:tc>
          <w:tcPr>
            <w:tcW w:w="2127" w:type="dxa"/>
            <w:tcBorders>
              <w:left w:val="nil"/>
            </w:tcBorders>
          </w:tcPr>
          <w:p w:rsidR="00337A2E" w:rsidRPr="0002607D" w:rsidRDefault="00337A2E" w:rsidP="00105BFB">
            <w:pPr>
              <w:jc w:val="center"/>
              <w:rPr>
                <w:rFonts w:ascii="Arial" w:hAnsi="Arial" w:cs="Arial"/>
                <w:b/>
                <w:bCs/>
                <w:sz w:val="4"/>
                <w:szCs w:val="4"/>
              </w:rPr>
            </w:pPr>
          </w:p>
          <w:p w:rsidR="00337A2E" w:rsidRPr="0002607D" w:rsidRDefault="00337A2E" w:rsidP="00105BFB">
            <w:pPr>
              <w:jc w:val="center"/>
              <w:rPr>
                <w:rFonts w:ascii="Arial" w:hAnsi="Arial" w:cs="Arial"/>
                <w:b/>
                <w:lang w:val="es-ES_tradnl"/>
              </w:rPr>
            </w:pPr>
            <w:r>
              <w:rPr>
                <w:rFonts w:ascii="Arial" w:hAnsi="Arial" w:cs="Arial"/>
                <w:b/>
                <w:bCs/>
              </w:rPr>
              <w:t>28</w:t>
            </w:r>
            <w:r w:rsidRPr="0002607D">
              <w:rPr>
                <w:rFonts w:ascii="Arial" w:hAnsi="Arial" w:cs="Arial"/>
                <w:b/>
                <w:bCs/>
              </w:rPr>
              <w:t>.00%</w:t>
            </w:r>
          </w:p>
        </w:tc>
        <w:tc>
          <w:tcPr>
            <w:tcW w:w="1985" w:type="dxa"/>
            <w:tcBorders>
              <w:left w:val="nil"/>
            </w:tcBorders>
          </w:tcPr>
          <w:p w:rsidR="00337A2E" w:rsidRPr="0002607D" w:rsidRDefault="00337A2E" w:rsidP="00105BFB">
            <w:pPr>
              <w:jc w:val="center"/>
              <w:rPr>
                <w:rFonts w:ascii="Arial" w:hAnsi="Arial" w:cs="Arial"/>
                <w:b/>
                <w:bCs/>
                <w:sz w:val="4"/>
                <w:szCs w:val="4"/>
              </w:rPr>
            </w:pPr>
          </w:p>
          <w:p w:rsidR="00337A2E" w:rsidRPr="0002607D" w:rsidRDefault="00337A2E" w:rsidP="00105BFB">
            <w:pPr>
              <w:jc w:val="center"/>
              <w:rPr>
                <w:rFonts w:ascii="Arial" w:hAnsi="Arial" w:cs="Arial"/>
                <w:b/>
                <w:lang w:val="es-ES_tradnl"/>
              </w:rPr>
            </w:pPr>
            <w:r>
              <w:rPr>
                <w:rFonts w:ascii="Arial" w:hAnsi="Arial" w:cs="Arial"/>
                <w:b/>
                <w:bCs/>
              </w:rPr>
              <w:t>38</w:t>
            </w:r>
            <w:r w:rsidRPr="0002607D">
              <w:rPr>
                <w:rFonts w:ascii="Arial" w:hAnsi="Arial" w:cs="Arial"/>
                <w:b/>
                <w:bCs/>
              </w:rPr>
              <w:t>.00%</w:t>
            </w:r>
          </w:p>
        </w:tc>
        <w:tc>
          <w:tcPr>
            <w:tcW w:w="1985" w:type="dxa"/>
            <w:tcBorders>
              <w:left w:val="nil"/>
            </w:tcBorders>
          </w:tcPr>
          <w:p w:rsidR="00337A2E" w:rsidRPr="0002607D" w:rsidRDefault="00337A2E" w:rsidP="00105BFB">
            <w:pPr>
              <w:jc w:val="center"/>
              <w:rPr>
                <w:rFonts w:ascii="Arial" w:hAnsi="Arial" w:cs="Arial"/>
                <w:b/>
                <w:bCs/>
                <w:sz w:val="4"/>
                <w:szCs w:val="4"/>
              </w:rPr>
            </w:pPr>
          </w:p>
          <w:p w:rsidR="00337A2E" w:rsidRPr="0002607D" w:rsidRDefault="00337A2E" w:rsidP="00105BFB">
            <w:pPr>
              <w:jc w:val="center"/>
              <w:rPr>
                <w:rFonts w:ascii="Arial" w:hAnsi="Arial" w:cs="Arial"/>
                <w:b/>
                <w:lang w:val="es-ES_tradnl"/>
              </w:rPr>
            </w:pPr>
            <w:r>
              <w:rPr>
                <w:rFonts w:ascii="Arial" w:hAnsi="Arial" w:cs="Arial"/>
                <w:b/>
                <w:bCs/>
              </w:rPr>
              <w:t>38</w:t>
            </w:r>
            <w:r w:rsidRPr="0002607D">
              <w:rPr>
                <w:rFonts w:ascii="Arial" w:hAnsi="Arial" w:cs="Arial"/>
                <w:b/>
                <w:bCs/>
              </w:rPr>
              <w:t>.00%</w:t>
            </w:r>
          </w:p>
        </w:tc>
      </w:tr>
      <w:tr w:rsidR="00337A2E" w:rsidRPr="00765DF8" w:rsidTr="00105BFB">
        <w:trPr>
          <w:trHeight w:val="1279"/>
        </w:trPr>
        <w:tc>
          <w:tcPr>
            <w:tcW w:w="5670" w:type="dxa"/>
            <w:vAlign w:val="bottom"/>
          </w:tcPr>
          <w:p w:rsidR="00337A2E" w:rsidRPr="00B5369C" w:rsidRDefault="00337A2E" w:rsidP="00337A2E">
            <w:pPr>
              <w:numPr>
                <w:ilvl w:val="1"/>
                <w:numId w:val="35"/>
              </w:numPr>
              <w:tabs>
                <w:tab w:val="left" w:pos="497"/>
              </w:tabs>
              <w:jc w:val="both"/>
              <w:rPr>
                <w:rFonts w:ascii="Arial" w:hAnsi="Arial" w:cs="Arial"/>
                <w:sz w:val="16"/>
                <w:szCs w:val="16"/>
                <w:lang w:val="es-ES_tradnl"/>
              </w:rPr>
            </w:pPr>
            <w:r>
              <w:rPr>
                <w:rFonts w:ascii="Arial" w:hAnsi="Arial" w:cs="Arial"/>
                <w:sz w:val="16"/>
                <w:szCs w:val="16"/>
                <w:lang w:val="es-ES_tradnl"/>
              </w:rPr>
              <w:t xml:space="preserve">  </w:t>
            </w:r>
            <w:r w:rsidRPr="007146E9">
              <w:rPr>
                <w:rFonts w:ascii="Arial" w:hAnsi="Arial"/>
                <w:sz w:val="16"/>
                <w:szCs w:val="16"/>
              </w:rPr>
              <w:t xml:space="preserve">Número </w:t>
            </w:r>
            <w:r>
              <w:rPr>
                <w:rFonts w:ascii="Arial" w:hAnsi="Arial"/>
                <w:sz w:val="16"/>
                <w:szCs w:val="16"/>
              </w:rPr>
              <w:t>total de años de experiencia del ofertante en la prestación de servicios de seguridad privada</w:t>
            </w:r>
            <w:r w:rsidRPr="007146E9">
              <w:rPr>
                <w:rFonts w:ascii="Arial" w:hAnsi="Arial"/>
                <w:sz w:val="16"/>
                <w:szCs w:val="16"/>
              </w:rPr>
              <w:t>.</w:t>
            </w:r>
            <w:r>
              <w:rPr>
                <w:rFonts w:ascii="Arial" w:hAnsi="Arial"/>
                <w:sz w:val="16"/>
                <w:szCs w:val="16"/>
              </w:rPr>
              <w:t xml:space="preserve"> (Los años se determinarán de acuerdo a la información contenida en la Resolución de autorización de establecimiento como Agencia de Seguridad Privada emitida por la PNC). </w:t>
            </w:r>
            <w:r w:rsidRPr="00B5369C">
              <w:rPr>
                <w:rFonts w:ascii="Arial" w:hAnsi="Arial" w:cs="Arial"/>
                <w:color w:val="000000"/>
                <w:sz w:val="16"/>
                <w:szCs w:val="16"/>
                <w:lang w:val="es-ES_tradnl"/>
              </w:rPr>
              <w:t xml:space="preserve">No se </w:t>
            </w:r>
            <w:r>
              <w:rPr>
                <w:rFonts w:ascii="Arial" w:hAnsi="Arial" w:cs="Arial"/>
                <w:color w:val="000000"/>
                <w:sz w:val="16"/>
                <w:szCs w:val="16"/>
                <w:lang w:val="es-ES_tradnl"/>
              </w:rPr>
              <w:t>evaluarán ofertas con menos de TRES (3)</w:t>
            </w:r>
            <w:r w:rsidRPr="00B5369C">
              <w:rPr>
                <w:rFonts w:ascii="Arial" w:hAnsi="Arial" w:cs="Arial"/>
                <w:color w:val="000000"/>
                <w:sz w:val="16"/>
                <w:szCs w:val="16"/>
                <w:lang w:val="es-ES_tradnl"/>
              </w:rPr>
              <w:t xml:space="preserve"> años de experiencia</w:t>
            </w:r>
            <w:r>
              <w:rPr>
                <w:rFonts w:ascii="Arial" w:hAnsi="Arial" w:cs="Arial"/>
                <w:color w:val="000000"/>
                <w:sz w:val="16"/>
                <w:szCs w:val="16"/>
                <w:lang w:val="es-ES_tradnl"/>
              </w:rPr>
              <w:t xml:space="preserve"> en la prestación de servicios de seguridad privada</w:t>
            </w:r>
            <w:r w:rsidRPr="00B5369C">
              <w:rPr>
                <w:rFonts w:ascii="Arial" w:hAnsi="Arial" w:cs="Arial"/>
                <w:color w:val="000000"/>
                <w:sz w:val="16"/>
                <w:szCs w:val="16"/>
                <w:lang w:val="es-ES_tradnl"/>
              </w:rPr>
              <w:t xml:space="preserve">. Ver Numeral </w:t>
            </w:r>
            <w:r w:rsidRPr="00041CBD">
              <w:rPr>
                <w:rFonts w:ascii="Arial" w:hAnsi="Arial" w:cs="Arial"/>
                <w:b/>
                <w:color w:val="000000"/>
                <w:sz w:val="16"/>
                <w:szCs w:val="16"/>
                <w:lang w:val="es-ES_tradnl"/>
              </w:rPr>
              <w:t>5</w:t>
            </w:r>
            <w:r w:rsidRPr="00B5369C">
              <w:rPr>
                <w:rFonts w:ascii="Arial" w:hAnsi="Arial" w:cs="Arial"/>
                <w:b/>
                <w:color w:val="000000"/>
                <w:sz w:val="16"/>
                <w:szCs w:val="16"/>
                <w:lang w:val="es-ES_tradnl"/>
              </w:rPr>
              <w:t>. De los Participantes</w:t>
            </w:r>
            <w:r w:rsidRPr="00B5369C">
              <w:rPr>
                <w:rFonts w:ascii="Arial" w:hAnsi="Arial" w:cs="Arial"/>
                <w:color w:val="000000"/>
                <w:sz w:val="16"/>
                <w:szCs w:val="16"/>
                <w:lang w:val="es-ES_tradnl"/>
              </w:rPr>
              <w:t xml:space="preserve">, página </w:t>
            </w:r>
            <w:r>
              <w:rPr>
                <w:rFonts w:ascii="Arial" w:hAnsi="Arial" w:cs="Arial"/>
                <w:color w:val="000000"/>
                <w:sz w:val="16"/>
                <w:szCs w:val="16"/>
                <w:lang w:val="es-ES_tradnl"/>
              </w:rPr>
              <w:t>4</w:t>
            </w:r>
            <w:r w:rsidRPr="00B5369C">
              <w:rPr>
                <w:rFonts w:ascii="Arial" w:hAnsi="Arial" w:cs="Arial"/>
                <w:color w:val="000000"/>
                <w:sz w:val="16"/>
                <w:szCs w:val="16"/>
                <w:lang w:val="es-ES_tradnl"/>
              </w:rPr>
              <w:t xml:space="preserve"> de l</w:t>
            </w:r>
            <w:r>
              <w:rPr>
                <w:rFonts w:ascii="Arial" w:hAnsi="Arial" w:cs="Arial"/>
                <w:color w:val="000000"/>
                <w:sz w:val="16"/>
                <w:szCs w:val="16"/>
                <w:lang w:val="es-ES_tradnl"/>
              </w:rPr>
              <w:t>as Bases de Licitación.</w:t>
            </w:r>
          </w:p>
        </w:tc>
        <w:tc>
          <w:tcPr>
            <w:tcW w:w="855" w:type="dxa"/>
          </w:tcPr>
          <w:p w:rsidR="00337A2E" w:rsidRPr="008C69C3" w:rsidRDefault="00337A2E" w:rsidP="00105BFB">
            <w:pPr>
              <w:jc w:val="center"/>
              <w:rPr>
                <w:rFonts w:ascii="Arial" w:hAnsi="Arial" w:cs="Arial"/>
                <w:sz w:val="16"/>
                <w:szCs w:val="16"/>
                <w:lang w:val="es-ES_tradnl"/>
              </w:rPr>
            </w:pPr>
          </w:p>
        </w:tc>
        <w:tc>
          <w:tcPr>
            <w:tcW w:w="851" w:type="dxa"/>
          </w:tcPr>
          <w:p w:rsidR="00337A2E" w:rsidRDefault="00337A2E" w:rsidP="00105BFB">
            <w:pPr>
              <w:jc w:val="center"/>
              <w:rPr>
                <w:rFonts w:ascii="Arial" w:hAnsi="Arial" w:cs="Arial"/>
                <w:sz w:val="16"/>
                <w:szCs w:val="16"/>
                <w:lang w:val="es-ES_tradnl"/>
              </w:rPr>
            </w:pP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20</w:t>
            </w:r>
            <w:r w:rsidRPr="008C69C3">
              <w:rPr>
                <w:rFonts w:ascii="Arial" w:hAnsi="Arial" w:cs="Arial"/>
                <w:sz w:val="16"/>
                <w:szCs w:val="16"/>
                <w:lang w:val="es-ES_tradnl"/>
              </w:rPr>
              <w:t>.00%</w:t>
            </w:r>
          </w:p>
        </w:tc>
        <w:tc>
          <w:tcPr>
            <w:tcW w:w="987" w:type="dxa"/>
          </w:tcPr>
          <w:p w:rsidR="00337A2E" w:rsidRPr="008C69C3" w:rsidRDefault="00337A2E" w:rsidP="00105BFB">
            <w:pPr>
              <w:jc w:val="center"/>
              <w:rPr>
                <w:rFonts w:ascii="Arial" w:hAnsi="Arial" w:cs="Arial"/>
                <w:sz w:val="16"/>
                <w:szCs w:val="16"/>
                <w:lang w:val="es-ES_tradnl"/>
              </w:rPr>
            </w:pPr>
          </w:p>
        </w:tc>
        <w:tc>
          <w:tcPr>
            <w:tcW w:w="2127" w:type="dxa"/>
          </w:tcPr>
          <w:p w:rsidR="00337A2E" w:rsidRPr="008C69C3" w:rsidRDefault="00337A2E" w:rsidP="00105BFB">
            <w:pPr>
              <w:jc w:val="center"/>
              <w:rPr>
                <w:rFonts w:ascii="Arial" w:hAnsi="Arial" w:cs="Arial"/>
                <w:sz w:val="16"/>
                <w:szCs w:val="16"/>
                <w:lang w:val="es-ES_tradnl"/>
              </w:rPr>
            </w:pPr>
          </w:p>
        </w:tc>
        <w:tc>
          <w:tcPr>
            <w:tcW w:w="1985" w:type="dxa"/>
          </w:tcPr>
          <w:p w:rsidR="00337A2E" w:rsidRPr="008C69C3" w:rsidRDefault="00337A2E" w:rsidP="00105BFB">
            <w:pPr>
              <w:jc w:val="center"/>
              <w:rPr>
                <w:rFonts w:ascii="Arial" w:hAnsi="Arial" w:cs="Arial"/>
                <w:sz w:val="16"/>
                <w:szCs w:val="16"/>
                <w:lang w:val="es-ES_tradnl"/>
              </w:rPr>
            </w:pPr>
          </w:p>
        </w:tc>
        <w:tc>
          <w:tcPr>
            <w:tcW w:w="1985" w:type="dxa"/>
          </w:tcPr>
          <w:p w:rsidR="00337A2E" w:rsidRPr="008C69C3" w:rsidRDefault="00337A2E" w:rsidP="00105BFB">
            <w:pPr>
              <w:jc w:val="center"/>
              <w:rPr>
                <w:rFonts w:ascii="Arial" w:hAnsi="Arial" w:cs="Arial"/>
                <w:sz w:val="16"/>
                <w:szCs w:val="16"/>
                <w:lang w:val="es-ES_tradnl"/>
              </w:rPr>
            </w:pPr>
          </w:p>
        </w:tc>
      </w:tr>
      <w:tr w:rsidR="00337A2E" w:rsidRPr="00765DF8" w:rsidTr="00105BFB">
        <w:trPr>
          <w:trHeight w:hRule="exact" w:val="227"/>
        </w:trPr>
        <w:tc>
          <w:tcPr>
            <w:tcW w:w="5670" w:type="dxa"/>
          </w:tcPr>
          <w:p w:rsidR="00337A2E" w:rsidRPr="008C69C3" w:rsidRDefault="00337A2E" w:rsidP="00337A2E">
            <w:pPr>
              <w:numPr>
                <w:ilvl w:val="0"/>
                <w:numId w:val="32"/>
              </w:numPr>
              <w:ind w:left="922" w:hanging="284"/>
              <w:rPr>
                <w:rFonts w:ascii="Arial" w:hAnsi="Arial" w:cs="Arial"/>
                <w:sz w:val="16"/>
                <w:szCs w:val="16"/>
                <w:lang w:val="es-ES_tradnl"/>
              </w:rPr>
            </w:pPr>
            <w:r>
              <w:rPr>
                <w:rFonts w:ascii="Arial" w:hAnsi="Arial" w:cs="Arial"/>
                <w:sz w:val="16"/>
                <w:szCs w:val="16"/>
                <w:lang w:val="es-ES_tradnl"/>
              </w:rPr>
              <w:t xml:space="preserve">  De </w:t>
            </w:r>
            <w:r>
              <w:rPr>
                <w:rFonts w:ascii="Arial" w:hAnsi="Arial" w:cs="Arial"/>
                <w:b/>
                <w:sz w:val="16"/>
                <w:szCs w:val="16"/>
                <w:lang w:val="es-ES_tradnl"/>
              </w:rPr>
              <w:t>3</w:t>
            </w:r>
            <w:r>
              <w:rPr>
                <w:rFonts w:ascii="Arial" w:hAnsi="Arial" w:cs="Arial"/>
                <w:sz w:val="16"/>
                <w:szCs w:val="16"/>
                <w:lang w:val="es-ES_tradnl"/>
              </w:rPr>
              <w:t xml:space="preserve"> </w:t>
            </w:r>
            <w:r w:rsidRPr="008C69C3">
              <w:rPr>
                <w:rFonts w:ascii="Arial" w:hAnsi="Arial" w:cs="Arial"/>
                <w:sz w:val="16"/>
                <w:szCs w:val="16"/>
                <w:lang w:val="es-ES_tradnl"/>
              </w:rPr>
              <w:t>años de experiencia</w:t>
            </w:r>
            <w:r>
              <w:rPr>
                <w:rFonts w:ascii="Arial" w:hAnsi="Arial" w:cs="Arial"/>
                <w:sz w:val="16"/>
                <w:szCs w:val="16"/>
                <w:lang w:val="es-ES_tradnl"/>
              </w:rPr>
              <w:t xml:space="preserve"> (Mínimo requerido)</w:t>
            </w:r>
          </w:p>
        </w:tc>
        <w:tc>
          <w:tcPr>
            <w:tcW w:w="855" w:type="dxa"/>
          </w:tcPr>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6</w:t>
            </w:r>
            <w:r w:rsidRPr="008C69C3">
              <w:rPr>
                <w:rFonts w:ascii="Arial" w:hAnsi="Arial" w:cs="Arial"/>
                <w:sz w:val="16"/>
                <w:szCs w:val="16"/>
                <w:lang w:val="es-ES_tradnl"/>
              </w:rPr>
              <w:t>.00%</w:t>
            </w:r>
          </w:p>
        </w:tc>
        <w:tc>
          <w:tcPr>
            <w:tcW w:w="851" w:type="dxa"/>
          </w:tcPr>
          <w:p w:rsidR="00337A2E" w:rsidRPr="008C69C3" w:rsidRDefault="00337A2E" w:rsidP="00105BFB">
            <w:pPr>
              <w:jc w:val="center"/>
              <w:rPr>
                <w:rFonts w:ascii="Arial" w:hAnsi="Arial" w:cs="Arial"/>
                <w:sz w:val="16"/>
                <w:szCs w:val="16"/>
                <w:lang w:val="es-ES_tradnl"/>
              </w:rPr>
            </w:pPr>
          </w:p>
        </w:tc>
        <w:tc>
          <w:tcPr>
            <w:tcW w:w="987" w:type="dxa"/>
          </w:tcPr>
          <w:p w:rsidR="00337A2E" w:rsidRPr="008C69C3" w:rsidRDefault="00337A2E" w:rsidP="00105BFB">
            <w:pPr>
              <w:jc w:val="center"/>
              <w:rPr>
                <w:rFonts w:ascii="Arial" w:hAnsi="Arial" w:cs="Arial"/>
                <w:sz w:val="16"/>
                <w:szCs w:val="16"/>
                <w:lang w:val="es-ES_tradnl"/>
              </w:rPr>
            </w:pPr>
          </w:p>
        </w:tc>
        <w:tc>
          <w:tcPr>
            <w:tcW w:w="2127" w:type="dxa"/>
          </w:tcPr>
          <w:p w:rsidR="00337A2E" w:rsidRPr="008C69C3" w:rsidRDefault="00337A2E" w:rsidP="00105BFB">
            <w:pPr>
              <w:jc w:val="center"/>
              <w:rPr>
                <w:rFonts w:ascii="Arial" w:hAnsi="Arial" w:cs="Arial"/>
                <w:sz w:val="16"/>
                <w:szCs w:val="16"/>
                <w:lang w:val="es-ES_tradnl"/>
              </w:rPr>
            </w:pPr>
          </w:p>
        </w:tc>
        <w:tc>
          <w:tcPr>
            <w:tcW w:w="1985" w:type="dxa"/>
          </w:tcPr>
          <w:p w:rsidR="00337A2E" w:rsidRPr="008C69C3" w:rsidRDefault="00337A2E" w:rsidP="00105BFB">
            <w:pPr>
              <w:jc w:val="center"/>
              <w:rPr>
                <w:rFonts w:ascii="Arial" w:hAnsi="Arial" w:cs="Arial"/>
                <w:sz w:val="16"/>
                <w:szCs w:val="16"/>
                <w:lang w:val="es-ES_tradnl"/>
              </w:rPr>
            </w:pPr>
          </w:p>
        </w:tc>
        <w:tc>
          <w:tcPr>
            <w:tcW w:w="1985" w:type="dxa"/>
          </w:tcPr>
          <w:p w:rsidR="00337A2E" w:rsidRPr="008C69C3" w:rsidRDefault="00337A2E" w:rsidP="00105BFB">
            <w:pPr>
              <w:jc w:val="center"/>
              <w:rPr>
                <w:rFonts w:ascii="Arial" w:hAnsi="Arial" w:cs="Arial"/>
                <w:sz w:val="16"/>
                <w:szCs w:val="16"/>
                <w:lang w:val="es-ES_tradnl"/>
              </w:rPr>
            </w:pPr>
          </w:p>
        </w:tc>
      </w:tr>
      <w:tr w:rsidR="00337A2E" w:rsidRPr="00765DF8" w:rsidTr="00105BFB">
        <w:trPr>
          <w:trHeight w:val="395"/>
        </w:trPr>
        <w:tc>
          <w:tcPr>
            <w:tcW w:w="5670" w:type="dxa"/>
          </w:tcPr>
          <w:p w:rsidR="00337A2E" w:rsidRPr="008C69C3" w:rsidRDefault="00337A2E" w:rsidP="00337A2E">
            <w:pPr>
              <w:numPr>
                <w:ilvl w:val="0"/>
                <w:numId w:val="32"/>
              </w:numPr>
              <w:ind w:left="781" w:hanging="143"/>
              <w:rPr>
                <w:rFonts w:ascii="Arial" w:hAnsi="Arial" w:cs="Arial"/>
                <w:sz w:val="16"/>
                <w:szCs w:val="16"/>
                <w:lang w:val="es-ES_tradnl"/>
              </w:rPr>
            </w:pPr>
            <w:r>
              <w:rPr>
                <w:rFonts w:ascii="Arial" w:hAnsi="Arial" w:cs="Arial"/>
                <w:sz w:val="16"/>
                <w:szCs w:val="16"/>
                <w:lang w:val="es-ES_tradnl"/>
              </w:rPr>
              <w:t xml:space="preserve">  Más de  3 años (Se asignará el </w:t>
            </w:r>
            <w:r>
              <w:rPr>
                <w:rFonts w:ascii="Arial" w:hAnsi="Arial" w:cs="Arial"/>
                <w:b/>
                <w:sz w:val="16"/>
                <w:szCs w:val="16"/>
                <w:lang w:val="es-ES_tradnl"/>
              </w:rPr>
              <w:t>2</w:t>
            </w:r>
            <w:r w:rsidRPr="007F3B5D">
              <w:rPr>
                <w:rFonts w:ascii="Arial" w:hAnsi="Arial" w:cs="Arial"/>
                <w:b/>
                <w:sz w:val="16"/>
                <w:szCs w:val="16"/>
                <w:lang w:val="es-ES_tradnl"/>
              </w:rPr>
              <w:t>.00</w:t>
            </w:r>
            <w:r>
              <w:rPr>
                <w:rFonts w:ascii="Arial" w:hAnsi="Arial" w:cs="Arial"/>
                <w:sz w:val="16"/>
                <w:szCs w:val="16"/>
                <w:lang w:val="es-ES_tradnl"/>
              </w:rPr>
              <w:t xml:space="preserve">% por cada año de experiencia, con un máximo de </w:t>
            </w:r>
            <w:r>
              <w:rPr>
                <w:rFonts w:ascii="Arial" w:hAnsi="Arial" w:cs="Arial"/>
                <w:b/>
                <w:sz w:val="16"/>
                <w:szCs w:val="16"/>
                <w:lang w:val="es-ES_tradnl"/>
              </w:rPr>
              <w:t>20</w:t>
            </w:r>
            <w:r w:rsidRPr="007F3B5D">
              <w:rPr>
                <w:rFonts w:ascii="Arial" w:hAnsi="Arial" w:cs="Arial"/>
                <w:b/>
                <w:sz w:val="16"/>
                <w:szCs w:val="16"/>
                <w:lang w:val="es-ES_tradnl"/>
              </w:rPr>
              <w:t>.00%</w:t>
            </w:r>
            <w:r>
              <w:rPr>
                <w:rFonts w:ascii="Arial" w:hAnsi="Arial" w:cs="Arial"/>
                <w:sz w:val="16"/>
                <w:szCs w:val="16"/>
                <w:lang w:val="es-ES_tradnl"/>
              </w:rPr>
              <w:t>)</w:t>
            </w:r>
          </w:p>
        </w:tc>
        <w:tc>
          <w:tcPr>
            <w:tcW w:w="855" w:type="dxa"/>
          </w:tcPr>
          <w:p w:rsidR="00337A2E" w:rsidRDefault="00337A2E" w:rsidP="00105BFB">
            <w:pPr>
              <w:jc w:val="center"/>
              <w:rPr>
                <w:rFonts w:ascii="Arial" w:hAnsi="Arial" w:cs="Arial"/>
                <w:sz w:val="16"/>
                <w:szCs w:val="16"/>
                <w:lang w:val="es-ES_tradnl"/>
              </w:rPr>
            </w:pP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20</w:t>
            </w:r>
            <w:r w:rsidRPr="008C69C3">
              <w:rPr>
                <w:rFonts w:ascii="Arial" w:hAnsi="Arial" w:cs="Arial"/>
                <w:sz w:val="16"/>
                <w:szCs w:val="16"/>
                <w:lang w:val="es-ES_tradnl"/>
              </w:rPr>
              <w:t>.00%</w:t>
            </w:r>
          </w:p>
        </w:tc>
        <w:tc>
          <w:tcPr>
            <w:tcW w:w="851" w:type="dxa"/>
          </w:tcPr>
          <w:p w:rsidR="00337A2E" w:rsidRPr="008C69C3" w:rsidRDefault="00337A2E" w:rsidP="00105BFB">
            <w:pPr>
              <w:jc w:val="center"/>
              <w:rPr>
                <w:rFonts w:ascii="Arial" w:hAnsi="Arial" w:cs="Arial"/>
                <w:sz w:val="16"/>
                <w:szCs w:val="16"/>
                <w:lang w:val="es-ES_tradnl"/>
              </w:rPr>
            </w:pPr>
          </w:p>
        </w:tc>
        <w:tc>
          <w:tcPr>
            <w:tcW w:w="987" w:type="dxa"/>
          </w:tcPr>
          <w:p w:rsidR="00337A2E" w:rsidRPr="008C69C3" w:rsidRDefault="00337A2E" w:rsidP="00105BFB">
            <w:pPr>
              <w:jc w:val="center"/>
              <w:rPr>
                <w:rFonts w:ascii="Arial" w:hAnsi="Arial" w:cs="Arial"/>
                <w:sz w:val="16"/>
                <w:szCs w:val="16"/>
                <w:lang w:val="es-ES_tradnl"/>
              </w:rPr>
            </w:pPr>
          </w:p>
        </w:tc>
        <w:tc>
          <w:tcPr>
            <w:tcW w:w="2127" w:type="dxa"/>
          </w:tcPr>
          <w:p w:rsidR="00337A2E" w:rsidRDefault="00337A2E" w:rsidP="00105BFB">
            <w:pPr>
              <w:jc w:val="center"/>
              <w:rPr>
                <w:rFonts w:ascii="Arial" w:hAnsi="Arial" w:cs="Arial"/>
                <w:sz w:val="16"/>
                <w:szCs w:val="16"/>
                <w:lang w:val="es-ES_tradnl"/>
              </w:rPr>
            </w:pPr>
            <w:r>
              <w:rPr>
                <w:rFonts w:ascii="Arial" w:hAnsi="Arial" w:cs="Arial"/>
                <w:sz w:val="16"/>
                <w:szCs w:val="16"/>
                <w:lang w:val="es-ES_tradnl"/>
              </w:rPr>
              <w:t>10.00%</w:t>
            </w: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(5 años)</w:t>
            </w:r>
          </w:p>
        </w:tc>
        <w:tc>
          <w:tcPr>
            <w:tcW w:w="1985" w:type="dxa"/>
          </w:tcPr>
          <w:p w:rsidR="00337A2E" w:rsidRDefault="00337A2E" w:rsidP="00105BFB">
            <w:pPr>
              <w:jc w:val="center"/>
              <w:rPr>
                <w:rFonts w:ascii="Arial" w:hAnsi="Arial" w:cs="Arial"/>
                <w:sz w:val="16"/>
                <w:szCs w:val="16"/>
                <w:lang w:val="es-ES_tradnl"/>
              </w:rPr>
            </w:pPr>
            <w:r>
              <w:rPr>
                <w:rFonts w:ascii="Arial" w:hAnsi="Arial" w:cs="Arial"/>
                <w:sz w:val="16"/>
                <w:szCs w:val="16"/>
                <w:lang w:val="es-ES_tradnl"/>
              </w:rPr>
              <w:t>20.00%</w:t>
            </w: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(15 años)</w:t>
            </w:r>
          </w:p>
        </w:tc>
        <w:tc>
          <w:tcPr>
            <w:tcW w:w="1985" w:type="dxa"/>
          </w:tcPr>
          <w:p w:rsidR="00337A2E" w:rsidRDefault="00337A2E" w:rsidP="00105BFB">
            <w:pPr>
              <w:jc w:val="center"/>
              <w:rPr>
                <w:rFonts w:ascii="Arial" w:hAnsi="Arial" w:cs="Arial"/>
                <w:sz w:val="16"/>
                <w:szCs w:val="16"/>
                <w:lang w:val="es-ES_tradnl"/>
              </w:rPr>
            </w:pPr>
            <w:r>
              <w:rPr>
                <w:rFonts w:ascii="Arial" w:hAnsi="Arial" w:cs="Arial"/>
                <w:sz w:val="16"/>
                <w:szCs w:val="16"/>
                <w:lang w:val="es-ES_tradnl"/>
              </w:rPr>
              <w:t>20.00%</w:t>
            </w: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(16 años)</w:t>
            </w:r>
          </w:p>
        </w:tc>
      </w:tr>
      <w:tr w:rsidR="00337A2E" w:rsidRPr="00765DF8" w:rsidTr="00105BFB">
        <w:tc>
          <w:tcPr>
            <w:tcW w:w="5670" w:type="dxa"/>
            <w:vAlign w:val="bottom"/>
          </w:tcPr>
          <w:p w:rsidR="00337A2E" w:rsidRPr="0065339F" w:rsidRDefault="00337A2E" w:rsidP="00337A2E">
            <w:pPr>
              <w:numPr>
                <w:ilvl w:val="1"/>
                <w:numId w:val="33"/>
              </w:numPr>
              <w:tabs>
                <w:tab w:val="clear" w:pos="792"/>
                <w:tab w:val="num" w:pos="639"/>
                <w:tab w:val="num" w:pos="2200"/>
              </w:tabs>
              <w:ind w:left="639" w:hanging="425"/>
              <w:jc w:val="both"/>
              <w:rPr>
                <w:rFonts w:ascii="Arial" w:hAnsi="Arial" w:cs="Arial"/>
                <w:b/>
                <w:sz w:val="16"/>
                <w:szCs w:val="16"/>
              </w:rPr>
            </w:pPr>
            <w:r w:rsidRPr="0065339F">
              <w:rPr>
                <w:rFonts w:ascii="Arial" w:hAnsi="Arial" w:cs="Arial"/>
                <w:sz w:val="16"/>
                <w:szCs w:val="16"/>
              </w:rPr>
              <w:t>Presentar referencias escritas de Instituciones Públicas y/o Sociedades, a las cuales se les haya brindado servicios de Seguridad Privada como las requeridas en ésta Licitación entre el año 2000 y 201</w:t>
            </w:r>
            <w:r>
              <w:rPr>
                <w:rFonts w:ascii="Arial" w:hAnsi="Arial" w:cs="Arial"/>
                <w:sz w:val="16"/>
                <w:szCs w:val="16"/>
              </w:rPr>
              <w:t>7</w:t>
            </w:r>
            <w:r w:rsidRPr="0065339F">
              <w:rPr>
                <w:rFonts w:ascii="Arial" w:hAnsi="Arial" w:cs="Arial"/>
                <w:sz w:val="16"/>
                <w:szCs w:val="16"/>
              </w:rPr>
              <w:t>.</w:t>
            </w:r>
            <w:r w:rsidRPr="0065339F">
              <w:rPr>
                <w:rFonts w:ascii="Arial" w:hAnsi="Arial" w:cs="Arial"/>
                <w:b/>
                <w:sz w:val="16"/>
                <w:szCs w:val="16"/>
              </w:rPr>
              <w:t xml:space="preserve"> PRESENTAR UN MÁXIMO DE </w:t>
            </w:r>
            <w:r>
              <w:rPr>
                <w:rFonts w:ascii="Arial" w:hAnsi="Arial" w:cs="Arial"/>
                <w:b/>
                <w:sz w:val="16"/>
                <w:szCs w:val="16"/>
              </w:rPr>
              <w:t xml:space="preserve">SEIS </w:t>
            </w:r>
            <w:r w:rsidRPr="0065339F">
              <w:rPr>
                <w:rFonts w:ascii="Arial" w:hAnsi="Arial" w:cs="Arial"/>
                <w:b/>
                <w:sz w:val="16"/>
                <w:szCs w:val="16"/>
              </w:rPr>
              <w:t>(</w:t>
            </w:r>
            <w:r>
              <w:rPr>
                <w:rFonts w:ascii="Arial" w:hAnsi="Arial" w:cs="Arial"/>
                <w:b/>
                <w:sz w:val="16"/>
                <w:szCs w:val="16"/>
              </w:rPr>
              <w:t>6</w:t>
            </w:r>
            <w:r w:rsidRPr="0065339F">
              <w:rPr>
                <w:rFonts w:ascii="Arial" w:hAnsi="Arial" w:cs="Arial"/>
                <w:b/>
                <w:sz w:val="16"/>
                <w:szCs w:val="16"/>
              </w:rPr>
              <w:t xml:space="preserve">) REFERENCIAS. </w:t>
            </w:r>
            <w:r w:rsidRPr="0065339F">
              <w:rPr>
                <w:rFonts w:ascii="Arial" w:hAnsi="Arial" w:cs="Arial"/>
                <w:sz w:val="16"/>
                <w:szCs w:val="16"/>
              </w:rPr>
              <w:t>En cada referencia se deberá indicar: Descripción del servicio, período durante el cual se haya brindado el servicio, nombre de persona contacto, número de teléfono, dirección de correo electrónico (si</w:t>
            </w:r>
            <w:r w:rsidRPr="0065339F">
              <w:rPr>
                <w:rFonts w:ascii="Arial" w:hAnsi="Arial" w:cs="Arial"/>
                <w:sz w:val="22"/>
                <w:szCs w:val="22"/>
              </w:rPr>
              <w:t xml:space="preserve"> </w:t>
            </w:r>
            <w:r w:rsidRPr="0065339F">
              <w:rPr>
                <w:rFonts w:ascii="Arial" w:hAnsi="Arial" w:cs="Arial"/>
                <w:sz w:val="16"/>
                <w:szCs w:val="16"/>
              </w:rPr>
              <w:t>tuviere), número de fax (si tuviere), firma y sello</w:t>
            </w:r>
            <w:r w:rsidRPr="0065339F">
              <w:rPr>
                <w:rFonts w:ascii="Arial" w:hAnsi="Arial" w:cs="Arial"/>
                <w:b/>
                <w:sz w:val="16"/>
                <w:szCs w:val="16"/>
              </w:rPr>
              <w:t>.</w:t>
            </w:r>
            <w:r w:rsidRPr="0065339F">
              <w:rPr>
                <w:rFonts w:ascii="Arial" w:hAnsi="Arial" w:cs="Arial"/>
                <w:sz w:val="16"/>
                <w:szCs w:val="16"/>
              </w:rPr>
              <w:t xml:space="preserve"> </w:t>
            </w:r>
            <w:r w:rsidRPr="0065339F">
              <w:rPr>
                <w:rFonts w:ascii="Arial" w:hAnsi="Arial" w:cs="Arial"/>
                <w:b/>
                <w:sz w:val="16"/>
                <w:szCs w:val="16"/>
                <w:u w:val="single"/>
              </w:rPr>
              <w:t>Solamente se tomará en cuenta una referencia emitida por institución o empresa.</w:t>
            </w:r>
          </w:p>
          <w:p w:rsidR="00337A2E" w:rsidRPr="00EB6944" w:rsidRDefault="00337A2E" w:rsidP="00105BFB">
            <w:pPr>
              <w:spacing w:after="40"/>
              <w:ind w:left="639" w:right="51"/>
              <w:jc w:val="both"/>
              <w:rPr>
                <w:rFonts w:ascii="Arial" w:hAnsi="Arial" w:cs="Arial"/>
                <w:b/>
                <w:sz w:val="16"/>
                <w:szCs w:val="16"/>
              </w:rPr>
            </w:pPr>
            <w:r w:rsidRPr="00EB6944">
              <w:rPr>
                <w:rFonts w:ascii="Arial" w:hAnsi="Arial" w:cs="Arial"/>
                <w:color w:val="000000"/>
                <w:sz w:val="16"/>
                <w:szCs w:val="16"/>
              </w:rPr>
              <w:t>En el caso que dichas referencias sean presentadas en fotocopias o escaneadas, éstas serán confirmadas por escrito con el emisor de las mismas, de no recibir dicha confirmación o se confirme que éstas no fueron emitidas por éste, dichas referencias</w:t>
            </w:r>
            <w:r w:rsidRPr="00EB6944">
              <w:rPr>
                <w:rFonts w:ascii="Arial" w:hAnsi="Arial" w:cs="Arial"/>
                <w:b/>
                <w:color w:val="000000"/>
                <w:sz w:val="16"/>
                <w:szCs w:val="16"/>
              </w:rPr>
              <w:t xml:space="preserve"> </w:t>
            </w:r>
            <w:r w:rsidRPr="00EB6944">
              <w:rPr>
                <w:rFonts w:ascii="Arial" w:hAnsi="Arial" w:cs="Arial"/>
                <w:b/>
                <w:color w:val="000000"/>
                <w:sz w:val="16"/>
                <w:szCs w:val="16"/>
                <w:u w:val="single"/>
              </w:rPr>
              <w:t>no serán consideradas en el proceso de evaluación.</w:t>
            </w:r>
          </w:p>
        </w:tc>
        <w:tc>
          <w:tcPr>
            <w:tcW w:w="855" w:type="dxa"/>
          </w:tcPr>
          <w:p w:rsidR="00337A2E" w:rsidRPr="008C69C3" w:rsidRDefault="00337A2E" w:rsidP="00105BFB">
            <w:pPr>
              <w:jc w:val="center"/>
              <w:rPr>
                <w:rFonts w:ascii="Arial" w:hAnsi="Arial" w:cs="Arial"/>
                <w:sz w:val="16"/>
                <w:szCs w:val="16"/>
                <w:lang w:val="es-ES_tradnl"/>
              </w:rPr>
            </w:pPr>
          </w:p>
        </w:tc>
        <w:tc>
          <w:tcPr>
            <w:tcW w:w="851" w:type="dxa"/>
          </w:tcPr>
          <w:p w:rsidR="00337A2E" w:rsidRDefault="00337A2E" w:rsidP="00105BFB">
            <w:pPr>
              <w:jc w:val="center"/>
              <w:rPr>
                <w:rFonts w:ascii="Arial" w:hAnsi="Arial" w:cs="Arial"/>
                <w:sz w:val="16"/>
                <w:szCs w:val="16"/>
                <w:lang w:val="es-ES_tradnl"/>
              </w:rPr>
            </w:pP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18</w:t>
            </w:r>
            <w:r w:rsidRPr="008C69C3">
              <w:rPr>
                <w:rFonts w:ascii="Arial" w:hAnsi="Arial" w:cs="Arial"/>
                <w:sz w:val="16"/>
                <w:szCs w:val="16"/>
                <w:lang w:val="es-ES_tradnl"/>
              </w:rPr>
              <w:t>.00%</w:t>
            </w:r>
          </w:p>
        </w:tc>
        <w:tc>
          <w:tcPr>
            <w:tcW w:w="987" w:type="dxa"/>
          </w:tcPr>
          <w:p w:rsidR="00337A2E" w:rsidRPr="008C69C3" w:rsidRDefault="00337A2E" w:rsidP="00105BFB">
            <w:pPr>
              <w:jc w:val="center"/>
              <w:rPr>
                <w:rFonts w:ascii="Arial" w:hAnsi="Arial" w:cs="Arial"/>
                <w:sz w:val="16"/>
                <w:szCs w:val="16"/>
                <w:lang w:val="es-ES_tradnl"/>
              </w:rPr>
            </w:pPr>
          </w:p>
        </w:tc>
        <w:tc>
          <w:tcPr>
            <w:tcW w:w="2127" w:type="dxa"/>
          </w:tcPr>
          <w:p w:rsidR="00337A2E" w:rsidRPr="008C69C3" w:rsidRDefault="00337A2E" w:rsidP="00105BFB">
            <w:pPr>
              <w:jc w:val="center"/>
              <w:rPr>
                <w:rFonts w:ascii="Arial" w:hAnsi="Arial" w:cs="Arial"/>
                <w:sz w:val="16"/>
                <w:szCs w:val="16"/>
                <w:lang w:val="es-ES_tradnl"/>
              </w:rPr>
            </w:pPr>
          </w:p>
        </w:tc>
        <w:tc>
          <w:tcPr>
            <w:tcW w:w="1985" w:type="dxa"/>
          </w:tcPr>
          <w:p w:rsidR="00337A2E" w:rsidRPr="008C69C3" w:rsidRDefault="00337A2E" w:rsidP="00105BFB">
            <w:pPr>
              <w:jc w:val="center"/>
              <w:rPr>
                <w:rFonts w:ascii="Arial" w:hAnsi="Arial" w:cs="Arial"/>
                <w:sz w:val="16"/>
                <w:szCs w:val="16"/>
                <w:lang w:val="es-ES_tradnl"/>
              </w:rPr>
            </w:pPr>
          </w:p>
        </w:tc>
        <w:tc>
          <w:tcPr>
            <w:tcW w:w="1985" w:type="dxa"/>
          </w:tcPr>
          <w:p w:rsidR="00337A2E" w:rsidRPr="008C69C3" w:rsidRDefault="00337A2E" w:rsidP="00105BFB">
            <w:pPr>
              <w:jc w:val="center"/>
              <w:rPr>
                <w:rFonts w:ascii="Arial" w:hAnsi="Arial" w:cs="Arial"/>
                <w:sz w:val="16"/>
                <w:szCs w:val="16"/>
                <w:lang w:val="es-ES_tradnl"/>
              </w:rPr>
            </w:pPr>
          </w:p>
        </w:tc>
      </w:tr>
      <w:tr w:rsidR="00337A2E" w:rsidRPr="00765DF8" w:rsidTr="00105BFB">
        <w:trPr>
          <w:trHeight w:val="512"/>
        </w:trPr>
        <w:tc>
          <w:tcPr>
            <w:tcW w:w="5670" w:type="dxa"/>
          </w:tcPr>
          <w:p w:rsidR="00337A2E" w:rsidRPr="008C69C3" w:rsidRDefault="00337A2E" w:rsidP="00337A2E">
            <w:pPr>
              <w:numPr>
                <w:ilvl w:val="0"/>
                <w:numId w:val="34"/>
              </w:numPr>
              <w:ind w:left="922" w:hanging="283"/>
              <w:rPr>
                <w:rFonts w:ascii="Arial" w:hAnsi="Arial" w:cs="Arial"/>
                <w:sz w:val="16"/>
                <w:szCs w:val="16"/>
                <w:lang w:val="es-ES_tradnl"/>
              </w:rPr>
            </w:pPr>
            <w:r>
              <w:rPr>
                <w:rFonts w:ascii="Arial" w:hAnsi="Arial" w:cs="Arial"/>
                <w:sz w:val="16"/>
                <w:szCs w:val="16"/>
                <w:lang w:val="es-ES_tradnl"/>
              </w:rPr>
              <w:t>Se asignará  3.00% por cada referencia, hasta un máximo de 18.00%</w:t>
            </w:r>
          </w:p>
        </w:tc>
        <w:tc>
          <w:tcPr>
            <w:tcW w:w="855" w:type="dxa"/>
          </w:tcPr>
          <w:p w:rsidR="00337A2E" w:rsidRPr="00215203" w:rsidRDefault="00337A2E" w:rsidP="00105BFB">
            <w:pPr>
              <w:jc w:val="center"/>
              <w:rPr>
                <w:rFonts w:ascii="Arial" w:hAnsi="Arial" w:cs="Arial"/>
                <w:sz w:val="12"/>
                <w:szCs w:val="12"/>
                <w:lang w:val="es-ES_tradnl"/>
              </w:rPr>
            </w:pP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18</w:t>
            </w:r>
            <w:r w:rsidRPr="008C69C3">
              <w:rPr>
                <w:rFonts w:ascii="Arial" w:hAnsi="Arial" w:cs="Arial"/>
                <w:sz w:val="16"/>
                <w:szCs w:val="16"/>
                <w:lang w:val="es-ES_tradnl"/>
              </w:rPr>
              <w:t>.00%</w:t>
            </w:r>
          </w:p>
        </w:tc>
        <w:tc>
          <w:tcPr>
            <w:tcW w:w="851" w:type="dxa"/>
          </w:tcPr>
          <w:p w:rsidR="00337A2E" w:rsidRPr="008C69C3" w:rsidRDefault="00337A2E" w:rsidP="00105BFB">
            <w:pPr>
              <w:jc w:val="center"/>
              <w:rPr>
                <w:rFonts w:ascii="Arial" w:hAnsi="Arial" w:cs="Arial"/>
                <w:sz w:val="16"/>
                <w:szCs w:val="16"/>
                <w:lang w:val="es-ES_tradnl"/>
              </w:rPr>
            </w:pPr>
          </w:p>
        </w:tc>
        <w:tc>
          <w:tcPr>
            <w:tcW w:w="987" w:type="dxa"/>
          </w:tcPr>
          <w:p w:rsidR="00337A2E" w:rsidRPr="008C69C3" w:rsidRDefault="00337A2E" w:rsidP="00105BFB">
            <w:pPr>
              <w:jc w:val="center"/>
              <w:rPr>
                <w:rFonts w:ascii="Arial" w:hAnsi="Arial" w:cs="Arial"/>
                <w:sz w:val="16"/>
                <w:szCs w:val="16"/>
                <w:lang w:val="es-ES_tradnl"/>
              </w:rPr>
            </w:pPr>
          </w:p>
        </w:tc>
        <w:tc>
          <w:tcPr>
            <w:tcW w:w="2127" w:type="dxa"/>
          </w:tcPr>
          <w:p w:rsidR="00337A2E" w:rsidRPr="000D5B6C" w:rsidRDefault="00337A2E" w:rsidP="00105BFB">
            <w:pPr>
              <w:jc w:val="center"/>
              <w:rPr>
                <w:rFonts w:ascii="Arial" w:hAnsi="Arial" w:cs="Arial"/>
                <w:sz w:val="4"/>
                <w:szCs w:val="4"/>
                <w:lang w:val="es-ES_tradnl"/>
              </w:rPr>
            </w:pPr>
          </w:p>
          <w:p w:rsidR="00337A2E" w:rsidRDefault="00337A2E" w:rsidP="00105BFB">
            <w:pPr>
              <w:jc w:val="center"/>
              <w:rPr>
                <w:rFonts w:ascii="Arial" w:hAnsi="Arial" w:cs="Arial"/>
                <w:sz w:val="16"/>
                <w:szCs w:val="16"/>
                <w:lang w:val="es-ES_tradnl"/>
              </w:rPr>
            </w:pPr>
            <w:r>
              <w:rPr>
                <w:rFonts w:ascii="Arial" w:hAnsi="Arial" w:cs="Arial"/>
                <w:sz w:val="16"/>
                <w:szCs w:val="16"/>
                <w:lang w:val="es-ES_tradnl"/>
              </w:rPr>
              <w:t>18.00%</w:t>
            </w: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(6 Referencias válidas)</w:t>
            </w:r>
          </w:p>
        </w:tc>
        <w:tc>
          <w:tcPr>
            <w:tcW w:w="1985" w:type="dxa"/>
          </w:tcPr>
          <w:p w:rsidR="00337A2E" w:rsidRPr="000D5B6C" w:rsidRDefault="00337A2E" w:rsidP="00105BFB">
            <w:pPr>
              <w:jc w:val="center"/>
              <w:rPr>
                <w:rFonts w:ascii="Arial" w:hAnsi="Arial" w:cs="Arial"/>
                <w:sz w:val="4"/>
                <w:szCs w:val="4"/>
                <w:lang w:val="es-ES_tradnl"/>
              </w:rPr>
            </w:pPr>
          </w:p>
          <w:p w:rsidR="00337A2E" w:rsidRDefault="00337A2E" w:rsidP="00105BFB">
            <w:pPr>
              <w:jc w:val="center"/>
              <w:rPr>
                <w:rFonts w:ascii="Arial" w:hAnsi="Arial" w:cs="Arial"/>
                <w:sz w:val="16"/>
                <w:szCs w:val="16"/>
                <w:lang w:val="es-ES_tradnl"/>
              </w:rPr>
            </w:pPr>
            <w:r>
              <w:rPr>
                <w:rFonts w:ascii="Arial" w:hAnsi="Arial" w:cs="Arial"/>
                <w:sz w:val="16"/>
                <w:szCs w:val="16"/>
                <w:lang w:val="es-ES_tradnl"/>
              </w:rPr>
              <w:t>18.00%</w:t>
            </w: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(6 Referencias válidas)</w:t>
            </w:r>
          </w:p>
        </w:tc>
        <w:tc>
          <w:tcPr>
            <w:tcW w:w="1985" w:type="dxa"/>
          </w:tcPr>
          <w:p w:rsidR="00337A2E" w:rsidRPr="000D5B6C" w:rsidRDefault="00337A2E" w:rsidP="00105BFB">
            <w:pPr>
              <w:jc w:val="center"/>
              <w:rPr>
                <w:rFonts w:ascii="Arial" w:hAnsi="Arial" w:cs="Arial"/>
                <w:sz w:val="4"/>
                <w:szCs w:val="4"/>
                <w:lang w:val="es-ES_tradnl"/>
              </w:rPr>
            </w:pPr>
          </w:p>
          <w:p w:rsidR="00337A2E" w:rsidRDefault="00337A2E" w:rsidP="00105BFB">
            <w:pPr>
              <w:jc w:val="center"/>
              <w:rPr>
                <w:rFonts w:ascii="Arial" w:hAnsi="Arial" w:cs="Arial"/>
                <w:sz w:val="16"/>
                <w:szCs w:val="16"/>
                <w:lang w:val="es-ES_tradnl"/>
              </w:rPr>
            </w:pPr>
            <w:r>
              <w:rPr>
                <w:rFonts w:ascii="Arial" w:hAnsi="Arial" w:cs="Arial"/>
                <w:sz w:val="16"/>
                <w:szCs w:val="16"/>
                <w:lang w:val="es-ES_tradnl"/>
              </w:rPr>
              <w:t>18.00%</w:t>
            </w:r>
          </w:p>
          <w:p w:rsidR="00337A2E" w:rsidRPr="008C69C3" w:rsidRDefault="00337A2E" w:rsidP="00105BFB">
            <w:pPr>
              <w:jc w:val="center"/>
              <w:rPr>
                <w:rFonts w:ascii="Arial" w:hAnsi="Arial" w:cs="Arial"/>
                <w:sz w:val="16"/>
                <w:szCs w:val="16"/>
                <w:lang w:val="es-ES_tradnl"/>
              </w:rPr>
            </w:pPr>
            <w:r>
              <w:rPr>
                <w:rFonts w:ascii="Arial" w:hAnsi="Arial" w:cs="Arial"/>
                <w:sz w:val="16"/>
                <w:szCs w:val="16"/>
                <w:lang w:val="es-ES_tradnl"/>
              </w:rPr>
              <w:t>(6 Referencias válidas)</w:t>
            </w:r>
          </w:p>
        </w:tc>
      </w:tr>
    </w:tbl>
    <w:p w:rsidR="00337A2E" w:rsidRDefault="00337A2E" w:rsidP="00337A2E">
      <w:pPr>
        <w:pStyle w:val="Textoindependiente2"/>
        <w:rPr>
          <w:rFonts w:cs="Arial"/>
          <w:b w:val="0"/>
          <w:iCs/>
          <w:sz w:val="16"/>
          <w:szCs w:val="16"/>
        </w:rPr>
        <w:sectPr w:rsidR="00337A2E" w:rsidSect="00525E10">
          <w:pgSz w:w="15842" w:h="12242" w:orient="landscape" w:code="1"/>
          <w:pgMar w:top="1043" w:right="1276" w:bottom="1559" w:left="1559" w:header="720" w:footer="720" w:gutter="0"/>
          <w:paperSrc w:first="7" w:other="7"/>
          <w:cols w:space="720"/>
          <w:docGrid w:linePitch="272"/>
        </w:sectPr>
      </w:pPr>
    </w:p>
    <w:p w:rsidR="00337A2E" w:rsidRPr="001867BA" w:rsidRDefault="00337A2E" w:rsidP="00337A2E">
      <w:pPr>
        <w:pStyle w:val="Textoindependiente"/>
        <w:jc w:val="both"/>
        <w:rPr>
          <w:rFonts w:cs="Arial"/>
          <w:b w:val="0"/>
          <w:sz w:val="22"/>
          <w:szCs w:val="22"/>
          <w:lang w:val="es-SV"/>
        </w:rPr>
      </w:pPr>
      <w:r w:rsidRPr="001867BA">
        <w:rPr>
          <w:rFonts w:cs="Arial"/>
          <w:b w:val="0"/>
          <w:iCs/>
          <w:sz w:val="22"/>
          <w:szCs w:val="22"/>
        </w:rPr>
        <w:lastRenderedPageBreak/>
        <w:t>La Comisión de Evaluación de Ofertas</w:t>
      </w:r>
      <w:r w:rsidRPr="001867BA">
        <w:rPr>
          <w:b w:val="0"/>
          <w:sz w:val="22"/>
          <w:szCs w:val="22"/>
        </w:rPr>
        <w:t xml:space="preserve">, posterior a la evaluación de los Aspectos Técnicos; </w:t>
      </w:r>
      <w:r w:rsidRPr="001867BA">
        <w:rPr>
          <w:b w:val="0"/>
          <w:sz w:val="22"/>
          <w:szCs w:val="22"/>
          <w:lang w:val="es-SV"/>
        </w:rPr>
        <w:t xml:space="preserve">evaluó </w:t>
      </w:r>
      <w:r w:rsidRPr="001867BA">
        <w:rPr>
          <w:b w:val="0"/>
          <w:sz w:val="22"/>
          <w:szCs w:val="22"/>
        </w:rPr>
        <w:t xml:space="preserve">en su Capacidad Financiera </w:t>
      </w:r>
      <w:r w:rsidRPr="001867BA">
        <w:rPr>
          <w:b w:val="0"/>
          <w:sz w:val="22"/>
          <w:szCs w:val="22"/>
          <w:lang w:val="es-SV"/>
        </w:rPr>
        <w:t xml:space="preserve">las ofertas </w:t>
      </w:r>
      <w:r w:rsidRPr="001867BA">
        <w:rPr>
          <w:rFonts w:cs="Arial"/>
          <w:b w:val="0"/>
          <w:sz w:val="22"/>
          <w:szCs w:val="22"/>
          <w:lang w:val="es-SV"/>
        </w:rPr>
        <w:t>presentadas por las Sociedades siguientes: 1) Seguridad de El Salvador y Limpieza, Sociedad Anónima de Capital Variable (SEGUSAL, S.A. de C.V.); 2</w:t>
      </w:r>
      <w:r w:rsidRPr="001867BA">
        <w:rPr>
          <w:rFonts w:cs="Arial"/>
          <w:b w:val="0"/>
          <w:sz w:val="22"/>
          <w:szCs w:val="22"/>
        </w:rPr>
        <w:t xml:space="preserve">) </w:t>
      </w:r>
      <w:r w:rsidRPr="001867BA">
        <w:rPr>
          <w:rFonts w:cs="Arial"/>
          <w:b w:val="0"/>
          <w:sz w:val="22"/>
          <w:szCs w:val="22"/>
          <w:lang w:val="es-SV"/>
        </w:rPr>
        <w:t>Sistemas de Seguridad y Limpieza, Sociedad Anónima de Capital Variable (SSELIMZA, S.A. de C.V.)</w:t>
      </w:r>
      <w:r w:rsidRPr="001867BA">
        <w:rPr>
          <w:rFonts w:cs="Arial"/>
          <w:b w:val="0"/>
          <w:sz w:val="22"/>
          <w:szCs w:val="22"/>
        </w:rPr>
        <w:t>; y</w:t>
      </w:r>
      <w:r w:rsidRPr="001867BA">
        <w:rPr>
          <w:rFonts w:cs="Arial"/>
          <w:b w:val="0"/>
          <w:sz w:val="22"/>
          <w:szCs w:val="22"/>
          <w:lang w:val="es-SV"/>
        </w:rPr>
        <w:t xml:space="preserve"> 3) Compañía Salvadoreña de Seguridad, Sociedad Anónima de Capital Variable (COSASE, S.A. de C.V.); </w:t>
      </w:r>
      <w:r w:rsidRPr="001867BA">
        <w:rPr>
          <w:rFonts w:cs="Arial"/>
          <w:b w:val="0"/>
          <w:iCs/>
          <w:sz w:val="22"/>
          <w:szCs w:val="22"/>
        </w:rPr>
        <w:t>obteniendo los resultados siguientes:</w:t>
      </w:r>
    </w:p>
    <w:p w:rsidR="00337A2E" w:rsidRPr="00272A5A" w:rsidRDefault="00337A2E" w:rsidP="00337A2E">
      <w:pPr>
        <w:pStyle w:val="Textoindependiente"/>
        <w:jc w:val="both"/>
        <w:rPr>
          <w:rFonts w:ascii="Arial (W1)" w:hAnsi="Arial (W1)" w:cs="Arial"/>
          <w:b w:val="0"/>
          <w:iCs/>
          <w:sz w:val="8"/>
          <w:szCs w:val="8"/>
        </w:rPr>
      </w:pPr>
    </w:p>
    <w:p w:rsidR="00337A2E" w:rsidRPr="004F63B2" w:rsidRDefault="00337A2E" w:rsidP="00337A2E">
      <w:pPr>
        <w:pStyle w:val="Textoindependiente"/>
        <w:jc w:val="center"/>
        <w:outlineLvl w:val="0"/>
        <w:rPr>
          <w:rFonts w:cs="Arial"/>
          <w:sz w:val="18"/>
          <w:szCs w:val="18"/>
        </w:rPr>
      </w:pPr>
      <w:r w:rsidRPr="004F63B2">
        <w:rPr>
          <w:rFonts w:cs="Arial"/>
          <w:sz w:val="18"/>
          <w:szCs w:val="18"/>
        </w:rPr>
        <w:t>CUADRO CONSOLIDADO DE EVALUACIÓN DE ASPECTOS TÉCNICOS Y CAPACIDAD FINANCIERA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367"/>
        <w:gridCol w:w="1579"/>
        <w:gridCol w:w="1702"/>
        <w:gridCol w:w="1424"/>
      </w:tblGrid>
      <w:tr w:rsidR="00337A2E" w:rsidRPr="004F63B2" w:rsidTr="00105BFB">
        <w:trPr>
          <w:trHeight w:hRule="exact" w:val="645"/>
        </w:trPr>
        <w:tc>
          <w:tcPr>
            <w:tcW w:w="567" w:type="dxa"/>
          </w:tcPr>
          <w:p w:rsidR="00337A2E" w:rsidRDefault="00337A2E" w:rsidP="00105BFB">
            <w:pPr>
              <w:pStyle w:val="Textoindependiente"/>
              <w:jc w:val="center"/>
              <w:rPr>
                <w:rFonts w:eastAsia="SimSun" w:cs="Arial"/>
                <w:sz w:val="18"/>
                <w:szCs w:val="18"/>
                <w:lang w:val="es-SV"/>
              </w:rPr>
            </w:pPr>
          </w:p>
          <w:p w:rsidR="00337A2E" w:rsidRPr="002A1B89" w:rsidRDefault="00337A2E" w:rsidP="00105BFB">
            <w:pPr>
              <w:pStyle w:val="Textoindependiente"/>
              <w:jc w:val="center"/>
              <w:rPr>
                <w:rFonts w:eastAsia="SimSun" w:cs="Arial"/>
                <w:sz w:val="18"/>
                <w:szCs w:val="18"/>
                <w:lang w:val="es-SV"/>
              </w:rPr>
            </w:pPr>
            <w:r>
              <w:rPr>
                <w:rFonts w:eastAsia="SimSun" w:cs="Arial"/>
                <w:sz w:val="18"/>
                <w:szCs w:val="18"/>
                <w:lang w:val="es-SV"/>
              </w:rPr>
              <w:t>No.</w:t>
            </w:r>
          </w:p>
        </w:tc>
        <w:tc>
          <w:tcPr>
            <w:tcW w:w="4367" w:type="dxa"/>
          </w:tcPr>
          <w:p w:rsidR="00337A2E" w:rsidRPr="004F63B2" w:rsidRDefault="00337A2E" w:rsidP="00105BFB">
            <w:pPr>
              <w:pStyle w:val="Textoindependiente"/>
              <w:jc w:val="center"/>
              <w:rPr>
                <w:rFonts w:eastAsia="SimSun" w:cs="Arial"/>
                <w:sz w:val="18"/>
                <w:szCs w:val="18"/>
              </w:rPr>
            </w:pPr>
          </w:p>
          <w:p w:rsidR="00337A2E" w:rsidRPr="002A1B89" w:rsidRDefault="00337A2E" w:rsidP="00105BFB">
            <w:pPr>
              <w:pStyle w:val="Textoindependiente"/>
              <w:jc w:val="center"/>
              <w:rPr>
                <w:rFonts w:eastAsia="SimSun" w:cs="Arial"/>
                <w:sz w:val="18"/>
                <w:szCs w:val="18"/>
                <w:lang w:val="es-SV"/>
              </w:rPr>
            </w:pPr>
            <w:r w:rsidRPr="004F63B2">
              <w:rPr>
                <w:rFonts w:eastAsia="SimSun" w:cs="Arial"/>
                <w:sz w:val="18"/>
                <w:szCs w:val="18"/>
              </w:rPr>
              <w:t>Ofertante</w:t>
            </w:r>
            <w:r>
              <w:rPr>
                <w:rFonts w:eastAsia="SimSun" w:cs="Arial"/>
                <w:sz w:val="18"/>
                <w:szCs w:val="18"/>
                <w:lang w:val="es-SV"/>
              </w:rPr>
              <w:t>s</w:t>
            </w:r>
          </w:p>
        </w:tc>
        <w:tc>
          <w:tcPr>
            <w:tcW w:w="1579" w:type="dxa"/>
          </w:tcPr>
          <w:p w:rsidR="00337A2E" w:rsidRPr="004F63B2" w:rsidRDefault="00337A2E" w:rsidP="00105BFB">
            <w:pPr>
              <w:pStyle w:val="Textoindependiente"/>
              <w:jc w:val="center"/>
              <w:rPr>
                <w:rFonts w:eastAsia="SimSun" w:cs="Arial"/>
                <w:sz w:val="18"/>
                <w:szCs w:val="18"/>
              </w:rPr>
            </w:pPr>
            <w:r w:rsidRPr="004F63B2">
              <w:rPr>
                <w:rFonts w:eastAsia="SimSun" w:cs="Arial"/>
                <w:sz w:val="18"/>
                <w:szCs w:val="18"/>
              </w:rPr>
              <w:t>Aspectos</w:t>
            </w:r>
          </w:p>
          <w:p w:rsidR="00337A2E" w:rsidRPr="004F63B2" w:rsidRDefault="00337A2E" w:rsidP="00105BFB">
            <w:pPr>
              <w:pStyle w:val="Textoindependiente"/>
              <w:jc w:val="center"/>
              <w:rPr>
                <w:rFonts w:eastAsia="SimSun" w:cs="Arial"/>
                <w:sz w:val="18"/>
                <w:szCs w:val="18"/>
              </w:rPr>
            </w:pPr>
            <w:r w:rsidRPr="004F63B2">
              <w:rPr>
                <w:rFonts w:eastAsia="SimSun" w:cs="Arial"/>
                <w:sz w:val="18"/>
                <w:szCs w:val="18"/>
              </w:rPr>
              <w:t xml:space="preserve"> Técnicos </w:t>
            </w:r>
          </w:p>
          <w:p w:rsidR="00337A2E" w:rsidRPr="004F63B2" w:rsidRDefault="00337A2E" w:rsidP="00105BFB">
            <w:pPr>
              <w:pStyle w:val="Textoindependiente"/>
              <w:jc w:val="center"/>
              <w:rPr>
                <w:rFonts w:eastAsia="SimSun" w:cs="Arial"/>
                <w:sz w:val="18"/>
                <w:szCs w:val="18"/>
              </w:rPr>
            </w:pPr>
            <w:r>
              <w:rPr>
                <w:rFonts w:eastAsia="SimSun" w:cs="Arial"/>
                <w:sz w:val="18"/>
                <w:szCs w:val="18"/>
              </w:rPr>
              <w:t>(</w:t>
            </w:r>
            <w:r>
              <w:rPr>
                <w:rFonts w:eastAsia="SimSun" w:cs="Arial"/>
                <w:sz w:val="18"/>
                <w:szCs w:val="18"/>
                <w:lang w:val="es-SV"/>
              </w:rPr>
              <w:t>38</w:t>
            </w:r>
            <w:r w:rsidRPr="004F63B2">
              <w:rPr>
                <w:rFonts w:eastAsia="SimSun" w:cs="Arial"/>
                <w:sz w:val="18"/>
                <w:szCs w:val="18"/>
              </w:rPr>
              <w:t>.00%)</w:t>
            </w:r>
          </w:p>
        </w:tc>
        <w:tc>
          <w:tcPr>
            <w:tcW w:w="1702" w:type="dxa"/>
          </w:tcPr>
          <w:p w:rsidR="00337A2E" w:rsidRPr="004F63B2" w:rsidRDefault="00337A2E" w:rsidP="00105BFB">
            <w:pPr>
              <w:pStyle w:val="Textoindependiente"/>
              <w:jc w:val="center"/>
              <w:rPr>
                <w:rFonts w:cs="Arial"/>
                <w:sz w:val="18"/>
                <w:szCs w:val="18"/>
                <w:lang w:val="pt-BR"/>
              </w:rPr>
            </w:pPr>
            <w:proofErr w:type="spellStart"/>
            <w:r w:rsidRPr="004F63B2">
              <w:rPr>
                <w:rFonts w:cs="Arial"/>
                <w:sz w:val="18"/>
                <w:szCs w:val="18"/>
                <w:lang w:val="pt-BR"/>
              </w:rPr>
              <w:t>Capacidad</w:t>
            </w:r>
            <w:proofErr w:type="spellEnd"/>
            <w:r w:rsidRPr="004F63B2">
              <w:rPr>
                <w:rFonts w:cs="Arial"/>
                <w:sz w:val="18"/>
                <w:szCs w:val="18"/>
                <w:lang w:val="pt-BR"/>
              </w:rPr>
              <w:t xml:space="preserve"> </w:t>
            </w:r>
          </w:p>
          <w:p w:rsidR="00337A2E" w:rsidRPr="004F63B2" w:rsidRDefault="00337A2E" w:rsidP="00105BFB">
            <w:pPr>
              <w:pStyle w:val="Textoindependiente"/>
              <w:jc w:val="center"/>
              <w:rPr>
                <w:rFonts w:cs="Arial"/>
                <w:sz w:val="18"/>
                <w:szCs w:val="18"/>
                <w:lang w:val="pt-BR"/>
              </w:rPr>
            </w:pPr>
            <w:proofErr w:type="spellStart"/>
            <w:r w:rsidRPr="004F63B2">
              <w:rPr>
                <w:rFonts w:cs="Arial"/>
                <w:sz w:val="18"/>
                <w:szCs w:val="18"/>
                <w:lang w:val="pt-BR"/>
              </w:rPr>
              <w:t>Financiera</w:t>
            </w:r>
            <w:proofErr w:type="spellEnd"/>
            <w:r w:rsidRPr="004F63B2">
              <w:rPr>
                <w:rFonts w:cs="Arial"/>
                <w:sz w:val="18"/>
                <w:szCs w:val="18"/>
                <w:lang w:val="pt-BR"/>
              </w:rPr>
              <w:t xml:space="preserve"> </w:t>
            </w:r>
          </w:p>
          <w:p w:rsidR="00337A2E" w:rsidRPr="004F63B2" w:rsidRDefault="00337A2E" w:rsidP="00105BFB">
            <w:pPr>
              <w:pStyle w:val="Textoindependiente"/>
              <w:jc w:val="center"/>
              <w:rPr>
                <w:rFonts w:eastAsia="SimSun" w:cs="Arial"/>
                <w:sz w:val="18"/>
                <w:szCs w:val="18"/>
              </w:rPr>
            </w:pPr>
            <w:r>
              <w:rPr>
                <w:rFonts w:cs="Arial"/>
                <w:sz w:val="18"/>
                <w:szCs w:val="18"/>
                <w:lang w:val="pt-BR"/>
              </w:rPr>
              <w:t>(12</w:t>
            </w:r>
            <w:r w:rsidRPr="004F63B2">
              <w:rPr>
                <w:rFonts w:cs="Arial"/>
                <w:sz w:val="18"/>
                <w:szCs w:val="18"/>
                <w:lang w:val="pt-BR"/>
              </w:rPr>
              <w:t>.00%)</w:t>
            </w:r>
          </w:p>
        </w:tc>
        <w:tc>
          <w:tcPr>
            <w:tcW w:w="1424" w:type="dxa"/>
          </w:tcPr>
          <w:p w:rsidR="00337A2E" w:rsidRPr="004F63B2" w:rsidRDefault="00337A2E" w:rsidP="00105BFB">
            <w:pPr>
              <w:pStyle w:val="Textoindependiente"/>
              <w:jc w:val="center"/>
              <w:rPr>
                <w:rFonts w:cs="Arial"/>
                <w:sz w:val="18"/>
                <w:szCs w:val="18"/>
              </w:rPr>
            </w:pPr>
            <w:r>
              <w:rPr>
                <w:rFonts w:cs="Arial"/>
                <w:sz w:val="18"/>
                <w:szCs w:val="18"/>
              </w:rPr>
              <w:t>P</w:t>
            </w:r>
            <w:r>
              <w:rPr>
                <w:rFonts w:cs="Arial"/>
                <w:sz w:val="18"/>
                <w:szCs w:val="18"/>
                <w:lang w:val="es-SV"/>
              </w:rPr>
              <w:t>onderación</w:t>
            </w:r>
            <w:r w:rsidRPr="004F63B2">
              <w:rPr>
                <w:rFonts w:cs="Arial"/>
                <w:sz w:val="18"/>
                <w:szCs w:val="18"/>
              </w:rPr>
              <w:t xml:space="preserve"> </w:t>
            </w:r>
          </w:p>
          <w:p w:rsidR="00337A2E" w:rsidRPr="004F63B2" w:rsidRDefault="00337A2E" w:rsidP="00105BFB">
            <w:pPr>
              <w:pStyle w:val="Textoindependiente"/>
              <w:jc w:val="center"/>
              <w:rPr>
                <w:rFonts w:cs="Arial"/>
                <w:sz w:val="18"/>
                <w:szCs w:val="18"/>
              </w:rPr>
            </w:pPr>
            <w:r w:rsidRPr="004F63B2">
              <w:rPr>
                <w:rFonts w:cs="Arial"/>
                <w:sz w:val="18"/>
                <w:szCs w:val="18"/>
              </w:rPr>
              <w:t>Total</w:t>
            </w:r>
          </w:p>
          <w:p w:rsidR="00337A2E" w:rsidRPr="004F63B2" w:rsidRDefault="00337A2E" w:rsidP="00105BFB">
            <w:pPr>
              <w:pStyle w:val="Textoindependiente"/>
              <w:jc w:val="center"/>
              <w:rPr>
                <w:rFonts w:eastAsia="SimSun" w:cs="Arial"/>
                <w:sz w:val="18"/>
                <w:szCs w:val="18"/>
              </w:rPr>
            </w:pPr>
            <w:r w:rsidRPr="004F63B2">
              <w:rPr>
                <w:rFonts w:cs="Arial"/>
                <w:sz w:val="18"/>
                <w:szCs w:val="18"/>
              </w:rPr>
              <w:t>(50.00%)</w:t>
            </w:r>
          </w:p>
        </w:tc>
      </w:tr>
      <w:tr w:rsidR="00337A2E" w:rsidRPr="00D569F7" w:rsidTr="00105BFB">
        <w:tc>
          <w:tcPr>
            <w:tcW w:w="567" w:type="dxa"/>
          </w:tcPr>
          <w:p w:rsidR="00337A2E" w:rsidRPr="002A1B89" w:rsidRDefault="00337A2E" w:rsidP="00105BFB">
            <w:pPr>
              <w:pStyle w:val="Textoindependiente"/>
              <w:jc w:val="center"/>
              <w:rPr>
                <w:rFonts w:eastAsia="SimSun" w:cs="Arial"/>
                <w:b w:val="0"/>
                <w:sz w:val="4"/>
                <w:szCs w:val="4"/>
                <w:lang w:val="es-SV"/>
              </w:rPr>
            </w:pPr>
            <w:r w:rsidRPr="002A1B89">
              <w:rPr>
                <w:rFonts w:eastAsia="SimSun" w:cs="Arial"/>
                <w:b w:val="0"/>
                <w:sz w:val="18"/>
                <w:szCs w:val="18"/>
              </w:rPr>
              <w:t>1</w:t>
            </w:r>
          </w:p>
        </w:tc>
        <w:tc>
          <w:tcPr>
            <w:tcW w:w="4367" w:type="dxa"/>
          </w:tcPr>
          <w:p w:rsidR="00337A2E" w:rsidRPr="008E52B8" w:rsidRDefault="00337A2E" w:rsidP="00105BFB">
            <w:pPr>
              <w:pStyle w:val="Textoindependiente"/>
              <w:jc w:val="both"/>
              <w:rPr>
                <w:rFonts w:eastAsia="SimSun" w:cs="Arial"/>
                <w:b w:val="0"/>
                <w:sz w:val="4"/>
                <w:szCs w:val="4"/>
                <w:lang w:val="es-SV"/>
              </w:rPr>
            </w:pPr>
          </w:p>
          <w:p w:rsidR="00337A2E" w:rsidRPr="00C6194F" w:rsidRDefault="00337A2E" w:rsidP="00105BFB">
            <w:pPr>
              <w:pStyle w:val="Textoindependiente"/>
              <w:jc w:val="both"/>
              <w:rPr>
                <w:rFonts w:eastAsia="SimSun" w:cs="Arial"/>
                <w:b w:val="0"/>
                <w:sz w:val="18"/>
                <w:szCs w:val="18"/>
                <w:lang w:val="es-SV"/>
              </w:rPr>
            </w:pPr>
            <w:r w:rsidRPr="00C6194F">
              <w:rPr>
                <w:rFonts w:cs="Arial"/>
                <w:b w:val="0"/>
                <w:sz w:val="18"/>
                <w:szCs w:val="18"/>
                <w:lang w:val="es-SV"/>
              </w:rPr>
              <w:t>SEGURIDAD DE EL SALVADOR Y LIMPIEZA, SOCIEDAD ANÓNIMA DE CAPITAL VARIABLE (SEGUSAL, S.A. DE C.V.)</w:t>
            </w:r>
          </w:p>
        </w:tc>
        <w:tc>
          <w:tcPr>
            <w:tcW w:w="1579" w:type="dxa"/>
          </w:tcPr>
          <w:p w:rsidR="00337A2E" w:rsidRDefault="00337A2E" w:rsidP="00105BFB">
            <w:pPr>
              <w:jc w:val="center"/>
              <w:rPr>
                <w:rFonts w:ascii="Arial" w:hAnsi="Arial" w:cs="Arial"/>
              </w:rPr>
            </w:pPr>
          </w:p>
          <w:p w:rsidR="00337A2E" w:rsidRPr="004F63B2" w:rsidRDefault="00337A2E" w:rsidP="00105BFB">
            <w:pPr>
              <w:jc w:val="center"/>
              <w:rPr>
                <w:rFonts w:ascii="Arial" w:hAnsi="Arial" w:cs="Arial"/>
              </w:rPr>
            </w:pPr>
            <w:r>
              <w:rPr>
                <w:rFonts w:ascii="Arial" w:hAnsi="Arial" w:cs="Arial"/>
              </w:rPr>
              <w:t>28.00%</w:t>
            </w:r>
          </w:p>
        </w:tc>
        <w:tc>
          <w:tcPr>
            <w:tcW w:w="1702" w:type="dxa"/>
          </w:tcPr>
          <w:p w:rsidR="00337A2E" w:rsidRDefault="00337A2E" w:rsidP="00105BFB">
            <w:pPr>
              <w:jc w:val="center"/>
              <w:rPr>
                <w:rFonts w:ascii="Arial" w:hAnsi="Arial" w:cs="Arial"/>
              </w:rPr>
            </w:pPr>
          </w:p>
          <w:p w:rsidR="00337A2E" w:rsidRPr="000E6239" w:rsidRDefault="00337A2E" w:rsidP="00105BFB">
            <w:pPr>
              <w:jc w:val="center"/>
              <w:rPr>
                <w:rFonts w:ascii="Arial" w:hAnsi="Arial" w:cs="Arial"/>
              </w:rPr>
            </w:pPr>
            <w:r w:rsidRPr="000E6239">
              <w:rPr>
                <w:rFonts w:ascii="Arial" w:hAnsi="Arial" w:cs="Arial"/>
              </w:rPr>
              <w:t>6.00%</w:t>
            </w:r>
          </w:p>
        </w:tc>
        <w:tc>
          <w:tcPr>
            <w:tcW w:w="1424" w:type="dxa"/>
          </w:tcPr>
          <w:p w:rsidR="00337A2E" w:rsidRDefault="00337A2E" w:rsidP="00105BFB">
            <w:pPr>
              <w:pStyle w:val="Textoindependiente"/>
              <w:jc w:val="center"/>
              <w:rPr>
                <w:rFonts w:cs="Arial"/>
                <w:b w:val="0"/>
                <w:highlight w:val="yellow"/>
                <w:lang w:val="es-SV"/>
              </w:rPr>
            </w:pPr>
          </w:p>
          <w:p w:rsidR="00337A2E" w:rsidRPr="00C6194F" w:rsidRDefault="00337A2E" w:rsidP="00105BFB">
            <w:pPr>
              <w:pStyle w:val="Textoindependiente"/>
              <w:jc w:val="center"/>
              <w:rPr>
                <w:rFonts w:eastAsia="SimSun" w:cs="Arial"/>
                <w:b w:val="0"/>
                <w:sz w:val="6"/>
                <w:szCs w:val="6"/>
                <w:highlight w:val="yellow"/>
              </w:rPr>
            </w:pPr>
            <w:r w:rsidRPr="000E6239">
              <w:rPr>
                <w:rFonts w:cs="Arial"/>
                <w:b w:val="0"/>
                <w:lang w:val="es-SV"/>
              </w:rPr>
              <w:t>34.00</w:t>
            </w:r>
            <w:r w:rsidRPr="000E6239">
              <w:rPr>
                <w:rFonts w:cs="Arial"/>
                <w:b w:val="0"/>
              </w:rPr>
              <w:t>%</w:t>
            </w:r>
          </w:p>
        </w:tc>
      </w:tr>
      <w:tr w:rsidR="00337A2E" w:rsidRPr="00D569F7" w:rsidTr="00105BFB">
        <w:tc>
          <w:tcPr>
            <w:tcW w:w="567" w:type="dxa"/>
          </w:tcPr>
          <w:p w:rsidR="00337A2E" w:rsidRPr="002A1B89" w:rsidRDefault="00337A2E" w:rsidP="00105BFB">
            <w:pPr>
              <w:pStyle w:val="Textoindependiente"/>
              <w:jc w:val="center"/>
              <w:rPr>
                <w:rFonts w:eastAsia="SimSun" w:cs="Arial"/>
                <w:b w:val="0"/>
                <w:sz w:val="4"/>
                <w:szCs w:val="4"/>
                <w:lang w:val="es-SV"/>
              </w:rPr>
            </w:pPr>
            <w:r>
              <w:rPr>
                <w:rFonts w:eastAsia="SimSun" w:cs="Arial"/>
                <w:b w:val="0"/>
                <w:sz w:val="18"/>
                <w:szCs w:val="18"/>
                <w:lang w:val="es-SV"/>
              </w:rPr>
              <w:t>2</w:t>
            </w:r>
          </w:p>
        </w:tc>
        <w:tc>
          <w:tcPr>
            <w:tcW w:w="4367" w:type="dxa"/>
          </w:tcPr>
          <w:p w:rsidR="00337A2E" w:rsidRPr="00C6194F" w:rsidRDefault="00337A2E" w:rsidP="00105BFB">
            <w:pPr>
              <w:pStyle w:val="Textoindependiente"/>
              <w:jc w:val="both"/>
              <w:rPr>
                <w:rFonts w:eastAsia="SimSun" w:cs="Arial"/>
                <w:b w:val="0"/>
                <w:sz w:val="18"/>
                <w:szCs w:val="18"/>
                <w:lang w:val="es-SV"/>
              </w:rPr>
            </w:pPr>
            <w:r w:rsidRPr="00C6194F">
              <w:rPr>
                <w:rFonts w:cs="Arial"/>
                <w:b w:val="0"/>
                <w:sz w:val="18"/>
                <w:szCs w:val="18"/>
                <w:lang w:val="es-SV"/>
              </w:rPr>
              <w:t>SISTEMAS DE SEGURIDAD Y LIMPIEZA, SOCIEDAD ANÓNIMA DE CAPITAL VARIABLE (SSELIMZA, S.A. DE C.V.)</w:t>
            </w:r>
          </w:p>
        </w:tc>
        <w:tc>
          <w:tcPr>
            <w:tcW w:w="1579" w:type="dxa"/>
          </w:tcPr>
          <w:p w:rsidR="00337A2E" w:rsidRDefault="00337A2E" w:rsidP="00105BFB">
            <w:pPr>
              <w:jc w:val="center"/>
              <w:rPr>
                <w:rFonts w:ascii="Arial" w:hAnsi="Arial" w:cs="Arial"/>
              </w:rPr>
            </w:pPr>
          </w:p>
          <w:p w:rsidR="00337A2E" w:rsidRDefault="00337A2E" w:rsidP="00105BFB">
            <w:pPr>
              <w:jc w:val="center"/>
            </w:pPr>
            <w:r>
              <w:rPr>
                <w:rFonts w:ascii="Arial" w:hAnsi="Arial" w:cs="Arial"/>
              </w:rPr>
              <w:t>38</w:t>
            </w:r>
            <w:r w:rsidRPr="006740D1">
              <w:rPr>
                <w:rFonts w:ascii="Arial" w:hAnsi="Arial" w:cs="Arial"/>
              </w:rPr>
              <w:t>.00%</w:t>
            </w:r>
          </w:p>
        </w:tc>
        <w:tc>
          <w:tcPr>
            <w:tcW w:w="1702" w:type="dxa"/>
          </w:tcPr>
          <w:p w:rsidR="00337A2E" w:rsidRDefault="00337A2E" w:rsidP="00105BFB">
            <w:pPr>
              <w:jc w:val="center"/>
              <w:rPr>
                <w:rFonts w:ascii="Arial" w:hAnsi="Arial" w:cs="Arial"/>
              </w:rPr>
            </w:pPr>
          </w:p>
          <w:p w:rsidR="00337A2E" w:rsidRPr="000E6239" w:rsidRDefault="00337A2E" w:rsidP="00105BFB">
            <w:pPr>
              <w:jc w:val="center"/>
            </w:pPr>
            <w:r w:rsidRPr="000E6239">
              <w:rPr>
                <w:rFonts w:ascii="Arial" w:hAnsi="Arial" w:cs="Arial"/>
              </w:rPr>
              <w:t>9.50%</w:t>
            </w:r>
          </w:p>
        </w:tc>
        <w:tc>
          <w:tcPr>
            <w:tcW w:w="1424" w:type="dxa"/>
          </w:tcPr>
          <w:p w:rsidR="00337A2E" w:rsidRDefault="00337A2E" w:rsidP="00105BFB">
            <w:pPr>
              <w:pStyle w:val="Textoindependiente"/>
              <w:jc w:val="center"/>
              <w:rPr>
                <w:rFonts w:cs="Arial"/>
                <w:b w:val="0"/>
                <w:highlight w:val="yellow"/>
                <w:lang w:val="es-SV"/>
              </w:rPr>
            </w:pPr>
          </w:p>
          <w:p w:rsidR="00337A2E" w:rsidRPr="00C6194F" w:rsidRDefault="00337A2E" w:rsidP="00105BFB">
            <w:pPr>
              <w:pStyle w:val="Textoindependiente"/>
              <w:jc w:val="center"/>
              <w:rPr>
                <w:rFonts w:cs="Arial"/>
                <w:b w:val="0"/>
                <w:highlight w:val="yellow"/>
                <w:lang w:val="es-SV"/>
              </w:rPr>
            </w:pPr>
            <w:r w:rsidRPr="000E6239">
              <w:rPr>
                <w:rFonts w:cs="Arial"/>
                <w:b w:val="0"/>
                <w:lang w:val="es-SV"/>
              </w:rPr>
              <w:t>47.50%</w:t>
            </w:r>
          </w:p>
        </w:tc>
      </w:tr>
      <w:tr w:rsidR="00337A2E" w:rsidRPr="00D569F7" w:rsidTr="00105BFB">
        <w:tc>
          <w:tcPr>
            <w:tcW w:w="567" w:type="dxa"/>
          </w:tcPr>
          <w:p w:rsidR="00337A2E" w:rsidRPr="002A1B89" w:rsidRDefault="00337A2E" w:rsidP="00105BFB">
            <w:pPr>
              <w:pStyle w:val="Textoindependiente"/>
              <w:jc w:val="center"/>
              <w:rPr>
                <w:rFonts w:eastAsia="SimSun" w:cs="Arial"/>
                <w:b w:val="0"/>
                <w:sz w:val="4"/>
                <w:szCs w:val="4"/>
                <w:lang w:val="es-SV"/>
              </w:rPr>
            </w:pPr>
            <w:r>
              <w:rPr>
                <w:rFonts w:eastAsia="SimSun" w:cs="Arial"/>
                <w:b w:val="0"/>
                <w:sz w:val="18"/>
                <w:szCs w:val="18"/>
                <w:lang w:val="es-SV"/>
              </w:rPr>
              <w:t>3</w:t>
            </w:r>
          </w:p>
        </w:tc>
        <w:tc>
          <w:tcPr>
            <w:tcW w:w="4367" w:type="dxa"/>
          </w:tcPr>
          <w:p w:rsidR="00337A2E" w:rsidRPr="00C6194F" w:rsidRDefault="00337A2E" w:rsidP="00105BFB">
            <w:pPr>
              <w:pStyle w:val="Textoindependiente"/>
              <w:jc w:val="both"/>
              <w:rPr>
                <w:rFonts w:eastAsia="SimSun" w:cs="Arial"/>
                <w:b w:val="0"/>
                <w:sz w:val="18"/>
                <w:szCs w:val="18"/>
                <w:lang w:val="es-SV"/>
              </w:rPr>
            </w:pPr>
            <w:r w:rsidRPr="00C6194F">
              <w:rPr>
                <w:rFonts w:cs="Arial"/>
                <w:b w:val="0"/>
                <w:sz w:val="18"/>
                <w:szCs w:val="18"/>
                <w:lang w:val="es-SV"/>
              </w:rPr>
              <w:t>COMPAÑÍA SALVADOREÑA DE SEGURIDAD, SOCIEDAD ANÓNIMA DE CAPITAL VARIABLE (COSASE, S.A. DE C.V.)</w:t>
            </w:r>
          </w:p>
        </w:tc>
        <w:tc>
          <w:tcPr>
            <w:tcW w:w="1579" w:type="dxa"/>
          </w:tcPr>
          <w:p w:rsidR="00337A2E" w:rsidRDefault="00337A2E" w:rsidP="00105BFB">
            <w:pPr>
              <w:jc w:val="center"/>
              <w:rPr>
                <w:rFonts w:ascii="Arial" w:hAnsi="Arial" w:cs="Arial"/>
              </w:rPr>
            </w:pPr>
          </w:p>
          <w:p w:rsidR="00337A2E" w:rsidRDefault="00337A2E" w:rsidP="00105BFB">
            <w:pPr>
              <w:jc w:val="center"/>
            </w:pPr>
            <w:r>
              <w:rPr>
                <w:rFonts w:ascii="Arial" w:hAnsi="Arial" w:cs="Arial"/>
              </w:rPr>
              <w:t>38</w:t>
            </w:r>
            <w:r w:rsidRPr="006740D1">
              <w:rPr>
                <w:rFonts w:ascii="Arial" w:hAnsi="Arial" w:cs="Arial"/>
              </w:rPr>
              <w:t>.00%</w:t>
            </w:r>
          </w:p>
        </w:tc>
        <w:tc>
          <w:tcPr>
            <w:tcW w:w="1702" w:type="dxa"/>
          </w:tcPr>
          <w:p w:rsidR="00337A2E" w:rsidRPr="000E6239" w:rsidRDefault="00337A2E" w:rsidP="00105BFB">
            <w:pPr>
              <w:jc w:val="center"/>
              <w:rPr>
                <w:rFonts w:ascii="Arial" w:hAnsi="Arial" w:cs="Arial"/>
              </w:rPr>
            </w:pPr>
          </w:p>
          <w:p w:rsidR="00337A2E" w:rsidRPr="000E6239" w:rsidRDefault="00337A2E" w:rsidP="00105BFB">
            <w:pPr>
              <w:jc w:val="center"/>
            </w:pPr>
            <w:r w:rsidRPr="000E6239">
              <w:rPr>
                <w:rFonts w:ascii="Arial" w:hAnsi="Arial" w:cs="Arial"/>
              </w:rPr>
              <w:t>11.00%</w:t>
            </w:r>
          </w:p>
        </w:tc>
        <w:tc>
          <w:tcPr>
            <w:tcW w:w="1424" w:type="dxa"/>
          </w:tcPr>
          <w:p w:rsidR="00337A2E" w:rsidRPr="00C6194F" w:rsidRDefault="00337A2E" w:rsidP="00105BFB">
            <w:pPr>
              <w:pStyle w:val="Textoindependiente"/>
              <w:jc w:val="center"/>
              <w:rPr>
                <w:rFonts w:cs="Arial"/>
                <w:b w:val="0"/>
                <w:highlight w:val="yellow"/>
                <w:lang w:val="es-SV"/>
              </w:rPr>
            </w:pPr>
          </w:p>
          <w:p w:rsidR="00337A2E" w:rsidRPr="00C6194F" w:rsidRDefault="00337A2E" w:rsidP="00105BFB">
            <w:pPr>
              <w:pStyle w:val="Textoindependiente"/>
              <w:jc w:val="center"/>
              <w:rPr>
                <w:rFonts w:cs="Arial"/>
                <w:b w:val="0"/>
                <w:highlight w:val="yellow"/>
                <w:lang w:val="es-SV"/>
              </w:rPr>
            </w:pPr>
            <w:r w:rsidRPr="00B42E72">
              <w:rPr>
                <w:rFonts w:cs="Arial"/>
                <w:b w:val="0"/>
                <w:lang w:val="es-SV"/>
              </w:rPr>
              <w:t>49.00%</w:t>
            </w:r>
          </w:p>
        </w:tc>
      </w:tr>
    </w:tbl>
    <w:p w:rsidR="00337A2E" w:rsidRPr="00437DDE" w:rsidRDefault="00337A2E" w:rsidP="00337A2E">
      <w:pPr>
        <w:pStyle w:val="Textoindependiente"/>
        <w:jc w:val="both"/>
        <w:rPr>
          <w:rFonts w:cs="Arial"/>
          <w:b w:val="0"/>
          <w:sz w:val="6"/>
          <w:szCs w:val="6"/>
          <w:lang w:val="es-SV"/>
        </w:rPr>
      </w:pPr>
    </w:p>
    <w:p w:rsidR="00337A2E" w:rsidRPr="00AA43B8" w:rsidRDefault="00337A2E" w:rsidP="00337A2E">
      <w:pPr>
        <w:pStyle w:val="Textoindependiente2"/>
        <w:rPr>
          <w:b w:val="0"/>
          <w:sz w:val="16"/>
          <w:szCs w:val="16"/>
        </w:rPr>
      </w:pPr>
    </w:p>
    <w:p w:rsidR="00337A2E" w:rsidRPr="001867BA" w:rsidRDefault="00337A2E" w:rsidP="00337A2E">
      <w:pPr>
        <w:pStyle w:val="Textoindependiente2"/>
        <w:rPr>
          <w:b w:val="0"/>
          <w:sz w:val="22"/>
          <w:szCs w:val="22"/>
        </w:rPr>
      </w:pPr>
      <w:smartTag w:uri="urn:schemas-microsoft-com:office:smarttags" w:element="PersonName">
        <w:smartTagPr>
          <w:attr w:name="ProductID" w:val="La Comisi￳n"/>
        </w:smartTagPr>
        <w:r w:rsidRPr="001867BA">
          <w:rPr>
            <w:b w:val="0"/>
            <w:sz w:val="22"/>
            <w:szCs w:val="22"/>
          </w:rPr>
          <w:t>La Comisión</w:t>
        </w:r>
      </w:smartTag>
      <w:r w:rsidRPr="001867BA">
        <w:rPr>
          <w:b w:val="0"/>
          <w:sz w:val="22"/>
          <w:szCs w:val="22"/>
        </w:rPr>
        <w:t xml:space="preserve"> de Evaluación de Ofertas, posterior a la evaluación de los Aspectos Técnicos y de </w:t>
      </w:r>
      <w:smartTag w:uri="urn:schemas-microsoft-com:office:smarttags" w:element="PersonName">
        <w:smartTagPr>
          <w:attr w:name="ProductID" w:val="la Capacidad Financiera"/>
        </w:smartTagPr>
        <w:smartTag w:uri="urn:schemas-microsoft-com:office:smarttags" w:element="PersonName">
          <w:smartTagPr>
            <w:attr w:name="ProductID" w:val="la Capacidad"/>
          </w:smartTagPr>
          <w:r w:rsidRPr="001867BA">
            <w:rPr>
              <w:b w:val="0"/>
              <w:sz w:val="22"/>
              <w:szCs w:val="22"/>
            </w:rPr>
            <w:t>la Capacidad</w:t>
          </w:r>
        </w:smartTag>
        <w:r w:rsidRPr="001867BA">
          <w:rPr>
            <w:b w:val="0"/>
            <w:sz w:val="22"/>
            <w:szCs w:val="22"/>
          </w:rPr>
          <w:t xml:space="preserve"> Financiera</w:t>
        </w:r>
      </w:smartTag>
      <w:r w:rsidRPr="001867BA">
        <w:rPr>
          <w:b w:val="0"/>
          <w:sz w:val="22"/>
          <w:szCs w:val="22"/>
        </w:rPr>
        <w:t xml:space="preserve">; continuó con el proceso de Evaluación Económica de las ofertas presentadas por las Sociedades </w:t>
      </w:r>
      <w:r w:rsidRPr="001867BA">
        <w:rPr>
          <w:rFonts w:cs="Arial"/>
          <w:b w:val="0"/>
          <w:sz w:val="22"/>
          <w:szCs w:val="22"/>
          <w:lang w:val="es-SV"/>
        </w:rPr>
        <w:t>siguientes: 1) Seguridad de El Salvador y Limpieza, Sociedad Anónima de Capital Variable (SEGUSAL, S.A. de C.V.); 2</w:t>
      </w:r>
      <w:r w:rsidRPr="001867BA">
        <w:rPr>
          <w:rFonts w:cs="Arial"/>
          <w:b w:val="0"/>
          <w:sz w:val="22"/>
          <w:szCs w:val="22"/>
        </w:rPr>
        <w:t xml:space="preserve">) </w:t>
      </w:r>
      <w:r w:rsidRPr="001867BA">
        <w:rPr>
          <w:rFonts w:cs="Arial"/>
          <w:b w:val="0"/>
          <w:sz w:val="22"/>
          <w:szCs w:val="22"/>
          <w:lang w:val="es-SV"/>
        </w:rPr>
        <w:t>Sistemas de Seguridad y Limpieza, Sociedad Anónima de Capital Variable (SSELIMZA, S.A. de C.V.)</w:t>
      </w:r>
      <w:r w:rsidRPr="001867BA">
        <w:rPr>
          <w:rFonts w:cs="Arial"/>
          <w:b w:val="0"/>
          <w:sz w:val="22"/>
          <w:szCs w:val="22"/>
        </w:rPr>
        <w:t>; y</w:t>
      </w:r>
      <w:r w:rsidRPr="001867BA">
        <w:rPr>
          <w:rFonts w:cs="Arial"/>
          <w:b w:val="0"/>
          <w:sz w:val="22"/>
          <w:szCs w:val="22"/>
          <w:lang w:val="es-SV"/>
        </w:rPr>
        <w:t xml:space="preserve"> 3) Compañía Salvadoreña de Seguridad, Sociedad Anónima de Capital Variable (COSASE, S.A. de C.V.); </w:t>
      </w:r>
      <w:r w:rsidRPr="001867BA">
        <w:rPr>
          <w:rFonts w:cs="Arial"/>
          <w:b w:val="0"/>
          <w:sz w:val="22"/>
          <w:szCs w:val="22"/>
        </w:rPr>
        <w:t xml:space="preserve">por haber </w:t>
      </w:r>
      <w:r w:rsidRPr="001867BA">
        <w:rPr>
          <w:b w:val="0"/>
          <w:sz w:val="22"/>
          <w:szCs w:val="22"/>
        </w:rPr>
        <w:t xml:space="preserve">alcanzado o superado las condiciones mínimas establecidas en la Tabla de Criterios de Evaluación de las Bases de Licitación para pasar a </w:t>
      </w:r>
      <w:smartTag w:uri="urn:schemas-microsoft-com:office:smarttags" w:element="PersonName">
        <w:smartTagPr>
          <w:attr w:name="ProductID" w:val="la Evaluaci￳n Econ￳mica"/>
        </w:smartTagPr>
        <w:smartTag w:uri="urn:schemas-microsoft-com:office:smarttags" w:element="PersonName">
          <w:smartTagPr>
            <w:attr w:name="ProductID" w:val="la Evaluaci￳n"/>
          </w:smartTagPr>
          <w:r w:rsidRPr="001867BA">
            <w:rPr>
              <w:b w:val="0"/>
              <w:sz w:val="22"/>
              <w:szCs w:val="22"/>
            </w:rPr>
            <w:t>la Evaluación</w:t>
          </w:r>
        </w:smartTag>
        <w:r w:rsidRPr="001867BA">
          <w:rPr>
            <w:b w:val="0"/>
            <w:sz w:val="22"/>
            <w:szCs w:val="22"/>
          </w:rPr>
          <w:t xml:space="preserve"> Económica</w:t>
        </w:r>
      </w:smartTag>
      <w:r w:rsidRPr="001867BA">
        <w:rPr>
          <w:b w:val="0"/>
          <w:sz w:val="22"/>
          <w:szCs w:val="22"/>
        </w:rPr>
        <w:t xml:space="preserve">, los resultados obtenidos son los siguientes: </w:t>
      </w:r>
    </w:p>
    <w:p w:rsidR="00337A2E" w:rsidRPr="00AA43B8" w:rsidRDefault="00337A2E" w:rsidP="00337A2E">
      <w:pPr>
        <w:pStyle w:val="Textoindependiente2"/>
        <w:rPr>
          <w:sz w:val="16"/>
          <w:szCs w:val="16"/>
        </w:rPr>
      </w:pPr>
    </w:p>
    <w:p w:rsidR="00337A2E" w:rsidRPr="00730F4D" w:rsidRDefault="00337A2E" w:rsidP="00337A2E">
      <w:pPr>
        <w:pStyle w:val="Textoindependiente2"/>
        <w:jc w:val="center"/>
        <w:rPr>
          <w:sz w:val="18"/>
          <w:szCs w:val="18"/>
        </w:rPr>
      </w:pPr>
      <w:r w:rsidRPr="00730F4D">
        <w:rPr>
          <w:sz w:val="18"/>
          <w:szCs w:val="18"/>
        </w:rPr>
        <w:t xml:space="preserve">CUADRO CONSOLIDADO DE EVALUACIÓN  DE ASPECTOS TÉCNICOS, CAPACIDAD FINANCIERA </w:t>
      </w:r>
    </w:p>
    <w:p w:rsidR="00337A2E" w:rsidRPr="00604A39" w:rsidRDefault="00337A2E" w:rsidP="00337A2E">
      <w:pPr>
        <w:pStyle w:val="Textoindependiente2"/>
        <w:jc w:val="center"/>
        <w:rPr>
          <w:sz w:val="18"/>
          <w:szCs w:val="18"/>
        </w:rPr>
      </w:pPr>
      <w:r w:rsidRPr="00730F4D">
        <w:rPr>
          <w:sz w:val="18"/>
          <w:szCs w:val="18"/>
        </w:rPr>
        <w:t>Y EVALUACIÓN ECONÓMICA</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137"/>
        <w:gridCol w:w="1152"/>
        <w:gridCol w:w="1127"/>
        <w:gridCol w:w="1329"/>
        <w:gridCol w:w="1307"/>
      </w:tblGrid>
      <w:tr w:rsidR="00337A2E" w:rsidRPr="004F63B2" w:rsidTr="00105BFB">
        <w:trPr>
          <w:trHeight w:hRule="exact" w:val="645"/>
        </w:trPr>
        <w:tc>
          <w:tcPr>
            <w:tcW w:w="560" w:type="dxa"/>
          </w:tcPr>
          <w:p w:rsidR="00337A2E" w:rsidRDefault="00337A2E" w:rsidP="00105BFB">
            <w:pPr>
              <w:pStyle w:val="Textoindependiente"/>
              <w:jc w:val="center"/>
              <w:rPr>
                <w:rFonts w:eastAsia="SimSun" w:cs="Arial"/>
                <w:sz w:val="18"/>
                <w:szCs w:val="18"/>
                <w:lang w:val="es-SV"/>
              </w:rPr>
            </w:pPr>
          </w:p>
          <w:p w:rsidR="00337A2E" w:rsidRPr="002A1B89" w:rsidRDefault="00337A2E" w:rsidP="00105BFB">
            <w:pPr>
              <w:pStyle w:val="Textoindependiente"/>
              <w:jc w:val="center"/>
              <w:rPr>
                <w:rFonts w:eastAsia="SimSun" w:cs="Arial"/>
                <w:sz w:val="18"/>
                <w:szCs w:val="18"/>
                <w:lang w:val="es-SV"/>
              </w:rPr>
            </w:pPr>
            <w:r>
              <w:rPr>
                <w:rFonts w:eastAsia="SimSun" w:cs="Arial"/>
                <w:sz w:val="18"/>
                <w:szCs w:val="18"/>
                <w:lang w:val="es-SV"/>
              </w:rPr>
              <w:t>No.</w:t>
            </w:r>
          </w:p>
        </w:tc>
        <w:tc>
          <w:tcPr>
            <w:tcW w:w="4138" w:type="dxa"/>
          </w:tcPr>
          <w:p w:rsidR="00337A2E" w:rsidRPr="004F63B2" w:rsidRDefault="00337A2E" w:rsidP="00105BFB">
            <w:pPr>
              <w:pStyle w:val="Textoindependiente"/>
              <w:jc w:val="center"/>
              <w:rPr>
                <w:rFonts w:eastAsia="SimSun" w:cs="Arial"/>
                <w:sz w:val="18"/>
                <w:szCs w:val="18"/>
              </w:rPr>
            </w:pPr>
          </w:p>
          <w:p w:rsidR="00337A2E" w:rsidRPr="002A1B89" w:rsidRDefault="00337A2E" w:rsidP="00105BFB">
            <w:pPr>
              <w:pStyle w:val="Textoindependiente"/>
              <w:jc w:val="center"/>
              <w:rPr>
                <w:rFonts w:eastAsia="SimSun" w:cs="Arial"/>
                <w:sz w:val="18"/>
                <w:szCs w:val="18"/>
                <w:lang w:val="es-SV"/>
              </w:rPr>
            </w:pPr>
            <w:r w:rsidRPr="004F63B2">
              <w:rPr>
                <w:rFonts w:eastAsia="SimSun" w:cs="Arial"/>
                <w:sz w:val="18"/>
                <w:szCs w:val="18"/>
              </w:rPr>
              <w:t>Ofertante</w:t>
            </w:r>
            <w:r>
              <w:rPr>
                <w:rFonts w:eastAsia="SimSun" w:cs="Arial"/>
                <w:sz w:val="18"/>
                <w:szCs w:val="18"/>
                <w:lang w:val="es-SV"/>
              </w:rPr>
              <w:t>s</w:t>
            </w:r>
          </w:p>
        </w:tc>
        <w:tc>
          <w:tcPr>
            <w:tcW w:w="1152" w:type="dxa"/>
          </w:tcPr>
          <w:p w:rsidR="00337A2E" w:rsidRPr="004F63B2" w:rsidRDefault="00337A2E" w:rsidP="00105BFB">
            <w:pPr>
              <w:pStyle w:val="Textoindependiente"/>
              <w:jc w:val="center"/>
              <w:rPr>
                <w:rFonts w:eastAsia="SimSun" w:cs="Arial"/>
                <w:sz w:val="18"/>
                <w:szCs w:val="18"/>
              </w:rPr>
            </w:pPr>
            <w:r w:rsidRPr="004F63B2">
              <w:rPr>
                <w:rFonts w:eastAsia="SimSun" w:cs="Arial"/>
                <w:sz w:val="18"/>
                <w:szCs w:val="18"/>
              </w:rPr>
              <w:t>Aspectos</w:t>
            </w:r>
          </w:p>
          <w:p w:rsidR="00337A2E" w:rsidRPr="004F63B2" w:rsidRDefault="00337A2E" w:rsidP="00105BFB">
            <w:pPr>
              <w:pStyle w:val="Textoindependiente"/>
              <w:jc w:val="center"/>
              <w:rPr>
                <w:rFonts w:eastAsia="SimSun" w:cs="Arial"/>
                <w:sz w:val="18"/>
                <w:szCs w:val="18"/>
              </w:rPr>
            </w:pPr>
            <w:r w:rsidRPr="004F63B2">
              <w:rPr>
                <w:rFonts w:eastAsia="SimSun" w:cs="Arial"/>
                <w:sz w:val="18"/>
                <w:szCs w:val="18"/>
              </w:rPr>
              <w:t xml:space="preserve"> Técnicos </w:t>
            </w:r>
          </w:p>
          <w:p w:rsidR="00337A2E" w:rsidRPr="004F63B2" w:rsidRDefault="00337A2E" w:rsidP="00105BFB">
            <w:pPr>
              <w:pStyle w:val="Textoindependiente"/>
              <w:jc w:val="center"/>
              <w:rPr>
                <w:rFonts w:eastAsia="SimSun" w:cs="Arial"/>
                <w:sz w:val="18"/>
                <w:szCs w:val="18"/>
              </w:rPr>
            </w:pPr>
            <w:r>
              <w:rPr>
                <w:rFonts w:eastAsia="SimSun" w:cs="Arial"/>
                <w:sz w:val="18"/>
                <w:szCs w:val="18"/>
              </w:rPr>
              <w:t>(</w:t>
            </w:r>
            <w:r>
              <w:rPr>
                <w:rFonts w:eastAsia="SimSun" w:cs="Arial"/>
                <w:sz w:val="18"/>
                <w:szCs w:val="18"/>
                <w:lang w:val="es-SV"/>
              </w:rPr>
              <w:t>38</w:t>
            </w:r>
            <w:r w:rsidRPr="004F63B2">
              <w:rPr>
                <w:rFonts w:eastAsia="SimSun" w:cs="Arial"/>
                <w:sz w:val="18"/>
                <w:szCs w:val="18"/>
              </w:rPr>
              <w:t>.00%)</w:t>
            </w:r>
          </w:p>
        </w:tc>
        <w:tc>
          <w:tcPr>
            <w:tcW w:w="1127" w:type="dxa"/>
          </w:tcPr>
          <w:p w:rsidR="00337A2E" w:rsidRPr="004F63B2" w:rsidRDefault="00337A2E" w:rsidP="00105BFB">
            <w:pPr>
              <w:pStyle w:val="Textoindependiente"/>
              <w:jc w:val="center"/>
              <w:rPr>
                <w:rFonts w:cs="Arial"/>
                <w:sz w:val="18"/>
                <w:szCs w:val="18"/>
                <w:lang w:val="pt-BR"/>
              </w:rPr>
            </w:pPr>
            <w:proofErr w:type="spellStart"/>
            <w:r w:rsidRPr="004F63B2">
              <w:rPr>
                <w:rFonts w:cs="Arial"/>
                <w:sz w:val="18"/>
                <w:szCs w:val="18"/>
                <w:lang w:val="pt-BR"/>
              </w:rPr>
              <w:t>Capacidad</w:t>
            </w:r>
            <w:proofErr w:type="spellEnd"/>
            <w:r w:rsidRPr="004F63B2">
              <w:rPr>
                <w:rFonts w:cs="Arial"/>
                <w:sz w:val="18"/>
                <w:szCs w:val="18"/>
                <w:lang w:val="pt-BR"/>
              </w:rPr>
              <w:t xml:space="preserve"> </w:t>
            </w:r>
          </w:p>
          <w:p w:rsidR="00337A2E" w:rsidRPr="004F63B2" w:rsidRDefault="00337A2E" w:rsidP="00105BFB">
            <w:pPr>
              <w:pStyle w:val="Textoindependiente"/>
              <w:jc w:val="center"/>
              <w:rPr>
                <w:rFonts w:cs="Arial"/>
                <w:sz w:val="18"/>
                <w:szCs w:val="18"/>
                <w:lang w:val="pt-BR"/>
              </w:rPr>
            </w:pPr>
            <w:proofErr w:type="spellStart"/>
            <w:r w:rsidRPr="004F63B2">
              <w:rPr>
                <w:rFonts w:cs="Arial"/>
                <w:sz w:val="18"/>
                <w:szCs w:val="18"/>
                <w:lang w:val="pt-BR"/>
              </w:rPr>
              <w:t>Financiera</w:t>
            </w:r>
            <w:proofErr w:type="spellEnd"/>
            <w:r w:rsidRPr="004F63B2">
              <w:rPr>
                <w:rFonts w:cs="Arial"/>
                <w:sz w:val="18"/>
                <w:szCs w:val="18"/>
                <w:lang w:val="pt-BR"/>
              </w:rPr>
              <w:t xml:space="preserve"> </w:t>
            </w:r>
          </w:p>
          <w:p w:rsidR="00337A2E" w:rsidRPr="004F63B2" w:rsidRDefault="00337A2E" w:rsidP="00105BFB">
            <w:pPr>
              <w:pStyle w:val="Textoindependiente"/>
              <w:jc w:val="center"/>
              <w:rPr>
                <w:rFonts w:eastAsia="SimSun" w:cs="Arial"/>
                <w:sz w:val="18"/>
                <w:szCs w:val="18"/>
              </w:rPr>
            </w:pPr>
            <w:r>
              <w:rPr>
                <w:rFonts w:cs="Arial"/>
                <w:sz w:val="18"/>
                <w:szCs w:val="18"/>
                <w:lang w:val="pt-BR"/>
              </w:rPr>
              <w:t>(12</w:t>
            </w:r>
            <w:r w:rsidRPr="004F63B2">
              <w:rPr>
                <w:rFonts w:cs="Arial"/>
                <w:sz w:val="18"/>
                <w:szCs w:val="18"/>
                <w:lang w:val="pt-BR"/>
              </w:rPr>
              <w:t>.00%)</w:t>
            </w:r>
          </w:p>
        </w:tc>
        <w:tc>
          <w:tcPr>
            <w:tcW w:w="1328" w:type="dxa"/>
          </w:tcPr>
          <w:p w:rsidR="00337A2E" w:rsidRPr="00FC2E9E" w:rsidRDefault="00337A2E" w:rsidP="00105BFB">
            <w:pPr>
              <w:pStyle w:val="Textoindependiente"/>
              <w:ind w:left="223" w:hanging="223"/>
              <w:jc w:val="center"/>
              <w:rPr>
                <w:rFonts w:ascii="Arial (W1)" w:eastAsia="SimSun" w:hAnsi="Arial (W1)"/>
                <w:sz w:val="18"/>
                <w:szCs w:val="18"/>
              </w:rPr>
            </w:pPr>
            <w:r w:rsidRPr="00FC2E9E">
              <w:rPr>
                <w:rFonts w:ascii="Arial (W1)" w:eastAsia="SimSun" w:hAnsi="Arial (W1)"/>
                <w:sz w:val="18"/>
                <w:szCs w:val="18"/>
              </w:rPr>
              <w:t>Evaluación</w:t>
            </w:r>
          </w:p>
          <w:p w:rsidR="00337A2E" w:rsidRPr="00FC2E9E" w:rsidRDefault="00337A2E" w:rsidP="00105BFB">
            <w:pPr>
              <w:pStyle w:val="Textoindependiente"/>
              <w:ind w:left="223" w:hanging="223"/>
              <w:jc w:val="center"/>
              <w:rPr>
                <w:rFonts w:ascii="Arial (W1)" w:eastAsia="SimSun" w:hAnsi="Arial (W1)"/>
                <w:sz w:val="18"/>
                <w:szCs w:val="18"/>
              </w:rPr>
            </w:pPr>
            <w:r w:rsidRPr="00FC2E9E">
              <w:rPr>
                <w:rFonts w:ascii="Arial (W1)" w:eastAsia="SimSun" w:hAnsi="Arial (W1)"/>
                <w:sz w:val="18"/>
                <w:szCs w:val="18"/>
              </w:rPr>
              <w:t>Económica</w:t>
            </w:r>
          </w:p>
          <w:p w:rsidR="00337A2E" w:rsidRPr="004F63B2" w:rsidRDefault="00337A2E" w:rsidP="00105BFB">
            <w:pPr>
              <w:pStyle w:val="Textoindependiente"/>
              <w:jc w:val="center"/>
              <w:rPr>
                <w:rFonts w:eastAsia="SimSun" w:cs="Arial"/>
                <w:sz w:val="18"/>
                <w:szCs w:val="18"/>
              </w:rPr>
            </w:pPr>
            <w:r>
              <w:rPr>
                <w:rFonts w:ascii="Arial (W1)" w:eastAsia="SimSun" w:hAnsi="Arial (W1)"/>
                <w:sz w:val="18"/>
                <w:szCs w:val="18"/>
              </w:rPr>
              <w:t>(</w:t>
            </w:r>
            <w:r>
              <w:rPr>
                <w:rFonts w:ascii="Arial (W1)" w:eastAsia="SimSun" w:hAnsi="Arial (W1)"/>
                <w:sz w:val="18"/>
                <w:szCs w:val="18"/>
                <w:lang w:val="es-SV"/>
              </w:rPr>
              <w:t>50</w:t>
            </w:r>
            <w:r w:rsidRPr="00FC2E9E">
              <w:rPr>
                <w:rFonts w:ascii="Arial (W1)" w:eastAsia="SimSun" w:hAnsi="Arial (W1)"/>
                <w:sz w:val="18"/>
                <w:szCs w:val="18"/>
              </w:rPr>
              <w:t>.00%)</w:t>
            </w:r>
          </w:p>
        </w:tc>
        <w:tc>
          <w:tcPr>
            <w:tcW w:w="1307" w:type="dxa"/>
          </w:tcPr>
          <w:p w:rsidR="00337A2E" w:rsidRPr="004F63B2" w:rsidRDefault="00337A2E" w:rsidP="00105BFB">
            <w:pPr>
              <w:pStyle w:val="Textoindependiente"/>
              <w:jc w:val="center"/>
              <w:rPr>
                <w:rFonts w:cs="Arial"/>
                <w:sz w:val="18"/>
                <w:szCs w:val="18"/>
              </w:rPr>
            </w:pPr>
            <w:r>
              <w:rPr>
                <w:rFonts w:cs="Arial"/>
                <w:sz w:val="18"/>
                <w:szCs w:val="18"/>
              </w:rPr>
              <w:t>P</w:t>
            </w:r>
            <w:r>
              <w:rPr>
                <w:rFonts w:cs="Arial"/>
                <w:sz w:val="18"/>
                <w:szCs w:val="18"/>
                <w:lang w:val="es-SV"/>
              </w:rPr>
              <w:t>onderación</w:t>
            </w:r>
            <w:r w:rsidRPr="004F63B2">
              <w:rPr>
                <w:rFonts w:cs="Arial"/>
                <w:sz w:val="18"/>
                <w:szCs w:val="18"/>
              </w:rPr>
              <w:t xml:space="preserve"> </w:t>
            </w:r>
          </w:p>
          <w:p w:rsidR="00337A2E" w:rsidRPr="004F63B2" w:rsidRDefault="00337A2E" w:rsidP="00105BFB">
            <w:pPr>
              <w:pStyle w:val="Textoindependiente"/>
              <w:jc w:val="center"/>
              <w:rPr>
                <w:rFonts w:cs="Arial"/>
                <w:sz w:val="18"/>
                <w:szCs w:val="18"/>
              </w:rPr>
            </w:pPr>
            <w:r w:rsidRPr="004F63B2">
              <w:rPr>
                <w:rFonts w:cs="Arial"/>
                <w:sz w:val="18"/>
                <w:szCs w:val="18"/>
              </w:rPr>
              <w:t>Total</w:t>
            </w:r>
          </w:p>
          <w:p w:rsidR="00337A2E" w:rsidRPr="00FC2E9E" w:rsidRDefault="00337A2E" w:rsidP="00105BFB">
            <w:pPr>
              <w:pStyle w:val="Textoindependiente"/>
              <w:ind w:left="223" w:hanging="223"/>
              <w:jc w:val="center"/>
              <w:rPr>
                <w:rFonts w:ascii="Arial (W1)" w:eastAsia="SimSun" w:hAnsi="Arial (W1)"/>
                <w:sz w:val="18"/>
                <w:szCs w:val="18"/>
              </w:rPr>
            </w:pPr>
            <w:r>
              <w:rPr>
                <w:rFonts w:cs="Arial"/>
                <w:sz w:val="18"/>
                <w:szCs w:val="18"/>
              </w:rPr>
              <w:t>(</w:t>
            </w:r>
            <w:r>
              <w:rPr>
                <w:rFonts w:cs="Arial"/>
                <w:sz w:val="18"/>
                <w:szCs w:val="18"/>
                <w:lang w:val="es-SV"/>
              </w:rPr>
              <w:t>10</w:t>
            </w:r>
            <w:r w:rsidRPr="004F63B2">
              <w:rPr>
                <w:rFonts w:cs="Arial"/>
                <w:sz w:val="18"/>
                <w:szCs w:val="18"/>
              </w:rPr>
              <w:t>0.00%)</w:t>
            </w:r>
          </w:p>
        </w:tc>
      </w:tr>
      <w:tr w:rsidR="00337A2E" w:rsidRPr="00D569F7" w:rsidTr="00105BFB">
        <w:trPr>
          <w:trHeight w:val="799"/>
        </w:trPr>
        <w:tc>
          <w:tcPr>
            <w:tcW w:w="560" w:type="dxa"/>
          </w:tcPr>
          <w:p w:rsidR="00337A2E" w:rsidRPr="002A1B89" w:rsidRDefault="00337A2E" w:rsidP="00105BFB">
            <w:pPr>
              <w:pStyle w:val="Textoindependiente"/>
              <w:jc w:val="center"/>
              <w:rPr>
                <w:rFonts w:eastAsia="SimSun" w:cs="Arial"/>
                <w:b w:val="0"/>
                <w:sz w:val="4"/>
                <w:szCs w:val="4"/>
                <w:lang w:val="es-SV"/>
              </w:rPr>
            </w:pPr>
            <w:r w:rsidRPr="002A1B89">
              <w:rPr>
                <w:rFonts w:eastAsia="SimSun" w:cs="Arial"/>
                <w:b w:val="0"/>
                <w:sz w:val="18"/>
                <w:szCs w:val="18"/>
              </w:rPr>
              <w:t>1</w:t>
            </w:r>
          </w:p>
        </w:tc>
        <w:tc>
          <w:tcPr>
            <w:tcW w:w="4138" w:type="dxa"/>
          </w:tcPr>
          <w:p w:rsidR="00337A2E" w:rsidRPr="008E52B8" w:rsidRDefault="00337A2E" w:rsidP="00105BFB">
            <w:pPr>
              <w:pStyle w:val="Textoindependiente"/>
              <w:jc w:val="both"/>
              <w:rPr>
                <w:rFonts w:eastAsia="SimSun" w:cs="Arial"/>
                <w:b w:val="0"/>
                <w:sz w:val="4"/>
                <w:szCs w:val="4"/>
                <w:lang w:val="es-SV"/>
              </w:rPr>
            </w:pPr>
          </w:p>
          <w:p w:rsidR="00337A2E" w:rsidRPr="00C6194F" w:rsidRDefault="00337A2E" w:rsidP="00105BFB">
            <w:pPr>
              <w:pStyle w:val="Textoindependiente"/>
              <w:jc w:val="both"/>
              <w:rPr>
                <w:rFonts w:eastAsia="SimSun" w:cs="Arial"/>
                <w:b w:val="0"/>
                <w:sz w:val="18"/>
                <w:szCs w:val="18"/>
                <w:lang w:val="es-SV"/>
              </w:rPr>
            </w:pPr>
            <w:r w:rsidRPr="00C6194F">
              <w:rPr>
                <w:rFonts w:cs="Arial"/>
                <w:b w:val="0"/>
                <w:sz w:val="18"/>
                <w:szCs w:val="18"/>
                <w:lang w:val="es-SV"/>
              </w:rPr>
              <w:t>SEGURIDAD DE EL SALVADOR Y LIMPIEZA, SOCIEDAD ANÓNIMA DE CAPITAL VARIABLE (SEGUSAL, S.A. DE C.V.)</w:t>
            </w:r>
          </w:p>
        </w:tc>
        <w:tc>
          <w:tcPr>
            <w:tcW w:w="1152" w:type="dxa"/>
          </w:tcPr>
          <w:p w:rsidR="00337A2E" w:rsidRDefault="00337A2E" w:rsidP="00105BFB">
            <w:pPr>
              <w:jc w:val="center"/>
              <w:rPr>
                <w:rFonts w:ascii="Arial" w:hAnsi="Arial" w:cs="Arial"/>
              </w:rPr>
            </w:pPr>
          </w:p>
          <w:p w:rsidR="00337A2E" w:rsidRPr="004F63B2" w:rsidRDefault="00337A2E" w:rsidP="00105BFB">
            <w:pPr>
              <w:jc w:val="center"/>
              <w:rPr>
                <w:rFonts w:ascii="Arial" w:hAnsi="Arial" w:cs="Arial"/>
              </w:rPr>
            </w:pPr>
            <w:r>
              <w:rPr>
                <w:rFonts w:ascii="Arial" w:hAnsi="Arial" w:cs="Arial"/>
              </w:rPr>
              <w:t>28.00%</w:t>
            </w:r>
          </w:p>
        </w:tc>
        <w:tc>
          <w:tcPr>
            <w:tcW w:w="1127" w:type="dxa"/>
          </w:tcPr>
          <w:p w:rsidR="00337A2E" w:rsidRPr="00B42E72" w:rsidRDefault="00337A2E" w:rsidP="00105BFB">
            <w:pPr>
              <w:jc w:val="center"/>
              <w:rPr>
                <w:rFonts w:ascii="Arial" w:hAnsi="Arial" w:cs="Arial"/>
              </w:rPr>
            </w:pPr>
          </w:p>
          <w:p w:rsidR="00337A2E" w:rsidRPr="00B42E72" w:rsidRDefault="00337A2E" w:rsidP="00105BFB">
            <w:pPr>
              <w:jc w:val="center"/>
              <w:rPr>
                <w:rFonts w:ascii="Arial" w:hAnsi="Arial" w:cs="Arial"/>
              </w:rPr>
            </w:pPr>
            <w:r w:rsidRPr="00B42E72">
              <w:rPr>
                <w:rFonts w:ascii="Arial" w:hAnsi="Arial" w:cs="Arial"/>
              </w:rPr>
              <w:t>6.00%</w:t>
            </w:r>
          </w:p>
        </w:tc>
        <w:tc>
          <w:tcPr>
            <w:tcW w:w="1328" w:type="dxa"/>
          </w:tcPr>
          <w:p w:rsidR="00337A2E" w:rsidRPr="00C6194F" w:rsidRDefault="00337A2E" w:rsidP="00105BFB">
            <w:pPr>
              <w:pStyle w:val="Textoindependiente"/>
              <w:jc w:val="center"/>
              <w:rPr>
                <w:rFonts w:eastAsia="SimSun" w:cs="Arial"/>
                <w:b w:val="0"/>
                <w:sz w:val="4"/>
                <w:szCs w:val="4"/>
                <w:lang w:val="es-ES" w:eastAsia="es-ES"/>
              </w:rPr>
            </w:pPr>
          </w:p>
          <w:p w:rsidR="00337A2E" w:rsidRDefault="00337A2E" w:rsidP="00105BFB">
            <w:pPr>
              <w:pStyle w:val="Textoindependiente"/>
              <w:jc w:val="center"/>
              <w:rPr>
                <w:rFonts w:eastAsia="SimSun" w:cs="Arial"/>
                <w:b w:val="0"/>
                <w:sz w:val="18"/>
                <w:szCs w:val="18"/>
                <w:lang w:val="es-ES" w:eastAsia="es-ES"/>
              </w:rPr>
            </w:pPr>
          </w:p>
          <w:p w:rsidR="00337A2E" w:rsidRPr="00325C2B" w:rsidRDefault="00337A2E" w:rsidP="00105BFB">
            <w:pPr>
              <w:pStyle w:val="Textoindependiente"/>
              <w:jc w:val="center"/>
              <w:rPr>
                <w:rFonts w:eastAsia="SimSun" w:cs="Arial"/>
                <w:b w:val="0"/>
                <w:sz w:val="18"/>
                <w:szCs w:val="18"/>
                <w:lang w:val="es-ES" w:eastAsia="es-ES"/>
              </w:rPr>
            </w:pPr>
            <w:r>
              <w:rPr>
                <w:rFonts w:eastAsia="SimSun" w:cs="Arial"/>
                <w:b w:val="0"/>
                <w:sz w:val="18"/>
                <w:szCs w:val="18"/>
                <w:lang w:val="es-ES" w:eastAsia="es-ES"/>
              </w:rPr>
              <w:t>46.95</w:t>
            </w:r>
            <w:r w:rsidRPr="00325C2B">
              <w:rPr>
                <w:rFonts w:eastAsia="SimSun" w:cs="Arial"/>
                <w:b w:val="0"/>
                <w:sz w:val="18"/>
                <w:szCs w:val="18"/>
                <w:lang w:val="es-ES" w:eastAsia="es-ES"/>
              </w:rPr>
              <w:t>%</w:t>
            </w:r>
          </w:p>
          <w:p w:rsidR="00337A2E" w:rsidRPr="003C6BDA" w:rsidRDefault="00337A2E" w:rsidP="00105BFB">
            <w:pPr>
              <w:pStyle w:val="Textoindependiente"/>
              <w:jc w:val="center"/>
              <w:rPr>
                <w:rFonts w:eastAsia="SimSun" w:cs="Arial"/>
                <w:b w:val="0"/>
                <w:sz w:val="18"/>
                <w:szCs w:val="18"/>
                <w:lang w:val="es-ES" w:eastAsia="es-ES"/>
              </w:rPr>
            </w:pPr>
            <w:r>
              <w:rPr>
                <w:rFonts w:eastAsia="SimSun" w:cs="Arial"/>
                <w:b w:val="0"/>
                <w:sz w:val="18"/>
                <w:szCs w:val="18"/>
                <w:lang w:val="es-ES" w:eastAsia="es-ES"/>
              </w:rPr>
              <w:t>$354,240.00</w:t>
            </w:r>
          </w:p>
        </w:tc>
        <w:tc>
          <w:tcPr>
            <w:tcW w:w="1307" w:type="dxa"/>
          </w:tcPr>
          <w:p w:rsidR="00337A2E" w:rsidRDefault="00337A2E" w:rsidP="00105BFB">
            <w:pPr>
              <w:pStyle w:val="Textoindependiente"/>
              <w:jc w:val="center"/>
              <w:rPr>
                <w:rFonts w:cs="Arial"/>
                <w:b w:val="0"/>
                <w:highlight w:val="yellow"/>
                <w:lang w:val="es-SV"/>
              </w:rPr>
            </w:pPr>
          </w:p>
          <w:p w:rsidR="00337A2E" w:rsidRPr="00C6194F" w:rsidRDefault="00337A2E" w:rsidP="00105BFB">
            <w:pPr>
              <w:pStyle w:val="Textoindependiente"/>
              <w:jc w:val="center"/>
              <w:rPr>
                <w:rFonts w:cs="Arial"/>
                <w:b w:val="0"/>
                <w:highlight w:val="yellow"/>
                <w:lang w:val="es-SV"/>
              </w:rPr>
            </w:pPr>
            <w:r>
              <w:rPr>
                <w:rFonts w:cs="Arial"/>
                <w:b w:val="0"/>
                <w:lang w:val="es-SV"/>
              </w:rPr>
              <w:t>80.95</w:t>
            </w:r>
            <w:r w:rsidRPr="00730F4D">
              <w:rPr>
                <w:rFonts w:cs="Arial"/>
                <w:b w:val="0"/>
              </w:rPr>
              <w:t>%</w:t>
            </w:r>
          </w:p>
        </w:tc>
      </w:tr>
      <w:tr w:rsidR="00337A2E" w:rsidRPr="00D569F7" w:rsidTr="00105BFB">
        <w:trPr>
          <w:trHeight w:val="839"/>
        </w:trPr>
        <w:tc>
          <w:tcPr>
            <w:tcW w:w="560" w:type="dxa"/>
          </w:tcPr>
          <w:p w:rsidR="00337A2E" w:rsidRPr="002A1B89" w:rsidRDefault="00337A2E" w:rsidP="00105BFB">
            <w:pPr>
              <w:pStyle w:val="Textoindependiente"/>
              <w:jc w:val="center"/>
              <w:rPr>
                <w:rFonts w:eastAsia="SimSun" w:cs="Arial"/>
                <w:b w:val="0"/>
                <w:sz w:val="4"/>
                <w:szCs w:val="4"/>
                <w:lang w:val="es-SV"/>
              </w:rPr>
            </w:pPr>
            <w:r>
              <w:rPr>
                <w:rFonts w:eastAsia="SimSun" w:cs="Arial"/>
                <w:b w:val="0"/>
                <w:sz w:val="18"/>
                <w:szCs w:val="18"/>
                <w:lang w:val="es-SV"/>
              </w:rPr>
              <w:t>2</w:t>
            </w:r>
          </w:p>
        </w:tc>
        <w:tc>
          <w:tcPr>
            <w:tcW w:w="4138" w:type="dxa"/>
          </w:tcPr>
          <w:p w:rsidR="00337A2E" w:rsidRPr="00C6194F" w:rsidRDefault="00337A2E" w:rsidP="00105BFB">
            <w:pPr>
              <w:pStyle w:val="Textoindependiente"/>
              <w:jc w:val="both"/>
              <w:rPr>
                <w:rFonts w:eastAsia="SimSun" w:cs="Arial"/>
                <w:b w:val="0"/>
                <w:sz w:val="18"/>
                <w:szCs w:val="18"/>
                <w:lang w:val="es-SV"/>
              </w:rPr>
            </w:pPr>
            <w:r w:rsidRPr="00C6194F">
              <w:rPr>
                <w:rFonts w:cs="Arial"/>
                <w:b w:val="0"/>
                <w:sz w:val="18"/>
                <w:szCs w:val="18"/>
                <w:lang w:val="es-SV"/>
              </w:rPr>
              <w:t>SISTEMAS DE SEGURIDAD Y LIMPIEZA, SOCIEDAD ANÓNIMA DE CAPITAL VARIABLE (SSELIMZA, S.A. DE C.V.)</w:t>
            </w:r>
          </w:p>
        </w:tc>
        <w:tc>
          <w:tcPr>
            <w:tcW w:w="1152" w:type="dxa"/>
          </w:tcPr>
          <w:p w:rsidR="00337A2E" w:rsidRDefault="00337A2E" w:rsidP="00105BFB">
            <w:pPr>
              <w:jc w:val="center"/>
              <w:rPr>
                <w:rFonts w:ascii="Arial" w:hAnsi="Arial" w:cs="Arial"/>
              </w:rPr>
            </w:pPr>
          </w:p>
          <w:p w:rsidR="00337A2E" w:rsidRDefault="00337A2E" w:rsidP="00105BFB">
            <w:pPr>
              <w:jc w:val="center"/>
            </w:pPr>
            <w:r>
              <w:rPr>
                <w:rFonts w:ascii="Arial" w:hAnsi="Arial" w:cs="Arial"/>
              </w:rPr>
              <w:t>38</w:t>
            </w:r>
            <w:r w:rsidRPr="006740D1">
              <w:rPr>
                <w:rFonts w:ascii="Arial" w:hAnsi="Arial" w:cs="Arial"/>
              </w:rPr>
              <w:t>.00%</w:t>
            </w:r>
          </w:p>
        </w:tc>
        <w:tc>
          <w:tcPr>
            <w:tcW w:w="1127" w:type="dxa"/>
          </w:tcPr>
          <w:p w:rsidR="00337A2E" w:rsidRPr="00B42E72" w:rsidRDefault="00337A2E" w:rsidP="00105BFB">
            <w:pPr>
              <w:jc w:val="center"/>
              <w:rPr>
                <w:rFonts w:ascii="Arial" w:hAnsi="Arial" w:cs="Arial"/>
              </w:rPr>
            </w:pPr>
          </w:p>
          <w:p w:rsidR="00337A2E" w:rsidRPr="00B42E72" w:rsidRDefault="00337A2E" w:rsidP="00105BFB">
            <w:pPr>
              <w:jc w:val="center"/>
            </w:pPr>
            <w:r w:rsidRPr="00B42E72">
              <w:rPr>
                <w:rFonts w:ascii="Arial" w:hAnsi="Arial" w:cs="Arial"/>
              </w:rPr>
              <w:t>9.50%</w:t>
            </w:r>
          </w:p>
        </w:tc>
        <w:tc>
          <w:tcPr>
            <w:tcW w:w="1328" w:type="dxa"/>
          </w:tcPr>
          <w:p w:rsidR="00337A2E" w:rsidRPr="00050D6C" w:rsidRDefault="00337A2E" w:rsidP="00105BFB">
            <w:pPr>
              <w:pStyle w:val="Textoindependiente"/>
              <w:rPr>
                <w:rFonts w:eastAsia="SimSun" w:cs="Arial"/>
                <w:b w:val="0"/>
                <w:sz w:val="4"/>
                <w:szCs w:val="4"/>
                <w:lang w:val="es-ES" w:eastAsia="es-ES"/>
              </w:rPr>
            </w:pPr>
          </w:p>
          <w:p w:rsidR="00337A2E" w:rsidRDefault="00337A2E" w:rsidP="00105BFB">
            <w:pPr>
              <w:pStyle w:val="Textoindependiente"/>
              <w:jc w:val="center"/>
              <w:rPr>
                <w:rFonts w:eastAsia="SimSun" w:cs="Arial"/>
                <w:b w:val="0"/>
                <w:sz w:val="18"/>
                <w:szCs w:val="18"/>
                <w:lang w:val="es-ES" w:eastAsia="es-ES"/>
              </w:rPr>
            </w:pPr>
          </w:p>
          <w:p w:rsidR="00337A2E" w:rsidRPr="00325C2B" w:rsidRDefault="00337A2E" w:rsidP="00105BFB">
            <w:pPr>
              <w:pStyle w:val="Textoindependiente"/>
              <w:jc w:val="center"/>
              <w:rPr>
                <w:rFonts w:eastAsia="SimSun" w:cs="Arial"/>
                <w:b w:val="0"/>
                <w:sz w:val="18"/>
                <w:szCs w:val="18"/>
                <w:lang w:val="es-ES" w:eastAsia="es-ES"/>
              </w:rPr>
            </w:pPr>
            <w:r>
              <w:rPr>
                <w:rFonts w:eastAsia="SimSun" w:cs="Arial"/>
                <w:b w:val="0"/>
                <w:sz w:val="18"/>
                <w:szCs w:val="18"/>
                <w:lang w:val="es-ES" w:eastAsia="es-ES"/>
              </w:rPr>
              <w:t>50.00</w:t>
            </w:r>
            <w:r w:rsidRPr="00325C2B">
              <w:rPr>
                <w:rFonts w:eastAsia="SimSun" w:cs="Arial"/>
                <w:b w:val="0"/>
                <w:sz w:val="18"/>
                <w:szCs w:val="18"/>
                <w:lang w:val="es-ES" w:eastAsia="es-ES"/>
              </w:rPr>
              <w:t>%</w:t>
            </w:r>
          </w:p>
          <w:p w:rsidR="00337A2E" w:rsidRPr="00250D1C" w:rsidRDefault="00337A2E" w:rsidP="00105BFB">
            <w:pPr>
              <w:pStyle w:val="Textoindependiente"/>
              <w:jc w:val="center"/>
              <w:rPr>
                <w:rFonts w:eastAsia="SimSun" w:cs="Arial"/>
                <w:b w:val="0"/>
                <w:sz w:val="18"/>
                <w:szCs w:val="18"/>
                <w:lang w:val="es-ES" w:eastAsia="es-ES"/>
              </w:rPr>
            </w:pPr>
            <w:r w:rsidRPr="003C6BDA">
              <w:rPr>
                <w:rFonts w:eastAsia="SimSun" w:cs="Arial"/>
                <w:lang w:val="es-ES" w:eastAsia="es-ES"/>
              </w:rPr>
              <w:t>$</w:t>
            </w:r>
            <w:r>
              <w:rPr>
                <w:rFonts w:eastAsia="SimSun" w:cs="Arial"/>
                <w:lang w:val="es-ES" w:eastAsia="es-ES"/>
              </w:rPr>
              <w:t>332,640.00</w:t>
            </w:r>
          </w:p>
        </w:tc>
        <w:tc>
          <w:tcPr>
            <w:tcW w:w="1307" w:type="dxa"/>
          </w:tcPr>
          <w:p w:rsidR="00337A2E" w:rsidRDefault="00337A2E" w:rsidP="00105BFB">
            <w:pPr>
              <w:pStyle w:val="Textoindependiente"/>
              <w:jc w:val="center"/>
              <w:rPr>
                <w:rFonts w:cs="Arial"/>
                <w:b w:val="0"/>
                <w:highlight w:val="yellow"/>
                <w:lang w:val="es-SV"/>
              </w:rPr>
            </w:pPr>
          </w:p>
          <w:p w:rsidR="00337A2E" w:rsidRPr="00C6194F" w:rsidRDefault="00337A2E" w:rsidP="00105BFB">
            <w:pPr>
              <w:pStyle w:val="Textoindependiente"/>
              <w:jc w:val="center"/>
              <w:rPr>
                <w:rFonts w:cs="Arial"/>
                <w:b w:val="0"/>
                <w:highlight w:val="yellow"/>
                <w:lang w:val="es-SV"/>
              </w:rPr>
            </w:pPr>
            <w:r>
              <w:rPr>
                <w:rFonts w:cs="Arial"/>
                <w:lang w:val="es-SV"/>
              </w:rPr>
              <w:t>97.50</w:t>
            </w:r>
            <w:r w:rsidRPr="00291688">
              <w:rPr>
                <w:rFonts w:cs="Arial"/>
                <w:lang w:val="es-SV"/>
              </w:rPr>
              <w:t>%</w:t>
            </w:r>
          </w:p>
        </w:tc>
      </w:tr>
      <w:tr w:rsidR="00337A2E" w:rsidRPr="00D569F7" w:rsidTr="00105BFB">
        <w:trPr>
          <w:trHeight w:val="823"/>
        </w:trPr>
        <w:tc>
          <w:tcPr>
            <w:tcW w:w="560" w:type="dxa"/>
          </w:tcPr>
          <w:p w:rsidR="00337A2E" w:rsidRDefault="00337A2E" w:rsidP="00105BFB">
            <w:pPr>
              <w:pStyle w:val="Textoindependiente"/>
              <w:jc w:val="center"/>
              <w:rPr>
                <w:rFonts w:eastAsia="SimSun" w:cs="Arial"/>
                <w:b w:val="0"/>
                <w:sz w:val="18"/>
                <w:szCs w:val="18"/>
                <w:lang w:val="es-SV"/>
              </w:rPr>
            </w:pPr>
            <w:r>
              <w:rPr>
                <w:rFonts w:eastAsia="SimSun" w:cs="Arial"/>
                <w:b w:val="0"/>
                <w:sz w:val="18"/>
                <w:szCs w:val="18"/>
                <w:lang w:val="es-SV"/>
              </w:rPr>
              <w:t>3</w:t>
            </w:r>
          </w:p>
        </w:tc>
        <w:tc>
          <w:tcPr>
            <w:tcW w:w="4138" w:type="dxa"/>
          </w:tcPr>
          <w:p w:rsidR="00337A2E" w:rsidRPr="00C6194F" w:rsidRDefault="00337A2E" w:rsidP="00105BFB">
            <w:pPr>
              <w:pStyle w:val="Textoindependiente"/>
              <w:jc w:val="both"/>
              <w:rPr>
                <w:rFonts w:eastAsia="SimSun" w:cs="Arial"/>
                <w:b w:val="0"/>
                <w:sz w:val="18"/>
                <w:szCs w:val="18"/>
                <w:lang w:val="es-SV"/>
              </w:rPr>
            </w:pPr>
            <w:r w:rsidRPr="00C6194F">
              <w:rPr>
                <w:rFonts w:cs="Arial"/>
                <w:b w:val="0"/>
                <w:sz w:val="18"/>
                <w:szCs w:val="18"/>
                <w:lang w:val="es-SV"/>
              </w:rPr>
              <w:t>COMPAÑÍA SALVADOREÑA DE SEGURIDAD, SOCIEDAD ANÓNIMA DE CAPITAL VARIABLE (COSASE, S.A. DE C.V.)</w:t>
            </w:r>
          </w:p>
        </w:tc>
        <w:tc>
          <w:tcPr>
            <w:tcW w:w="1152" w:type="dxa"/>
          </w:tcPr>
          <w:p w:rsidR="00337A2E" w:rsidRDefault="00337A2E" w:rsidP="00105BFB">
            <w:pPr>
              <w:jc w:val="center"/>
              <w:rPr>
                <w:rFonts w:ascii="Arial" w:hAnsi="Arial" w:cs="Arial"/>
              </w:rPr>
            </w:pPr>
          </w:p>
          <w:p w:rsidR="00337A2E" w:rsidRDefault="00337A2E" w:rsidP="00105BFB">
            <w:pPr>
              <w:jc w:val="center"/>
            </w:pPr>
            <w:r>
              <w:rPr>
                <w:rFonts w:ascii="Arial" w:hAnsi="Arial" w:cs="Arial"/>
              </w:rPr>
              <w:t>38</w:t>
            </w:r>
            <w:r w:rsidRPr="006740D1">
              <w:rPr>
                <w:rFonts w:ascii="Arial" w:hAnsi="Arial" w:cs="Arial"/>
              </w:rPr>
              <w:t>.00%</w:t>
            </w:r>
          </w:p>
        </w:tc>
        <w:tc>
          <w:tcPr>
            <w:tcW w:w="1127" w:type="dxa"/>
          </w:tcPr>
          <w:p w:rsidR="00337A2E" w:rsidRPr="000E6239" w:rsidRDefault="00337A2E" w:rsidP="00105BFB">
            <w:pPr>
              <w:jc w:val="center"/>
              <w:rPr>
                <w:rFonts w:ascii="Arial" w:hAnsi="Arial" w:cs="Arial"/>
              </w:rPr>
            </w:pPr>
          </w:p>
          <w:p w:rsidR="00337A2E" w:rsidRPr="000E6239" w:rsidRDefault="00337A2E" w:rsidP="00105BFB">
            <w:pPr>
              <w:jc w:val="center"/>
            </w:pPr>
            <w:r w:rsidRPr="000E6239">
              <w:rPr>
                <w:rFonts w:ascii="Arial" w:hAnsi="Arial" w:cs="Arial"/>
              </w:rPr>
              <w:t>11.00%</w:t>
            </w:r>
          </w:p>
        </w:tc>
        <w:tc>
          <w:tcPr>
            <w:tcW w:w="1328" w:type="dxa"/>
          </w:tcPr>
          <w:p w:rsidR="00337A2E" w:rsidRDefault="00337A2E" w:rsidP="00105BFB">
            <w:pPr>
              <w:pStyle w:val="Textoindependiente"/>
              <w:jc w:val="center"/>
              <w:rPr>
                <w:rFonts w:eastAsia="SimSun" w:cs="Arial"/>
                <w:b w:val="0"/>
                <w:sz w:val="18"/>
                <w:szCs w:val="18"/>
                <w:lang w:val="es-ES" w:eastAsia="es-ES"/>
              </w:rPr>
            </w:pPr>
          </w:p>
          <w:p w:rsidR="00337A2E" w:rsidRPr="00325C2B" w:rsidRDefault="00337A2E" w:rsidP="00105BFB">
            <w:pPr>
              <w:pStyle w:val="Textoindependiente"/>
              <w:jc w:val="center"/>
              <w:rPr>
                <w:rFonts w:eastAsia="SimSun" w:cs="Arial"/>
                <w:b w:val="0"/>
                <w:sz w:val="18"/>
                <w:szCs w:val="18"/>
                <w:lang w:val="es-ES" w:eastAsia="es-ES"/>
              </w:rPr>
            </w:pPr>
            <w:r>
              <w:rPr>
                <w:rFonts w:eastAsia="SimSun" w:cs="Arial"/>
                <w:b w:val="0"/>
                <w:sz w:val="18"/>
                <w:szCs w:val="18"/>
                <w:lang w:val="es-ES" w:eastAsia="es-ES"/>
              </w:rPr>
              <w:t>38.14</w:t>
            </w:r>
            <w:r w:rsidRPr="00325C2B">
              <w:rPr>
                <w:rFonts w:eastAsia="SimSun" w:cs="Arial"/>
                <w:b w:val="0"/>
                <w:sz w:val="18"/>
                <w:szCs w:val="18"/>
                <w:lang w:val="es-ES" w:eastAsia="es-ES"/>
              </w:rPr>
              <w:t>%</w:t>
            </w:r>
          </w:p>
          <w:p w:rsidR="00337A2E" w:rsidRPr="00050D6C" w:rsidRDefault="00337A2E" w:rsidP="00105BFB">
            <w:pPr>
              <w:pStyle w:val="Textoindependiente"/>
              <w:rPr>
                <w:rFonts w:eastAsia="SimSun" w:cs="Arial"/>
                <w:b w:val="0"/>
                <w:sz w:val="4"/>
                <w:szCs w:val="4"/>
                <w:lang w:val="es-ES" w:eastAsia="es-ES"/>
              </w:rPr>
            </w:pPr>
            <w:r>
              <w:rPr>
                <w:rFonts w:eastAsia="SimSun" w:cs="Arial"/>
                <w:b w:val="0"/>
                <w:sz w:val="18"/>
                <w:szCs w:val="18"/>
                <w:lang w:val="es-ES" w:eastAsia="es-ES"/>
              </w:rPr>
              <w:t>$436,089.60</w:t>
            </w:r>
          </w:p>
        </w:tc>
        <w:tc>
          <w:tcPr>
            <w:tcW w:w="1307" w:type="dxa"/>
          </w:tcPr>
          <w:p w:rsidR="00337A2E" w:rsidRDefault="00337A2E" w:rsidP="00105BFB">
            <w:pPr>
              <w:pStyle w:val="Textoindependiente"/>
              <w:jc w:val="center"/>
              <w:rPr>
                <w:rFonts w:cs="Arial"/>
                <w:b w:val="0"/>
                <w:highlight w:val="yellow"/>
                <w:lang w:val="es-SV"/>
              </w:rPr>
            </w:pPr>
          </w:p>
          <w:p w:rsidR="00337A2E" w:rsidRDefault="00337A2E" w:rsidP="00105BFB">
            <w:pPr>
              <w:pStyle w:val="Textoindependiente"/>
              <w:jc w:val="center"/>
              <w:rPr>
                <w:rFonts w:cs="Arial"/>
                <w:b w:val="0"/>
                <w:highlight w:val="yellow"/>
                <w:lang w:val="es-SV"/>
              </w:rPr>
            </w:pPr>
            <w:r w:rsidRPr="00D4541B">
              <w:rPr>
                <w:rFonts w:cs="Arial"/>
                <w:b w:val="0"/>
                <w:lang w:val="es-SV"/>
              </w:rPr>
              <w:t>87.14%</w:t>
            </w:r>
          </w:p>
        </w:tc>
      </w:tr>
    </w:tbl>
    <w:p w:rsidR="00337A2E" w:rsidRPr="00AA43B8" w:rsidRDefault="00337A2E" w:rsidP="00337A2E">
      <w:pPr>
        <w:pStyle w:val="Textoindependiente2"/>
        <w:rPr>
          <w:rFonts w:ascii="Arial (W1)" w:hAnsi="Arial (W1)" w:cs="Arial"/>
          <w:b w:val="0"/>
          <w:iCs/>
          <w:sz w:val="8"/>
          <w:szCs w:val="8"/>
        </w:rPr>
      </w:pPr>
      <w:r>
        <w:rPr>
          <w:rFonts w:ascii="Arial (W1)" w:hAnsi="Arial (W1)" w:cs="Arial"/>
          <w:b w:val="0"/>
          <w:iCs/>
          <w:sz w:val="17"/>
          <w:szCs w:val="17"/>
        </w:rPr>
        <w:t xml:space="preserve">     </w:t>
      </w:r>
    </w:p>
    <w:p w:rsidR="00337A2E" w:rsidRPr="000425D5" w:rsidRDefault="00337A2E" w:rsidP="00337A2E">
      <w:pPr>
        <w:pStyle w:val="Textoindependiente2"/>
        <w:rPr>
          <w:rFonts w:cs="Arial"/>
          <w:b w:val="0"/>
          <w:iCs/>
        </w:rPr>
      </w:pPr>
      <w:r w:rsidRPr="000425D5">
        <w:rPr>
          <w:rFonts w:cs="Arial"/>
          <w:iCs/>
          <w:u w:val="single"/>
        </w:rPr>
        <w:t>Nota:</w:t>
      </w:r>
      <w:r>
        <w:rPr>
          <w:rFonts w:cs="Arial"/>
          <w:b w:val="0"/>
          <w:iCs/>
        </w:rPr>
        <w:t xml:space="preserve"> No obstante haber evaluado l</w:t>
      </w:r>
      <w:r w:rsidRPr="000425D5">
        <w:rPr>
          <w:rFonts w:cs="Arial"/>
          <w:b w:val="0"/>
          <w:iCs/>
        </w:rPr>
        <w:t xml:space="preserve">a oferta presentada por la Sociedad </w:t>
      </w:r>
      <w:r w:rsidRPr="000425D5">
        <w:rPr>
          <w:rFonts w:cs="Arial"/>
          <w:b w:val="0"/>
          <w:lang w:val="es-SV"/>
        </w:rPr>
        <w:t>Compañía Salvadoreña de Seguridad, Sociedad Anónima de Capital Variable (COSASE, S.A. de C.V.)</w:t>
      </w:r>
      <w:r>
        <w:rPr>
          <w:rFonts w:cs="Arial"/>
          <w:b w:val="0"/>
          <w:lang w:val="es-SV"/>
        </w:rPr>
        <w:t xml:space="preserve">, </w:t>
      </w:r>
      <w:r w:rsidRPr="000425D5">
        <w:rPr>
          <w:rFonts w:cs="Arial"/>
          <w:b w:val="0"/>
          <w:iCs/>
        </w:rPr>
        <w:t>se constató que su oferta económica presentada excede la disponibilidad presupuestaria asignada para éste proceso.</w:t>
      </w:r>
    </w:p>
    <w:p w:rsidR="00337A2E" w:rsidRPr="001867BA" w:rsidRDefault="00337A2E" w:rsidP="00337A2E">
      <w:pPr>
        <w:pStyle w:val="Textoindependiente2"/>
        <w:rPr>
          <w:rFonts w:ascii="Arial (W1)" w:hAnsi="Arial (W1)" w:cs="Arial"/>
          <w:b w:val="0"/>
          <w:iCs/>
          <w:sz w:val="22"/>
          <w:szCs w:val="22"/>
        </w:rPr>
      </w:pPr>
    </w:p>
    <w:p w:rsidR="00337A2E" w:rsidRPr="001867BA" w:rsidRDefault="00337A2E" w:rsidP="00337A2E">
      <w:pPr>
        <w:tabs>
          <w:tab w:val="left" w:pos="993"/>
          <w:tab w:val="left" w:pos="1134"/>
        </w:tabs>
        <w:jc w:val="both"/>
        <w:rPr>
          <w:rFonts w:ascii="Arial" w:hAnsi="Arial" w:cs="Arial"/>
          <w:sz w:val="22"/>
          <w:szCs w:val="22"/>
        </w:rPr>
      </w:pPr>
      <w:r w:rsidRPr="001867BA">
        <w:rPr>
          <w:rFonts w:ascii="Arial" w:hAnsi="Arial" w:cs="Arial"/>
          <w:iCs/>
          <w:sz w:val="22"/>
          <w:szCs w:val="22"/>
        </w:rPr>
        <w:t xml:space="preserve">En virtud de lo anterior, la Comisión de Evaluación de Ofertas concluida </w:t>
      </w:r>
      <w:smartTag w:uri="urn:schemas-microsoft-com:office:smarttags" w:element="PersonName">
        <w:smartTagPr>
          <w:attr w:name="ProductID" w:val="la Evaluaci￳n"/>
        </w:smartTagPr>
        <w:r w:rsidRPr="001867BA">
          <w:rPr>
            <w:rFonts w:ascii="Arial" w:hAnsi="Arial" w:cs="Arial"/>
            <w:iCs/>
            <w:sz w:val="22"/>
            <w:szCs w:val="22"/>
          </w:rPr>
          <w:t>la Evaluación</w:t>
        </w:r>
      </w:smartTag>
      <w:r w:rsidRPr="001867BA">
        <w:rPr>
          <w:rFonts w:ascii="Arial" w:hAnsi="Arial" w:cs="Arial"/>
          <w:iCs/>
          <w:sz w:val="22"/>
          <w:szCs w:val="22"/>
        </w:rPr>
        <w:t xml:space="preserve"> en sus Aspectos Técnicos, Capacidad Financiera y evaluación de las ofertas Económicas presentadas, procede a </w:t>
      </w:r>
      <w:r w:rsidRPr="001867BA">
        <w:rPr>
          <w:rFonts w:ascii="Arial" w:hAnsi="Arial" w:cs="Arial"/>
          <w:b/>
          <w:iCs/>
          <w:sz w:val="22"/>
          <w:szCs w:val="22"/>
        </w:rPr>
        <w:t>RECOMENDAR</w:t>
      </w:r>
      <w:r w:rsidRPr="001867BA">
        <w:rPr>
          <w:rFonts w:ascii="Arial" w:hAnsi="Arial" w:cs="Arial"/>
          <w:iCs/>
          <w:sz w:val="22"/>
          <w:szCs w:val="22"/>
        </w:rPr>
        <w:t xml:space="preserve"> a Junta Directiva del Fondo Social para </w:t>
      </w:r>
      <w:smartTag w:uri="urn:schemas-microsoft-com:office:smarttags" w:element="PersonName">
        <w:smartTagPr>
          <w:attr w:name="ProductID" w:val="la Vivienda"/>
        </w:smartTagPr>
        <w:r w:rsidRPr="001867BA">
          <w:rPr>
            <w:rFonts w:ascii="Arial" w:hAnsi="Arial" w:cs="Arial"/>
            <w:iCs/>
            <w:sz w:val="22"/>
            <w:szCs w:val="22"/>
          </w:rPr>
          <w:t>la Vivienda</w:t>
        </w:r>
      </w:smartTag>
      <w:r w:rsidRPr="001867BA">
        <w:rPr>
          <w:rFonts w:ascii="Arial" w:hAnsi="Arial" w:cs="Arial"/>
          <w:iCs/>
          <w:sz w:val="22"/>
          <w:szCs w:val="22"/>
        </w:rPr>
        <w:t>,</w:t>
      </w:r>
      <w:r w:rsidRPr="001867BA">
        <w:rPr>
          <w:rFonts w:ascii="Arial" w:hAnsi="Arial" w:cs="Arial"/>
          <w:b/>
          <w:iCs/>
          <w:sz w:val="22"/>
          <w:szCs w:val="22"/>
        </w:rPr>
        <w:t xml:space="preserve"> ADJUDICAR </w:t>
      </w:r>
      <w:r w:rsidRPr="001867BA">
        <w:rPr>
          <w:rFonts w:ascii="Arial" w:hAnsi="Arial" w:cs="Arial"/>
          <w:iCs/>
          <w:sz w:val="22"/>
          <w:szCs w:val="22"/>
        </w:rPr>
        <w:t>la</w:t>
      </w:r>
      <w:r w:rsidRPr="001867BA">
        <w:rPr>
          <w:rFonts w:ascii="Arial" w:hAnsi="Arial" w:cs="Arial"/>
          <w:b/>
          <w:iCs/>
          <w:sz w:val="22"/>
          <w:szCs w:val="22"/>
        </w:rPr>
        <w:t xml:space="preserve"> LICITACIÓN PÚBLICA No. FSV-12/2017 “SERVICIOS DE SEGURIDAD PARA EL FSV”, </w:t>
      </w:r>
      <w:r w:rsidRPr="001867BA">
        <w:rPr>
          <w:rFonts w:ascii="Arial" w:hAnsi="Arial" w:cs="Arial"/>
          <w:iCs/>
          <w:sz w:val="22"/>
          <w:szCs w:val="22"/>
        </w:rPr>
        <w:t xml:space="preserve">a la Sociedad </w:t>
      </w:r>
      <w:r w:rsidRPr="001867BA">
        <w:rPr>
          <w:rFonts w:ascii="Arial" w:hAnsi="Arial" w:cs="Arial"/>
          <w:b/>
          <w:iCs/>
          <w:sz w:val="22"/>
          <w:szCs w:val="22"/>
        </w:rPr>
        <w:t xml:space="preserve">SISTEMAS DE SEGURIDAD Y LIMPIEZA, SOCIEDAD ANÓNIMA DE CAPITAL </w:t>
      </w:r>
      <w:r w:rsidRPr="001867BA">
        <w:rPr>
          <w:rFonts w:ascii="Arial" w:hAnsi="Arial" w:cs="Arial"/>
          <w:b/>
          <w:iCs/>
          <w:sz w:val="22"/>
          <w:szCs w:val="22"/>
        </w:rPr>
        <w:lastRenderedPageBreak/>
        <w:t>VARIABLE (SSELIMZA, S.A. DE C.V.)</w:t>
      </w:r>
      <w:r w:rsidRPr="001867BA">
        <w:rPr>
          <w:rFonts w:ascii="Arial" w:hAnsi="Arial" w:cs="Arial"/>
          <w:iCs/>
          <w:sz w:val="22"/>
          <w:szCs w:val="22"/>
        </w:rPr>
        <w:t>,</w:t>
      </w:r>
      <w:r w:rsidRPr="001867BA">
        <w:rPr>
          <w:rFonts w:ascii="Arial" w:hAnsi="Arial" w:cs="Arial"/>
          <w:b/>
          <w:iCs/>
          <w:sz w:val="22"/>
          <w:szCs w:val="22"/>
        </w:rPr>
        <w:t xml:space="preserve"> </w:t>
      </w:r>
      <w:r w:rsidRPr="001867BA">
        <w:rPr>
          <w:rFonts w:ascii="Arial" w:hAnsi="Arial" w:cs="Arial"/>
          <w:iCs/>
          <w:sz w:val="22"/>
          <w:szCs w:val="22"/>
        </w:rPr>
        <w:t xml:space="preserve">al haber obtenido la mayor ponderación porcentual de </w:t>
      </w:r>
      <w:r w:rsidRPr="001867BA">
        <w:rPr>
          <w:rFonts w:ascii="Arial" w:hAnsi="Arial" w:cs="Arial"/>
          <w:b/>
          <w:iCs/>
          <w:sz w:val="22"/>
          <w:szCs w:val="22"/>
          <w:lang w:val="es-SV"/>
        </w:rPr>
        <w:t>97.50</w:t>
      </w:r>
      <w:r w:rsidRPr="001867BA">
        <w:rPr>
          <w:rFonts w:ascii="Arial" w:hAnsi="Arial" w:cs="Arial"/>
          <w:b/>
          <w:iCs/>
          <w:sz w:val="22"/>
          <w:szCs w:val="22"/>
        </w:rPr>
        <w:t>%,</w:t>
      </w:r>
      <w:r w:rsidRPr="001867BA">
        <w:rPr>
          <w:rFonts w:ascii="Arial" w:hAnsi="Arial" w:cs="Arial"/>
          <w:iCs/>
          <w:sz w:val="22"/>
          <w:szCs w:val="22"/>
        </w:rPr>
        <w:t xml:space="preserve"> </w:t>
      </w:r>
      <w:r w:rsidRPr="001867BA">
        <w:rPr>
          <w:rFonts w:ascii="Arial" w:hAnsi="Arial" w:cs="Arial"/>
          <w:sz w:val="22"/>
          <w:szCs w:val="22"/>
        </w:rPr>
        <w:t xml:space="preserve">por un precio total mensual de: </w:t>
      </w:r>
      <w:r w:rsidRPr="001867BA">
        <w:rPr>
          <w:rFonts w:ascii="Arial" w:hAnsi="Arial" w:cs="Arial"/>
          <w:b/>
          <w:sz w:val="22"/>
          <w:szCs w:val="22"/>
        </w:rPr>
        <w:t>VEINTISIETE MIL SETECIENTOS VEINTE 0</w:t>
      </w:r>
      <w:r w:rsidRPr="001867BA">
        <w:rPr>
          <w:rFonts w:ascii="Arial" w:hAnsi="Arial" w:cs="Arial"/>
          <w:b/>
          <w:sz w:val="22"/>
          <w:szCs w:val="22"/>
          <w:lang w:val="es-SV"/>
        </w:rPr>
        <w:t>0</w:t>
      </w:r>
      <w:r w:rsidRPr="001867BA">
        <w:rPr>
          <w:rFonts w:ascii="Arial" w:hAnsi="Arial" w:cs="Arial"/>
          <w:b/>
          <w:sz w:val="22"/>
          <w:szCs w:val="22"/>
        </w:rPr>
        <w:t>/100 DÓLARES DE LOS ESTADOS UNIDOS DE AMÉRICA (US $</w:t>
      </w:r>
      <w:r w:rsidRPr="001867BA">
        <w:rPr>
          <w:rFonts w:ascii="Arial" w:hAnsi="Arial" w:cs="Arial"/>
          <w:b/>
          <w:sz w:val="22"/>
          <w:szCs w:val="22"/>
          <w:lang w:val="es-SV"/>
        </w:rPr>
        <w:t>27,720.00</w:t>
      </w:r>
      <w:r w:rsidRPr="001867BA">
        <w:rPr>
          <w:rFonts w:ascii="Arial" w:hAnsi="Arial" w:cs="Arial"/>
          <w:b/>
          <w:sz w:val="22"/>
          <w:szCs w:val="22"/>
        </w:rPr>
        <w:t>)</w:t>
      </w:r>
      <w:r w:rsidRPr="001867BA">
        <w:rPr>
          <w:rFonts w:ascii="Arial" w:hAnsi="Arial" w:cs="Arial"/>
          <w:sz w:val="22"/>
          <w:szCs w:val="22"/>
        </w:rPr>
        <w:t xml:space="preserve">, precio que incluye IVA; por un precio total anual de: </w:t>
      </w:r>
      <w:r w:rsidRPr="001867BA">
        <w:rPr>
          <w:rFonts w:ascii="Arial" w:hAnsi="Arial" w:cs="Arial"/>
          <w:b/>
          <w:sz w:val="22"/>
          <w:szCs w:val="22"/>
        </w:rPr>
        <w:t>TRESCIENTOS TREINTA Y DOS MIL SEISCIENTOS CUARENTA 0</w:t>
      </w:r>
      <w:r w:rsidRPr="001867BA">
        <w:rPr>
          <w:rFonts w:ascii="Arial" w:hAnsi="Arial" w:cs="Arial"/>
          <w:b/>
          <w:sz w:val="22"/>
          <w:szCs w:val="22"/>
          <w:lang w:val="es-SV"/>
        </w:rPr>
        <w:t>0</w:t>
      </w:r>
      <w:r w:rsidRPr="001867BA">
        <w:rPr>
          <w:rFonts w:ascii="Arial" w:hAnsi="Arial" w:cs="Arial"/>
          <w:b/>
          <w:sz w:val="22"/>
          <w:szCs w:val="22"/>
        </w:rPr>
        <w:t>/100 DÓLARES  DE LOS ESTADOS UNIDOS DE AMÉRICA (US$</w:t>
      </w:r>
      <w:r w:rsidRPr="001867BA">
        <w:rPr>
          <w:rFonts w:ascii="Arial" w:hAnsi="Arial" w:cs="Arial"/>
          <w:b/>
          <w:sz w:val="22"/>
          <w:szCs w:val="22"/>
          <w:lang w:val="es-SV"/>
        </w:rPr>
        <w:t>332,640.00</w:t>
      </w:r>
      <w:r w:rsidRPr="001867BA">
        <w:rPr>
          <w:rFonts w:ascii="Arial" w:hAnsi="Arial" w:cs="Arial"/>
          <w:b/>
          <w:sz w:val="22"/>
          <w:szCs w:val="22"/>
        </w:rPr>
        <w:t>)</w:t>
      </w:r>
      <w:r w:rsidRPr="001867BA">
        <w:rPr>
          <w:rFonts w:ascii="Arial" w:hAnsi="Arial" w:cs="Arial"/>
          <w:sz w:val="22"/>
          <w:szCs w:val="22"/>
        </w:rPr>
        <w:t xml:space="preserve">, precio que incluye IVA. El plazo de la prestación del servicio será </w:t>
      </w:r>
      <w:r w:rsidRPr="001867BA">
        <w:rPr>
          <w:rFonts w:ascii="Arial" w:hAnsi="Arial" w:cs="Arial"/>
          <w:b/>
          <w:sz w:val="22"/>
          <w:szCs w:val="22"/>
        </w:rPr>
        <w:t>de UN (1) AÑO</w:t>
      </w:r>
      <w:r w:rsidRPr="001867BA">
        <w:rPr>
          <w:rFonts w:ascii="Arial" w:hAnsi="Arial" w:cs="Arial"/>
          <w:sz w:val="22"/>
          <w:szCs w:val="22"/>
        </w:rPr>
        <w:t xml:space="preserve">, contado a partir de las cero horas de la fecha que se señale en la Orden de Inicio y hasta las 24:00 horas de la fecha en que finalice el Contrato. </w:t>
      </w:r>
      <w:r w:rsidRPr="001867BA">
        <w:rPr>
          <w:rFonts w:ascii="Arial" w:hAnsi="Arial" w:cs="Arial"/>
          <w:color w:val="000000"/>
          <w:sz w:val="22"/>
          <w:szCs w:val="22"/>
          <w:lang w:val="es-MX"/>
        </w:rPr>
        <w:t>L</w:t>
      </w:r>
      <w:r w:rsidRPr="001867BA">
        <w:rPr>
          <w:rFonts w:ascii="Arial" w:hAnsi="Arial" w:cs="Arial"/>
          <w:color w:val="000000"/>
          <w:sz w:val="22"/>
          <w:szCs w:val="22"/>
        </w:rPr>
        <w:t xml:space="preserve">a “Orden de Inicio” será emitida por el Administrador del Contrato posterior a la firma del Contrato. </w:t>
      </w:r>
      <w:r w:rsidRPr="001867BA">
        <w:rPr>
          <w:rFonts w:ascii="Arial" w:hAnsi="Arial" w:cs="Arial"/>
          <w:sz w:val="22"/>
          <w:szCs w:val="22"/>
        </w:rPr>
        <w:t xml:space="preserve"> </w:t>
      </w:r>
      <w:r w:rsidRPr="001867BA">
        <w:rPr>
          <w:rFonts w:ascii="Arial" w:hAnsi="Arial" w:cs="Arial"/>
          <w:sz w:val="22"/>
          <w:szCs w:val="22"/>
          <w:lang w:val="es-MX"/>
        </w:rPr>
        <w:t>De común acuerdo el Contrato podrá ser modificado y ampliado conforme al artículo 83-A de la LACAP; o prorrogado en su plazo atendiendo lo regulado en el artículo 83 de la precitada Ley. También se solicita autorizar</w:t>
      </w:r>
      <w:r w:rsidRPr="001867BA">
        <w:rPr>
          <w:rFonts w:ascii="Arial" w:hAnsi="Arial" w:cs="Arial"/>
          <w:b/>
          <w:bCs/>
          <w:sz w:val="22"/>
          <w:szCs w:val="22"/>
        </w:rPr>
        <w:t xml:space="preserve"> </w:t>
      </w:r>
      <w:r w:rsidRPr="001867BA">
        <w:rPr>
          <w:rFonts w:ascii="Arial" w:hAnsi="Arial" w:cs="Arial"/>
          <w:sz w:val="22"/>
          <w:szCs w:val="22"/>
        </w:rPr>
        <w:t xml:space="preserve">al Presidente y Director Ejecutivo para que delegue en el Lic. Ricardo Antonio Avila Cardona, Gerente Administrativo, para que en nombre y representación del Fondo Social para la Vivienda, firme </w:t>
      </w:r>
      <w:r>
        <w:rPr>
          <w:rFonts w:ascii="Arial" w:hAnsi="Arial" w:cs="Arial"/>
          <w:sz w:val="22"/>
          <w:szCs w:val="22"/>
        </w:rPr>
        <w:t>el</w:t>
      </w:r>
      <w:r w:rsidRPr="001867BA">
        <w:rPr>
          <w:rFonts w:ascii="Arial" w:hAnsi="Arial" w:cs="Arial"/>
          <w:sz w:val="22"/>
          <w:szCs w:val="22"/>
        </w:rPr>
        <w:t xml:space="preserve"> contrato respectivo. Y nombrar</w:t>
      </w:r>
      <w:r w:rsidRPr="001867BA">
        <w:rPr>
          <w:rFonts w:ascii="Arial" w:hAnsi="Arial" w:cs="Arial"/>
          <w:iCs/>
          <w:sz w:val="22"/>
          <w:szCs w:val="22"/>
        </w:rPr>
        <w:t xml:space="preserve"> como Administrador del Contrato al Licenciado José Agustín González Rivera, Coordinador de Intendencia y Transporte. </w:t>
      </w:r>
      <w:r w:rsidRPr="001867BA">
        <w:rPr>
          <w:rFonts w:ascii="Arial" w:hAnsi="Arial" w:cs="Arial"/>
          <w:sz w:val="22"/>
          <w:szCs w:val="22"/>
        </w:rPr>
        <w:t>Junta Directiva, con base en el dictamen de la Comisión de Evaluación de Ofertas, presentado por e</w:t>
      </w:r>
      <w:r w:rsidRPr="001867BA">
        <w:rPr>
          <w:rFonts w:ascii="Arial" w:hAnsi="Arial" w:cs="Arial"/>
          <w:sz w:val="22"/>
          <w:szCs w:val="22"/>
          <w:lang w:val="es-MX"/>
        </w:rPr>
        <w:t xml:space="preserve">l </w:t>
      </w:r>
      <w:r w:rsidRPr="001867BA">
        <w:rPr>
          <w:rFonts w:ascii="Arial" w:hAnsi="Arial" w:cs="Arial"/>
          <w:sz w:val="22"/>
          <w:szCs w:val="22"/>
        </w:rPr>
        <w:t xml:space="preserve">Lic. Ricardo Antonio Avila Cardona, Gerente Administrativo y el Ingeniero Julio Tarcicio Rivas García, Jefe de la Unidad de Adquisiciones y Contrataciones Institucional (UACI), por unanimidad </w:t>
      </w:r>
      <w:r w:rsidRPr="001867BA">
        <w:rPr>
          <w:rFonts w:ascii="Arial" w:hAnsi="Arial" w:cs="Arial"/>
          <w:b/>
          <w:sz w:val="22"/>
          <w:szCs w:val="22"/>
        </w:rPr>
        <w:t>RESUELVE:</w:t>
      </w:r>
    </w:p>
    <w:p w:rsidR="00337A2E" w:rsidRPr="001867BA" w:rsidRDefault="00337A2E" w:rsidP="00337A2E">
      <w:pPr>
        <w:autoSpaceDE w:val="0"/>
        <w:autoSpaceDN w:val="0"/>
        <w:adjustRightInd w:val="0"/>
        <w:jc w:val="both"/>
        <w:rPr>
          <w:rFonts w:ascii="Arial" w:hAnsi="Arial" w:cs="Arial"/>
          <w:sz w:val="22"/>
          <w:szCs w:val="22"/>
        </w:rPr>
      </w:pPr>
    </w:p>
    <w:p w:rsidR="00337A2E" w:rsidRPr="001867BA" w:rsidRDefault="00337A2E" w:rsidP="00337A2E">
      <w:pPr>
        <w:numPr>
          <w:ilvl w:val="0"/>
          <w:numId w:val="37"/>
        </w:numPr>
        <w:ind w:left="360"/>
        <w:jc w:val="both"/>
        <w:rPr>
          <w:rFonts w:ascii="Arial" w:hAnsi="Arial" w:cs="Arial"/>
          <w:iCs/>
          <w:sz w:val="22"/>
          <w:szCs w:val="22"/>
        </w:rPr>
      </w:pPr>
      <w:r w:rsidRPr="001867BA">
        <w:rPr>
          <w:rFonts w:ascii="Arial" w:hAnsi="Arial" w:cs="Arial"/>
          <w:b/>
          <w:iCs/>
          <w:sz w:val="22"/>
          <w:szCs w:val="22"/>
        </w:rPr>
        <w:t xml:space="preserve">ADJUDICAR </w:t>
      </w:r>
      <w:r w:rsidRPr="001867BA">
        <w:rPr>
          <w:rFonts w:ascii="Arial" w:hAnsi="Arial" w:cs="Arial"/>
          <w:iCs/>
          <w:sz w:val="22"/>
          <w:szCs w:val="22"/>
        </w:rPr>
        <w:t>la</w:t>
      </w:r>
      <w:r w:rsidRPr="001867BA">
        <w:rPr>
          <w:rFonts w:ascii="Arial" w:hAnsi="Arial" w:cs="Arial"/>
          <w:b/>
          <w:iCs/>
          <w:sz w:val="22"/>
          <w:szCs w:val="22"/>
        </w:rPr>
        <w:t xml:space="preserve"> LICITACIÓN PÚBLICA No. FSV-12/2017 “SERVICIOS DE SEGURIDAD PARA EL FSV”, </w:t>
      </w:r>
      <w:r w:rsidRPr="001867BA">
        <w:rPr>
          <w:rFonts w:ascii="Arial" w:hAnsi="Arial" w:cs="Arial"/>
          <w:iCs/>
          <w:sz w:val="22"/>
          <w:szCs w:val="22"/>
        </w:rPr>
        <w:t xml:space="preserve">a la Sociedad </w:t>
      </w:r>
      <w:r w:rsidRPr="001867BA">
        <w:rPr>
          <w:rFonts w:ascii="Arial" w:hAnsi="Arial" w:cs="Arial"/>
          <w:b/>
          <w:iCs/>
          <w:sz w:val="22"/>
          <w:szCs w:val="22"/>
        </w:rPr>
        <w:t>SISTEMAS DE SEGURIDAD Y LIMPIEZA, SOCIEDAD ANÓNIMA DE CAPITAL VARIABLE (SSELIMZA, S.A. DE C.V.)</w:t>
      </w:r>
      <w:r w:rsidRPr="001867BA">
        <w:rPr>
          <w:rFonts w:ascii="Arial" w:hAnsi="Arial" w:cs="Arial"/>
          <w:iCs/>
          <w:sz w:val="22"/>
          <w:szCs w:val="22"/>
        </w:rPr>
        <w:t>,</w:t>
      </w:r>
      <w:r w:rsidRPr="001867BA">
        <w:rPr>
          <w:rFonts w:ascii="Arial" w:hAnsi="Arial" w:cs="Arial"/>
          <w:b/>
          <w:iCs/>
          <w:sz w:val="22"/>
          <w:szCs w:val="22"/>
        </w:rPr>
        <w:t xml:space="preserve"> </w:t>
      </w:r>
      <w:r w:rsidRPr="001867BA">
        <w:rPr>
          <w:rFonts w:ascii="Arial" w:hAnsi="Arial" w:cs="Arial"/>
          <w:iCs/>
          <w:sz w:val="22"/>
          <w:szCs w:val="22"/>
        </w:rPr>
        <w:t xml:space="preserve">al haber obtenido la mayor ponderación porcentual de </w:t>
      </w:r>
      <w:r w:rsidRPr="001867BA">
        <w:rPr>
          <w:rFonts w:ascii="Arial" w:hAnsi="Arial" w:cs="Arial"/>
          <w:b/>
          <w:iCs/>
          <w:sz w:val="22"/>
          <w:szCs w:val="22"/>
          <w:lang w:val="es-SV"/>
        </w:rPr>
        <w:t>97.50</w:t>
      </w:r>
      <w:r w:rsidRPr="001867BA">
        <w:rPr>
          <w:rFonts w:ascii="Arial" w:hAnsi="Arial" w:cs="Arial"/>
          <w:b/>
          <w:iCs/>
          <w:sz w:val="22"/>
          <w:szCs w:val="22"/>
        </w:rPr>
        <w:t>%,</w:t>
      </w:r>
      <w:r w:rsidRPr="001867BA">
        <w:rPr>
          <w:rFonts w:ascii="Arial" w:hAnsi="Arial" w:cs="Arial"/>
          <w:iCs/>
          <w:sz w:val="22"/>
          <w:szCs w:val="22"/>
        </w:rPr>
        <w:t xml:space="preserve"> </w:t>
      </w:r>
      <w:r w:rsidRPr="001867BA">
        <w:rPr>
          <w:rFonts w:ascii="Arial" w:hAnsi="Arial" w:cs="Arial"/>
          <w:sz w:val="22"/>
          <w:szCs w:val="22"/>
        </w:rPr>
        <w:t xml:space="preserve">por un precio total mensual de: </w:t>
      </w:r>
      <w:r w:rsidRPr="001867BA">
        <w:rPr>
          <w:rFonts w:ascii="Arial" w:hAnsi="Arial" w:cs="Arial"/>
          <w:b/>
          <w:sz w:val="22"/>
          <w:szCs w:val="22"/>
        </w:rPr>
        <w:t>VEINTISIETE MIL SETECIENTOS VEINTE 0</w:t>
      </w:r>
      <w:r w:rsidRPr="001867BA">
        <w:rPr>
          <w:rFonts w:ascii="Arial" w:hAnsi="Arial" w:cs="Arial"/>
          <w:b/>
          <w:sz w:val="22"/>
          <w:szCs w:val="22"/>
          <w:lang w:val="es-SV"/>
        </w:rPr>
        <w:t>0</w:t>
      </w:r>
      <w:r w:rsidRPr="001867BA">
        <w:rPr>
          <w:rFonts w:ascii="Arial" w:hAnsi="Arial" w:cs="Arial"/>
          <w:b/>
          <w:sz w:val="22"/>
          <w:szCs w:val="22"/>
        </w:rPr>
        <w:t>/100 DÓLARES  DE LOS ESTADOS UNIDOS DE AMÉRICA (US $</w:t>
      </w:r>
      <w:r w:rsidRPr="001867BA">
        <w:rPr>
          <w:rFonts w:ascii="Arial" w:hAnsi="Arial" w:cs="Arial"/>
          <w:b/>
          <w:sz w:val="22"/>
          <w:szCs w:val="22"/>
          <w:lang w:val="es-SV"/>
        </w:rPr>
        <w:t>27,720.00</w:t>
      </w:r>
      <w:r w:rsidRPr="001867BA">
        <w:rPr>
          <w:rFonts w:ascii="Arial" w:hAnsi="Arial" w:cs="Arial"/>
          <w:b/>
          <w:sz w:val="22"/>
          <w:szCs w:val="22"/>
        </w:rPr>
        <w:t>)</w:t>
      </w:r>
      <w:r w:rsidRPr="001867BA">
        <w:rPr>
          <w:rFonts w:ascii="Arial" w:hAnsi="Arial" w:cs="Arial"/>
          <w:sz w:val="22"/>
          <w:szCs w:val="22"/>
        </w:rPr>
        <w:t xml:space="preserve">, precio que incluye IVA; por un precio total anual de: </w:t>
      </w:r>
      <w:r w:rsidRPr="001867BA">
        <w:rPr>
          <w:rFonts w:ascii="Arial" w:hAnsi="Arial" w:cs="Arial"/>
          <w:b/>
          <w:sz w:val="22"/>
          <w:szCs w:val="22"/>
        </w:rPr>
        <w:t>TRESCIENTOS TREINTA Y DOS MIL SEISCIENTOS CUARENTA 0</w:t>
      </w:r>
      <w:r w:rsidRPr="001867BA">
        <w:rPr>
          <w:rFonts w:ascii="Arial" w:hAnsi="Arial" w:cs="Arial"/>
          <w:b/>
          <w:sz w:val="22"/>
          <w:szCs w:val="22"/>
          <w:lang w:val="es-SV"/>
        </w:rPr>
        <w:t>0</w:t>
      </w:r>
      <w:r w:rsidRPr="001867BA">
        <w:rPr>
          <w:rFonts w:ascii="Arial" w:hAnsi="Arial" w:cs="Arial"/>
          <w:b/>
          <w:sz w:val="22"/>
          <w:szCs w:val="22"/>
        </w:rPr>
        <w:t>/100 DÓLARES  DE LOS ESTADOS UNIDOS DE AMÉRICA (US $</w:t>
      </w:r>
      <w:r w:rsidRPr="001867BA">
        <w:rPr>
          <w:rFonts w:ascii="Arial" w:hAnsi="Arial" w:cs="Arial"/>
          <w:b/>
          <w:sz w:val="22"/>
          <w:szCs w:val="22"/>
          <w:lang w:val="es-SV"/>
        </w:rPr>
        <w:t>332,640.00</w:t>
      </w:r>
      <w:r w:rsidRPr="001867BA">
        <w:rPr>
          <w:rFonts w:ascii="Arial" w:hAnsi="Arial" w:cs="Arial"/>
          <w:b/>
          <w:sz w:val="22"/>
          <w:szCs w:val="22"/>
        </w:rPr>
        <w:t>)</w:t>
      </w:r>
      <w:r w:rsidRPr="001867BA">
        <w:rPr>
          <w:rFonts w:ascii="Arial" w:hAnsi="Arial" w:cs="Arial"/>
          <w:sz w:val="22"/>
          <w:szCs w:val="22"/>
        </w:rPr>
        <w:t xml:space="preserve">, precio que incluye IVA. El plazo de la prestación del servicio será </w:t>
      </w:r>
      <w:r w:rsidRPr="001867BA">
        <w:rPr>
          <w:rFonts w:ascii="Arial" w:hAnsi="Arial" w:cs="Arial"/>
          <w:b/>
          <w:sz w:val="22"/>
          <w:szCs w:val="22"/>
        </w:rPr>
        <w:t>de UN (1) AÑO</w:t>
      </w:r>
      <w:r w:rsidRPr="001867BA">
        <w:rPr>
          <w:rFonts w:ascii="Arial" w:hAnsi="Arial" w:cs="Arial"/>
          <w:sz w:val="22"/>
          <w:szCs w:val="22"/>
        </w:rPr>
        <w:t xml:space="preserve">, contado a partir de las cero horas de la fecha que se señale en la Orden de Inicio y hasta las 24:00 horas de la fecha en que finalice el Contrato. </w:t>
      </w:r>
      <w:r w:rsidRPr="001867BA">
        <w:rPr>
          <w:rFonts w:ascii="Arial" w:hAnsi="Arial" w:cs="Arial"/>
          <w:color w:val="000000"/>
          <w:sz w:val="22"/>
          <w:szCs w:val="22"/>
          <w:lang w:val="es-MX"/>
        </w:rPr>
        <w:t>L</w:t>
      </w:r>
      <w:r w:rsidRPr="001867BA">
        <w:rPr>
          <w:rFonts w:ascii="Arial" w:hAnsi="Arial" w:cs="Arial"/>
          <w:color w:val="000000"/>
          <w:sz w:val="22"/>
          <w:szCs w:val="22"/>
        </w:rPr>
        <w:t>a “Orden de Inicio” será emitida por el Administrador del Contrato posterior a la firma del Contrato.</w:t>
      </w:r>
      <w:r w:rsidRPr="001867BA">
        <w:rPr>
          <w:rFonts w:ascii="Arial" w:hAnsi="Arial" w:cs="Arial"/>
          <w:sz w:val="22"/>
          <w:szCs w:val="22"/>
        </w:rPr>
        <w:t xml:space="preserve"> </w:t>
      </w:r>
      <w:r w:rsidRPr="001867BA">
        <w:rPr>
          <w:rFonts w:ascii="Arial" w:hAnsi="Arial" w:cs="Arial"/>
          <w:sz w:val="22"/>
          <w:szCs w:val="22"/>
          <w:lang w:val="es-MX"/>
        </w:rPr>
        <w:t xml:space="preserve">De común acuerdo el Contrato podrá ser modificado y ampliado conforme al artículo 83-A de la LACAP; o prorrogado en su plazo atendiendo lo regulado en el artículo 83 de la precitada Ley. </w:t>
      </w:r>
    </w:p>
    <w:p w:rsidR="00337A2E" w:rsidRPr="001867BA" w:rsidRDefault="00337A2E" w:rsidP="00337A2E">
      <w:pPr>
        <w:ind w:left="360"/>
        <w:jc w:val="both"/>
        <w:rPr>
          <w:rFonts w:ascii="Arial" w:hAnsi="Arial" w:cs="Arial"/>
          <w:iCs/>
          <w:sz w:val="22"/>
          <w:szCs w:val="22"/>
        </w:rPr>
      </w:pPr>
    </w:p>
    <w:p w:rsidR="00337A2E" w:rsidRPr="001867BA" w:rsidRDefault="00337A2E" w:rsidP="00337A2E">
      <w:pPr>
        <w:numPr>
          <w:ilvl w:val="0"/>
          <w:numId w:val="37"/>
        </w:numPr>
        <w:ind w:left="360"/>
        <w:jc w:val="both"/>
        <w:rPr>
          <w:rFonts w:ascii="Arial" w:hAnsi="Arial" w:cs="Arial"/>
          <w:sz w:val="22"/>
          <w:szCs w:val="22"/>
        </w:rPr>
      </w:pPr>
      <w:r w:rsidRPr="001867BA">
        <w:rPr>
          <w:rFonts w:ascii="Arial" w:hAnsi="Arial" w:cs="Arial"/>
          <w:b/>
          <w:bCs/>
          <w:sz w:val="22"/>
          <w:szCs w:val="22"/>
        </w:rPr>
        <w:t xml:space="preserve">AUTORIZAR </w:t>
      </w:r>
      <w:r w:rsidRPr="001867BA">
        <w:rPr>
          <w:rFonts w:ascii="Arial" w:hAnsi="Arial" w:cs="Arial"/>
          <w:sz w:val="22"/>
          <w:szCs w:val="22"/>
        </w:rPr>
        <w:t xml:space="preserve">al Presidente y Director Ejecutivo para que delegue en el Lic. Ricardo Antonio Avila Cardona, Gerente Administrativo, para que en nombre y representación del Fondo Social para la Vivienda, firme </w:t>
      </w:r>
      <w:r>
        <w:rPr>
          <w:rFonts w:ascii="Arial" w:hAnsi="Arial" w:cs="Arial"/>
          <w:sz w:val="22"/>
          <w:szCs w:val="22"/>
        </w:rPr>
        <w:t>e</w:t>
      </w:r>
      <w:r w:rsidRPr="001867BA">
        <w:rPr>
          <w:rFonts w:ascii="Arial" w:hAnsi="Arial" w:cs="Arial"/>
          <w:sz w:val="22"/>
          <w:szCs w:val="22"/>
        </w:rPr>
        <w:t>l contrato respectivo.</w:t>
      </w:r>
    </w:p>
    <w:p w:rsidR="00337A2E" w:rsidRPr="001867BA" w:rsidRDefault="00337A2E" w:rsidP="00337A2E">
      <w:pPr>
        <w:ind w:left="360"/>
        <w:jc w:val="both"/>
        <w:rPr>
          <w:rFonts w:ascii="Arial" w:hAnsi="Arial" w:cs="Arial"/>
          <w:sz w:val="22"/>
          <w:szCs w:val="22"/>
        </w:rPr>
      </w:pPr>
    </w:p>
    <w:p w:rsidR="00337A2E" w:rsidRPr="001867BA" w:rsidRDefault="00337A2E" w:rsidP="00337A2E">
      <w:pPr>
        <w:numPr>
          <w:ilvl w:val="0"/>
          <w:numId w:val="37"/>
        </w:numPr>
        <w:ind w:left="360"/>
        <w:jc w:val="both"/>
        <w:rPr>
          <w:rFonts w:ascii="Arial" w:hAnsi="Arial" w:cs="Arial"/>
          <w:sz w:val="22"/>
          <w:szCs w:val="22"/>
        </w:rPr>
      </w:pPr>
      <w:r w:rsidRPr="001867BA">
        <w:rPr>
          <w:rFonts w:ascii="Arial" w:hAnsi="Arial" w:cs="Arial"/>
          <w:b/>
          <w:bCs/>
          <w:iCs/>
          <w:sz w:val="22"/>
          <w:szCs w:val="22"/>
        </w:rPr>
        <w:t xml:space="preserve">Tener, </w:t>
      </w:r>
      <w:r w:rsidRPr="001867BA">
        <w:rPr>
          <w:rFonts w:ascii="Arial" w:hAnsi="Arial" w:cs="Arial"/>
          <w:iCs/>
          <w:sz w:val="22"/>
          <w:szCs w:val="22"/>
        </w:rPr>
        <w:t>por Nombrado como Administrador del Contrato al Licenciado José Agustín González Rivera, Coordinador de Intendencia y Transporte.</w:t>
      </w:r>
    </w:p>
    <w:p w:rsidR="00337A2E" w:rsidRPr="001867BA" w:rsidRDefault="00337A2E" w:rsidP="00337A2E">
      <w:pPr>
        <w:ind w:left="360"/>
        <w:jc w:val="both"/>
        <w:rPr>
          <w:rFonts w:ascii="Arial" w:hAnsi="Arial" w:cs="Arial"/>
          <w:sz w:val="22"/>
          <w:szCs w:val="22"/>
        </w:rPr>
      </w:pPr>
    </w:p>
    <w:p w:rsidR="00337A2E" w:rsidRPr="001867BA" w:rsidRDefault="00337A2E" w:rsidP="00337A2E">
      <w:pPr>
        <w:numPr>
          <w:ilvl w:val="0"/>
          <w:numId w:val="37"/>
        </w:numPr>
        <w:ind w:left="360"/>
        <w:jc w:val="both"/>
        <w:rPr>
          <w:rFonts w:ascii="Arial" w:hAnsi="Arial" w:cs="Arial"/>
          <w:sz w:val="22"/>
          <w:szCs w:val="22"/>
        </w:rPr>
      </w:pPr>
      <w:r w:rsidRPr="001867BA">
        <w:rPr>
          <w:rFonts w:ascii="Arial" w:hAnsi="Arial" w:cs="Arial"/>
          <w:b/>
          <w:bCs/>
          <w:iCs/>
          <w:sz w:val="22"/>
          <w:szCs w:val="22"/>
        </w:rPr>
        <w:t xml:space="preserve">Comisionar </w:t>
      </w:r>
      <w:r w:rsidRPr="001867BA">
        <w:rPr>
          <w:rFonts w:ascii="Arial" w:hAnsi="Arial" w:cs="Arial"/>
          <w:iCs/>
          <w:sz w:val="22"/>
          <w:szCs w:val="22"/>
        </w:rPr>
        <w:t>a la Unidad de Adquisiciones y Contrataciones Institucional (UACI) para que notifique esta resolución</w:t>
      </w:r>
      <w:r>
        <w:rPr>
          <w:rFonts w:ascii="Arial" w:hAnsi="Arial" w:cs="Arial"/>
          <w:iCs/>
          <w:sz w:val="22"/>
          <w:szCs w:val="22"/>
        </w:rPr>
        <w:t xml:space="preserve"> en forma legal</w:t>
      </w:r>
      <w:r w:rsidRPr="001867BA">
        <w:rPr>
          <w:rFonts w:ascii="Arial" w:hAnsi="Arial" w:cs="Arial"/>
          <w:iCs/>
          <w:sz w:val="22"/>
          <w:szCs w:val="22"/>
        </w:rPr>
        <w:t>.</w:t>
      </w:r>
    </w:p>
    <w:p w:rsidR="00337A2E" w:rsidRPr="001867BA" w:rsidRDefault="00337A2E" w:rsidP="00337A2E">
      <w:pPr>
        <w:ind w:left="708"/>
        <w:rPr>
          <w:rFonts w:ascii="Arial" w:hAnsi="Arial" w:cs="Arial"/>
          <w:bCs/>
          <w:sz w:val="22"/>
          <w:szCs w:val="22"/>
          <w:lang w:val="es-SV"/>
        </w:rPr>
      </w:pPr>
    </w:p>
    <w:p w:rsidR="00337A2E" w:rsidRPr="00D549A2" w:rsidRDefault="00337A2E" w:rsidP="00337A2E">
      <w:pPr>
        <w:numPr>
          <w:ilvl w:val="0"/>
          <w:numId w:val="37"/>
        </w:numPr>
        <w:autoSpaceDE w:val="0"/>
        <w:autoSpaceDN w:val="0"/>
        <w:adjustRightInd w:val="0"/>
        <w:ind w:left="360"/>
        <w:jc w:val="both"/>
        <w:rPr>
          <w:rFonts w:ascii="Arial" w:hAnsi="Arial" w:cs="Arial"/>
          <w:bCs/>
          <w:sz w:val="22"/>
          <w:szCs w:val="22"/>
        </w:rPr>
      </w:pPr>
      <w:r w:rsidRPr="001867BA">
        <w:rPr>
          <w:rFonts w:ascii="Arial" w:hAnsi="Arial" w:cs="Arial"/>
          <w:sz w:val="22"/>
          <w:szCs w:val="22"/>
        </w:rPr>
        <w:t>Este Punto se ratifica en esta misma sesión.</w:t>
      </w:r>
      <w:r>
        <w:rPr>
          <w:rFonts w:ascii="Arial" w:hAnsi="Arial" w:cs="Arial"/>
          <w:sz w:val="22"/>
          <w:szCs w:val="22"/>
        </w:rPr>
        <w:t>”</w:t>
      </w:r>
    </w:p>
    <w:p w:rsidR="00337A2E" w:rsidRDefault="00337A2E" w:rsidP="00337A2E">
      <w:pPr>
        <w:pStyle w:val="Prrafodelista"/>
        <w:rPr>
          <w:rFonts w:ascii="Arial" w:hAnsi="Arial" w:cs="Arial"/>
          <w:bCs/>
        </w:rPr>
      </w:pPr>
    </w:p>
    <w:p w:rsidR="00337A2E" w:rsidRDefault="00337A2E" w:rsidP="00040D11">
      <w:pPr>
        <w:jc w:val="both"/>
        <w:rPr>
          <w:rFonts w:ascii="Arial" w:hAnsi="Arial" w:cs="Arial"/>
          <w:b/>
        </w:rPr>
      </w:pPr>
    </w:p>
    <w:p w:rsidR="00040D11" w:rsidRPr="0057314E" w:rsidRDefault="00040D11" w:rsidP="00040D11">
      <w:pPr>
        <w:jc w:val="both"/>
        <w:rPr>
          <w:rFonts w:ascii="Arial" w:hAnsi="Arial" w:cs="Arial"/>
          <w:b/>
        </w:rPr>
      </w:pPr>
      <w:r w:rsidRPr="00F94D52">
        <w:rPr>
          <w:rFonts w:ascii="Arial" w:hAnsi="Arial" w:cs="Arial"/>
          <w:b/>
        </w:rPr>
        <w:t>X</w:t>
      </w:r>
      <w:r>
        <w:rPr>
          <w:rFonts w:ascii="Arial" w:hAnsi="Arial" w:cs="Arial"/>
          <w:b/>
        </w:rPr>
        <w:t>V</w:t>
      </w:r>
      <w:r w:rsidRPr="00F94D52">
        <w:rPr>
          <w:rFonts w:ascii="Arial" w:hAnsi="Arial" w:cs="Arial"/>
          <w:b/>
        </w:rPr>
        <w:t xml:space="preserve">) PRONUNCIAMIENTO SOBRE LA SUFICIENCIA DE RESERVAS DE SANEAMIENTO </w:t>
      </w:r>
      <w:r w:rsidRPr="00645DFF">
        <w:rPr>
          <w:rFonts w:ascii="Arial" w:hAnsi="Arial" w:cs="Arial"/>
          <w:b/>
        </w:rPr>
        <w:t>AL 31 DE DICIEMBRE DE 201</w:t>
      </w:r>
      <w:r>
        <w:rPr>
          <w:rFonts w:ascii="Arial" w:hAnsi="Arial" w:cs="Arial"/>
          <w:b/>
        </w:rPr>
        <w:t xml:space="preserve">7. </w:t>
      </w:r>
      <w:r w:rsidRPr="0057314E">
        <w:rPr>
          <w:rFonts w:ascii="Arial" w:hAnsi="Arial" w:cs="Arial"/>
        </w:rPr>
        <w:t>El Presidente y Director Ejecutivo sometió</w:t>
      </w:r>
      <w:r w:rsidRPr="0057314E">
        <w:rPr>
          <w:rFonts w:ascii="Arial" w:hAnsi="Arial" w:cs="Arial"/>
          <w:lang w:val="es-MX"/>
        </w:rPr>
        <w:t xml:space="preserve"> a consideración de l</w:t>
      </w:r>
      <w:r>
        <w:rPr>
          <w:rFonts w:ascii="Arial" w:hAnsi="Arial" w:cs="Arial"/>
          <w:lang w:val="es-MX"/>
        </w:rPr>
        <w:t xml:space="preserve">os Directores, informe sobre la suficiencia de </w:t>
      </w:r>
      <w:r w:rsidRPr="0057314E">
        <w:rPr>
          <w:rFonts w:ascii="Arial" w:hAnsi="Arial" w:cs="Arial"/>
          <w:lang w:val="es-MX"/>
        </w:rPr>
        <w:t>Reservas de Saneamiento al cierre del mes de diciembre de 201</w:t>
      </w:r>
      <w:r>
        <w:rPr>
          <w:rFonts w:ascii="Arial" w:hAnsi="Arial" w:cs="Arial"/>
          <w:lang w:val="es-MX"/>
        </w:rPr>
        <w:t>7</w:t>
      </w:r>
      <w:r w:rsidRPr="0057314E">
        <w:rPr>
          <w:rFonts w:ascii="Arial" w:hAnsi="Arial" w:cs="Arial"/>
          <w:lang w:val="es-MX"/>
        </w:rPr>
        <w:t xml:space="preserve">. </w:t>
      </w:r>
      <w:r w:rsidRPr="0057314E">
        <w:rPr>
          <w:rFonts w:ascii="Arial" w:hAnsi="Arial" w:cs="Arial"/>
        </w:rPr>
        <w:t xml:space="preserve">Para su presentación invitó al </w:t>
      </w:r>
      <w:r>
        <w:rPr>
          <w:rFonts w:ascii="Arial" w:hAnsi="Arial" w:cs="Arial"/>
          <w:bCs/>
        </w:rPr>
        <w:t>Licenciado René Arias Chile</w:t>
      </w:r>
      <w:r w:rsidRPr="00582F7B">
        <w:rPr>
          <w:rFonts w:ascii="Arial" w:hAnsi="Arial" w:cs="Arial"/>
        </w:rPr>
        <w:t xml:space="preserve">, Jefe de la </w:t>
      </w:r>
      <w:r w:rsidRPr="00582F7B">
        <w:rPr>
          <w:rFonts w:ascii="Arial" w:hAnsi="Arial" w:cs="Arial"/>
        </w:rPr>
        <w:lastRenderedPageBreak/>
        <w:t>Unidad de Riesgos</w:t>
      </w:r>
      <w:r w:rsidRPr="0057314E">
        <w:rPr>
          <w:rFonts w:ascii="Arial" w:hAnsi="Arial" w:cs="Arial"/>
        </w:rPr>
        <w:t xml:space="preserve">. Explicó el </w:t>
      </w:r>
      <w:r>
        <w:rPr>
          <w:rFonts w:ascii="Arial" w:hAnsi="Arial" w:cs="Arial"/>
        </w:rPr>
        <w:t>Licenciado Arias</w:t>
      </w:r>
      <w:r w:rsidRPr="0057314E">
        <w:rPr>
          <w:rFonts w:ascii="Arial" w:hAnsi="Arial" w:cs="Arial"/>
        </w:rPr>
        <w:t>, que l</w:t>
      </w:r>
      <w:r w:rsidRPr="0057314E">
        <w:rPr>
          <w:rFonts w:ascii="Arial" w:hAnsi="Arial" w:cs="Arial"/>
          <w:lang w:val="es-MX"/>
        </w:rPr>
        <w:t>a normativa NCB-022 para la Clasificación de los Activos de Riesgo</w:t>
      </w:r>
      <w:r>
        <w:rPr>
          <w:rFonts w:ascii="Arial" w:hAnsi="Arial" w:cs="Arial"/>
          <w:lang w:val="es-MX"/>
        </w:rPr>
        <w:t>s</w:t>
      </w:r>
      <w:r w:rsidRPr="0057314E">
        <w:rPr>
          <w:rFonts w:ascii="Arial" w:hAnsi="Arial" w:cs="Arial"/>
          <w:lang w:val="es-MX"/>
        </w:rPr>
        <w:t xml:space="preserve"> Crediticio y para la Constitución de Reservas de Saneamiento, en el </w:t>
      </w:r>
      <w:r w:rsidRPr="0057314E">
        <w:rPr>
          <w:rFonts w:ascii="Arial" w:hAnsi="Arial" w:cs="Arial"/>
          <w:bCs/>
          <w:lang w:val="es-MX"/>
        </w:rPr>
        <w:t>Capítulo VI, OTRAS DISPOSICIONES</w:t>
      </w:r>
      <w:r w:rsidRPr="0057314E">
        <w:rPr>
          <w:rFonts w:ascii="Arial" w:hAnsi="Arial" w:cs="Arial"/>
          <w:lang w:val="es-MX"/>
        </w:rPr>
        <w:t xml:space="preserve">, </w:t>
      </w:r>
      <w:r w:rsidRPr="0057314E">
        <w:rPr>
          <w:rFonts w:ascii="Arial" w:hAnsi="Arial" w:cs="Arial"/>
          <w:bCs/>
          <w:lang w:val="es-MX"/>
        </w:rPr>
        <w:t>Art. 31, instruye que</w:t>
      </w:r>
      <w:r w:rsidRPr="0057314E">
        <w:rPr>
          <w:rFonts w:ascii="Arial" w:hAnsi="Arial" w:cs="Arial"/>
          <w:lang w:val="es-MX"/>
        </w:rPr>
        <w:t>:</w:t>
      </w:r>
      <w:r w:rsidRPr="0057314E">
        <w:rPr>
          <w:rFonts w:ascii="Arial" w:hAnsi="Arial" w:cs="Arial"/>
          <w:b/>
          <w:bCs/>
          <w:lang w:val="es-MX"/>
        </w:rPr>
        <w:t xml:space="preserve"> “</w:t>
      </w:r>
      <w:r w:rsidRPr="0057314E">
        <w:rPr>
          <w:rFonts w:ascii="Arial" w:hAnsi="Arial" w:cs="Arial"/>
          <w:lang w:val="es-MX"/>
        </w:rPr>
        <w:t xml:space="preserve">La Junta Directiva u órgano equivalente de cada una de las instituciones sometidas a las presentes Normas deberá pronunciarse por lo menos una vez al año y, en todo caso, con motivo de los estados financieros del cierre del ejercicio, acerca de la suficiencia de las reservas de saneamiento constituidas de conformidad a estas Normas. Dicho pronunciamiento deberá asentarse en el libro de actas correspondiente.” Explicó que para dar cumplimiento a lo estipulado en la norma NCB-022, </w:t>
      </w:r>
      <w:r>
        <w:rPr>
          <w:rFonts w:ascii="Arial" w:hAnsi="Arial" w:cs="Arial"/>
          <w:lang w:val="es-MX"/>
        </w:rPr>
        <w:t>la Unidad de Riesgos</w:t>
      </w:r>
      <w:r w:rsidRPr="0057314E">
        <w:rPr>
          <w:rFonts w:ascii="Arial" w:hAnsi="Arial" w:cs="Arial"/>
          <w:lang w:val="es-MX"/>
        </w:rPr>
        <w:t xml:space="preserve"> realiza una medición mensual de las reservas de préstamos por categorías de riesgo y se ha continuado con la sana práctica</w:t>
      </w:r>
      <w:r>
        <w:rPr>
          <w:rFonts w:ascii="Arial" w:hAnsi="Arial" w:cs="Arial"/>
          <w:lang w:val="es-MX"/>
        </w:rPr>
        <w:t>, aprobada</w:t>
      </w:r>
      <w:r w:rsidRPr="00AE46DF">
        <w:rPr>
          <w:rFonts w:ascii="Arial" w:hAnsi="Arial" w:cs="Arial"/>
          <w:lang w:val="es-MX"/>
        </w:rPr>
        <w:t xml:space="preserve"> </w:t>
      </w:r>
      <w:r w:rsidRPr="0057314E">
        <w:rPr>
          <w:rFonts w:ascii="Arial" w:hAnsi="Arial" w:cs="Arial"/>
          <w:lang w:val="es-MX"/>
        </w:rPr>
        <w:t>por Asamblea de Gobernadores</w:t>
      </w:r>
      <w:r>
        <w:rPr>
          <w:rFonts w:ascii="Arial" w:hAnsi="Arial" w:cs="Arial"/>
          <w:lang w:val="es-MX"/>
        </w:rPr>
        <w:t>,</w:t>
      </w:r>
      <w:r w:rsidRPr="0057314E">
        <w:rPr>
          <w:rFonts w:ascii="Arial" w:hAnsi="Arial" w:cs="Arial"/>
          <w:lang w:val="es-MX"/>
        </w:rPr>
        <w:t xml:space="preserve"> de contar con reservas voluntarias par</w:t>
      </w:r>
      <w:r>
        <w:rPr>
          <w:rFonts w:ascii="Arial" w:hAnsi="Arial" w:cs="Arial"/>
          <w:lang w:val="es-MX"/>
        </w:rPr>
        <w:t xml:space="preserve">a cobertura de capital vencido. </w:t>
      </w:r>
      <w:r w:rsidR="00945785">
        <w:rPr>
          <w:rFonts w:ascii="Arial" w:hAnsi="Arial" w:cs="Arial"/>
          <w:lang w:val="es-MX"/>
        </w:rPr>
        <w:t>_________________________________________________________________________</w:t>
      </w:r>
      <w:r w:rsidRPr="0057314E">
        <w:rPr>
          <w:rFonts w:ascii="Arial" w:hAnsi="Arial" w:cs="Arial"/>
          <w:lang w:val="es-MX"/>
        </w:rPr>
        <w:t xml:space="preserve"> Por tanto se solicita </w:t>
      </w:r>
      <w:r>
        <w:rPr>
          <w:rFonts w:ascii="Arial" w:hAnsi="Arial" w:cs="Arial"/>
          <w:lang w:val="es-MX"/>
        </w:rPr>
        <w:t>dar por conocido</w:t>
      </w:r>
      <w:r w:rsidRPr="0057314E">
        <w:rPr>
          <w:rFonts w:ascii="Arial" w:hAnsi="Arial" w:cs="Arial"/>
          <w:lang w:val="es-MX"/>
        </w:rPr>
        <w:t xml:space="preserve"> el informe </w:t>
      </w:r>
      <w:r>
        <w:rPr>
          <w:rFonts w:ascii="Arial" w:hAnsi="Arial" w:cs="Arial"/>
          <w:lang w:val="es-MX"/>
        </w:rPr>
        <w:t>sobre</w:t>
      </w:r>
      <w:r w:rsidRPr="0057314E">
        <w:rPr>
          <w:rFonts w:ascii="Arial" w:hAnsi="Arial" w:cs="Arial"/>
          <w:lang w:val="es-MX"/>
        </w:rPr>
        <w:t xml:space="preserve"> la suficiencia de las reservas constituidas y autorizar se haga del conocimiento de la Asamblea de Gobernadores. Junta Directiva, luego de conocer el informe presentado por el </w:t>
      </w:r>
      <w:r>
        <w:rPr>
          <w:rFonts w:ascii="Arial" w:hAnsi="Arial" w:cs="Arial"/>
          <w:bCs/>
        </w:rPr>
        <w:t>Licenciado René Arias</w:t>
      </w:r>
      <w:r w:rsidRPr="00582F7B">
        <w:rPr>
          <w:rFonts w:ascii="Arial" w:hAnsi="Arial" w:cs="Arial"/>
        </w:rPr>
        <w:t>, Jefe de la Unidad de Riesgos</w:t>
      </w:r>
      <w:r w:rsidRPr="0057314E">
        <w:rPr>
          <w:rFonts w:ascii="Arial" w:hAnsi="Arial" w:cs="Arial"/>
        </w:rPr>
        <w:t xml:space="preserve">, por unanimidad </w:t>
      </w:r>
      <w:r w:rsidRPr="0057314E">
        <w:rPr>
          <w:rFonts w:ascii="Arial" w:hAnsi="Arial" w:cs="Arial"/>
          <w:b/>
        </w:rPr>
        <w:t>ACUERDA:</w:t>
      </w:r>
    </w:p>
    <w:p w:rsidR="00040D11" w:rsidRPr="0057314E" w:rsidRDefault="00040D11" w:rsidP="00040D11">
      <w:pPr>
        <w:jc w:val="both"/>
        <w:rPr>
          <w:rFonts w:ascii="Arial" w:hAnsi="Arial" w:cs="Arial"/>
          <w:b/>
        </w:rPr>
      </w:pPr>
    </w:p>
    <w:p w:rsidR="00040D11" w:rsidRPr="00040D11" w:rsidRDefault="00040D11" w:rsidP="00040D11">
      <w:pPr>
        <w:numPr>
          <w:ilvl w:val="0"/>
          <w:numId w:val="10"/>
        </w:numPr>
        <w:ind w:left="360"/>
        <w:jc w:val="both"/>
        <w:rPr>
          <w:rFonts w:ascii="Arial" w:hAnsi="Arial" w:cs="Arial"/>
        </w:rPr>
      </w:pPr>
      <w:r w:rsidRPr="0057314E">
        <w:rPr>
          <w:rFonts w:ascii="Arial" w:hAnsi="Arial" w:cs="Arial"/>
          <w:lang w:val="es-MX"/>
        </w:rPr>
        <w:t xml:space="preserve">Dar por </w:t>
      </w:r>
      <w:r>
        <w:rPr>
          <w:rFonts w:ascii="Arial" w:hAnsi="Arial" w:cs="Arial"/>
          <w:lang w:val="es-MX"/>
        </w:rPr>
        <w:t>conocido</w:t>
      </w:r>
      <w:r w:rsidRPr="0057314E">
        <w:rPr>
          <w:rFonts w:ascii="Arial" w:hAnsi="Arial" w:cs="Arial"/>
          <w:lang w:val="es-MX"/>
        </w:rPr>
        <w:t xml:space="preserve"> el informe sobre la suficiencia de las Reservas de Saneamiento respecto </w:t>
      </w:r>
      <w:r>
        <w:rPr>
          <w:rFonts w:ascii="Arial" w:hAnsi="Arial" w:cs="Arial"/>
          <w:lang w:val="es-MX"/>
        </w:rPr>
        <w:t xml:space="preserve">a </w:t>
      </w:r>
      <w:r w:rsidRPr="0057314E">
        <w:rPr>
          <w:rFonts w:ascii="Arial" w:hAnsi="Arial" w:cs="Arial"/>
          <w:lang w:val="es-MX"/>
        </w:rPr>
        <w:t>la cartera de préstamos al 31 de Diciembre de 201</w:t>
      </w:r>
      <w:r>
        <w:rPr>
          <w:rFonts w:ascii="Arial" w:hAnsi="Arial" w:cs="Arial"/>
          <w:lang w:val="es-MX"/>
        </w:rPr>
        <w:t>7</w:t>
      </w:r>
      <w:r w:rsidRPr="0057314E">
        <w:rPr>
          <w:rFonts w:ascii="Arial" w:hAnsi="Arial" w:cs="Arial"/>
          <w:lang w:val="es-MX"/>
        </w:rPr>
        <w:t>.</w:t>
      </w:r>
    </w:p>
    <w:p w:rsidR="00040D11" w:rsidRPr="00F94D52" w:rsidRDefault="00040D11" w:rsidP="00040D11">
      <w:pPr>
        <w:ind w:left="360"/>
        <w:jc w:val="both"/>
        <w:rPr>
          <w:rFonts w:ascii="Arial" w:hAnsi="Arial" w:cs="Arial"/>
        </w:rPr>
      </w:pPr>
    </w:p>
    <w:p w:rsidR="00040D11" w:rsidRPr="00F94D52" w:rsidRDefault="00040D11" w:rsidP="00040D11">
      <w:pPr>
        <w:numPr>
          <w:ilvl w:val="0"/>
          <w:numId w:val="10"/>
        </w:numPr>
        <w:ind w:left="360"/>
        <w:jc w:val="both"/>
        <w:rPr>
          <w:rFonts w:ascii="Arial" w:hAnsi="Arial" w:cs="Arial"/>
        </w:rPr>
      </w:pPr>
      <w:r w:rsidRPr="00F94D52">
        <w:rPr>
          <w:rFonts w:ascii="Arial" w:hAnsi="Arial" w:cs="Arial"/>
          <w:lang w:val="es-MX"/>
        </w:rPr>
        <w:t>Elevar el informe a la Asamblea de Gobernadores en su próxima sesión.</w:t>
      </w:r>
    </w:p>
    <w:p w:rsidR="00945785" w:rsidRPr="00945785" w:rsidRDefault="00945785" w:rsidP="00945785">
      <w:pPr>
        <w:spacing w:line="360" w:lineRule="auto"/>
        <w:rPr>
          <w:rFonts w:ascii="Arial" w:hAnsi="Arial" w:cs="Arial"/>
          <w:b/>
          <w:color w:val="FF0000"/>
          <w:sz w:val="22"/>
          <w:szCs w:val="22"/>
        </w:rPr>
      </w:pPr>
      <w:r w:rsidRPr="00945785">
        <w:rPr>
          <w:rFonts w:ascii="Arial" w:hAnsi="Arial" w:cs="Arial"/>
          <w:b/>
          <w:color w:val="FF0000"/>
          <w:sz w:val="22"/>
          <w:szCs w:val="22"/>
        </w:rPr>
        <w:t xml:space="preserve">Supresión de información confidencial, conforme a lo dispuesto en el art. 24 </w:t>
      </w:r>
      <w:proofErr w:type="spellStart"/>
      <w:r w:rsidRPr="00945785">
        <w:rPr>
          <w:rFonts w:ascii="Arial" w:hAnsi="Arial" w:cs="Arial"/>
          <w:b/>
          <w:color w:val="FF0000"/>
          <w:sz w:val="22"/>
          <w:szCs w:val="22"/>
        </w:rPr>
        <w:t>lit.</w:t>
      </w:r>
      <w:proofErr w:type="spellEnd"/>
      <w:r w:rsidRPr="00945785">
        <w:rPr>
          <w:rFonts w:ascii="Arial" w:hAnsi="Arial" w:cs="Arial"/>
          <w:b/>
          <w:color w:val="FF0000"/>
          <w:sz w:val="22"/>
          <w:szCs w:val="22"/>
        </w:rPr>
        <w:t xml:space="preserve"> d) LAIP. </w:t>
      </w:r>
    </w:p>
    <w:p w:rsidR="008422F3" w:rsidRDefault="008422F3" w:rsidP="008422F3">
      <w:pPr>
        <w:jc w:val="both"/>
        <w:rPr>
          <w:rFonts w:ascii="Arial" w:hAnsi="Arial" w:cs="Arial"/>
          <w:b/>
          <w:color w:val="000000"/>
        </w:rPr>
      </w:pPr>
    </w:p>
    <w:p w:rsidR="008422F3" w:rsidRDefault="0023175E" w:rsidP="008422F3">
      <w:pPr>
        <w:jc w:val="both"/>
        <w:rPr>
          <w:rFonts w:ascii="Arial" w:eastAsia="Arial Unicode MS" w:hAnsi="Arial" w:cs="Arial"/>
          <w:b/>
        </w:rPr>
      </w:pPr>
      <w:r>
        <w:rPr>
          <w:rFonts w:ascii="Arial" w:eastAsia="Arial Unicode MS" w:hAnsi="Arial" w:cs="Arial"/>
          <w:b/>
        </w:rPr>
        <w:t>XVI</w:t>
      </w:r>
      <w:r w:rsidR="008422F3"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008422F3"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008422F3" w:rsidRPr="00C01B79">
        <w:rPr>
          <w:rFonts w:ascii="Arial" w:eastAsia="Arial Unicode MS" w:hAnsi="Arial" w:cs="Arial"/>
          <w:b/>
        </w:rPr>
        <w:t>RESUELVEN:</w:t>
      </w:r>
    </w:p>
    <w:p w:rsidR="008422F3" w:rsidRDefault="008422F3" w:rsidP="008422F3">
      <w:pPr>
        <w:jc w:val="both"/>
        <w:rPr>
          <w:rFonts w:ascii="Arial" w:eastAsia="Arial Unicode MS" w:hAnsi="Arial" w:cs="Arial"/>
          <w:b/>
        </w:rPr>
      </w:pPr>
    </w:p>
    <w:p w:rsidR="008422F3" w:rsidRPr="001E7623" w:rsidRDefault="008422F3" w:rsidP="008422F3">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rsidR="00D63C4A" w:rsidRDefault="00D63C4A" w:rsidP="00D63C4A">
      <w:pPr>
        <w:jc w:val="both"/>
        <w:rPr>
          <w:rFonts w:ascii="Arial" w:hAnsi="Arial" w:cs="Arial"/>
          <w:lang w:val="es-MX"/>
        </w:rPr>
      </w:pPr>
    </w:p>
    <w:p w:rsidR="00D63C4A" w:rsidRPr="0023175E" w:rsidRDefault="00D63C4A" w:rsidP="0023175E">
      <w:pPr>
        <w:pStyle w:val="Prrafodelista"/>
        <w:numPr>
          <w:ilvl w:val="0"/>
          <w:numId w:val="31"/>
        </w:numPr>
        <w:ind w:left="360"/>
        <w:jc w:val="both"/>
        <w:rPr>
          <w:rFonts w:ascii="Arial" w:eastAsia="Arial Unicode MS" w:hAnsi="Arial" w:cs="Arial"/>
          <w:lang w:val="es-MX"/>
        </w:rPr>
      </w:pPr>
      <w:r w:rsidRPr="0023175E">
        <w:rPr>
          <w:rFonts w:ascii="Arial" w:hAnsi="Arial" w:cs="Arial"/>
          <w:lang w:val="es-MX"/>
        </w:rPr>
        <w:t>Punto</w:t>
      </w:r>
      <w:r w:rsidRPr="0023175E">
        <w:rPr>
          <w:rFonts w:ascii="Arial" w:hAnsi="Arial" w:cs="Arial"/>
          <w:b/>
          <w:lang w:val="es-MX"/>
        </w:rPr>
        <w:t xml:space="preserve"> V. </w:t>
      </w:r>
      <w:r w:rsidRPr="0023175E">
        <w:rPr>
          <w:rFonts w:ascii="Arial" w:hAnsi="Arial" w:cs="Arial"/>
          <w:b/>
        </w:rPr>
        <w:t xml:space="preserve">DECISIÓN </w:t>
      </w:r>
      <w:r w:rsidRPr="0023175E">
        <w:rPr>
          <w:rFonts w:ascii="Arial" w:hAnsi="Arial" w:cs="Arial"/>
          <w:b/>
          <w:color w:val="000000"/>
        </w:rPr>
        <w:t>SOBRE DISTRIBUCIÓN DE EXCEDENTES EJERCICIO 2017</w:t>
      </w:r>
      <w:r w:rsidRPr="0023175E">
        <w:rPr>
          <w:rFonts w:ascii="Arial" w:hAnsi="Arial" w:cs="Arial"/>
          <w:b/>
        </w:rPr>
        <w:t xml:space="preserve">, </w:t>
      </w:r>
      <w:r w:rsidRPr="0023175E">
        <w:rPr>
          <w:rFonts w:ascii="Arial" w:eastAsia="Arial Unicode MS" w:hAnsi="Arial" w:cs="Arial"/>
          <w:bCs/>
        </w:rPr>
        <w:t>y sus respectivos anexos</w:t>
      </w:r>
      <w:r w:rsidRPr="0023175E">
        <w:rPr>
          <w:rFonts w:ascii="Arial" w:eastAsia="Arial Unicode MS" w:hAnsi="Arial" w:cs="Arial"/>
        </w:rPr>
        <w:t xml:space="preserve">, </w:t>
      </w:r>
      <w:r w:rsidRPr="0023175E">
        <w:rPr>
          <w:rFonts w:ascii="Arial" w:eastAsia="Arial Unicode MS" w:hAnsi="Arial" w:cs="Arial"/>
          <w:lang w:val="es-MX"/>
        </w:rPr>
        <w:t xml:space="preserve">en base a lo determinado en el </w:t>
      </w:r>
      <w:r w:rsidRPr="0023175E">
        <w:rPr>
          <w:rFonts w:ascii="Arial" w:eastAsia="Arial Unicode MS" w:hAnsi="Arial" w:cs="Arial"/>
          <w:b/>
          <w:lang w:val="es-MX"/>
        </w:rPr>
        <w:t>Art. 19 letra e,</w:t>
      </w:r>
      <w:r w:rsidRPr="0023175E">
        <w:rPr>
          <w:rFonts w:ascii="Arial" w:eastAsia="Arial Unicode MS" w:hAnsi="Arial" w:cs="Arial"/>
          <w:lang w:val="es-MX"/>
        </w:rPr>
        <w:t xml:space="preserve"> ya que su divulgación puede entorpecer las opiniones y recomendaciones del proceso administrativo establecido en dicho punto, por cuanto aún se encuentra en curso. Esta declaratoria de reserva se otorga por el plazo de 90 días. Pueden tener acceso y conocimiento de este punto: </w:t>
      </w:r>
      <w:r w:rsidRPr="0023175E">
        <w:rPr>
          <w:rFonts w:ascii="Arial" w:eastAsia="Arial Unicode MS" w:hAnsi="Arial" w:cs="Arial"/>
        </w:rPr>
        <w:t xml:space="preserve">La Presidencia y Dirección Ejecutiva, la </w:t>
      </w:r>
      <w:r w:rsidRPr="0023175E">
        <w:rPr>
          <w:rFonts w:ascii="Arial" w:eastAsia="Arial Unicode MS" w:hAnsi="Arial" w:cs="Arial"/>
          <w:lang w:val="es-MX"/>
        </w:rPr>
        <w:t>Gerencia General,</w:t>
      </w:r>
      <w:r w:rsidR="007A18EF" w:rsidRPr="0023175E">
        <w:rPr>
          <w:rFonts w:ascii="Arial" w:eastAsia="Arial Unicode MS" w:hAnsi="Arial" w:cs="Arial"/>
          <w:lang w:val="es-MX"/>
        </w:rPr>
        <w:t xml:space="preserve"> Auditoría Interna, </w:t>
      </w:r>
      <w:r w:rsidRPr="0023175E">
        <w:rPr>
          <w:rFonts w:ascii="Arial" w:eastAsia="Arial Unicode MS" w:hAnsi="Arial" w:cs="Arial"/>
          <w:lang w:val="es-MX"/>
        </w:rPr>
        <w:t>Gerencia Legal, Gerencia de Finanzas, Gerencia de Planificación, Consejo de Vigilancia y Jefaturas de las Unidades y/o Áreas involucradas, en lo que a sus funciones corresponda.</w:t>
      </w:r>
    </w:p>
    <w:p w:rsidR="00D63C4A" w:rsidRPr="0023175E" w:rsidRDefault="00D63C4A" w:rsidP="0023175E">
      <w:pPr>
        <w:jc w:val="both"/>
        <w:rPr>
          <w:rFonts w:ascii="Arial" w:hAnsi="Arial" w:cs="Arial"/>
          <w:lang w:val="es-MX"/>
        </w:rPr>
      </w:pPr>
    </w:p>
    <w:p w:rsidR="00D63C4A" w:rsidRPr="0023175E" w:rsidRDefault="00D63C4A" w:rsidP="0023175E">
      <w:pPr>
        <w:pStyle w:val="Prrafodelista"/>
        <w:numPr>
          <w:ilvl w:val="0"/>
          <w:numId w:val="31"/>
        </w:numPr>
        <w:ind w:left="360"/>
        <w:jc w:val="both"/>
        <w:rPr>
          <w:rFonts w:ascii="Arial" w:eastAsia="Arial Unicode MS" w:hAnsi="Arial" w:cs="Arial"/>
          <w:lang w:val="es-MX"/>
        </w:rPr>
      </w:pPr>
      <w:r w:rsidRPr="0023175E">
        <w:rPr>
          <w:rFonts w:ascii="Arial" w:hAnsi="Arial" w:cs="Arial"/>
          <w:lang w:val="es-MX"/>
        </w:rPr>
        <w:t>Punto</w:t>
      </w:r>
      <w:r w:rsidRPr="0023175E">
        <w:rPr>
          <w:rFonts w:ascii="Arial" w:hAnsi="Arial" w:cs="Arial"/>
          <w:b/>
          <w:lang w:val="es-MX"/>
        </w:rPr>
        <w:t xml:space="preserve"> VIII. </w:t>
      </w:r>
      <w:r w:rsidRPr="0023175E">
        <w:rPr>
          <w:rFonts w:ascii="Arial" w:hAnsi="Arial" w:cs="Arial"/>
          <w:b/>
        </w:rPr>
        <w:t xml:space="preserve">SOLICITUD DE AUTORIZACIÓN PARA INSCRIBIR REMEDICIÓN DE INMUEBLE DE URBANIZACIÓN EL PINAR, SANTA ANA, </w:t>
      </w:r>
      <w:r w:rsidRPr="0023175E">
        <w:rPr>
          <w:rFonts w:ascii="Arial" w:eastAsia="Arial Unicode MS" w:hAnsi="Arial" w:cs="Arial"/>
          <w:bCs/>
        </w:rPr>
        <w:t>y sus respectivos anexos</w:t>
      </w:r>
      <w:r w:rsidRPr="0023175E">
        <w:rPr>
          <w:rFonts w:ascii="Arial" w:eastAsia="Arial Unicode MS" w:hAnsi="Arial" w:cs="Arial"/>
        </w:rPr>
        <w:t xml:space="preserve">, </w:t>
      </w:r>
      <w:r w:rsidRPr="0023175E">
        <w:rPr>
          <w:rFonts w:ascii="Arial" w:eastAsia="Arial Unicode MS" w:hAnsi="Arial" w:cs="Arial"/>
          <w:lang w:val="es-MX"/>
        </w:rPr>
        <w:t xml:space="preserve">en base a lo determinado en el </w:t>
      </w:r>
      <w:r w:rsidRPr="0023175E">
        <w:rPr>
          <w:rFonts w:ascii="Arial" w:eastAsia="Arial Unicode MS" w:hAnsi="Arial" w:cs="Arial"/>
          <w:b/>
          <w:lang w:val="es-MX"/>
        </w:rPr>
        <w:t>Art. 19 letra e,</w:t>
      </w:r>
      <w:r w:rsidRPr="0023175E">
        <w:rPr>
          <w:rFonts w:ascii="Arial" w:eastAsia="Arial Unicode MS" w:hAnsi="Arial" w:cs="Arial"/>
          <w:lang w:val="es-MX"/>
        </w:rPr>
        <w:t xml:space="preserve"> ya que su divulgación puede entorpecer las </w:t>
      </w:r>
      <w:r w:rsidRPr="0023175E">
        <w:rPr>
          <w:rFonts w:ascii="Arial" w:eastAsia="Arial Unicode MS" w:hAnsi="Arial" w:cs="Arial"/>
          <w:lang w:val="es-MX"/>
        </w:rPr>
        <w:lastRenderedPageBreak/>
        <w:t xml:space="preserve">opiniones y recomendaciones del proceso administrativo establecido en dicho punto, por cuanto aún se encuentra en curso. Esta declaratoria de reserva se otorga por el plazo de </w:t>
      </w:r>
      <w:r w:rsidR="007A18EF" w:rsidRPr="0023175E">
        <w:rPr>
          <w:rFonts w:ascii="Arial" w:eastAsia="Arial Unicode MS" w:hAnsi="Arial" w:cs="Arial"/>
          <w:lang w:val="es-MX"/>
        </w:rPr>
        <w:t>6 mese</w:t>
      </w:r>
      <w:r w:rsidRPr="0023175E">
        <w:rPr>
          <w:rFonts w:ascii="Arial" w:eastAsia="Arial Unicode MS" w:hAnsi="Arial" w:cs="Arial"/>
          <w:lang w:val="es-MX"/>
        </w:rPr>
        <w:t xml:space="preserve">s. Pueden tener acceso y conocimiento de este punto: </w:t>
      </w:r>
      <w:r w:rsidRPr="0023175E">
        <w:rPr>
          <w:rFonts w:ascii="Arial" w:eastAsia="Arial Unicode MS" w:hAnsi="Arial" w:cs="Arial"/>
        </w:rPr>
        <w:t xml:space="preserve">La Presidencia y Dirección Ejecutiva, la </w:t>
      </w:r>
      <w:r w:rsidRPr="0023175E">
        <w:rPr>
          <w:rFonts w:ascii="Arial" w:eastAsia="Arial Unicode MS" w:hAnsi="Arial" w:cs="Arial"/>
          <w:lang w:val="es-MX"/>
        </w:rPr>
        <w:t>Gerencia General, Auditoría Interna, Gerencia Legal, Gerencia de Planificación, Consejo de Vigilancia y Jefaturas de las Unidades y/o Áreas involucradas, en lo que a sus funciones corresponda.</w:t>
      </w:r>
    </w:p>
    <w:p w:rsidR="00D63C4A" w:rsidRPr="0023175E" w:rsidRDefault="00D63C4A" w:rsidP="0023175E">
      <w:pPr>
        <w:jc w:val="both"/>
        <w:rPr>
          <w:rFonts w:ascii="Arial" w:eastAsia="Arial Unicode MS" w:hAnsi="Arial" w:cs="Arial"/>
          <w:lang w:val="es-MX"/>
        </w:rPr>
      </w:pPr>
    </w:p>
    <w:p w:rsidR="008422F3" w:rsidRPr="0023175E" w:rsidRDefault="00D63C4A" w:rsidP="0023175E">
      <w:pPr>
        <w:pStyle w:val="Prrafodelista"/>
        <w:numPr>
          <w:ilvl w:val="0"/>
          <w:numId w:val="31"/>
        </w:numPr>
        <w:ind w:left="360"/>
        <w:jc w:val="both"/>
        <w:rPr>
          <w:rFonts w:ascii="Arial" w:eastAsia="Arial Unicode MS" w:hAnsi="Arial" w:cs="Arial"/>
        </w:rPr>
      </w:pPr>
      <w:r w:rsidRPr="0023175E">
        <w:rPr>
          <w:rFonts w:ascii="Arial" w:eastAsia="Arial Unicode MS" w:hAnsi="Arial" w:cs="Arial"/>
          <w:lang w:val="es-MX"/>
        </w:rPr>
        <w:t xml:space="preserve">Punto </w:t>
      </w:r>
      <w:r w:rsidR="008422F3" w:rsidRPr="0023175E">
        <w:rPr>
          <w:rFonts w:ascii="Arial" w:eastAsia="Arial Unicode MS" w:hAnsi="Arial" w:cs="Arial"/>
          <w:b/>
          <w:bCs/>
        </w:rPr>
        <w:t xml:space="preserve">IX. </w:t>
      </w:r>
      <w:r w:rsidR="007A18EF" w:rsidRPr="0023175E">
        <w:rPr>
          <w:rFonts w:ascii="Arial" w:eastAsiaTheme="minorEastAsia" w:hAnsi="Arial" w:cs="Arial"/>
          <w:b/>
          <w:bCs/>
        </w:rPr>
        <w:t>RE</w:t>
      </w:r>
      <w:r w:rsidR="007A18EF" w:rsidRPr="0023175E">
        <w:rPr>
          <w:rFonts w:ascii="Arial" w:hAnsi="Arial" w:cs="Arial"/>
          <w:b/>
          <w:bCs/>
        </w:rPr>
        <w:t>SOLUCIÓN RAZONADA DE CONTRATACIÓ</w:t>
      </w:r>
      <w:r w:rsidR="007A18EF" w:rsidRPr="0023175E">
        <w:rPr>
          <w:rFonts w:ascii="Arial" w:eastAsiaTheme="minorEastAsia" w:hAnsi="Arial" w:cs="Arial"/>
          <w:b/>
          <w:bCs/>
        </w:rPr>
        <w:t>N DIRECTA PARA CONTRATAR S</w:t>
      </w:r>
      <w:r w:rsidR="007A18EF" w:rsidRPr="0023175E">
        <w:rPr>
          <w:rFonts w:ascii="Arial" w:hAnsi="Arial" w:cs="Arial"/>
          <w:b/>
          <w:bCs/>
        </w:rPr>
        <w:t>ERVICIOS DE ASESORÍ</w:t>
      </w:r>
      <w:r w:rsidR="007A18EF" w:rsidRPr="0023175E">
        <w:rPr>
          <w:rFonts w:ascii="Arial" w:eastAsiaTheme="minorEastAsia" w:hAnsi="Arial" w:cs="Arial"/>
          <w:b/>
          <w:bCs/>
        </w:rPr>
        <w:t>A LEGAL EN MATERIA DE DERECHO ADMINISTRATIVO Y CONEXOS PARA EL FONDO SOCIAL PARA LA VIVIENDA</w:t>
      </w:r>
      <w:r w:rsidR="007A18EF" w:rsidRPr="0023175E">
        <w:rPr>
          <w:rFonts w:ascii="Arial" w:hAnsi="Arial" w:cs="Arial"/>
          <w:b/>
        </w:rPr>
        <w:t>; y X.</w:t>
      </w:r>
      <w:r w:rsidR="008422F3" w:rsidRPr="0023175E">
        <w:rPr>
          <w:rFonts w:ascii="Arial" w:hAnsi="Arial" w:cs="Arial"/>
          <w:b/>
        </w:rPr>
        <w:t xml:space="preserve"> </w:t>
      </w:r>
      <w:r w:rsidR="007A18EF" w:rsidRPr="0023175E">
        <w:rPr>
          <w:rFonts w:ascii="Arial" w:hAnsi="Arial" w:cs="Arial"/>
          <w:b/>
          <w:bCs/>
        </w:rPr>
        <w:t xml:space="preserve">APROBACIÓN DE TÉRMINOS DE REFERENCIA DE CONTRATACIÓN DIRECTA N° FSV-01/2018 “SERVICIOS DE ASESORÍA LEGAL EN MATERIA DE DERECHO ADMINISTRATIVO Y CONEXOS PARA EL FONDO SOCIAL PARA LA VIVIENDA”, </w:t>
      </w:r>
      <w:r w:rsidR="008422F3" w:rsidRPr="0023175E">
        <w:rPr>
          <w:rFonts w:ascii="Arial" w:eastAsia="Arial Unicode MS" w:hAnsi="Arial" w:cs="Arial"/>
          <w:bCs/>
        </w:rPr>
        <w:t>y sus respectivos anexos</w:t>
      </w:r>
      <w:r w:rsidR="008422F3" w:rsidRPr="0023175E">
        <w:rPr>
          <w:rFonts w:ascii="Arial" w:eastAsia="Arial Unicode MS" w:hAnsi="Arial" w:cs="Arial"/>
        </w:rPr>
        <w:t xml:space="preserve">, </w:t>
      </w:r>
      <w:r w:rsidR="008422F3" w:rsidRPr="0023175E">
        <w:rPr>
          <w:rFonts w:ascii="Arial" w:eastAsia="Arial Unicode MS" w:hAnsi="Arial" w:cs="Arial"/>
          <w:lang w:val="es-MX"/>
        </w:rPr>
        <w:t xml:space="preserve">en base a lo determinado en el Art. </w:t>
      </w:r>
      <w:r w:rsidR="008422F3" w:rsidRPr="0023175E">
        <w:rPr>
          <w:rFonts w:ascii="Arial" w:eastAsia="Arial Unicode MS" w:hAnsi="Arial" w:cs="Arial"/>
          <w:b/>
          <w:lang w:val="es-MX"/>
        </w:rPr>
        <w:t>19 letra h,</w:t>
      </w:r>
      <w:r w:rsidR="008422F3" w:rsidRPr="0023175E">
        <w:rPr>
          <w:rFonts w:ascii="Arial" w:eastAsia="Arial Unicode MS" w:hAnsi="Arial" w:cs="Arial"/>
          <w:lang w:val="es-MX"/>
        </w:rPr>
        <w:t xml:space="preserve"> ya que su divulgación puede generar un perjuicio al solicitante y dar una ventaja indebida a un tercero. Esta declaratoria de reserv</w:t>
      </w:r>
      <w:r w:rsidR="007A18EF" w:rsidRPr="0023175E">
        <w:rPr>
          <w:rFonts w:ascii="Arial" w:eastAsia="Arial Unicode MS" w:hAnsi="Arial" w:cs="Arial"/>
          <w:lang w:val="es-MX"/>
        </w:rPr>
        <w:t>a se otorga por el plazo de un mes</w:t>
      </w:r>
      <w:r w:rsidR="008422F3" w:rsidRPr="0023175E">
        <w:rPr>
          <w:rFonts w:ascii="Arial" w:eastAsia="Arial Unicode MS" w:hAnsi="Arial" w:cs="Arial"/>
          <w:lang w:val="es-MX"/>
        </w:rPr>
        <w:t xml:space="preserve">. Pueden tener acceso y conocimiento de este punto: </w:t>
      </w:r>
      <w:r w:rsidR="008422F3" w:rsidRPr="0023175E">
        <w:rPr>
          <w:rFonts w:ascii="Arial" w:eastAsia="Arial Unicode MS" w:hAnsi="Arial" w:cs="Arial"/>
        </w:rPr>
        <w:t>La Presidencia y Dirección Ejecutiva, la</w:t>
      </w:r>
      <w:r w:rsidR="008422F3" w:rsidRPr="0023175E">
        <w:rPr>
          <w:rFonts w:ascii="Arial" w:eastAsia="Arial Unicode MS" w:hAnsi="Arial" w:cs="Arial"/>
          <w:lang w:val="es-MX"/>
        </w:rPr>
        <w:t xml:space="preserve"> Gerencia General, Auditoría Interna, Gerencia Legal, Gerencia de Planificación, Consejo de Vigilancia y Jefaturas de las Unidades y/o Áreas involucradas, en lo que a sus funciones corresponda.</w:t>
      </w:r>
    </w:p>
    <w:p w:rsidR="008422F3" w:rsidRPr="001E7623" w:rsidRDefault="008422F3" w:rsidP="008422F3">
      <w:pPr>
        <w:jc w:val="both"/>
        <w:rPr>
          <w:rFonts w:ascii="Arial" w:eastAsia="Arial Unicode MS" w:hAnsi="Arial" w:cs="Arial"/>
          <w:b/>
          <w:color w:val="FF0000"/>
        </w:rPr>
      </w:pPr>
    </w:p>
    <w:p w:rsidR="008422F3" w:rsidRPr="001E7623" w:rsidRDefault="008422F3" w:rsidP="008422F3">
      <w:pPr>
        <w:jc w:val="both"/>
        <w:rPr>
          <w:rFonts w:ascii="Arial" w:eastAsia="Arial Unicode MS" w:hAnsi="Arial" w:cs="Arial"/>
        </w:rPr>
      </w:pPr>
    </w:p>
    <w:p w:rsidR="00337A2E" w:rsidRPr="00DC1DD4" w:rsidRDefault="00337A2E" w:rsidP="00337A2E">
      <w:pPr>
        <w:jc w:val="both"/>
        <w:rPr>
          <w:rFonts w:ascii="Arial" w:eastAsia="Arial" w:hAnsi="Arial" w:cs="Arial"/>
          <w:lang w:val="es-ES_tradnl"/>
        </w:rPr>
      </w:pPr>
      <w:r w:rsidRPr="00DC1DD4">
        <w:rPr>
          <w:rFonts w:ascii="Arial" w:eastAsia="Arial" w:hAnsi="Arial" w:cs="Arial"/>
          <w:lang w:val="es-ES_tradnl"/>
        </w:rPr>
        <w:t>Y no habiendo más que hacer constar, se levanta la sesión a las veinte horas del día mencionado al inicio de la presente acta que firmamos:</w:t>
      </w:r>
    </w:p>
    <w:p w:rsidR="00337A2E" w:rsidRDefault="00337A2E" w:rsidP="00337A2E">
      <w:pPr>
        <w:tabs>
          <w:tab w:val="left" w:pos="851"/>
        </w:tabs>
        <w:spacing w:line="360" w:lineRule="auto"/>
        <w:jc w:val="both"/>
        <w:textAlignment w:val="baseline"/>
        <w:rPr>
          <w:rFonts w:ascii="Arial" w:hAnsi="Arial" w:cs="Arial"/>
          <w:sz w:val="22"/>
          <w:szCs w:val="22"/>
          <w:lang w:val="es-ES_tradnl"/>
        </w:rPr>
      </w:pPr>
    </w:p>
    <w:p w:rsidR="00C33DF1" w:rsidRDefault="00C33DF1" w:rsidP="00C33DF1">
      <w:pPr>
        <w:spacing w:line="360" w:lineRule="auto"/>
        <w:jc w:val="both"/>
        <w:rPr>
          <w:rFonts w:ascii="Arial" w:hAnsi="Arial" w:cs="Arial"/>
          <w:b/>
          <w:i/>
        </w:rPr>
      </w:pPr>
    </w:p>
    <w:p w:rsidR="00C33DF1" w:rsidRPr="00C33DF1" w:rsidRDefault="00C33DF1" w:rsidP="00C33DF1">
      <w:pPr>
        <w:spacing w:line="360" w:lineRule="auto"/>
        <w:jc w:val="both"/>
        <w:rPr>
          <w:rFonts w:ascii="Arial" w:hAnsi="Arial" w:cs="Arial"/>
          <w:b/>
          <w:i/>
          <w:sz w:val="22"/>
          <w:szCs w:val="22"/>
        </w:rPr>
      </w:pPr>
      <w:r w:rsidRPr="00C33DF1">
        <w:rPr>
          <w:rFonts w:ascii="Arial" w:hAnsi="Arial" w:cs="Arial"/>
          <w:b/>
          <w:i/>
          <w:sz w:val="22"/>
          <w:szCs w:val="22"/>
        </w:rPr>
        <w:t xml:space="preserve">La presente acta es conforme con su original, la cual se encuentra firmada por los Directores: José Roberto </w:t>
      </w:r>
      <w:proofErr w:type="spellStart"/>
      <w:r w:rsidRPr="00C33DF1">
        <w:rPr>
          <w:rFonts w:ascii="Arial" w:hAnsi="Arial" w:cs="Arial"/>
          <w:b/>
          <w:i/>
          <w:sz w:val="22"/>
          <w:szCs w:val="22"/>
        </w:rPr>
        <w:t>Góchez</w:t>
      </w:r>
      <w:proofErr w:type="spellEnd"/>
      <w:r w:rsidRPr="00C33DF1">
        <w:rPr>
          <w:rFonts w:ascii="Arial" w:hAnsi="Arial" w:cs="Arial"/>
          <w:b/>
          <w:i/>
          <w:sz w:val="22"/>
          <w:szCs w:val="22"/>
        </w:rPr>
        <w:t xml:space="preserve"> Espinoza, José Federico Bermúdez Vega, Roberto Díaz Aguilar, </w:t>
      </w:r>
      <w:bookmarkStart w:id="1" w:name="_GoBack"/>
      <w:bookmarkEnd w:id="1"/>
      <w:r w:rsidRPr="00C33DF1">
        <w:rPr>
          <w:rFonts w:ascii="Arial" w:hAnsi="Arial" w:cs="Arial"/>
          <w:b/>
          <w:i/>
          <w:sz w:val="22"/>
          <w:szCs w:val="22"/>
        </w:rPr>
        <w:t xml:space="preserve">Enrique Oñate </w:t>
      </w:r>
      <w:proofErr w:type="spellStart"/>
      <w:r w:rsidRPr="00C33DF1">
        <w:rPr>
          <w:rFonts w:ascii="Arial" w:hAnsi="Arial" w:cs="Arial"/>
          <w:b/>
          <w:i/>
          <w:sz w:val="22"/>
          <w:szCs w:val="22"/>
        </w:rPr>
        <w:t>Muyshondt</w:t>
      </w:r>
      <w:proofErr w:type="spellEnd"/>
      <w:r w:rsidRPr="00C33DF1">
        <w:rPr>
          <w:rFonts w:ascii="Arial" w:hAnsi="Arial" w:cs="Arial"/>
          <w:b/>
          <w:i/>
          <w:sz w:val="22"/>
          <w:szCs w:val="22"/>
        </w:rPr>
        <w:t xml:space="preserve"> y Gilberto Lazo Romero, así como por el Presidente y Director Ejecutivo, José Tomás </w:t>
      </w:r>
      <w:proofErr w:type="spellStart"/>
      <w:r w:rsidRPr="00C33DF1">
        <w:rPr>
          <w:rFonts w:ascii="Arial" w:hAnsi="Arial" w:cs="Arial"/>
          <w:b/>
          <w:i/>
          <w:sz w:val="22"/>
          <w:szCs w:val="22"/>
        </w:rPr>
        <w:t>Chévez</w:t>
      </w:r>
      <w:proofErr w:type="spellEnd"/>
      <w:r w:rsidRPr="00C33DF1">
        <w:rPr>
          <w:rFonts w:ascii="Arial" w:hAnsi="Arial" w:cs="Arial"/>
          <w:b/>
          <w:i/>
          <w:sz w:val="22"/>
          <w:szCs w:val="22"/>
        </w:rPr>
        <w:t xml:space="preserve"> Ruíz.</w:t>
      </w:r>
    </w:p>
    <w:p w:rsidR="00337A2E" w:rsidRPr="00DC1DD4" w:rsidRDefault="00337A2E" w:rsidP="00337A2E">
      <w:pPr>
        <w:tabs>
          <w:tab w:val="left" w:pos="851"/>
        </w:tabs>
        <w:spacing w:line="360" w:lineRule="auto"/>
        <w:jc w:val="both"/>
        <w:textAlignment w:val="baseline"/>
        <w:rPr>
          <w:rFonts w:ascii="Arial" w:hAnsi="Arial" w:cs="Arial"/>
          <w:sz w:val="22"/>
          <w:szCs w:val="22"/>
          <w:lang w:val="es-ES_tradnl"/>
        </w:rPr>
      </w:pPr>
    </w:p>
    <w:sectPr w:rsidR="00337A2E" w:rsidRPr="00DC1DD4" w:rsidSect="00544704">
      <w:pgSz w:w="12240" w:h="15840"/>
      <w:pgMar w:top="1417"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209" w:rsidRDefault="009D1209" w:rsidP="00337A2E">
      <w:r>
        <w:separator/>
      </w:r>
    </w:p>
  </w:endnote>
  <w:endnote w:type="continuationSeparator" w:id="0">
    <w:p w:rsidR="009D1209" w:rsidRDefault="009D1209" w:rsidP="0033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1)">
    <w:altName w:val="Times New Roman"/>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FE" w:rsidRDefault="00920603" w:rsidP="00BF441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F4DFE" w:rsidRDefault="00C33DF1" w:rsidP="00BF4413">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DFE" w:rsidRPr="00FB5DBA" w:rsidRDefault="00C33DF1" w:rsidP="00E3370C">
    <w:pPr>
      <w:pStyle w:val="Piedepgina"/>
      <w:ind w:right="360"/>
      <w:jc w:val="right"/>
      <w:rPr>
        <w:lang w:val="es-SV"/>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209" w:rsidRDefault="009D1209" w:rsidP="00337A2E">
      <w:r>
        <w:separator/>
      </w:r>
    </w:p>
  </w:footnote>
  <w:footnote w:type="continuationSeparator" w:id="0">
    <w:p w:rsidR="009D1209" w:rsidRDefault="009D1209" w:rsidP="00337A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4C33" w:rsidRPr="00953421" w:rsidRDefault="004D4C33" w:rsidP="004D4C33">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4D4C33" w:rsidRDefault="004D4C33" w:rsidP="004D4C33">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4D4C33" w:rsidRDefault="004D4C33" w:rsidP="004D4C33">
    <w:pPr>
      <w:pStyle w:val="Encabezado"/>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4D4C33" w:rsidRDefault="004D4C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0A1E"/>
    <w:multiLevelType w:val="hybridMultilevel"/>
    <w:tmpl w:val="9EFEFA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1EC63A8"/>
    <w:multiLevelType w:val="hybridMultilevel"/>
    <w:tmpl w:val="9EFEFA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FE7665"/>
    <w:multiLevelType w:val="hybridMultilevel"/>
    <w:tmpl w:val="BAEA2998"/>
    <w:lvl w:ilvl="0" w:tplc="F61E5CEE">
      <w:start w:val="1"/>
      <w:numFmt w:val="bullet"/>
      <w:lvlText w:val=""/>
      <w:lvlJc w:val="left"/>
      <w:pPr>
        <w:tabs>
          <w:tab w:val="num" w:pos="720"/>
        </w:tabs>
        <w:ind w:left="720" w:hanging="360"/>
      </w:pPr>
      <w:rPr>
        <w:rFonts w:ascii="Wingdings" w:hAnsi="Wingdings" w:hint="default"/>
      </w:rPr>
    </w:lvl>
    <w:lvl w:ilvl="1" w:tplc="91CEF88A" w:tentative="1">
      <w:start w:val="1"/>
      <w:numFmt w:val="bullet"/>
      <w:lvlText w:val=""/>
      <w:lvlJc w:val="left"/>
      <w:pPr>
        <w:tabs>
          <w:tab w:val="num" w:pos="1440"/>
        </w:tabs>
        <w:ind w:left="1440" w:hanging="360"/>
      </w:pPr>
      <w:rPr>
        <w:rFonts w:ascii="Wingdings" w:hAnsi="Wingdings" w:hint="default"/>
      </w:rPr>
    </w:lvl>
    <w:lvl w:ilvl="2" w:tplc="538A34DC" w:tentative="1">
      <w:start w:val="1"/>
      <w:numFmt w:val="bullet"/>
      <w:lvlText w:val=""/>
      <w:lvlJc w:val="left"/>
      <w:pPr>
        <w:tabs>
          <w:tab w:val="num" w:pos="2160"/>
        </w:tabs>
        <w:ind w:left="2160" w:hanging="360"/>
      </w:pPr>
      <w:rPr>
        <w:rFonts w:ascii="Wingdings" w:hAnsi="Wingdings" w:hint="default"/>
      </w:rPr>
    </w:lvl>
    <w:lvl w:ilvl="3" w:tplc="461E6346" w:tentative="1">
      <w:start w:val="1"/>
      <w:numFmt w:val="bullet"/>
      <w:lvlText w:val=""/>
      <w:lvlJc w:val="left"/>
      <w:pPr>
        <w:tabs>
          <w:tab w:val="num" w:pos="2880"/>
        </w:tabs>
        <w:ind w:left="2880" w:hanging="360"/>
      </w:pPr>
      <w:rPr>
        <w:rFonts w:ascii="Wingdings" w:hAnsi="Wingdings" w:hint="default"/>
      </w:rPr>
    </w:lvl>
    <w:lvl w:ilvl="4" w:tplc="127EDC3A" w:tentative="1">
      <w:start w:val="1"/>
      <w:numFmt w:val="bullet"/>
      <w:lvlText w:val=""/>
      <w:lvlJc w:val="left"/>
      <w:pPr>
        <w:tabs>
          <w:tab w:val="num" w:pos="3600"/>
        </w:tabs>
        <w:ind w:left="3600" w:hanging="360"/>
      </w:pPr>
      <w:rPr>
        <w:rFonts w:ascii="Wingdings" w:hAnsi="Wingdings" w:hint="default"/>
      </w:rPr>
    </w:lvl>
    <w:lvl w:ilvl="5" w:tplc="3B28E21E" w:tentative="1">
      <w:start w:val="1"/>
      <w:numFmt w:val="bullet"/>
      <w:lvlText w:val=""/>
      <w:lvlJc w:val="left"/>
      <w:pPr>
        <w:tabs>
          <w:tab w:val="num" w:pos="4320"/>
        </w:tabs>
        <w:ind w:left="4320" w:hanging="360"/>
      </w:pPr>
      <w:rPr>
        <w:rFonts w:ascii="Wingdings" w:hAnsi="Wingdings" w:hint="default"/>
      </w:rPr>
    </w:lvl>
    <w:lvl w:ilvl="6" w:tplc="5BBCA60E" w:tentative="1">
      <w:start w:val="1"/>
      <w:numFmt w:val="bullet"/>
      <w:lvlText w:val=""/>
      <w:lvlJc w:val="left"/>
      <w:pPr>
        <w:tabs>
          <w:tab w:val="num" w:pos="5040"/>
        </w:tabs>
        <w:ind w:left="5040" w:hanging="360"/>
      </w:pPr>
      <w:rPr>
        <w:rFonts w:ascii="Wingdings" w:hAnsi="Wingdings" w:hint="default"/>
      </w:rPr>
    </w:lvl>
    <w:lvl w:ilvl="7" w:tplc="D4B265C8" w:tentative="1">
      <w:start w:val="1"/>
      <w:numFmt w:val="bullet"/>
      <w:lvlText w:val=""/>
      <w:lvlJc w:val="left"/>
      <w:pPr>
        <w:tabs>
          <w:tab w:val="num" w:pos="5760"/>
        </w:tabs>
        <w:ind w:left="5760" w:hanging="360"/>
      </w:pPr>
      <w:rPr>
        <w:rFonts w:ascii="Wingdings" w:hAnsi="Wingdings" w:hint="default"/>
      </w:rPr>
    </w:lvl>
    <w:lvl w:ilvl="8" w:tplc="143801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272667"/>
    <w:multiLevelType w:val="hybridMultilevel"/>
    <w:tmpl w:val="CFB4A914"/>
    <w:lvl w:ilvl="0" w:tplc="E1BC9D2E">
      <w:start w:val="1"/>
      <w:numFmt w:val="bullet"/>
      <w:lvlText w:val=""/>
      <w:lvlJc w:val="left"/>
      <w:pPr>
        <w:tabs>
          <w:tab w:val="num" w:pos="720"/>
        </w:tabs>
        <w:ind w:left="720" w:hanging="360"/>
      </w:pPr>
      <w:rPr>
        <w:rFonts w:ascii="Wingdings" w:hAnsi="Wingdings" w:hint="default"/>
      </w:rPr>
    </w:lvl>
    <w:lvl w:ilvl="1" w:tplc="925C7138" w:tentative="1">
      <w:start w:val="1"/>
      <w:numFmt w:val="bullet"/>
      <w:lvlText w:val=""/>
      <w:lvlJc w:val="left"/>
      <w:pPr>
        <w:tabs>
          <w:tab w:val="num" w:pos="1440"/>
        </w:tabs>
        <w:ind w:left="1440" w:hanging="360"/>
      </w:pPr>
      <w:rPr>
        <w:rFonts w:ascii="Wingdings" w:hAnsi="Wingdings" w:hint="default"/>
      </w:rPr>
    </w:lvl>
    <w:lvl w:ilvl="2" w:tplc="DCDEBEFC" w:tentative="1">
      <w:start w:val="1"/>
      <w:numFmt w:val="bullet"/>
      <w:lvlText w:val=""/>
      <w:lvlJc w:val="left"/>
      <w:pPr>
        <w:tabs>
          <w:tab w:val="num" w:pos="2160"/>
        </w:tabs>
        <w:ind w:left="2160" w:hanging="360"/>
      </w:pPr>
      <w:rPr>
        <w:rFonts w:ascii="Wingdings" w:hAnsi="Wingdings" w:hint="default"/>
      </w:rPr>
    </w:lvl>
    <w:lvl w:ilvl="3" w:tplc="613A562A" w:tentative="1">
      <w:start w:val="1"/>
      <w:numFmt w:val="bullet"/>
      <w:lvlText w:val=""/>
      <w:lvlJc w:val="left"/>
      <w:pPr>
        <w:tabs>
          <w:tab w:val="num" w:pos="2880"/>
        </w:tabs>
        <w:ind w:left="2880" w:hanging="360"/>
      </w:pPr>
      <w:rPr>
        <w:rFonts w:ascii="Wingdings" w:hAnsi="Wingdings" w:hint="default"/>
      </w:rPr>
    </w:lvl>
    <w:lvl w:ilvl="4" w:tplc="EA100806" w:tentative="1">
      <w:start w:val="1"/>
      <w:numFmt w:val="bullet"/>
      <w:lvlText w:val=""/>
      <w:lvlJc w:val="left"/>
      <w:pPr>
        <w:tabs>
          <w:tab w:val="num" w:pos="3600"/>
        </w:tabs>
        <w:ind w:left="3600" w:hanging="360"/>
      </w:pPr>
      <w:rPr>
        <w:rFonts w:ascii="Wingdings" w:hAnsi="Wingdings" w:hint="default"/>
      </w:rPr>
    </w:lvl>
    <w:lvl w:ilvl="5" w:tplc="25B02EC6" w:tentative="1">
      <w:start w:val="1"/>
      <w:numFmt w:val="bullet"/>
      <w:lvlText w:val=""/>
      <w:lvlJc w:val="left"/>
      <w:pPr>
        <w:tabs>
          <w:tab w:val="num" w:pos="4320"/>
        </w:tabs>
        <w:ind w:left="4320" w:hanging="360"/>
      </w:pPr>
      <w:rPr>
        <w:rFonts w:ascii="Wingdings" w:hAnsi="Wingdings" w:hint="default"/>
      </w:rPr>
    </w:lvl>
    <w:lvl w:ilvl="6" w:tplc="C70EE844" w:tentative="1">
      <w:start w:val="1"/>
      <w:numFmt w:val="bullet"/>
      <w:lvlText w:val=""/>
      <w:lvlJc w:val="left"/>
      <w:pPr>
        <w:tabs>
          <w:tab w:val="num" w:pos="5040"/>
        </w:tabs>
        <w:ind w:left="5040" w:hanging="360"/>
      </w:pPr>
      <w:rPr>
        <w:rFonts w:ascii="Wingdings" w:hAnsi="Wingdings" w:hint="default"/>
      </w:rPr>
    </w:lvl>
    <w:lvl w:ilvl="7" w:tplc="027825E4" w:tentative="1">
      <w:start w:val="1"/>
      <w:numFmt w:val="bullet"/>
      <w:lvlText w:val=""/>
      <w:lvlJc w:val="left"/>
      <w:pPr>
        <w:tabs>
          <w:tab w:val="num" w:pos="5760"/>
        </w:tabs>
        <w:ind w:left="5760" w:hanging="360"/>
      </w:pPr>
      <w:rPr>
        <w:rFonts w:ascii="Wingdings" w:hAnsi="Wingdings" w:hint="default"/>
      </w:rPr>
    </w:lvl>
    <w:lvl w:ilvl="8" w:tplc="EE52587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1E2221"/>
    <w:multiLevelType w:val="hybridMultilevel"/>
    <w:tmpl w:val="25D2486A"/>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9410C0"/>
    <w:multiLevelType w:val="hybridMultilevel"/>
    <w:tmpl w:val="AF283A8A"/>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25C7138" w:tentative="1">
      <w:start w:val="1"/>
      <w:numFmt w:val="bullet"/>
      <w:lvlText w:val=""/>
      <w:lvlJc w:val="left"/>
      <w:pPr>
        <w:tabs>
          <w:tab w:val="num" w:pos="1080"/>
        </w:tabs>
        <w:ind w:left="1080" w:hanging="360"/>
      </w:pPr>
      <w:rPr>
        <w:rFonts w:ascii="Wingdings" w:hAnsi="Wingdings" w:hint="default"/>
      </w:rPr>
    </w:lvl>
    <w:lvl w:ilvl="2" w:tplc="DCDEBEFC" w:tentative="1">
      <w:start w:val="1"/>
      <w:numFmt w:val="bullet"/>
      <w:lvlText w:val=""/>
      <w:lvlJc w:val="left"/>
      <w:pPr>
        <w:tabs>
          <w:tab w:val="num" w:pos="1800"/>
        </w:tabs>
        <w:ind w:left="1800" w:hanging="360"/>
      </w:pPr>
      <w:rPr>
        <w:rFonts w:ascii="Wingdings" w:hAnsi="Wingdings" w:hint="default"/>
      </w:rPr>
    </w:lvl>
    <w:lvl w:ilvl="3" w:tplc="613A562A" w:tentative="1">
      <w:start w:val="1"/>
      <w:numFmt w:val="bullet"/>
      <w:lvlText w:val=""/>
      <w:lvlJc w:val="left"/>
      <w:pPr>
        <w:tabs>
          <w:tab w:val="num" w:pos="2520"/>
        </w:tabs>
        <w:ind w:left="2520" w:hanging="360"/>
      </w:pPr>
      <w:rPr>
        <w:rFonts w:ascii="Wingdings" w:hAnsi="Wingdings" w:hint="default"/>
      </w:rPr>
    </w:lvl>
    <w:lvl w:ilvl="4" w:tplc="EA100806" w:tentative="1">
      <w:start w:val="1"/>
      <w:numFmt w:val="bullet"/>
      <w:lvlText w:val=""/>
      <w:lvlJc w:val="left"/>
      <w:pPr>
        <w:tabs>
          <w:tab w:val="num" w:pos="3240"/>
        </w:tabs>
        <w:ind w:left="3240" w:hanging="360"/>
      </w:pPr>
      <w:rPr>
        <w:rFonts w:ascii="Wingdings" w:hAnsi="Wingdings" w:hint="default"/>
      </w:rPr>
    </w:lvl>
    <w:lvl w:ilvl="5" w:tplc="25B02EC6" w:tentative="1">
      <w:start w:val="1"/>
      <w:numFmt w:val="bullet"/>
      <w:lvlText w:val=""/>
      <w:lvlJc w:val="left"/>
      <w:pPr>
        <w:tabs>
          <w:tab w:val="num" w:pos="3960"/>
        </w:tabs>
        <w:ind w:left="3960" w:hanging="360"/>
      </w:pPr>
      <w:rPr>
        <w:rFonts w:ascii="Wingdings" w:hAnsi="Wingdings" w:hint="default"/>
      </w:rPr>
    </w:lvl>
    <w:lvl w:ilvl="6" w:tplc="C70EE844" w:tentative="1">
      <w:start w:val="1"/>
      <w:numFmt w:val="bullet"/>
      <w:lvlText w:val=""/>
      <w:lvlJc w:val="left"/>
      <w:pPr>
        <w:tabs>
          <w:tab w:val="num" w:pos="4680"/>
        </w:tabs>
        <w:ind w:left="4680" w:hanging="360"/>
      </w:pPr>
      <w:rPr>
        <w:rFonts w:ascii="Wingdings" w:hAnsi="Wingdings" w:hint="default"/>
      </w:rPr>
    </w:lvl>
    <w:lvl w:ilvl="7" w:tplc="027825E4" w:tentative="1">
      <w:start w:val="1"/>
      <w:numFmt w:val="bullet"/>
      <w:lvlText w:val=""/>
      <w:lvlJc w:val="left"/>
      <w:pPr>
        <w:tabs>
          <w:tab w:val="num" w:pos="5400"/>
        </w:tabs>
        <w:ind w:left="5400" w:hanging="360"/>
      </w:pPr>
      <w:rPr>
        <w:rFonts w:ascii="Wingdings" w:hAnsi="Wingdings" w:hint="default"/>
      </w:rPr>
    </w:lvl>
    <w:lvl w:ilvl="8" w:tplc="EE52587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75723CC"/>
    <w:multiLevelType w:val="hybridMultilevel"/>
    <w:tmpl w:val="0A30375E"/>
    <w:lvl w:ilvl="0" w:tplc="A47CA82C">
      <w:start w:val="1"/>
      <w:numFmt w:val="bullet"/>
      <w:lvlText w:val="•"/>
      <w:lvlJc w:val="left"/>
      <w:pPr>
        <w:tabs>
          <w:tab w:val="num" w:pos="720"/>
        </w:tabs>
        <w:ind w:left="720" w:hanging="360"/>
      </w:pPr>
      <w:rPr>
        <w:rFonts w:ascii="Times New Roman" w:hAnsi="Times New Roman" w:hint="default"/>
      </w:rPr>
    </w:lvl>
    <w:lvl w:ilvl="1" w:tplc="31888EE4" w:tentative="1">
      <w:start w:val="1"/>
      <w:numFmt w:val="bullet"/>
      <w:lvlText w:val="•"/>
      <w:lvlJc w:val="left"/>
      <w:pPr>
        <w:tabs>
          <w:tab w:val="num" w:pos="1440"/>
        </w:tabs>
        <w:ind w:left="1440" w:hanging="360"/>
      </w:pPr>
      <w:rPr>
        <w:rFonts w:ascii="Times New Roman" w:hAnsi="Times New Roman" w:hint="default"/>
      </w:rPr>
    </w:lvl>
    <w:lvl w:ilvl="2" w:tplc="3AC2B5AA" w:tentative="1">
      <w:start w:val="1"/>
      <w:numFmt w:val="bullet"/>
      <w:lvlText w:val="•"/>
      <w:lvlJc w:val="left"/>
      <w:pPr>
        <w:tabs>
          <w:tab w:val="num" w:pos="2160"/>
        </w:tabs>
        <w:ind w:left="2160" w:hanging="360"/>
      </w:pPr>
      <w:rPr>
        <w:rFonts w:ascii="Times New Roman" w:hAnsi="Times New Roman" w:hint="default"/>
      </w:rPr>
    </w:lvl>
    <w:lvl w:ilvl="3" w:tplc="CEA2C5F0" w:tentative="1">
      <w:start w:val="1"/>
      <w:numFmt w:val="bullet"/>
      <w:lvlText w:val="•"/>
      <w:lvlJc w:val="left"/>
      <w:pPr>
        <w:tabs>
          <w:tab w:val="num" w:pos="2880"/>
        </w:tabs>
        <w:ind w:left="2880" w:hanging="360"/>
      </w:pPr>
      <w:rPr>
        <w:rFonts w:ascii="Times New Roman" w:hAnsi="Times New Roman" w:hint="default"/>
      </w:rPr>
    </w:lvl>
    <w:lvl w:ilvl="4" w:tplc="2A06B3D4" w:tentative="1">
      <w:start w:val="1"/>
      <w:numFmt w:val="bullet"/>
      <w:lvlText w:val="•"/>
      <w:lvlJc w:val="left"/>
      <w:pPr>
        <w:tabs>
          <w:tab w:val="num" w:pos="3600"/>
        </w:tabs>
        <w:ind w:left="3600" w:hanging="360"/>
      </w:pPr>
      <w:rPr>
        <w:rFonts w:ascii="Times New Roman" w:hAnsi="Times New Roman" w:hint="default"/>
      </w:rPr>
    </w:lvl>
    <w:lvl w:ilvl="5" w:tplc="725834EA" w:tentative="1">
      <w:start w:val="1"/>
      <w:numFmt w:val="bullet"/>
      <w:lvlText w:val="•"/>
      <w:lvlJc w:val="left"/>
      <w:pPr>
        <w:tabs>
          <w:tab w:val="num" w:pos="4320"/>
        </w:tabs>
        <w:ind w:left="4320" w:hanging="360"/>
      </w:pPr>
      <w:rPr>
        <w:rFonts w:ascii="Times New Roman" w:hAnsi="Times New Roman" w:hint="default"/>
      </w:rPr>
    </w:lvl>
    <w:lvl w:ilvl="6" w:tplc="4B74F310" w:tentative="1">
      <w:start w:val="1"/>
      <w:numFmt w:val="bullet"/>
      <w:lvlText w:val="•"/>
      <w:lvlJc w:val="left"/>
      <w:pPr>
        <w:tabs>
          <w:tab w:val="num" w:pos="5040"/>
        </w:tabs>
        <w:ind w:left="5040" w:hanging="360"/>
      </w:pPr>
      <w:rPr>
        <w:rFonts w:ascii="Times New Roman" w:hAnsi="Times New Roman" w:hint="default"/>
      </w:rPr>
    </w:lvl>
    <w:lvl w:ilvl="7" w:tplc="388E1272" w:tentative="1">
      <w:start w:val="1"/>
      <w:numFmt w:val="bullet"/>
      <w:lvlText w:val="•"/>
      <w:lvlJc w:val="left"/>
      <w:pPr>
        <w:tabs>
          <w:tab w:val="num" w:pos="5760"/>
        </w:tabs>
        <w:ind w:left="5760" w:hanging="360"/>
      </w:pPr>
      <w:rPr>
        <w:rFonts w:ascii="Times New Roman" w:hAnsi="Times New Roman" w:hint="default"/>
      </w:rPr>
    </w:lvl>
    <w:lvl w:ilvl="8" w:tplc="F318A62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C231D53"/>
    <w:multiLevelType w:val="multilevel"/>
    <w:tmpl w:val="1B12E638"/>
    <w:lvl w:ilvl="0">
      <w:start w:val="1"/>
      <w:numFmt w:val="lowerLetter"/>
      <w:lvlText w:val="%1)"/>
      <w:lvlJc w:val="left"/>
      <w:pPr>
        <w:tabs>
          <w:tab w:val="num" w:pos="360"/>
        </w:tabs>
        <w:ind w:left="360" w:hanging="360"/>
      </w:pPr>
      <w:rPr>
        <w:rFonts w:ascii="Arial" w:hAnsi="Arial" w:hint="default"/>
        <w:b/>
        <w:i w:val="0"/>
        <w:sz w:val="22"/>
      </w:rPr>
    </w:lvl>
    <w:lvl w:ilvl="1">
      <w:start w:val="1"/>
      <w:numFmt w:val="lowerLetter"/>
      <w:lvlText w:val="%2)"/>
      <w:lvlJc w:val="left"/>
      <w:pPr>
        <w:tabs>
          <w:tab w:val="num" w:pos="360"/>
        </w:tabs>
        <w:ind w:left="360" w:hanging="360"/>
      </w:pPr>
      <w:rPr>
        <w:rFonts w:ascii="Arial" w:hAnsi="Arial" w:hint="default"/>
        <w:b w:val="0"/>
        <w:i w:val="0"/>
        <w:sz w:val="22"/>
      </w:rPr>
    </w:lvl>
    <w:lvl w:ilvl="2">
      <w:start w:val="2"/>
      <w:numFmt w:val="lowerLetter"/>
      <w:lvlText w:val="%3)"/>
      <w:lvlJc w:val="left"/>
      <w:pPr>
        <w:tabs>
          <w:tab w:val="num" w:pos="1435"/>
        </w:tabs>
        <w:ind w:left="1435" w:hanging="715"/>
      </w:pPr>
      <w:rPr>
        <w:rFonts w:ascii="Arial" w:hAnsi="Arial" w:hint="default"/>
        <w:b w:val="0"/>
        <w:i w:val="0"/>
        <w:sz w:val="22"/>
      </w:rPr>
    </w:lvl>
    <w:lvl w:ilvl="3">
      <w:start w:val="1"/>
      <w:numFmt w:val="lowerLetter"/>
      <w:lvlText w:val="%4)"/>
      <w:lvlJc w:val="left"/>
      <w:pPr>
        <w:tabs>
          <w:tab w:val="num" w:pos="2155"/>
        </w:tabs>
        <w:ind w:left="1797" w:hanging="362"/>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D13105B"/>
    <w:multiLevelType w:val="hybridMultilevel"/>
    <w:tmpl w:val="58F4F692"/>
    <w:lvl w:ilvl="0" w:tplc="EF7276A8">
      <w:start w:val="1"/>
      <w:numFmt w:val="decimal"/>
      <w:lvlText w:val="%1."/>
      <w:lvlJc w:val="left"/>
      <w:pPr>
        <w:tabs>
          <w:tab w:val="num" w:pos="720"/>
        </w:tabs>
        <w:ind w:left="720" w:hanging="360"/>
      </w:pPr>
    </w:lvl>
    <w:lvl w:ilvl="1" w:tplc="918E80FA">
      <w:start w:val="3067"/>
      <w:numFmt w:val="bullet"/>
      <w:lvlText w:val="•"/>
      <w:lvlJc w:val="left"/>
      <w:pPr>
        <w:tabs>
          <w:tab w:val="num" w:pos="1440"/>
        </w:tabs>
        <w:ind w:left="1440" w:hanging="360"/>
      </w:pPr>
      <w:rPr>
        <w:rFonts w:ascii="Arial" w:hAnsi="Arial" w:hint="default"/>
      </w:rPr>
    </w:lvl>
    <w:lvl w:ilvl="2" w:tplc="68724F64" w:tentative="1">
      <w:start w:val="1"/>
      <w:numFmt w:val="decimal"/>
      <w:lvlText w:val="%3."/>
      <w:lvlJc w:val="left"/>
      <w:pPr>
        <w:tabs>
          <w:tab w:val="num" w:pos="2160"/>
        </w:tabs>
        <w:ind w:left="2160" w:hanging="360"/>
      </w:pPr>
    </w:lvl>
    <w:lvl w:ilvl="3" w:tplc="3E3CDD56" w:tentative="1">
      <w:start w:val="1"/>
      <w:numFmt w:val="decimal"/>
      <w:lvlText w:val="%4."/>
      <w:lvlJc w:val="left"/>
      <w:pPr>
        <w:tabs>
          <w:tab w:val="num" w:pos="2880"/>
        </w:tabs>
        <w:ind w:left="2880" w:hanging="360"/>
      </w:pPr>
    </w:lvl>
    <w:lvl w:ilvl="4" w:tplc="CFCC7A9E" w:tentative="1">
      <w:start w:val="1"/>
      <w:numFmt w:val="decimal"/>
      <w:lvlText w:val="%5."/>
      <w:lvlJc w:val="left"/>
      <w:pPr>
        <w:tabs>
          <w:tab w:val="num" w:pos="3600"/>
        </w:tabs>
        <w:ind w:left="3600" w:hanging="360"/>
      </w:pPr>
    </w:lvl>
    <w:lvl w:ilvl="5" w:tplc="996E9A28" w:tentative="1">
      <w:start w:val="1"/>
      <w:numFmt w:val="decimal"/>
      <w:lvlText w:val="%6."/>
      <w:lvlJc w:val="left"/>
      <w:pPr>
        <w:tabs>
          <w:tab w:val="num" w:pos="4320"/>
        </w:tabs>
        <w:ind w:left="4320" w:hanging="360"/>
      </w:pPr>
    </w:lvl>
    <w:lvl w:ilvl="6" w:tplc="92FC75E4" w:tentative="1">
      <w:start w:val="1"/>
      <w:numFmt w:val="decimal"/>
      <w:lvlText w:val="%7."/>
      <w:lvlJc w:val="left"/>
      <w:pPr>
        <w:tabs>
          <w:tab w:val="num" w:pos="5040"/>
        </w:tabs>
        <w:ind w:left="5040" w:hanging="360"/>
      </w:pPr>
    </w:lvl>
    <w:lvl w:ilvl="7" w:tplc="22488EDC" w:tentative="1">
      <w:start w:val="1"/>
      <w:numFmt w:val="decimal"/>
      <w:lvlText w:val="%8."/>
      <w:lvlJc w:val="left"/>
      <w:pPr>
        <w:tabs>
          <w:tab w:val="num" w:pos="5760"/>
        </w:tabs>
        <w:ind w:left="5760" w:hanging="360"/>
      </w:pPr>
    </w:lvl>
    <w:lvl w:ilvl="8" w:tplc="FFF04DFC" w:tentative="1">
      <w:start w:val="1"/>
      <w:numFmt w:val="decimal"/>
      <w:lvlText w:val="%9."/>
      <w:lvlJc w:val="left"/>
      <w:pPr>
        <w:tabs>
          <w:tab w:val="num" w:pos="6480"/>
        </w:tabs>
        <w:ind w:left="6480" w:hanging="360"/>
      </w:pPr>
    </w:lvl>
  </w:abstractNum>
  <w:abstractNum w:abstractNumId="11" w15:restartNumberingAfterBreak="0">
    <w:nsid w:val="1D5209A0"/>
    <w:multiLevelType w:val="hybridMultilevel"/>
    <w:tmpl w:val="00DEA204"/>
    <w:lvl w:ilvl="0" w:tplc="6D9C8670">
      <w:start w:val="1"/>
      <w:numFmt w:val="upperLetter"/>
      <w:lvlText w:val="%1)"/>
      <w:lvlJc w:val="left"/>
      <w:pPr>
        <w:ind w:left="360" w:hanging="360"/>
      </w:pPr>
      <w:rPr>
        <w:rFonts w:ascii="Arial" w:hAnsi="Arial" w:hint="default"/>
        <w:b/>
        <w:i w: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B8E2352"/>
    <w:multiLevelType w:val="hybridMultilevel"/>
    <w:tmpl w:val="87AEC20E"/>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A62A79"/>
    <w:multiLevelType w:val="hybridMultilevel"/>
    <w:tmpl w:val="A8C03E5E"/>
    <w:lvl w:ilvl="0" w:tplc="C9E04724">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9F17AB"/>
    <w:multiLevelType w:val="hybridMultilevel"/>
    <w:tmpl w:val="5DF63DB2"/>
    <w:lvl w:ilvl="0" w:tplc="EC10D3FA">
      <w:start w:val="1"/>
      <w:numFmt w:val="upperLetter"/>
      <w:lvlText w:val="%1)"/>
      <w:lvlJc w:val="left"/>
      <w:pPr>
        <w:ind w:left="72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E7A29C6"/>
    <w:multiLevelType w:val="hybridMultilevel"/>
    <w:tmpl w:val="A65238F6"/>
    <w:lvl w:ilvl="0" w:tplc="0C428B14">
      <w:start w:val="1"/>
      <w:numFmt w:val="upperLetter"/>
      <w:lvlText w:val="%1)"/>
      <w:lvlJc w:val="left"/>
      <w:pPr>
        <w:ind w:left="720" w:hanging="360"/>
      </w:pPr>
      <w:rPr>
        <w:rFonts w:hint="default"/>
        <w:b/>
        <w:i w:val="0"/>
        <w:color w:val="000000" w:themeColor="text1"/>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0487FDD"/>
    <w:multiLevelType w:val="hybridMultilevel"/>
    <w:tmpl w:val="042EA460"/>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240F820">
      <w:start w:val="1"/>
      <w:numFmt w:val="lowerLetter"/>
      <w:lvlText w:val="%2)"/>
      <w:lvlJc w:val="left"/>
      <w:pPr>
        <w:tabs>
          <w:tab w:val="num" w:pos="1080"/>
        </w:tabs>
        <w:ind w:left="1080" w:hanging="360"/>
      </w:pPr>
    </w:lvl>
    <w:lvl w:ilvl="2" w:tplc="A69E8428">
      <w:start w:val="1"/>
      <w:numFmt w:val="decimal"/>
      <w:lvlText w:val="%3."/>
      <w:lvlJc w:val="left"/>
      <w:pPr>
        <w:tabs>
          <w:tab w:val="num" w:pos="1800"/>
        </w:tabs>
        <w:ind w:left="1800" w:hanging="360"/>
      </w:pPr>
    </w:lvl>
    <w:lvl w:ilvl="3" w:tplc="7790434E" w:tentative="1">
      <w:start w:val="1"/>
      <w:numFmt w:val="decimal"/>
      <w:lvlText w:val="%4."/>
      <w:lvlJc w:val="left"/>
      <w:pPr>
        <w:tabs>
          <w:tab w:val="num" w:pos="2520"/>
        </w:tabs>
        <w:ind w:left="2520" w:hanging="360"/>
      </w:pPr>
    </w:lvl>
    <w:lvl w:ilvl="4" w:tplc="92F6722A" w:tentative="1">
      <w:start w:val="1"/>
      <w:numFmt w:val="decimal"/>
      <w:lvlText w:val="%5."/>
      <w:lvlJc w:val="left"/>
      <w:pPr>
        <w:tabs>
          <w:tab w:val="num" w:pos="3240"/>
        </w:tabs>
        <w:ind w:left="3240" w:hanging="360"/>
      </w:pPr>
    </w:lvl>
    <w:lvl w:ilvl="5" w:tplc="1A4C3544" w:tentative="1">
      <w:start w:val="1"/>
      <w:numFmt w:val="decimal"/>
      <w:lvlText w:val="%6."/>
      <w:lvlJc w:val="left"/>
      <w:pPr>
        <w:tabs>
          <w:tab w:val="num" w:pos="3960"/>
        </w:tabs>
        <w:ind w:left="3960" w:hanging="360"/>
      </w:pPr>
    </w:lvl>
    <w:lvl w:ilvl="6" w:tplc="F64A2038" w:tentative="1">
      <w:start w:val="1"/>
      <w:numFmt w:val="decimal"/>
      <w:lvlText w:val="%7."/>
      <w:lvlJc w:val="left"/>
      <w:pPr>
        <w:tabs>
          <w:tab w:val="num" w:pos="4680"/>
        </w:tabs>
        <w:ind w:left="4680" w:hanging="360"/>
      </w:pPr>
    </w:lvl>
    <w:lvl w:ilvl="7" w:tplc="60EEE3FA" w:tentative="1">
      <w:start w:val="1"/>
      <w:numFmt w:val="decimal"/>
      <w:lvlText w:val="%8."/>
      <w:lvlJc w:val="left"/>
      <w:pPr>
        <w:tabs>
          <w:tab w:val="num" w:pos="5400"/>
        </w:tabs>
        <w:ind w:left="5400" w:hanging="360"/>
      </w:pPr>
    </w:lvl>
    <w:lvl w:ilvl="8" w:tplc="757C9646" w:tentative="1">
      <w:start w:val="1"/>
      <w:numFmt w:val="decimal"/>
      <w:lvlText w:val="%9."/>
      <w:lvlJc w:val="left"/>
      <w:pPr>
        <w:tabs>
          <w:tab w:val="num" w:pos="6120"/>
        </w:tabs>
        <w:ind w:left="6120" w:hanging="360"/>
      </w:pPr>
    </w:lvl>
  </w:abstractNum>
  <w:abstractNum w:abstractNumId="17"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4BD7839"/>
    <w:multiLevelType w:val="hybridMultilevel"/>
    <w:tmpl w:val="0D92E280"/>
    <w:lvl w:ilvl="0" w:tplc="E19CDDC6">
      <w:start w:val="1"/>
      <w:numFmt w:val="upperLetter"/>
      <w:lvlText w:val="%1)"/>
      <w:lvlJc w:val="left"/>
      <w:pPr>
        <w:ind w:left="720" w:hanging="360"/>
      </w:pPr>
      <w:rPr>
        <w:rFonts w:hint="default"/>
        <w:b/>
        <w:i w:val="0"/>
        <w:strike w:val="0"/>
        <w:dstrike w:val="0"/>
        <w:vanish w:val="0"/>
        <w:sz w:val="20"/>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530231C"/>
    <w:multiLevelType w:val="hybridMultilevel"/>
    <w:tmpl w:val="45622558"/>
    <w:lvl w:ilvl="0" w:tplc="E480B4C6">
      <w:start w:val="1"/>
      <w:numFmt w:val="bullet"/>
      <w:lvlText w:val="•"/>
      <w:lvlJc w:val="left"/>
      <w:pPr>
        <w:tabs>
          <w:tab w:val="num" w:pos="720"/>
        </w:tabs>
        <w:ind w:left="720" w:hanging="360"/>
      </w:pPr>
      <w:rPr>
        <w:rFonts w:ascii="Times New Roman" w:hAnsi="Times New Roman" w:hint="default"/>
      </w:rPr>
    </w:lvl>
    <w:lvl w:ilvl="1" w:tplc="8F901C80" w:tentative="1">
      <w:start w:val="1"/>
      <w:numFmt w:val="bullet"/>
      <w:lvlText w:val="•"/>
      <w:lvlJc w:val="left"/>
      <w:pPr>
        <w:tabs>
          <w:tab w:val="num" w:pos="1440"/>
        </w:tabs>
        <w:ind w:left="1440" w:hanging="360"/>
      </w:pPr>
      <w:rPr>
        <w:rFonts w:ascii="Times New Roman" w:hAnsi="Times New Roman" w:hint="default"/>
      </w:rPr>
    </w:lvl>
    <w:lvl w:ilvl="2" w:tplc="9C90A6B8" w:tentative="1">
      <w:start w:val="1"/>
      <w:numFmt w:val="bullet"/>
      <w:lvlText w:val="•"/>
      <w:lvlJc w:val="left"/>
      <w:pPr>
        <w:tabs>
          <w:tab w:val="num" w:pos="2160"/>
        </w:tabs>
        <w:ind w:left="2160" w:hanging="360"/>
      </w:pPr>
      <w:rPr>
        <w:rFonts w:ascii="Times New Roman" w:hAnsi="Times New Roman" w:hint="default"/>
      </w:rPr>
    </w:lvl>
    <w:lvl w:ilvl="3" w:tplc="8C1CA5F0" w:tentative="1">
      <w:start w:val="1"/>
      <w:numFmt w:val="bullet"/>
      <w:lvlText w:val="•"/>
      <w:lvlJc w:val="left"/>
      <w:pPr>
        <w:tabs>
          <w:tab w:val="num" w:pos="2880"/>
        </w:tabs>
        <w:ind w:left="2880" w:hanging="360"/>
      </w:pPr>
      <w:rPr>
        <w:rFonts w:ascii="Times New Roman" w:hAnsi="Times New Roman" w:hint="default"/>
      </w:rPr>
    </w:lvl>
    <w:lvl w:ilvl="4" w:tplc="64687F3E" w:tentative="1">
      <w:start w:val="1"/>
      <w:numFmt w:val="bullet"/>
      <w:lvlText w:val="•"/>
      <w:lvlJc w:val="left"/>
      <w:pPr>
        <w:tabs>
          <w:tab w:val="num" w:pos="3600"/>
        </w:tabs>
        <w:ind w:left="3600" w:hanging="360"/>
      </w:pPr>
      <w:rPr>
        <w:rFonts w:ascii="Times New Roman" w:hAnsi="Times New Roman" w:hint="default"/>
      </w:rPr>
    </w:lvl>
    <w:lvl w:ilvl="5" w:tplc="D63A1FF8" w:tentative="1">
      <w:start w:val="1"/>
      <w:numFmt w:val="bullet"/>
      <w:lvlText w:val="•"/>
      <w:lvlJc w:val="left"/>
      <w:pPr>
        <w:tabs>
          <w:tab w:val="num" w:pos="4320"/>
        </w:tabs>
        <w:ind w:left="4320" w:hanging="360"/>
      </w:pPr>
      <w:rPr>
        <w:rFonts w:ascii="Times New Roman" w:hAnsi="Times New Roman" w:hint="default"/>
      </w:rPr>
    </w:lvl>
    <w:lvl w:ilvl="6" w:tplc="BC6AC2AA" w:tentative="1">
      <w:start w:val="1"/>
      <w:numFmt w:val="bullet"/>
      <w:lvlText w:val="•"/>
      <w:lvlJc w:val="left"/>
      <w:pPr>
        <w:tabs>
          <w:tab w:val="num" w:pos="5040"/>
        </w:tabs>
        <w:ind w:left="5040" w:hanging="360"/>
      </w:pPr>
      <w:rPr>
        <w:rFonts w:ascii="Times New Roman" w:hAnsi="Times New Roman" w:hint="default"/>
      </w:rPr>
    </w:lvl>
    <w:lvl w:ilvl="7" w:tplc="9BB611BA" w:tentative="1">
      <w:start w:val="1"/>
      <w:numFmt w:val="bullet"/>
      <w:lvlText w:val="•"/>
      <w:lvlJc w:val="left"/>
      <w:pPr>
        <w:tabs>
          <w:tab w:val="num" w:pos="5760"/>
        </w:tabs>
        <w:ind w:left="5760" w:hanging="360"/>
      </w:pPr>
      <w:rPr>
        <w:rFonts w:ascii="Times New Roman" w:hAnsi="Times New Roman" w:hint="default"/>
      </w:rPr>
    </w:lvl>
    <w:lvl w:ilvl="8" w:tplc="5D4A51E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7D76A18"/>
    <w:multiLevelType w:val="hybridMultilevel"/>
    <w:tmpl w:val="B838D7A8"/>
    <w:lvl w:ilvl="0" w:tplc="CFFC7988">
      <w:start w:val="1"/>
      <w:numFmt w:val="bullet"/>
      <w:lvlText w:val=""/>
      <w:lvlJc w:val="left"/>
      <w:pPr>
        <w:tabs>
          <w:tab w:val="num" w:pos="720"/>
        </w:tabs>
        <w:ind w:left="720" w:hanging="360"/>
      </w:pPr>
      <w:rPr>
        <w:rFonts w:ascii="Wingdings" w:hAnsi="Wingdings" w:hint="default"/>
      </w:rPr>
    </w:lvl>
    <w:lvl w:ilvl="1" w:tplc="C674D5FA" w:tentative="1">
      <w:start w:val="1"/>
      <w:numFmt w:val="bullet"/>
      <w:lvlText w:val=""/>
      <w:lvlJc w:val="left"/>
      <w:pPr>
        <w:tabs>
          <w:tab w:val="num" w:pos="1440"/>
        </w:tabs>
        <w:ind w:left="1440" w:hanging="360"/>
      </w:pPr>
      <w:rPr>
        <w:rFonts w:ascii="Wingdings" w:hAnsi="Wingdings" w:hint="default"/>
      </w:rPr>
    </w:lvl>
    <w:lvl w:ilvl="2" w:tplc="59A2F0BE" w:tentative="1">
      <w:start w:val="1"/>
      <w:numFmt w:val="bullet"/>
      <w:lvlText w:val=""/>
      <w:lvlJc w:val="left"/>
      <w:pPr>
        <w:tabs>
          <w:tab w:val="num" w:pos="2160"/>
        </w:tabs>
        <w:ind w:left="2160" w:hanging="360"/>
      </w:pPr>
      <w:rPr>
        <w:rFonts w:ascii="Wingdings" w:hAnsi="Wingdings" w:hint="default"/>
      </w:rPr>
    </w:lvl>
    <w:lvl w:ilvl="3" w:tplc="72C443E4" w:tentative="1">
      <w:start w:val="1"/>
      <w:numFmt w:val="bullet"/>
      <w:lvlText w:val=""/>
      <w:lvlJc w:val="left"/>
      <w:pPr>
        <w:tabs>
          <w:tab w:val="num" w:pos="2880"/>
        </w:tabs>
        <w:ind w:left="2880" w:hanging="360"/>
      </w:pPr>
      <w:rPr>
        <w:rFonts w:ascii="Wingdings" w:hAnsi="Wingdings" w:hint="default"/>
      </w:rPr>
    </w:lvl>
    <w:lvl w:ilvl="4" w:tplc="E4D695CC" w:tentative="1">
      <w:start w:val="1"/>
      <w:numFmt w:val="bullet"/>
      <w:lvlText w:val=""/>
      <w:lvlJc w:val="left"/>
      <w:pPr>
        <w:tabs>
          <w:tab w:val="num" w:pos="3600"/>
        </w:tabs>
        <w:ind w:left="3600" w:hanging="360"/>
      </w:pPr>
      <w:rPr>
        <w:rFonts w:ascii="Wingdings" w:hAnsi="Wingdings" w:hint="default"/>
      </w:rPr>
    </w:lvl>
    <w:lvl w:ilvl="5" w:tplc="33E2B99C" w:tentative="1">
      <w:start w:val="1"/>
      <w:numFmt w:val="bullet"/>
      <w:lvlText w:val=""/>
      <w:lvlJc w:val="left"/>
      <w:pPr>
        <w:tabs>
          <w:tab w:val="num" w:pos="4320"/>
        </w:tabs>
        <w:ind w:left="4320" w:hanging="360"/>
      </w:pPr>
      <w:rPr>
        <w:rFonts w:ascii="Wingdings" w:hAnsi="Wingdings" w:hint="default"/>
      </w:rPr>
    </w:lvl>
    <w:lvl w:ilvl="6" w:tplc="47B6773E" w:tentative="1">
      <w:start w:val="1"/>
      <w:numFmt w:val="bullet"/>
      <w:lvlText w:val=""/>
      <w:lvlJc w:val="left"/>
      <w:pPr>
        <w:tabs>
          <w:tab w:val="num" w:pos="5040"/>
        </w:tabs>
        <w:ind w:left="5040" w:hanging="360"/>
      </w:pPr>
      <w:rPr>
        <w:rFonts w:ascii="Wingdings" w:hAnsi="Wingdings" w:hint="default"/>
      </w:rPr>
    </w:lvl>
    <w:lvl w:ilvl="7" w:tplc="FC46B986" w:tentative="1">
      <w:start w:val="1"/>
      <w:numFmt w:val="bullet"/>
      <w:lvlText w:val=""/>
      <w:lvlJc w:val="left"/>
      <w:pPr>
        <w:tabs>
          <w:tab w:val="num" w:pos="5760"/>
        </w:tabs>
        <w:ind w:left="5760" w:hanging="360"/>
      </w:pPr>
      <w:rPr>
        <w:rFonts w:ascii="Wingdings" w:hAnsi="Wingdings" w:hint="default"/>
      </w:rPr>
    </w:lvl>
    <w:lvl w:ilvl="8" w:tplc="F36883A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F6B43"/>
    <w:multiLevelType w:val="multilevel"/>
    <w:tmpl w:val="B3405526"/>
    <w:lvl w:ilvl="0">
      <w:start w:val="1"/>
      <w:numFmt w:val="none"/>
      <w:lvlText w:val="3."/>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22E2B84"/>
    <w:multiLevelType w:val="multilevel"/>
    <w:tmpl w:val="58669A9A"/>
    <w:lvl w:ilvl="0">
      <w:start w:val="1"/>
      <w:numFmt w:val="decimal"/>
      <w:lvlText w:val="%1."/>
      <w:lvlJc w:val="left"/>
      <w:pPr>
        <w:ind w:left="360" w:hanging="360"/>
      </w:pPr>
      <w:rPr>
        <w:rFonts w:hint="default"/>
      </w:rPr>
    </w:lvl>
    <w:lvl w:ilvl="1">
      <w:start w:val="1"/>
      <w:numFmt w:val="decimal"/>
      <w:lvlText w:val="%1.%2."/>
      <w:lvlJc w:val="left"/>
      <w:pPr>
        <w:ind w:left="567" w:hanging="360"/>
      </w:pPr>
      <w:rPr>
        <w:rFonts w:hint="default"/>
      </w:rPr>
    </w:lvl>
    <w:lvl w:ilvl="2">
      <w:start w:val="1"/>
      <w:numFmt w:val="decimal"/>
      <w:lvlText w:val="%1.%2.%3."/>
      <w:lvlJc w:val="left"/>
      <w:pPr>
        <w:ind w:left="1134" w:hanging="720"/>
      </w:pPr>
      <w:rPr>
        <w:rFonts w:hint="default"/>
      </w:rPr>
    </w:lvl>
    <w:lvl w:ilvl="3">
      <w:start w:val="1"/>
      <w:numFmt w:val="decimal"/>
      <w:lvlText w:val="%1.%2.%3.%4."/>
      <w:lvlJc w:val="left"/>
      <w:pPr>
        <w:ind w:left="1341" w:hanging="720"/>
      </w:pPr>
      <w:rPr>
        <w:rFonts w:hint="default"/>
      </w:rPr>
    </w:lvl>
    <w:lvl w:ilvl="4">
      <w:start w:val="1"/>
      <w:numFmt w:val="decimal"/>
      <w:lvlText w:val="%1.%2.%3.%4.%5."/>
      <w:lvlJc w:val="left"/>
      <w:pPr>
        <w:ind w:left="1548" w:hanging="720"/>
      </w:pPr>
      <w:rPr>
        <w:rFonts w:hint="default"/>
      </w:rPr>
    </w:lvl>
    <w:lvl w:ilvl="5">
      <w:start w:val="1"/>
      <w:numFmt w:val="decimal"/>
      <w:lvlText w:val="%1.%2.%3.%4.%5.%6."/>
      <w:lvlJc w:val="left"/>
      <w:pPr>
        <w:ind w:left="2115" w:hanging="1080"/>
      </w:pPr>
      <w:rPr>
        <w:rFonts w:hint="default"/>
      </w:rPr>
    </w:lvl>
    <w:lvl w:ilvl="6">
      <w:start w:val="1"/>
      <w:numFmt w:val="decimal"/>
      <w:lvlText w:val="%1.%2.%3.%4.%5.%6.%7."/>
      <w:lvlJc w:val="left"/>
      <w:pPr>
        <w:ind w:left="2322" w:hanging="1080"/>
      </w:pPr>
      <w:rPr>
        <w:rFonts w:hint="default"/>
      </w:rPr>
    </w:lvl>
    <w:lvl w:ilvl="7">
      <w:start w:val="1"/>
      <w:numFmt w:val="decimal"/>
      <w:lvlText w:val="%1.%2.%3.%4.%5.%6.%7.%8."/>
      <w:lvlJc w:val="left"/>
      <w:pPr>
        <w:ind w:left="2529" w:hanging="1080"/>
      </w:pPr>
      <w:rPr>
        <w:rFonts w:hint="default"/>
      </w:rPr>
    </w:lvl>
    <w:lvl w:ilvl="8">
      <w:start w:val="1"/>
      <w:numFmt w:val="decimal"/>
      <w:lvlText w:val="%1.%2.%3.%4.%5.%6.%7.%8.%9."/>
      <w:lvlJc w:val="left"/>
      <w:pPr>
        <w:ind w:left="3096" w:hanging="1440"/>
      </w:pPr>
      <w:rPr>
        <w:rFonts w:hint="default"/>
      </w:rPr>
    </w:lvl>
  </w:abstractNum>
  <w:abstractNum w:abstractNumId="23" w15:restartNumberingAfterBreak="0">
    <w:nsid w:val="4F92697C"/>
    <w:multiLevelType w:val="hybridMultilevel"/>
    <w:tmpl w:val="270E98E0"/>
    <w:lvl w:ilvl="0" w:tplc="5ACA81CC">
      <w:start w:val="1"/>
      <w:numFmt w:val="decimal"/>
      <w:lvlText w:val="%1."/>
      <w:lvlJc w:val="left"/>
      <w:pPr>
        <w:tabs>
          <w:tab w:val="num" w:pos="360"/>
        </w:tabs>
        <w:ind w:left="360" w:hanging="360"/>
      </w:pPr>
    </w:lvl>
    <w:lvl w:ilvl="1" w:tplc="FE082F60" w:tentative="1">
      <w:start w:val="1"/>
      <w:numFmt w:val="decimal"/>
      <w:lvlText w:val="%2."/>
      <w:lvlJc w:val="left"/>
      <w:pPr>
        <w:tabs>
          <w:tab w:val="num" w:pos="1080"/>
        </w:tabs>
        <w:ind w:left="1080" w:hanging="360"/>
      </w:pPr>
    </w:lvl>
    <w:lvl w:ilvl="2" w:tplc="D30C2870" w:tentative="1">
      <w:start w:val="1"/>
      <w:numFmt w:val="decimal"/>
      <w:lvlText w:val="%3."/>
      <w:lvlJc w:val="left"/>
      <w:pPr>
        <w:tabs>
          <w:tab w:val="num" w:pos="1800"/>
        </w:tabs>
        <w:ind w:left="1800" w:hanging="360"/>
      </w:pPr>
    </w:lvl>
    <w:lvl w:ilvl="3" w:tplc="9E189D48" w:tentative="1">
      <w:start w:val="1"/>
      <w:numFmt w:val="decimal"/>
      <w:lvlText w:val="%4."/>
      <w:lvlJc w:val="left"/>
      <w:pPr>
        <w:tabs>
          <w:tab w:val="num" w:pos="2520"/>
        </w:tabs>
        <w:ind w:left="2520" w:hanging="360"/>
      </w:pPr>
    </w:lvl>
    <w:lvl w:ilvl="4" w:tplc="38BCFE64" w:tentative="1">
      <w:start w:val="1"/>
      <w:numFmt w:val="decimal"/>
      <w:lvlText w:val="%5."/>
      <w:lvlJc w:val="left"/>
      <w:pPr>
        <w:tabs>
          <w:tab w:val="num" w:pos="3240"/>
        </w:tabs>
        <w:ind w:left="3240" w:hanging="360"/>
      </w:pPr>
    </w:lvl>
    <w:lvl w:ilvl="5" w:tplc="0EC60CA2" w:tentative="1">
      <w:start w:val="1"/>
      <w:numFmt w:val="decimal"/>
      <w:lvlText w:val="%6."/>
      <w:lvlJc w:val="left"/>
      <w:pPr>
        <w:tabs>
          <w:tab w:val="num" w:pos="3960"/>
        </w:tabs>
        <w:ind w:left="3960" w:hanging="360"/>
      </w:pPr>
    </w:lvl>
    <w:lvl w:ilvl="6" w:tplc="06AAE834" w:tentative="1">
      <w:start w:val="1"/>
      <w:numFmt w:val="decimal"/>
      <w:lvlText w:val="%7."/>
      <w:lvlJc w:val="left"/>
      <w:pPr>
        <w:tabs>
          <w:tab w:val="num" w:pos="4680"/>
        </w:tabs>
        <w:ind w:left="4680" w:hanging="360"/>
      </w:pPr>
    </w:lvl>
    <w:lvl w:ilvl="7" w:tplc="A58C7380" w:tentative="1">
      <w:start w:val="1"/>
      <w:numFmt w:val="decimal"/>
      <w:lvlText w:val="%8."/>
      <w:lvlJc w:val="left"/>
      <w:pPr>
        <w:tabs>
          <w:tab w:val="num" w:pos="5400"/>
        </w:tabs>
        <w:ind w:left="5400" w:hanging="360"/>
      </w:pPr>
    </w:lvl>
    <w:lvl w:ilvl="8" w:tplc="953483BC" w:tentative="1">
      <w:start w:val="1"/>
      <w:numFmt w:val="decimal"/>
      <w:lvlText w:val="%9."/>
      <w:lvlJc w:val="left"/>
      <w:pPr>
        <w:tabs>
          <w:tab w:val="num" w:pos="6120"/>
        </w:tabs>
        <w:ind w:left="6120" w:hanging="360"/>
      </w:pPr>
    </w:lvl>
  </w:abstractNum>
  <w:abstractNum w:abstractNumId="24" w15:restartNumberingAfterBreak="0">
    <w:nsid w:val="56651F9E"/>
    <w:multiLevelType w:val="hybridMultilevel"/>
    <w:tmpl w:val="75606B3C"/>
    <w:lvl w:ilvl="0" w:tplc="5606B28A">
      <w:start w:val="1"/>
      <w:numFmt w:val="bullet"/>
      <w:lvlText w:val=""/>
      <w:lvlJc w:val="left"/>
      <w:pPr>
        <w:ind w:left="1642" w:hanging="360"/>
      </w:pPr>
      <w:rPr>
        <w:rFonts w:ascii="Symbol" w:hAnsi="Symbol" w:hint="default"/>
        <w:color w:val="auto"/>
      </w:rPr>
    </w:lvl>
    <w:lvl w:ilvl="1" w:tplc="440A0003" w:tentative="1">
      <w:start w:val="1"/>
      <w:numFmt w:val="bullet"/>
      <w:lvlText w:val="o"/>
      <w:lvlJc w:val="left"/>
      <w:pPr>
        <w:ind w:left="2362" w:hanging="360"/>
      </w:pPr>
      <w:rPr>
        <w:rFonts w:ascii="Courier New" w:hAnsi="Courier New" w:cs="Courier New" w:hint="default"/>
      </w:rPr>
    </w:lvl>
    <w:lvl w:ilvl="2" w:tplc="440A0005" w:tentative="1">
      <w:start w:val="1"/>
      <w:numFmt w:val="bullet"/>
      <w:lvlText w:val=""/>
      <w:lvlJc w:val="left"/>
      <w:pPr>
        <w:ind w:left="3082" w:hanging="360"/>
      </w:pPr>
      <w:rPr>
        <w:rFonts w:ascii="Wingdings" w:hAnsi="Wingdings" w:hint="default"/>
      </w:rPr>
    </w:lvl>
    <w:lvl w:ilvl="3" w:tplc="440A0001" w:tentative="1">
      <w:start w:val="1"/>
      <w:numFmt w:val="bullet"/>
      <w:lvlText w:val=""/>
      <w:lvlJc w:val="left"/>
      <w:pPr>
        <w:ind w:left="3802" w:hanging="360"/>
      </w:pPr>
      <w:rPr>
        <w:rFonts w:ascii="Symbol" w:hAnsi="Symbol" w:hint="default"/>
      </w:rPr>
    </w:lvl>
    <w:lvl w:ilvl="4" w:tplc="440A0003" w:tentative="1">
      <w:start w:val="1"/>
      <w:numFmt w:val="bullet"/>
      <w:lvlText w:val="o"/>
      <w:lvlJc w:val="left"/>
      <w:pPr>
        <w:ind w:left="4522" w:hanging="360"/>
      </w:pPr>
      <w:rPr>
        <w:rFonts w:ascii="Courier New" w:hAnsi="Courier New" w:cs="Courier New" w:hint="default"/>
      </w:rPr>
    </w:lvl>
    <w:lvl w:ilvl="5" w:tplc="440A0005" w:tentative="1">
      <w:start w:val="1"/>
      <w:numFmt w:val="bullet"/>
      <w:lvlText w:val=""/>
      <w:lvlJc w:val="left"/>
      <w:pPr>
        <w:ind w:left="5242" w:hanging="360"/>
      </w:pPr>
      <w:rPr>
        <w:rFonts w:ascii="Wingdings" w:hAnsi="Wingdings" w:hint="default"/>
      </w:rPr>
    </w:lvl>
    <w:lvl w:ilvl="6" w:tplc="440A0001" w:tentative="1">
      <w:start w:val="1"/>
      <w:numFmt w:val="bullet"/>
      <w:lvlText w:val=""/>
      <w:lvlJc w:val="left"/>
      <w:pPr>
        <w:ind w:left="5962" w:hanging="360"/>
      </w:pPr>
      <w:rPr>
        <w:rFonts w:ascii="Symbol" w:hAnsi="Symbol" w:hint="default"/>
      </w:rPr>
    </w:lvl>
    <w:lvl w:ilvl="7" w:tplc="440A0003" w:tentative="1">
      <w:start w:val="1"/>
      <w:numFmt w:val="bullet"/>
      <w:lvlText w:val="o"/>
      <w:lvlJc w:val="left"/>
      <w:pPr>
        <w:ind w:left="6682" w:hanging="360"/>
      </w:pPr>
      <w:rPr>
        <w:rFonts w:ascii="Courier New" w:hAnsi="Courier New" w:cs="Courier New" w:hint="default"/>
      </w:rPr>
    </w:lvl>
    <w:lvl w:ilvl="8" w:tplc="440A0005" w:tentative="1">
      <w:start w:val="1"/>
      <w:numFmt w:val="bullet"/>
      <w:lvlText w:val=""/>
      <w:lvlJc w:val="left"/>
      <w:pPr>
        <w:ind w:left="7402" w:hanging="360"/>
      </w:pPr>
      <w:rPr>
        <w:rFonts w:ascii="Wingdings" w:hAnsi="Wingdings" w:hint="default"/>
      </w:rPr>
    </w:lvl>
  </w:abstractNum>
  <w:abstractNum w:abstractNumId="25" w15:restartNumberingAfterBreak="0">
    <w:nsid w:val="599A3DA3"/>
    <w:multiLevelType w:val="hybridMultilevel"/>
    <w:tmpl w:val="6E16D090"/>
    <w:lvl w:ilvl="0" w:tplc="E4FC573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D012824"/>
    <w:multiLevelType w:val="hybridMultilevel"/>
    <w:tmpl w:val="4140C55C"/>
    <w:lvl w:ilvl="0" w:tplc="0B320006">
      <w:start w:val="1"/>
      <w:numFmt w:val="decimal"/>
      <w:lvlText w:val="%1."/>
      <w:lvlJc w:val="left"/>
      <w:pPr>
        <w:ind w:left="720" w:hanging="360"/>
      </w:pPr>
      <w:rPr>
        <w:rFonts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E8A1AEA"/>
    <w:multiLevelType w:val="hybridMultilevel"/>
    <w:tmpl w:val="618A77CC"/>
    <w:lvl w:ilvl="0" w:tplc="EC10D3FA">
      <w:start w:val="1"/>
      <w:numFmt w:val="upperLetter"/>
      <w:lvlText w:val="%1)"/>
      <w:lvlJc w:val="left"/>
      <w:pPr>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29" w15:restartNumberingAfterBreak="0">
    <w:nsid w:val="67D400DF"/>
    <w:multiLevelType w:val="hybridMultilevel"/>
    <w:tmpl w:val="2726313E"/>
    <w:lvl w:ilvl="0" w:tplc="7AB4AFD0">
      <w:start w:val="1"/>
      <w:numFmt w:val="upperLetter"/>
      <w:lvlText w:val="%1."/>
      <w:lvlJc w:val="left"/>
      <w:pPr>
        <w:tabs>
          <w:tab w:val="num" w:pos="720"/>
        </w:tabs>
        <w:ind w:left="720" w:hanging="360"/>
      </w:pPr>
    </w:lvl>
    <w:lvl w:ilvl="1" w:tplc="68E82C94" w:tentative="1">
      <w:start w:val="1"/>
      <w:numFmt w:val="upperLetter"/>
      <w:lvlText w:val="%2."/>
      <w:lvlJc w:val="left"/>
      <w:pPr>
        <w:tabs>
          <w:tab w:val="num" w:pos="1440"/>
        </w:tabs>
        <w:ind w:left="1440" w:hanging="360"/>
      </w:pPr>
    </w:lvl>
    <w:lvl w:ilvl="2" w:tplc="9A8469F6" w:tentative="1">
      <w:start w:val="1"/>
      <w:numFmt w:val="upperLetter"/>
      <w:lvlText w:val="%3."/>
      <w:lvlJc w:val="left"/>
      <w:pPr>
        <w:tabs>
          <w:tab w:val="num" w:pos="2160"/>
        </w:tabs>
        <w:ind w:left="2160" w:hanging="360"/>
      </w:pPr>
    </w:lvl>
    <w:lvl w:ilvl="3" w:tplc="946C5864" w:tentative="1">
      <w:start w:val="1"/>
      <w:numFmt w:val="upperLetter"/>
      <w:lvlText w:val="%4."/>
      <w:lvlJc w:val="left"/>
      <w:pPr>
        <w:tabs>
          <w:tab w:val="num" w:pos="2880"/>
        </w:tabs>
        <w:ind w:left="2880" w:hanging="360"/>
      </w:pPr>
    </w:lvl>
    <w:lvl w:ilvl="4" w:tplc="613CBA8E" w:tentative="1">
      <w:start w:val="1"/>
      <w:numFmt w:val="upperLetter"/>
      <w:lvlText w:val="%5."/>
      <w:lvlJc w:val="left"/>
      <w:pPr>
        <w:tabs>
          <w:tab w:val="num" w:pos="3600"/>
        </w:tabs>
        <w:ind w:left="3600" w:hanging="360"/>
      </w:pPr>
    </w:lvl>
    <w:lvl w:ilvl="5" w:tplc="5A62F77C" w:tentative="1">
      <w:start w:val="1"/>
      <w:numFmt w:val="upperLetter"/>
      <w:lvlText w:val="%6."/>
      <w:lvlJc w:val="left"/>
      <w:pPr>
        <w:tabs>
          <w:tab w:val="num" w:pos="4320"/>
        </w:tabs>
        <w:ind w:left="4320" w:hanging="360"/>
      </w:pPr>
    </w:lvl>
    <w:lvl w:ilvl="6" w:tplc="1374A42E" w:tentative="1">
      <w:start w:val="1"/>
      <w:numFmt w:val="upperLetter"/>
      <w:lvlText w:val="%7."/>
      <w:lvlJc w:val="left"/>
      <w:pPr>
        <w:tabs>
          <w:tab w:val="num" w:pos="5040"/>
        </w:tabs>
        <w:ind w:left="5040" w:hanging="360"/>
      </w:pPr>
    </w:lvl>
    <w:lvl w:ilvl="7" w:tplc="01A21306" w:tentative="1">
      <w:start w:val="1"/>
      <w:numFmt w:val="upperLetter"/>
      <w:lvlText w:val="%8."/>
      <w:lvlJc w:val="left"/>
      <w:pPr>
        <w:tabs>
          <w:tab w:val="num" w:pos="5760"/>
        </w:tabs>
        <w:ind w:left="5760" w:hanging="360"/>
      </w:pPr>
    </w:lvl>
    <w:lvl w:ilvl="8" w:tplc="10EA236A" w:tentative="1">
      <w:start w:val="1"/>
      <w:numFmt w:val="upperLetter"/>
      <w:lvlText w:val="%9."/>
      <w:lvlJc w:val="left"/>
      <w:pPr>
        <w:tabs>
          <w:tab w:val="num" w:pos="6480"/>
        </w:tabs>
        <w:ind w:left="6480" w:hanging="360"/>
      </w:pPr>
    </w:lvl>
  </w:abstractNum>
  <w:abstractNum w:abstractNumId="30" w15:restartNumberingAfterBreak="0">
    <w:nsid w:val="6872196D"/>
    <w:multiLevelType w:val="hybridMultilevel"/>
    <w:tmpl w:val="417A63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9151A40"/>
    <w:multiLevelType w:val="hybridMultilevel"/>
    <w:tmpl w:val="9954C952"/>
    <w:lvl w:ilvl="0" w:tplc="E0967EEE">
      <w:start w:val="1"/>
      <w:numFmt w:val="decimal"/>
      <w:lvlText w:val="%1."/>
      <w:lvlJc w:val="left"/>
      <w:pPr>
        <w:tabs>
          <w:tab w:val="num" w:pos="720"/>
        </w:tabs>
        <w:ind w:left="720" w:hanging="360"/>
      </w:pPr>
    </w:lvl>
    <w:lvl w:ilvl="1" w:tplc="CCD218B0" w:tentative="1">
      <w:start w:val="1"/>
      <w:numFmt w:val="decimal"/>
      <w:lvlText w:val="%2."/>
      <w:lvlJc w:val="left"/>
      <w:pPr>
        <w:tabs>
          <w:tab w:val="num" w:pos="1440"/>
        </w:tabs>
        <w:ind w:left="1440" w:hanging="360"/>
      </w:pPr>
    </w:lvl>
    <w:lvl w:ilvl="2" w:tplc="80165D26" w:tentative="1">
      <w:start w:val="1"/>
      <w:numFmt w:val="decimal"/>
      <w:lvlText w:val="%3."/>
      <w:lvlJc w:val="left"/>
      <w:pPr>
        <w:tabs>
          <w:tab w:val="num" w:pos="2160"/>
        </w:tabs>
        <w:ind w:left="2160" w:hanging="360"/>
      </w:pPr>
    </w:lvl>
    <w:lvl w:ilvl="3" w:tplc="DE0C1B4C" w:tentative="1">
      <w:start w:val="1"/>
      <w:numFmt w:val="decimal"/>
      <w:lvlText w:val="%4."/>
      <w:lvlJc w:val="left"/>
      <w:pPr>
        <w:tabs>
          <w:tab w:val="num" w:pos="2880"/>
        </w:tabs>
        <w:ind w:left="2880" w:hanging="360"/>
      </w:pPr>
    </w:lvl>
    <w:lvl w:ilvl="4" w:tplc="A09ABC8A" w:tentative="1">
      <w:start w:val="1"/>
      <w:numFmt w:val="decimal"/>
      <w:lvlText w:val="%5."/>
      <w:lvlJc w:val="left"/>
      <w:pPr>
        <w:tabs>
          <w:tab w:val="num" w:pos="3600"/>
        </w:tabs>
        <w:ind w:left="3600" w:hanging="360"/>
      </w:pPr>
    </w:lvl>
    <w:lvl w:ilvl="5" w:tplc="8F1A3A36" w:tentative="1">
      <w:start w:val="1"/>
      <w:numFmt w:val="decimal"/>
      <w:lvlText w:val="%6."/>
      <w:lvlJc w:val="left"/>
      <w:pPr>
        <w:tabs>
          <w:tab w:val="num" w:pos="4320"/>
        </w:tabs>
        <w:ind w:left="4320" w:hanging="360"/>
      </w:pPr>
    </w:lvl>
    <w:lvl w:ilvl="6" w:tplc="A26A4ACE" w:tentative="1">
      <w:start w:val="1"/>
      <w:numFmt w:val="decimal"/>
      <w:lvlText w:val="%7."/>
      <w:lvlJc w:val="left"/>
      <w:pPr>
        <w:tabs>
          <w:tab w:val="num" w:pos="5040"/>
        </w:tabs>
        <w:ind w:left="5040" w:hanging="360"/>
      </w:pPr>
    </w:lvl>
    <w:lvl w:ilvl="7" w:tplc="21A87484" w:tentative="1">
      <w:start w:val="1"/>
      <w:numFmt w:val="decimal"/>
      <w:lvlText w:val="%8."/>
      <w:lvlJc w:val="left"/>
      <w:pPr>
        <w:tabs>
          <w:tab w:val="num" w:pos="5760"/>
        </w:tabs>
        <w:ind w:left="5760" w:hanging="360"/>
      </w:pPr>
    </w:lvl>
    <w:lvl w:ilvl="8" w:tplc="68029ACA" w:tentative="1">
      <w:start w:val="1"/>
      <w:numFmt w:val="decimal"/>
      <w:lvlText w:val="%9."/>
      <w:lvlJc w:val="left"/>
      <w:pPr>
        <w:tabs>
          <w:tab w:val="num" w:pos="6480"/>
        </w:tabs>
        <w:ind w:left="6480" w:hanging="360"/>
      </w:pPr>
    </w:lvl>
  </w:abstractNum>
  <w:abstractNum w:abstractNumId="32" w15:restartNumberingAfterBreak="0">
    <w:nsid w:val="6C79249A"/>
    <w:multiLevelType w:val="hybridMultilevel"/>
    <w:tmpl w:val="B9F8D556"/>
    <w:lvl w:ilvl="0" w:tplc="D08037F8">
      <w:start w:val="1"/>
      <w:numFmt w:val="bullet"/>
      <w:lvlText w:val=""/>
      <w:lvlJc w:val="left"/>
      <w:pPr>
        <w:tabs>
          <w:tab w:val="num" w:pos="720"/>
        </w:tabs>
        <w:ind w:left="720" w:hanging="360"/>
      </w:pPr>
      <w:rPr>
        <w:rFonts w:ascii="Wingdings" w:hAnsi="Wingdings" w:hint="default"/>
      </w:rPr>
    </w:lvl>
    <w:lvl w:ilvl="1" w:tplc="87007A3C" w:tentative="1">
      <w:start w:val="1"/>
      <w:numFmt w:val="bullet"/>
      <w:lvlText w:val=""/>
      <w:lvlJc w:val="left"/>
      <w:pPr>
        <w:tabs>
          <w:tab w:val="num" w:pos="1440"/>
        </w:tabs>
        <w:ind w:left="1440" w:hanging="360"/>
      </w:pPr>
      <w:rPr>
        <w:rFonts w:ascii="Wingdings" w:hAnsi="Wingdings" w:hint="default"/>
      </w:rPr>
    </w:lvl>
    <w:lvl w:ilvl="2" w:tplc="DFCAF278" w:tentative="1">
      <w:start w:val="1"/>
      <w:numFmt w:val="bullet"/>
      <w:lvlText w:val=""/>
      <w:lvlJc w:val="left"/>
      <w:pPr>
        <w:tabs>
          <w:tab w:val="num" w:pos="2160"/>
        </w:tabs>
        <w:ind w:left="2160" w:hanging="360"/>
      </w:pPr>
      <w:rPr>
        <w:rFonts w:ascii="Wingdings" w:hAnsi="Wingdings" w:hint="default"/>
      </w:rPr>
    </w:lvl>
    <w:lvl w:ilvl="3" w:tplc="64B26DF0" w:tentative="1">
      <w:start w:val="1"/>
      <w:numFmt w:val="bullet"/>
      <w:lvlText w:val=""/>
      <w:lvlJc w:val="left"/>
      <w:pPr>
        <w:tabs>
          <w:tab w:val="num" w:pos="2880"/>
        </w:tabs>
        <w:ind w:left="2880" w:hanging="360"/>
      </w:pPr>
      <w:rPr>
        <w:rFonts w:ascii="Wingdings" w:hAnsi="Wingdings" w:hint="default"/>
      </w:rPr>
    </w:lvl>
    <w:lvl w:ilvl="4" w:tplc="F9D06E28" w:tentative="1">
      <w:start w:val="1"/>
      <w:numFmt w:val="bullet"/>
      <w:lvlText w:val=""/>
      <w:lvlJc w:val="left"/>
      <w:pPr>
        <w:tabs>
          <w:tab w:val="num" w:pos="3600"/>
        </w:tabs>
        <w:ind w:left="3600" w:hanging="360"/>
      </w:pPr>
      <w:rPr>
        <w:rFonts w:ascii="Wingdings" w:hAnsi="Wingdings" w:hint="default"/>
      </w:rPr>
    </w:lvl>
    <w:lvl w:ilvl="5" w:tplc="95542262" w:tentative="1">
      <w:start w:val="1"/>
      <w:numFmt w:val="bullet"/>
      <w:lvlText w:val=""/>
      <w:lvlJc w:val="left"/>
      <w:pPr>
        <w:tabs>
          <w:tab w:val="num" w:pos="4320"/>
        </w:tabs>
        <w:ind w:left="4320" w:hanging="360"/>
      </w:pPr>
      <w:rPr>
        <w:rFonts w:ascii="Wingdings" w:hAnsi="Wingdings" w:hint="default"/>
      </w:rPr>
    </w:lvl>
    <w:lvl w:ilvl="6" w:tplc="537AFF38" w:tentative="1">
      <w:start w:val="1"/>
      <w:numFmt w:val="bullet"/>
      <w:lvlText w:val=""/>
      <w:lvlJc w:val="left"/>
      <w:pPr>
        <w:tabs>
          <w:tab w:val="num" w:pos="5040"/>
        </w:tabs>
        <w:ind w:left="5040" w:hanging="360"/>
      </w:pPr>
      <w:rPr>
        <w:rFonts w:ascii="Wingdings" w:hAnsi="Wingdings" w:hint="default"/>
      </w:rPr>
    </w:lvl>
    <w:lvl w:ilvl="7" w:tplc="B81477EC" w:tentative="1">
      <w:start w:val="1"/>
      <w:numFmt w:val="bullet"/>
      <w:lvlText w:val=""/>
      <w:lvlJc w:val="left"/>
      <w:pPr>
        <w:tabs>
          <w:tab w:val="num" w:pos="5760"/>
        </w:tabs>
        <w:ind w:left="5760" w:hanging="360"/>
      </w:pPr>
      <w:rPr>
        <w:rFonts w:ascii="Wingdings" w:hAnsi="Wingdings" w:hint="default"/>
      </w:rPr>
    </w:lvl>
    <w:lvl w:ilvl="8" w:tplc="F68ABE7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343D8E"/>
    <w:multiLevelType w:val="hybridMultilevel"/>
    <w:tmpl w:val="9EFEFA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05E07D7"/>
    <w:multiLevelType w:val="hybridMultilevel"/>
    <w:tmpl w:val="DDF8F0EC"/>
    <w:lvl w:ilvl="0" w:tplc="EC10D3FA">
      <w:start w:val="1"/>
      <w:numFmt w:val="upperLetter"/>
      <w:lvlText w:val="%1)"/>
      <w:lvlJc w:val="left"/>
      <w:pPr>
        <w:tabs>
          <w:tab w:val="num" w:pos="360"/>
        </w:tabs>
        <w:ind w:left="360" w:hanging="360"/>
      </w:pPr>
      <w:rPr>
        <w:rFonts w:ascii="Arial" w:hAnsi="Arial" w:hint="default"/>
        <w:b/>
        <w:i w:val="0"/>
        <w:strike w:val="0"/>
        <w:dstrike w:val="0"/>
        <w:vanish w:val="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E082F60" w:tentative="1">
      <w:start w:val="1"/>
      <w:numFmt w:val="decimal"/>
      <w:lvlText w:val="%2."/>
      <w:lvlJc w:val="left"/>
      <w:pPr>
        <w:tabs>
          <w:tab w:val="num" w:pos="1080"/>
        </w:tabs>
        <w:ind w:left="1080" w:hanging="360"/>
      </w:pPr>
    </w:lvl>
    <w:lvl w:ilvl="2" w:tplc="D30C2870" w:tentative="1">
      <w:start w:val="1"/>
      <w:numFmt w:val="decimal"/>
      <w:lvlText w:val="%3."/>
      <w:lvlJc w:val="left"/>
      <w:pPr>
        <w:tabs>
          <w:tab w:val="num" w:pos="1800"/>
        </w:tabs>
        <w:ind w:left="1800" w:hanging="360"/>
      </w:pPr>
    </w:lvl>
    <w:lvl w:ilvl="3" w:tplc="9E189D48" w:tentative="1">
      <w:start w:val="1"/>
      <w:numFmt w:val="decimal"/>
      <w:lvlText w:val="%4."/>
      <w:lvlJc w:val="left"/>
      <w:pPr>
        <w:tabs>
          <w:tab w:val="num" w:pos="2520"/>
        </w:tabs>
        <w:ind w:left="2520" w:hanging="360"/>
      </w:pPr>
    </w:lvl>
    <w:lvl w:ilvl="4" w:tplc="38BCFE64" w:tentative="1">
      <w:start w:val="1"/>
      <w:numFmt w:val="decimal"/>
      <w:lvlText w:val="%5."/>
      <w:lvlJc w:val="left"/>
      <w:pPr>
        <w:tabs>
          <w:tab w:val="num" w:pos="3240"/>
        </w:tabs>
        <w:ind w:left="3240" w:hanging="360"/>
      </w:pPr>
    </w:lvl>
    <w:lvl w:ilvl="5" w:tplc="0EC60CA2" w:tentative="1">
      <w:start w:val="1"/>
      <w:numFmt w:val="decimal"/>
      <w:lvlText w:val="%6."/>
      <w:lvlJc w:val="left"/>
      <w:pPr>
        <w:tabs>
          <w:tab w:val="num" w:pos="3960"/>
        </w:tabs>
        <w:ind w:left="3960" w:hanging="360"/>
      </w:pPr>
    </w:lvl>
    <w:lvl w:ilvl="6" w:tplc="06AAE834" w:tentative="1">
      <w:start w:val="1"/>
      <w:numFmt w:val="decimal"/>
      <w:lvlText w:val="%7."/>
      <w:lvlJc w:val="left"/>
      <w:pPr>
        <w:tabs>
          <w:tab w:val="num" w:pos="4680"/>
        </w:tabs>
        <w:ind w:left="4680" w:hanging="360"/>
      </w:pPr>
    </w:lvl>
    <w:lvl w:ilvl="7" w:tplc="A58C7380" w:tentative="1">
      <w:start w:val="1"/>
      <w:numFmt w:val="decimal"/>
      <w:lvlText w:val="%8."/>
      <w:lvlJc w:val="left"/>
      <w:pPr>
        <w:tabs>
          <w:tab w:val="num" w:pos="5400"/>
        </w:tabs>
        <w:ind w:left="5400" w:hanging="360"/>
      </w:pPr>
    </w:lvl>
    <w:lvl w:ilvl="8" w:tplc="953483BC" w:tentative="1">
      <w:start w:val="1"/>
      <w:numFmt w:val="decimal"/>
      <w:lvlText w:val="%9."/>
      <w:lvlJc w:val="left"/>
      <w:pPr>
        <w:tabs>
          <w:tab w:val="num" w:pos="6120"/>
        </w:tabs>
        <w:ind w:left="6120" w:hanging="360"/>
      </w:pPr>
    </w:lvl>
  </w:abstractNum>
  <w:abstractNum w:abstractNumId="35" w15:restartNumberingAfterBreak="0">
    <w:nsid w:val="712E4E47"/>
    <w:multiLevelType w:val="hybridMultilevel"/>
    <w:tmpl w:val="9EFEFA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26F50C7"/>
    <w:multiLevelType w:val="hybridMultilevel"/>
    <w:tmpl w:val="9EFEFA7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3972DAD"/>
    <w:multiLevelType w:val="hybridMultilevel"/>
    <w:tmpl w:val="E730BA0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0"/>
  </w:num>
  <w:num w:numId="4">
    <w:abstractNumId w:val="1"/>
  </w:num>
  <w:num w:numId="5">
    <w:abstractNumId w:val="4"/>
  </w:num>
  <w:num w:numId="6">
    <w:abstractNumId w:val="25"/>
  </w:num>
  <w:num w:numId="7">
    <w:abstractNumId w:val="36"/>
  </w:num>
  <w:num w:numId="8">
    <w:abstractNumId w:val="27"/>
  </w:num>
  <w:num w:numId="9">
    <w:abstractNumId w:val="14"/>
  </w:num>
  <w:num w:numId="10">
    <w:abstractNumId w:val="18"/>
  </w:num>
  <w:num w:numId="11">
    <w:abstractNumId w:val="12"/>
  </w:num>
  <w:num w:numId="12">
    <w:abstractNumId w:val="11"/>
  </w:num>
  <w:num w:numId="13">
    <w:abstractNumId w:val="16"/>
  </w:num>
  <w:num w:numId="14">
    <w:abstractNumId w:val="15"/>
  </w:num>
  <w:num w:numId="15">
    <w:abstractNumId w:val="10"/>
  </w:num>
  <w:num w:numId="16">
    <w:abstractNumId w:val="30"/>
  </w:num>
  <w:num w:numId="17">
    <w:abstractNumId w:val="17"/>
  </w:num>
  <w:num w:numId="18">
    <w:abstractNumId w:val="2"/>
  </w:num>
  <w:num w:numId="19">
    <w:abstractNumId w:val="29"/>
  </w:num>
  <w:num w:numId="20">
    <w:abstractNumId w:val="19"/>
  </w:num>
  <w:num w:numId="21">
    <w:abstractNumId w:val="8"/>
  </w:num>
  <w:num w:numId="22">
    <w:abstractNumId w:val="31"/>
  </w:num>
  <w:num w:numId="23">
    <w:abstractNumId w:val="23"/>
  </w:num>
  <w:num w:numId="24">
    <w:abstractNumId w:val="34"/>
  </w:num>
  <w:num w:numId="25">
    <w:abstractNumId w:val="32"/>
  </w:num>
  <w:num w:numId="26">
    <w:abstractNumId w:val="20"/>
  </w:num>
  <w:num w:numId="27">
    <w:abstractNumId w:val="3"/>
  </w:num>
  <w:num w:numId="28">
    <w:abstractNumId w:val="6"/>
  </w:num>
  <w:num w:numId="29">
    <w:abstractNumId w:val="35"/>
  </w:num>
  <w:num w:numId="30">
    <w:abstractNumId w:val="33"/>
  </w:num>
  <w:num w:numId="31">
    <w:abstractNumId w:val="37"/>
  </w:num>
  <w:num w:numId="32">
    <w:abstractNumId w:val="28"/>
  </w:num>
  <w:num w:numId="33">
    <w:abstractNumId w:val="21"/>
  </w:num>
  <w:num w:numId="34">
    <w:abstractNumId w:val="24"/>
  </w:num>
  <w:num w:numId="35">
    <w:abstractNumId w:val="22"/>
  </w:num>
  <w:num w:numId="36">
    <w:abstractNumId w:val="9"/>
  </w:num>
  <w:num w:numId="37">
    <w:abstractNumId w:val="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04"/>
    <w:rsid w:val="00000736"/>
    <w:rsid w:val="000019CD"/>
    <w:rsid w:val="000358BF"/>
    <w:rsid w:val="00040D11"/>
    <w:rsid w:val="000456B3"/>
    <w:rsid w:val="000465AA"/>
    <w:rsid w:val="00050B0E"/>
    <w:rsid w:val="000551A8"/>
    <w:rsid w:val="000A2C42"/>
    <w:rsid w:val="000A358D"/>
    <w:rsid w:val="000E1DCA"/>
    <w:rsid w:val="000E2BB5"/>
    <w:rsid w:val="000E4B31"/>
    <w:rsid w:val="000F3885"/>
    <w:rsid w:val="00103FA1"/>
    <w:rsid w:val="001412C2"/>
    <w:rsid w:val="001413E3"/>
    <w:rsid w:val="001444E1"/>
    <w:rsid w:val="00165FB0"/>
    <w:rsid w:val="001700A8"/>
    <w:rsid w:val="00175666"/>
    <w:rsid w:val="00194594"/>
    <w:rsid w:val="001B296F"/>
    <w:rsid w:val="001B64EE"/>
    <w:rsid w:val="001C56B0"/>
    <w:rsid w:val="001F3FE1"/>
    <w:rsid w:val="001F53C6"/>
    <w:rsid w:val="0021031D"/>
    <w:rsid w:val="00212424"/>
    <w:rsid w:val="0023175E"/>
    <w:rsid w:val="0024408E"/>
    <w:rsid w:val="0025708C"/>
    <w:rsid w:val="00275CB0"/>
    <w:rsid w:val="00282192"/>
    <w:rsid w:val="00285004"/>
    <w:rsid w:val="002B05E1"/>
    <w:rsid w:val="002D70E7"/>
    <w:rsid w:val="002E12AE"/>
    <w:rsid w:val="002E3B5E"/>
    <w:rsid w:val="00316F49"/>
    <w:rsid w:val="00320BCF"/>
    <w:rsid w:val="00325BF6"/>
    <w:rsid w:val="003341FF"/>
    <w:rsid w:val="00337A2E"/>
    <w:rsid w:val="00344ECD"/>
    <w:rsid w:val="00374598"/>
    <w:rsid w:val="003A2D92"/>
    <w:rsid w:val="003C03E5"/>
    <w:rsid w:val="003F1DC1"/>
    <w:rsid w:val="003F7A78"/>
    <w:rsid w:val="004126A1"/>
    <w:rsid w:val="004231E1"/>
    <w:rsid w:val="00435095"/>
    <w:rsid w:val="00441D29"/>
    <w:rsid w:val="00461A76"/>
    <w:rsid w:val="004853E7"/>
    <w:rsid w:val="004902A6"/>
    <w:rsid w:val="00494600"/>
    <w:rsid w:val="00496CC6"/>
    <w:rsid w:val="00497EF0"/>
    <w:rsid w:val="004C0CC1"/>
    <w:rsid w:val="004C7888"/>
    <w:rsid w:val="004D4C33"/>
    <w:rsid w:val="005041C5"/>
    <w:rsid w:val="00532410"/>
    <w:rsid w:val="00542D20"/>
    <w:rsid w:val="00544704"/>
    <w:rsid w:val="00555E48"/>
    <w:rsid w:val="005611B7"/>
    <w:rsid w:val="005A6181"/>
    <w:rsid w:val="005C1C48"/>
    <w:rsid w:val="005D3D56"/>
    <w:rsid w:val="005E053F"/>
    <w:rsid w:val="005E2B1A"/>
    <w:rsid w:val="005E6084"/>
    <w:rsid w:val="005F76BD"/>
    <w:rsid w:val="00602B87"/>
    <w:rsid w:val="00612029"/>
    <w:rsid w:val="0061493A"/>
    <w:rsid w:val="0063703E"/>
    <w:rsid w:val="006407C1"/>
    <w:rsid w:val="00641EA3"/>
    <w:rsid w:val="006560E5"/>
    <w:rsid w:val="006712F4"/>
    <w:rsid w:val="0067491E"/>
    <w:rsid w:val="006B1022"/>
    <w:rsid w:val="006C0A7F"/>
    <w:rsid w:val="00707252"/>
    <w:rsid w:val="00723A8D"/>
    <w:rsid w:val="00752879"/>
    <w:rsid w:val="00764770"/>
    <w:rsid w:val="007729DE"/>
    <w:rsid w:val="00780BBC"/>
    <w:rsid w:val="00793208"/>
    <w:rsid w:val="007967B1"/>
    <w:rsid w:val="007A18EF"/>
    <w:rsid w:val="007C357E"/>
    <w:rsid w:val="007C66B5"/>
    <w:rsid w:val="007D508D"/>
    <w:rsid w:val="007D576A"/>
    <w:rsid w:val="007E5D37"/>
    <w:rsid w:val="007F789C"/>
    <w:rsid w:val="008422F3"/>
    <w:rsid w:val="00873CB7"/>
    <w:rsid w:val="00877F9A"/>
    <w:rsid w:val="00880158"/>
    <w:rsid w:val="00895BFF"/>
    <w:rsid w:val="008B3588"/>
    <w:rsid w:val="00905A89"/>
    <w:rsid w:val="00906873"/>
    <w:rsid w:val="00916ED1"/>
    <w:rsid w:val="0091749D"/>
    <w:rsid w:val="00920603"/>
    <w:rsid w:val="00945785"/>
    <w:rsid w:val="00952691"/>
    <w:rsid w:val="00956571"/>
    <w:rsid w:val="0095679F"/>
    <w:rsid w:val="009579AA"/>
    <w:rsid w:val="00993CAC"/>
    <w:rsid w:val="009C0551"/>
    <w:rsid w:val="009D1209"/>
    <w:rsid w:val="009E639C"/>
    <w:rsid w:val="00A1633D"/>
    <w:rsid w:val="00A212E6"/>
    <w:rsid w:val="00A21AFF"/>
    <w:rsid w:val="00A279DC"/>
    <w:rsid w:val="00A37C33"/>
    <w:rsid w:val="00A42B37"/>
    <w:rsid w:val="00A572EA"/>
    <w:rsid w:val="00A63A42"/>
    <w:rsid w:val="00A6621E"/>
    <w:rsid w:val="00A80048"/>
    <w:rsid w:val="00A879D6"/>
    <w:rsid w:val="00A90C7B"/>
    <w:rsid w:val="00AD5695"/>
    <w:rsid w:val="00B04FE0"/>
    <w:rsid w:val="00B13566"/>
    <w:rsid w:val="00B17744"/>
    <w:rsid w:val="00B5154E"/>
    <w:rsid w:val="00B55CF3"/>
    <w:rsid w:val="00B92F26"/>
    <w:rsid w:val="00BB5390"/>
    <w:rsid w:val="00BB6A4C"/>
    <w:rsid w:val="00BC24E9"/>
    <w:rsid w:val="00BF266E"/>
    <w:rsid w:val="00BF6666"/>
    <w:rsid w:val="00BF79C2"/>
    <w:rsid w:val="00C0219F"/>
    <w:rsid w:val="00C27021"/>
    <w:rsid w:val="00C33DF1"/>
    <w:rsid w:val="00C5094E"/>
    <w:rsid w:val="00C52400"/>
    <w:rsid w:val="00C766A3"/>
    <w:rsid w:val="00C85100"/>
    <w:rsid w:val="00C9408F"/>
    <w:rsid w:val="00CB30C4"/>
    <w:rsid w:val="00CC4C50"/>
    <w:rsid w:val="00CD3EC8"/>
    <w:rsid w:val="00CD5977"/>
    <w:rsid w:val="00CE157C"/>
    <w:rsid w:val="00D20B6E"/>
    <w:rsid w:val="00D35894"/>
    <w:rsid w:val="00D40803"/>
    <w:rsid w:val="00D45D0F"/>
    <w:rsid w:val="00D51581"/>
    <w:rsid w:val="00D63C4A"/>
    <w:rsid w:val="00D67212"/>
    <w:rsid w:val="00D94939"/>
    <w:rsid w:val="00DA5A69"/>
    <w:rsid w:val="00DC5C9E"/>
    <w:rsid w:val="00DE263E"/>
    <w:rsid w:val="00DE2CC4"/>
    <w:rsid w:val="00DF6221"/>
    <w:rsid w:val="00E12970"/>
    <w:rsid w:val="00E34B19"/>
    <w:rsid w:val="00E37E0E"/>
    <w:rsid w:val="00E52072"/>
    <w:rsid w:val="00E60FCA"/>
    <w:rsid w:val="00E643E2"/>
    <w:rsid w:val="00E64AEB"/>
    <w:rsid w:val="00EA3B8D"/>
    <w:rsid w:val="00EC3692"/>
    <w:rsid w:val="00EC3AAF"/>
    <w:rsid w:val="00EC7388"/>
    <w:rsid w:val="00EE1F18"/>
    <w:rsid w:val="00EF7271"/>
    <w:rsid w:val="00F012DE"/>
    <w:rsid w:val="00F10523"/>
    <w:rsid w:val="00F176D9"/>
    <w:rsid w:val="00F44A85"/>
    <w:rsid w:val="00F459B1"/>
    <w:rsid w:val="00F73102"/>
    <w:rsid w:val="00F93EC3"/>
    <w:rsid w:val="00FB5B79"/>
    <w:rsid w:val="00FD18FA"/>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A7A5F1E"/>
  <w15:docId w15:val="{1BAB81F6-FEC9-4621-98B1-674455D6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70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4704"/>
    <w:pPr>
      <w:ind w:left="708"/>
    </w:pPr>
  </w:style>
  <w:style w:type="paragraph" w:styleId="Textodeglobo">
    <w:name w:val="Balloon Text"/>
    <w:basedOn w:val="Normal"/>
    <w:link w:val="TextodegloboCar"/>
    <w:uiPriority w:val="99"/>
    <w:semiHidden/>
    <w:unhideWhenUsed/>
    <w:rsid w:val="00544704"/>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704"/>
    <w:rPr>
      <w:rFonts w:ascii="Tahoma" w:eastAsia="Times New Roman" w:hAnsi="Tahoma" w:cs="Tahoma"/>
      <w:sz w:val="16"/>
      <w:szCs w:val="16"/>
      <w:lang w:val="es-ES" w:eastAsia="es-ES"/>
    </w:rPr>
  </w:style>
  <w:style w:type="paragraph" w:styleId="NormalWeb">
    <w:name w:val="Normal (Web)"/>
    <w:basedOn w:val="Normal"/>
    <w:uiPriority w:val="99"/>
    <w:semiHidden/>
    <w:unhideWhenUsed/>
    <w:rsid w:val="0061493A"/>
    <w:pPr>
      <w:spacing w:before="100" w:beforeAutospacing="1" w:after="100" w:afterAutospacing="1"/>
    </w:pPr>
    <w:rPr>
      <w:lang w:val="es-SV" w:eastAsia="es-SV"/>
    </w:rPr>
  </w:style>
  <w:style w:type="paragraph" w:styleId="Textoindependiente">
    <w:name w:val="Body Text"/>
    <w:basedOn w:val="Normal"/>
    <w:link w:val="TextoindependienteCar"/>
    <w:rsid w:val="00337A2E"/>
    <w:rPr>
      <w:rFonts w:ascii="Arial" w:hAnsi="Arial"/>
      <w:b/>
      <w:sz w:val="20"/>
      <w:szCs w:val="20"/>
      <w:lang w:val="x-none" w:eastAsia="x-none"/>
    </w:rPr>
  </w:style>
  <w:style w:type="character" w:customStyle="1" w:styleId="TextoindependienteCar">
    <w:name w:val="Texto independiente Car"/>
    <w:basedOn w:val="Fuentedeprrafopredeter"/>
    <w:link w:val="Textoindependiente"/>
    <w:rsid w:val="00337A2E"/>
    <w:rPr>
      <w:rFonts w:ascii="Arial" w:eastAsia="Times New Roman" w:hAnsi="Arial" w:cs="Times New Roman"/>
      <w:b/>
      <w:sz w:val="20"/>
      <w:szCs w:val="20"/>
      <w:lang w:val="x-none" w:eastAsia="x-none"/>
    </w:rPr>
  </w:style>
  <w:style w:type="paragraph" w:styleId="Textoindependiente2">
    <w:name w:val="Body Text 2"/>
    <w:basedOn w:val="Normal"/>
    <w:link w:val="Textoindependiente2Car"/>
    <w:rsid w:val="00337A2E"/>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337A2E"/>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337A2E"/>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337A2E"/>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337A2E"/>
  </w:style>
  <w:style w:type="character" w:styleId="Hipervnculo">
    <w:name w:val="Hyperlink"/>
    <w:rsid w:val="00337A2E"/>
    <w:rPr>
      <w:color w:val="0000FF"/>
      <w:u w:val="single"/>
    </w:rPr>
  </w:style>
  <w:style w:type="paragraph" w:styleId="Encabezado">
    <w:name w:val="header"/>
    <w:basedOn w:val="Normal"/>
    <w:link w:val="EncabezadoCar"/>
    <w:uiPriority w:val="99"/>
    <w:unhideWhenUsed/>
    <w:rsid w:val="00337A2E"/>
    <w:pPr>
      <w:tabs>
        <w:tab w:val="center" w:pos="4419"/>
        <w:tab w:val="right" w:pos="8838"/>
      </w:tabs>
    </w:pPr>
  </w:style>
  <w:style w:type="character" w:customStyle="1" w:styleId="EncabezadoCar">
    <w:name w:val="Encabezado Car"/>
    <w:basedOn w:val="Fuentedeprrafopredeter"/>
    <w:link w:val="Encabezado"/>
    <w:uiPriority w:val="99"/>
    <w:rsid w:val="00337A2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1104">
      <w:bodyDiv w:val="1"/>
      <w:marLeft w:val="0"/>
      <w:marRight w:val="0"/>
      <w:marTop w:val="0"/>
      <w:marBottom w:val="0"/>
      <w:divBdr>
        <w:top w:val="none" w:sz="0" w:space="0" w:color="auto"/>
        <w:left w:val="none" w:sz="0" w:space="0" w:color="auto"/>
        <w:bottom w:val="none" w:sz="0" w:space="0" w:color="auto"/>
        <w:right w:val="none" w:sz="0" w:space="0" w:color="auto"/>
      </w:divBdr>
      <w:divsChild>
        <w:div w:id="447703424">
          <w:marLeft w:val="547"/>
          <w:marRight w:val="0"/>
          <w:marTop w:val="0"/>
          <w:marBottom w:val="0"/>
          <w:divBdr>
            <w:top w:val="none" w:sz="0" w:space="0" w:color="auto"/>
            <w:left w:val="none" w:sz="0" w:space="0" w:color="auto"/>
            <w:bottom w:val="none" w:sz="0" w:space="0" w:color="auto"/>
            <w:right w:val="none" w:sz="0" w:space="0" w:color="auto"/>
          </w:divBdr>
        </w:div>
      </w:divsChild>
    </w:div>
    <w:div w:id="220364751">
      <w:bodyDiv w:val="1"/>
      <w:marLeft w:val="0"/>
      <w:marRight w:val="0"/>
      <w:marTop w:val="0"/>
      <w:marBottom w:val="0"/>
      <w:divBdr>
        <w:top w:val="none" w:sz="0" w:space="0" w:color="auto"/>
        <w:left w:val="none" w:sz="0" w:space="0" w:color="auto"/>
        <w:bottom w:val="none" w:sz="0" w:space="0" w:color="auto"/>
        <w:right w:val="none" w:sz="0" w:space="0" w:color="auto"/>
      </w:divBdr>
    </w:div>
    <w:div w:id="354118270">
      <w:bodyDiv w:val="1"/>
      <w:marLeft w:val="0"/>
      <w:marRight w:val="0"/>
      <w:marTop w:val="0"/>
      <w:marBottom w:val="0"/>
      <w:divBdr>
        <w:top w:val="none" w:sz="0" w:space="0" w:color="auto"/>
        <w:left w:val="none" w:sz="0" w:space="0" w:color="auto"/>
        <w:bottom w:val="none" w:sz="0" w:space="0" w:color="auto"/>
        <w:right w:val="none" w:sz="0" w:space="0" w:color="auto"/>
      </w:divBdr>
    </w:div>
    <w:div w:id="389350479">
      <w:bodyDiv w:val="1"/>
      <w:marLeft w:val="0"/>
      <w:marRight w:val="0"/>
      <w:marTop w:val="0"/>
      <w:marBottom w:val="0"/>
      <w:divBdr>
        <w:top w:val="none" w:sz="0" w:space="0" w:color="auto"/>
        <w:left w:val="none" w:sz="0" w:space="0" w:color="auto"/>
        <w:bottom w:val="none" w:sz="0" w:space="0" w:color="auto"/>
        <w:right w:val="none" w:sz="0" w:space="0" w:color="auto"/>
      </w:divBdr>
    </w:div>
    <w:div w:id="401829070">
      <w:bodyDiv w:val="1"/>
      <w:marLeft w:val="0"/>
      <w:marRight w:val="0"/>
      <w:marTop w:val="0"/>
      <w:marBottom w:val="0"/>
      <w:divBdr>
        <w:top w:val="none" w:sz="0" w:space="0" w:color="auto"/>
        <w:left w:val="none" w:sz="0" w:space="0" w:color="auto"/>
        <w:bottom w:val="none" w:sz="0" w:space="0" w:color="auto"/>
        <w:right w:val="none" w:sz="0" w:space="0" w:color="auto"/>
      </w:divBdr>
    </w:div>
    <w:div w:id="515192956">
      <w:bodyDiv w:val="1"/>
      <w:marLeft w:val="0"/>
      <w:marRight w:val="0"/>
      <w:marTop w:val="0"/>
      <w:marBottom w:val="0"/>
      <w:divBdr>
        <w:top w:val="none" w:sz="0" w:space="0" w:color="auto"/>
        <w:left w:val="none" w:sz="0" w:space="0" w:color="auto"/>
        <w:bottom w:val="none" w:sz="0" w:space="0" w:color="auto"/>
        <w:right w:val="none" w:sz="0" w:space="0" w:color="auto"/>
      </w:divBdr>
    </w:div>
    <w:div w:id="526142684">
      <w:bodyDiv w:val="1"/>
      <w:marLeft w:val="0"/>
      <w:marRight w:val="0"/>
      <w:marTop w:val="0"/>
      <w:marBottom w:val="0"/>
      <w:divBdr>
        <w:top w:val="none" w:sz="0" w:space="0" w:color="auto"/>
        <w:left w:val="none" w:sz="0" w:space="0" w:color="auto"/>
        <w:bottom w:val="none" w:sz="0" w:space="0" w:color="auto"/>
        <w:right w:val="none" w:sz="0" w:space="0" w:color="auto"/>
      </w:divBdr>
    </w:div>
    <w:div w:id="532570279">
      <w:bodyDiv w:val="1"/>
      <w:marLeft w:val="0"/>
      <w:marRight w:val="0"/>
      <w:marTop w:val="0"/>
      <w:marBottom w:val="0"/>
      <w:divBdr>
        <w:top w:val="none" w:sz="0" w:space="0" w:color="auto"/>
        <w:left w:val="none" w:sz="0" w:space="0" w:color="auto"/>
        <w:bottom w:val="none" w:sz="0" w:space="0" w:color="auto"/>
        <w:right w:val="none" w:sz="0" w:space="0" w:color="auto"/>
      </w:divBdr>
      <w:divsChild>
        <w:div w:id="1364594052">
          <w:marLeft w:val="547"/>
          <w:marRight w:val="0"/>
          <w:marTop w:val="0"/>
          <w:marBottom w:val="0"/>
          <w:divBdr>
            <w:top w:val="none" w:sz="0" w:space="0" w:color="auto"/>
            <w:left w:val="none" w:sz="0" w:space="0" w:color="auto"/>
            <w:bottom w:val="none" w:sz="0" w:space="0" w:color="auto"/>
            <w:right w:val="none" w:sz="0" w:space="0" w:color="auto"/>
          </w:divBdr>
        </w:div>
      </w:divsChild>
    </w:div>
    <w:div w:id="593441824">
      <w:bodyDiv w:val="1"/>
      <w:marLeft w:val="0"/>
      <w:marRight w:val="0"/>
      <w:marTop w:val="0"/>
      <w:marBottom w:val="0"/>
      <w:divBdr>
        <w:top w:val="none" w:sz="0" w:space="0" w:color="auto"/>
        <w:left w:val="none" w:sz="0" w:space="0" w:color="auto"/>
        <w:bottom w:val="none" w:sz="0" w:space="0" w:color="auto"/>
        <w:right w:val="none" w:sz="0" w:space="0" w:color="auto"/>
      </w:divBdr>
      <w:divsChild>
        <w:div w:id="20015015">
          <w:marLeft w:val="806"/>
          <w:marRight w:val="0"/>
          <w:marTop w:val="0"/>
          <w:marBottom w:val="0"/>
          <w:divBdr>
            <w:top w:val="none" w:sz="0" w:space="0" w:color="auto"/>
            <w:left w:val="none" w:sz="0" w:space="0" w:color="auto"/>
            <w:bottom w:val="none" w:sz="0" w:space="0" w:color="auto"/>
            <w:right w:val="none" w:sz="0" w:space="0" w:color="auto"/>
          </w:divBdr>
        </w:div>
      </w:divsChild>
    </w:div>
    <w:div w:id="673841856">
      <w:bodyDiv w:val="1"/>
      <w:marLeft w:val="0"/>
      <w:marRight w:val="0"/>
      <w:marTop w:val="0"/>
      <w:marBottom w:val="0"/>
      <w:divBdr>
        <w:top w:val="none" w:sz="0" w:space="0" w:color="auto"/>
        <w:left w:val="none" w:sz="0" w:space="0" w:color="auto"/>
        <w:bottom w:val="none" w:sz="0" w:space="0" w:color="auto"/>
        <w:right w:val="none" w:sz="0" w:space="0" w:color="auto"/>
      </w:divBdr>
    </w:div>
    <w:div w:id="680547178">
      <w:bodyDiv w:val="1"/>
      <w:marLeft w:val="0"/>
      <w:marRight w:val="0"/>
      <w:marTop w:val="0"/>
      <w:marBottom w:val="0"/>
      <w:divBdr>
        <w:top w:val="none" w:sz="0" w:space="0" w:color="auto"/>
        <w:left w:val="none" w:sz="0" w:space="0" w:color="auto"/>
        <w:bottom w:val="none" w:sz="0" w:space="0" w:color="auto"/>
        <w:right w:val="none" w:sz="0" w:space="0" w:color="auto"/>
      </w:divBdr>
      <w:divsChild>
        <w:div w:id="134302737">
          <w:marLeft w:val="547"/>
          <w:marRight w:val="0"/>
          <w:marTop w:val="0"/>
          <w:marBottom w:val="0"/>
          <w:divBdr>
            <w:top w:val="none" w:sz="0" w:space="0" w:color="auto"/>
            <w:left w:val="none" w:sz="0" w:space="0" w:color="auto"/>
            <w:bottom w:val="none" w:sz="0" w:space="0" w:color="auto"/>
            <w:right w:val="none" w:sz="0" w:space="0" w:color="auto"/>
          </w:divBdr>
        </w:div>
        <w:div w:id="1242181092">
          <w:marLeft w:val="547"/>
          <w:marRight w:val="0"/>
          <w:marTop w:val="0"/>
          <w:marBottom w:val="0"/>
          <w:divBdr>
            <w:top w:val="none" w:sz="0" w:space="0" w:color="auto"/>
            <w:left w:val="none" w:sz="0" w:space="0" w:color="auto"/>
            <w:bottom w:val="none" w:sz="0" w:space="0" w:color="auto"/>
            <w:right w:val="none" w:sz="0" w:space="0" w:color="auto"/>
          </w:divBdr>
        </w:div>
        <w:div w:id="1525173501">
          <w:marLeft w:val="547"/>
          <w:marRight w:val="0"/>
          <w:marTop w:val="0"/>
          <w:marBottom w:val="0"/>
          <w:divBdr>
            <w:top w:val="none" w:sz="0" w:space="0" w:color="auto"/>
            <w:left w:val="none" w:sz="0" w:space="0" w:color="auto"/>
            <w:bottom w:val="none" w:sz="0" w:space="0" w:color="auto"/>
            <w:right w:val="none" w:sz="0" w:space="0" w:color="auto"/>
          </w:divBdr>
        </w:div>
        <w:div w:id="174544252">
          <w:marLeft w:val="547"/>
          <w:marRight w:val="0"/>
          <w:marTop w:val="0"/>
          <w:marBottom w:val="0"/>
          <w:divBdr>
            <w:top w:val="none" w:sz="0" w:space="0" w:color="auto"/>
            <w:left w:val="none" w:sz="0" w:space="0" w:color="auto"/>
            <w:bottom w:val="none" w:sz="0" w:space="0" w:color="auto"/>
            <w:right w:val="none" w:sz="0" w:space="0" w:color="auto"/>
          </w:divBdr>
        </w:div>
      </w:divsChild>
    </w:div>
    <w:div w:id="830411971">
      <w:bodyDiv w:val="1"/>
      <w:marLeft w:val="0"/>
      <w:marRight w:val="0"/>
      <w:marTop w:val="0"/>
      <w:marBottom w:val="0"/>
      <w:divBdr>
        <w:top w:val="none" w:sz="0" w:space="0" w:color="auto"/>
        <w:left w:val="none" w:sz="0" w:space="0" w:color="auto"/>
        <w:bottom w:val="none" w:sz="0" w:space="0" w:color="auto"/>
        <w:right w:val="none" w:sz="0" w:space="0" w:color="auto"/>
      </w:divBdr>
    </w:div>
    <w:div w:id="842666098">
      <w:bodyDiv w:val="1"/>
      <w:marLeft w:val="0"/>
      <w:marRight w:val="0"/>
      <w:marTop w:val="0"/>
      <w:marBottom w:val="0"/>
      <w:divBdr>
        <w:top w:val="none" w:sz="0" w:space="0" w:color="auto"/>
        <w:left w:val="none" w:sz="0" w:space="0" w:color="auto"/>
        <w:bottom w:val="none" w:sz="0" w:space="0" w:color="auto"/>
        <w:right w:val="none" w:sz="0" w:space="0" w:color="auto"/>
      </w:divBdr>
      <w:divsChild>
        <w:div w:id="121728157">
          <w:marLeft w:val="950"/>
          <w:marRight w:val="0"/>
          <w:marTop w:val="0"/>
          <w:marBottom w:val="0"/>
          <w:divBdr>
            <w:top w:val="none" w:sz="0" w:space="0" w:color="auto"/>
            <w:left w:val="none" w:sz="0" w:space="0" w:color="auto"/>
            <w:bottom w:val="none" w:sz="0" w:space="0" w:color="auto"/>
            <w:right w:val="none" w:sz="0" w:space="0" w:color="auto"/>
          </w:divBdr>
        </w:div>
        <w:div w:id="1108084948">
          <w:marLeft w:val="950"/>
          <w:marRight w:val="0"/>
          <w:marTop w:val="0"/>
          <w:marBottom w:val="0"/>
          <w:divBdr>
            <w:top w:val="none" w:sz="0" w:space="0" w:color="auto"/>
            <w:left w:val="none" w:sz="0" w:space="0" w:color="auto"/>
            <w:bottom w:val="none" w:sz="0" w:space="0" w:color="auto"/>
            <w:right w:val="none" w:sz="0" w:space="0" w:color="auto"/>
          </w:divBdr>
        </w:div>
        <w:div w:id="731587291">
          <w:marLeft w:val="950"/>
          <w:marRight w:val="0"/>
          <w:marTop w:val="0"/>
          <w:marBottom w:val="0"/>
          <w:divBdr>
            <w:top w:val="none" w:sz="0" w:space="0" w:color="auto"/>
            <w:left w:val="none" w:sz="0" w:space="0" w:color="auto"/>
            <w:bottom w:val="none" w:sz="0" w:space="0" w:color="auto"/>
            <w:right w:val="none" w:sz="0" w:space="0" w:color="auto"/>
          </w:divBdr>
        </w:div>
        <w:div w:id="1634947152">
          <w:marLeft w:val="950"/>
          <w:marRight w:val="0"/>
          <w:marTop w:val="0"/>
          <w:marBottom w:val="0"/>
          <w:divBdr>
            <w:top w:val="none" w:sz="0" w:space="0" w:color="auto"/>
            <w:left w:val="none" w:sz="0" w:space="0" w:color="auto"/>
            <w:bottom w:val="none" w:sz="0" w:space="0" w:color="auto"/>
            <w:right w:val="none" w:sz="0" w:space="0" w:color="auto"/>
          </w:divBdr>
        </w:div>
      </w:divsChild>
    </w:div>
    <w:div w:id="1040402927">
      <w:bodyDiv w:val="1"/>
      <w:marLeft w:val="0"/>
      <w:marRight w:val="0"/>
      <w:marTop w:val="0"/>
      <w:marBottom w:val="0"/>
      <w:divBdr>
        <w:top w:val="none" w:sz="0" w:space="0" w:color="auto"/>
        <w:left w:val="none" w:sz="0" w:space="0" w:color="auto"/>
        <w:bottom w:val="none" w:sz="0" w:space="0" w:color="auto"/>
        <w:right w:val="none" w:sz="0" w:space="0" w:color="auto"/>
      </w:divBdr>
      <w:divsChild>
        <w:div w:id="1220046080">
          <w:marLeft w:val="547"/>
          <w:marRight w:val="0"/>
          <w:marTop w:val="0"/>
          <w:marBottom w:val="0"/>
          <w:divBdr>
            <w:top w:val="none" w:sz="0" w:space="0" w:color="auto"/>
            <w:left w:val="none" w:sz="0" w:space="0" w:color="auto"/>
            <w:bottom w:val="none" w:sz="0" w:space="0" w:color="auto"/>
            <w:right w:val="none" w:sz="0" w:space="0" w:color="auto"/>
          </w:divBdr>
        </w:div>
      </w:divsChild>
    </w:div>
    <w:div w:id="1209420093">
      <w:bodyDiv w:val="1"/>
      <w:marLeft w:val="0"/>
      <w:marRight w:val="0"/>
      <w:marTop w:val="0"/>
      <w:marBottom w:val="0"/>
      <w:divBdr>
        <w:top w:val="none" w:sz="0" w:space="0" w:color="auto"/>
        <w:left w:val="none" w:sz="0" w:space="0" w:color="auto"/>
        <w:bottom w:val="none" w:sz="0" w:space="0" w:color="auto"/>
        <w:right w:val="none" w:sz="0" w:space="0" w:color="auto"/>
      </w:divBdr>
    </w:div>
    <w:div w:id="1366251555">
      <w:bodyDiv w:val="1"/>
      <w:marLeft w:val="0"/>
      <w:marRight w:val="0"/>
      <w:marTop w:val="0"/>
      <w:marBottom w:val="0"/>
      <w:divBdr>
        <w:top w:val="none" w:sz="0" w:space="0" w:color="auto"/>
        <w:left w:val="none" w:sz="0" w:space="0" w:color="auto"/>
        <w:bottom w:val="none" w:sz="0" w:space="0" w:color="auto"/>
        <w:right w:val="none" w:sz="0" w:space="0" w:color="auto"/>
      </w:divBdr>
      <w:divsChild>
        <w:div w:id="2079790654">
          <w:marLeft w:val="547"/>
          <w:marRight w:val="0"/>
          <w:marTop w:val="0"/>
          <w:marBottom w:val="0"/>
          <w:divBdr>
            <w:top w:val="none" w:sz="0" w:space="0" w:color="auto"/>
            <w:left w:val="none" w:sz="0" w:space="0" w:color="auto"/>
            <w:bottom w:val="none" w:sz="0" w:space="0" w:color="auto"/>
            <w:right w:val="none" w:sz="0" w:space="0" w:color="auto"/>
          </w:divBdr>
        </w:div>
        <w:div w:id="1460024975">
          <w:marLeft w:val="547"/>
          <w:marRight w:val="0"/>
          <w:marTop w:val="0"/>
          <w:marBottom w:val="0"/>
          <w:divBdr>
            <w:top w:val="none" w:sz="0" w:space="0" w:color="auto"/>
            <w:left w:val="none" w:sz="0" w:space="0" w:color="auto"/>
            <w:bottom w:val="none" w:sz="0" w:space="0" w:color="auto"/>
            <w:right w:val="none" w:sz="0" w:space="0" w:color="auto"/>
          </w:divBdr>
        </w:div>
        <w:div w:id="551573305">
          <w:marLeft w:val="547"/>
          <w:marRight w:val="0"/>
          <w:marTop w:val="0"/>
          <w:marBottom w:val="0"/>
          <w:divBdr>
            <w:top w:val="none" w:sz="0" w:space="0" w:color="auto"/>
            <w:left w:val="none" w:sz="0" w:space="0" w:color="auto"/>
            <w:bottom w:val="none" w:sz="0" w:space="0" w:color="auto"/>
            <w:right w:val="none" w:sz="0" w:space="0" w:color="auto"/>
          </w:divBdr>
        </w:div>
        <w:div w:id="1413892553">
          <w:marLeft w:val="547"/>
          <w:marRight w:val="0"/>
          <w:marTop w:val="0"/>
          <w:marBottom w:val="0"/>
          <w:divBdr>
            <w:top w:val="none" w:sz="0" w:space="0" w:color="auto"/>
            <w:left w:val="none" w:sz="0" w:space="0" w:color="auto"/>
            <w:bottom w:val="none" w:sz="0" w:space="0" w:color="auto"/>
            <w:right w:val="none" w:sz="0" w:space="0" w:color="auto"/>
          </w:divBdr>
        </w:div>
      </w:divsChild>
    </w:div>
    <w:div w:id="1389306590">
      <w:bodyDiv w:val="1"/>
      <w:marLeft w:val="0"/>
      <w:marRight w:val="0"/>
      <w:marTop w:val="0"/>
      <w:marBottom w:val="0"/>
      <w:divBdr>
        <w:top w:val="none" w:sz="0" w:space="0" w:color="auto"/>
        <w:left w:val="none" w:sz="0" w:space="0" w:color="auto"/>
        <w:bottom w:val="none" w:sz="0" w:space="0" w:color="auto"/>
        <w:right w:val="none" w:sz="0" w:space="0" w:color="auto"/>
      </w:divBdr>
    </w:div>
    <w:div w:id="1413813144">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8">
          <w:marLeft w:val="547"/>
          <w:marRight w:val="0"/>
          <w:marTop w:val="120"/>
          <w:marBottom w:val="120"/>
          <w:divBdr>
            <w:top w:val="none" w:sz="0" w:space="0" w:color="auto"/>
            <w:left w:val="none" w:sz="0" w:space="0" w:color="auto"/>
            <w:bottom w:val="none" w:sz="0" w:space="0" w:color="auto"/>
            <w:right w:val="none" w:sz="0" w:space="0" w:color="auto"/>
          </w:divBdr>
        </w:div>
        <w:div w:id="2137020872">
          <w:marLeft w:val="547"/>
          <w:marRight w:val="0"/>
          <w:marTop w:val="120"/>
          <w:marBottom w:val="120"/>
          <w:divBdr>
            <w:top w:val="none" w:sz="0" w:space="0" w:color="auto"/>
            <w:left w:val="none" w:sz="0" w:space="0" w:color="auto"/>
            <w:bottom w:val="none" w:sz="0" w:space="0" w:color="auto"/>
            <w:right w:val="none" w:sz="0" w:space="0" w:color="auto"/>
          </w:divBdr>
        </w:div>
        <w:div w:id="930358607">
          <w:marLeft w:val="547"/>
          <w:marRight w:val="0"/>
          <w:marTop w:val="120"/>
          <w:marBottom w:val="120"/>
          <w:divBdr>
            <w:top w:val="none" w:sz="0" w:space="0" w:color="auto"/>
            <w:left w:val="none" w:sz="0" w:space="0" w:color="auto"/>
            <w:bottom w:val="none" w:sz="0" w:space="0" w:color="auto"/>
            <w:right w:val="none" w:sz="0" w:space="0" w:color="auto"/>
          </w:divBdr>
        </w:div>
      </w:divsChild>
    </w:div>
    <w:div w:id="1586105424">
      <w:bodyDiv w:val="1"/>
      <w:marLeft w:val="0"/>
      <w:marRight w:val="0"/>
      <w:marTop w:val="0"/>
      <w:marBottom w:val="0"/>
      <w:divBdr>
        <w:top w:val="none" w:sz="0" w:space="0" w:color="auto"/>
        <w:left w:val="none" w:sz="0" w:space="0" w:color="auto"/>
        <w:bottom w:val="none" w:sz="0" w:space="0" w:color="auto"/>
        <w:right w:val="none" w:sz="0" w:space="0" w:color="auto"/>
      </w:divBdr>
    </w:div>
    <w:div w:id="1645114055">
      <w:bodyDiv w:val="1"/>
      <w:marLeft w:val="0"/>
      <w:marRight w:val="0"/>
      <w:marTop w:val="0"/>
      <w:marBottom w:val="0"/>
      <w:divBdr>
        <w:top w:val="none" w:sz="0" w:space="0" w:color="auto"/>
        <w:left w:val="none" w:sz="0" w:space="0" w:color="auto"/>
        <w:bottom w:val="none" w:sz="0" w:space="0" w:color="auto"/>
        <w:right w:val="none" w:sz="0" w:space="0" w:color="auto"/>
      </w:divBdr>
    </w:div>
    <w:div w:id="1656300565">
      <w:bodyDiv w:val="1"/>
      <w:marLeft w:val="0"/>
      <w:marRight w:val="0"/>
      <w:marTop w:val="0"/>
      <w:marBottom w:val="0"/>
      <w:divBdr>
        <w:top w:val="none" w:sz="0" w:space="0" w:color="auto"/>
        <w:left w:val="none" w:sz="0" w:space="0" w:color="auto"/>
        <w:bottom w:val="none" w:sz="0" w:space="0" w:color="auto"/>
        <w:right w:val="none" w:sz="0" w:space="0" w:color="auto"/>
      </w:divBdr>
    </w:div>
    <w:div w:id="1686711974">
      <w:bodyDiv w:val="1"/>
      <w:marLeft w:val="0"/>
      <w:marRight w:val="0"/>
      <w:marTop w:val="0"/>
      <w:marBottom w:val="0"/>
      <w:divBdr>
        <w:top w:val="none" w:sz="0" w:space="0" w:color="auto"/>
        <w:left w:val="none" w:sz="0" w:space="0" w:color="auto"/>
        <w:bottom w:val="none" w:sz="0" w:space="0" w:color="auto"/>
        <w:right w:val="none" w:sz="0" w:space="0" w:color="auto"/>
      </w:divBdr>
    </w:div>
    <w:div w:id="1799034348">
      <w:bodyDiv w:val="1"/>
      <w:marLeft w:val="0"/>
      <w:marRight w:val="0"/>
      <w:marTop w:val="0"/>
      <w:marBottom w:val="0"/>
      <w:divBdr>
        <w:top w:val="none" w:sz="0" w:space="0" w:color="auto"/>
        <w:left w:val="none" w:sz="0" w:space="0" w:color="auto"/>
        <w:bottom w:val="none" w:sz="0" w:space="0" w:color="auto"/>
        <w:right w:val="none" w:sz="0" w:space="0" w:color="auto"/>
      </w:divBdr>
      <w:divsChild>
        <w:div w:id="991257828">
          <w:marLeft w:val="288"/>
          <w:marRight w:val="0"/>
          <w:marTop w:val="0"/>
          <w:marBottom w:val="0"/>
          <w:divBdr>
            <w:top w:val="none" w:sz="0" w:space="0" w:color="auto"/>
            <w:left w:val="none" w:sz="0" w:space="0" w:color="auto"/>
            <w:bottom w:val="none" w:sz="0" w:space="0" w:color="auto"/>
            <w:right w:val="none" w:sz="0" w:space="0" w:color="auto"/>
          </w:divBdr>
        </w:div>
        <w:div w:id="140122609">
          <w:marLeft w:val="288"/>
          <w:marRight w:val="0"/>
          <w:marTop w:val="0"/>
          <w:marBottom w:val="0"/>
          <w:divBdr>
            <w:top w:val="none" w:sz="0" w:space="0" w:color="auto"/>
            <w:left w:val="none" w:sz="0" w:space="0" w:color="auto"/>
            <w:bottom w:val="none" w:sz="0" w:space="0" w:color="auto"/>
            <w:right w:val="none" w:sz="0" w:space="0" w:color="auto"/>
          </w:divBdr>
        </w:div>
        <w:div w:id="1654211815">
          <w:marLeft w:val="288"/>
          <w:marRight w:val="0"/>
          <w:marTop w:val="0"/>
          <w:marBottom w:val="0"/>
          <w:divBdr>
            <w:top w:val="none" w:sz="0" w:space="0" w:color="auto"/>
            <w:left w:val="none" w:sz="0" w:space="0" w:color="auto"/>
            <w:bottom w:val="none" w:sz="0" w:space="0" w:color="auto"/>
            <w:right w:val="none" w:sz="0" w:space="0" w:color="auto"/>
          </w:divBdr>
        </w:div>
      </w:divsChild>
    </w:div>
    <w:div w:id="1962951147">
      <w:bodyDiv w:val="1"/>
      <w:marLeft w:val="0"/>
      <w:marRight w:val="0"/>
      <w:marTop w:val="0"/>
      <w:marBottom w:val="0"/>
      <w:divBdr>
        <w:top w:val="none" w:sz="0" w:space="0" w:color="auto"/>
        <w:left w:val="none" w:sz="0" w:space="0" w:color="auto"/>
        <w:bottom w:val="none" w:sz="0" w:space="0" w:color="auto"/>
        <w:right w:val="none" w:sz="0" w:space="0" w:color="auto"/>
      </w:divBdr>
      <w:divsChild>
        <w:div w:id="678429609">
          <w:marLeft w:val="547"/>
          <w:marRight w:val="0"/>
          <w:marTop w:val="0"/>
          <w:marBottom w:val="0"/>
          <w:divBdr>
            <w:top w:val="none" w:sz="0" w:space="0" w:color="auto"/>
            <w:left w:val="none" w:sz="0" w:space="0" w:color="auto"/>
            <w:bottom w:val="none" w:sz="0" w:space="0" w:color="auto"/>
            <w:right w:val="none" w:sz="0" w:space="0" w:color="auto"/>
          </w:divBdr>
        </w:div>
        <w:div w:id="1080181445">
          <w:marLeft w:val="1166"/>
          <w:marRight w:val="0"/>
          <w:marTop w:val="0"/>
          <w:marBottom w:val="0"/>
          <w:divBdr>
            <w:top w:val="none" w:sz="0" w:space="0" w:color="auto"/>
            <w:left w:val="none" w:sz="0" w:space="0" w:color="auto"/>
            <w:bottom w:val="none" w:sz="0" w:space="0" w:color="auto"/>
            <w:right w:val="none" w:sz="0" w:space="0" w:color="auto"/>
          </w:divBdr>
        </w:div>
        <w:div w:id="25906713">
          <w:marLeft w:val="1166"/>
          <w:marRight w:val="0"/>
          <w:marTop w:val="0"/>
          <w:marBottom w:val="0"/>
          <w:divBdr>
            <w:top w:val="none" w:sz="0" w:space="0" w:color="auto"/>
            <w:left w:val="none" w:sz="0" w:space="0" w:color="auto"/>
            <w:bottom w:val="none" w:sz="0" w:space="0" w:color="auto"/>
            <w:right w:val="none" w:sz="0" w:space="0" w:color="auto"/>
          </w:divBdr>
        </w:div>
        <w:div w:id="1445533788">
          <w:marLeft w:val="1166"/>
          <w:marRight w:val="0"/>
          <w:marTop w:val="0"/>
          <w:marBottom w:val="0"/>
          <w:divBdr>
            <w:top w:val="none" w:sz="0" w:space="0" w:color="auto"/>
            <w:left w:val="none" w:sz="0" w:space="0" w:color="auto"/>
            <w:bottom w:val="none" w:sz="0" w:space="0" w:color="auto"/>
            <w:right w:val="none" w:sz="0" w:space="0" w:color="auto"/>
          </w:divBdr>
        </w:div>
        <w:div w:id="1663854395">
          <w:marLeft w:val="1166"/>
          <w:marRight w:val="0"/>
          <w:marTop w:val="0"/>
          <w:marBottom w:val="0"/>
          <w:divBdr>
            <w:top w:val="none" w:sz="0" w:space="0" w:color="auto"/>
            <w:left w:val="none" w:sz="0" w:space="0" w:color="auto"/>
            <w:bottom w:val="none" w:sz="0" w:space="0" w:color="auto"/>
            <w:right w:val="none" w:sz="0" w:space="0" w:color="auto"/>
          </w:divBdr>
        </w:div>
      </w:divsChild>
    </w:div>
    <w:div w:id="1970890238">
      <w:bodyDiv w:val="1"/>
      <w:marLeft w:val="0"/>
      <w:marRight w:val="0"/>
      <w:marTop w:val="0"/>
      <w:marBottom w:val="0"/>
      <w:divBdr>
        <w:top w:val="none" w:sz="0" w:space="0" w:color="auto"/>
        <w:left w:val="none" w:sz="0" w:space="0" w:color="auto"/>
        <w:bottom w:val="none" w:sz="0" w:space="0" w:color="auto"/>
        <w:right w:val="none" w:sz="0" w:space="0" w:color="auto"/>
      </w:divBdr>
    </w:div>
    <w:div w:id="2035304201">
      <w:bodyDiv w:val="1"/>
      <w:marLeft w:val="0"/>
      <w:marRight w:val="0"/>
      <w:marTop w:val="0"/>
      <w:marBottom w:val="0"/>
      <w:divBdr>
        <w:top w:val="none" w:sz="0" w:space="0" w:color="auto"/>
        <w:left w:val="none" w:sz="0" w:space="0" w:color="auto"/>
        <w:bottom w:val="none" w:sz="0" w:space="0" w:color="auto"/>
        <w:right w:val="none" w:sz="0" w:space="0" w:color="auto"/>
      </w:divBdr>
    </w:div>
    <w:div w:id="2126074819">
      <w:bodyDiv w:val="1"/>
      <w:marLeft w:val="0"/>
      <w:marRight w:val="0"/>
      <w:marTop w:val="0"/>
      <w:marBottom w:val="0"/>
      <w:divBdr>
        <w:top w:val="none" w:sz="0" w:space="0" w:color="auto"/>
        <w:left w:val="none" w:sz="0" w:space="0" w:color="auto"/>
        <w:bottom w:val="none" w:sz="0" w:space="0" w:color="auto"/>
        <w:right w:val="none" w:sz="0" w:space="0" w:color="auto"/>
      </w:divBdr>
    </w:div>
    <w:div w:id="213787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5734</Words>
  <Characters>31538</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24</cp:revision>
  <cp:lastPrinted>2018-03-07T21:50:00Z</cp:lastPrinted>
  <dcterms:created xsi:type="dcterms:W3CDTF">2019-09-25T16:20:00Z</dcterms:created>
  <dcterms:modified xsi:type="dcterms:W3CDTF">2019-09-25T16:38:00Z</dcterms:modified>
</cp:coreProperties>
</file>