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55" w:rsidRPr="002C7CF5" w:rsidRDefault="00713455" w:rsidP="00713455">
      <w:pPr>
        <w:spacing w:line="360" w:lineRule="auto"/>
        <w:jc w:val="both"/>
        <w:rPr>
          <w:b/>
          <w:color w:val="000000"/>
        </w:rPr>
      </w:pPr>
      <w:r w:rsidRPr="003025D8">
        <w:rPr>
          <w:b/>
        </w:rPr>
        <w:t>ACTA No. CV</w:t>
      </w:r>
      <w:r>
        <w:rPr>
          <w:b/>
        </w:rPr>
        <w:t>-36</w:t>
      </w:r>
      <w:r w:rsidRPr="003025D8">
        <w:rPr>
          <w:b/>
        </w:rPr>
        <w:t>/20</w:t>
      </w:r>
      <w:r>
        <w:rPr>
          <w:b/>
        </w:rPr>
        <w:t xml:space="preserve">17.   </w:t>
      </w:r>
      <w:r w:rsidRPr="00BF59B3">
        <w:rPr>
          <w:sz w:val="22"/>
        </w:rPr>
        <w:t>E</w:t>
      </w:r>
      <w:r>
        <w:t xml:space="preserve">n la Sala de Sesiones del Consejo de Vigilancia del Fondo Social para la </w:t>
      </w:r>
      <w:proofErr w:type="gramStart"/>
      <w:r>
        <w:t>Vivienda;  San</w:t>
      </w:r>
      <w:proofErr w:type="gramEnd"/>
      <w:r>
        <w:t xml:space="preserve"> Salvador,  a las diez horas del día  martes 24  de octubre  del año 2017.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FE1D52">
        <w:rPr>
          <w:b/>
        </w:rPr>
        <w:t>CARLOS DONALDO PACHECO,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</w:t>
      </w:r>
      <w:proofErr w:type="gramStart"/>
      <w:r>
        <w:t>de  Agenda</w:t>
      </w:r>
      <w:proofErr w:type="gramEnd"/>
      <w:r>
        <w:t xml:space="preserve">.  </w:t>
      </w:r>
      <w:r>
        <w:rPr>
          <w:b/>
        </w:rPr>
        <w:t>II.</w:t>
      </w:r>
      <w:r>
        <w:t xml:space="preserve"> </w:t>
      </w:r>
      <w:proofErr w:type="gramStart"/>
      <w:r>
        <w:t>Lectura  y</w:t>
      </w:r>
      <w:proofErr w:type="gramEnd"/>
      <w:r>
        <w:t xml:space="preserve">  Aprobación del  acta  anterior No. CV-35/2017.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171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22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172</w:t>
      </w:r>
      <w:r w:rsidRPr="00366165">
        <w:rPr>
          <w:bCs/>
        </w:rPr>
        <w:t>/</w:t>
      </w:r>
      <w:r>
        <w:rPr>
          <w:bCs/>
        </w:rPr>
        <w:t>2017 del</w:t>
      </w:r>
      <w:r w:rsidRPr="00366165">
        <w:rPr>
          <w:bCs/>
        </w:rPr>
        <w:t xml:space="preserve"> </w:t>
      </w:r>
      <w:r>
        <w:rPr>
          <w:bCs/>
        </w:rPr>
        <w:t>25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173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26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174/2017 d</w:t>
      </w:r>
      <w:r w:rsidRPr="00366165">
        <w:rPr>
          <w:bCs/>
        </w:rPr>
        <w:t xml:space="preserve">el </w:t>
      </w:r>
      <w:r>
        <w:rPr>
          <w:bCs/>
        </w:rPr>
        <w:t xml:space="preserve">27 </w:t>
      </w:r>
      <w:proofErr w:type="gramStart"/>
      <w:r>
        <w:rPr>
          <w:bCs/>
        </w:rPr>
        <w:t>de  septiembre</w:t>
      </w:r>
      <w:proofErr w:type="gramEnd"/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175/2017 d</w:t>
      </w:r>
      <w:r w:rsidRPr="00366165">
        <w:rPr>
          <w:bCs/>
        </w:rPr>
        <w:t xml:space="preserve">el </w:t>
      </w:r>
      <w:r>
        <w:rPr>
          <w:bCs/>
        </w:rPr>
        <w:t>28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</w:t>
      </w:r>
      <w:proofErr w:type="gramStart"/>
      <w:r w:rsidRPr="001629F8">
        <w:t>Resolución  sobre</w:t>
      </w:r>
      <w:proofErr w:type="gramEnd"/>
      <w:r w:rsidRPr="001629F8">
        <w:t xml:space="preserve">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</w:t>
      </w:r>
      <w:proofErr w:type="gramStart"/>
      <w:r>
        <w:rPr>
          <w:b/>
        </w:rPr>
        <w:t>APROBACIÓN  DE</w:t>
      </w:r>
      <w:proofErr w:type="gramEnd"/>
      <w:r>
        <w:rPr>
          <w:b/>
        </w:rPr>
        <w:t xml:space="preserve"> AGENDA. </w:t>
      </w:r>
      <w:r>
        <w:t xml:space="preserve"> La agenda fue aprobada tal como aparece redactada. 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  DEL  ACTA  ANTERIOR.</w:t>
      </w:r>
      <w:r>
        <w:t xml:space="preserve">  </w:t>
      </w:r>
      <w:proofErr w:type="gramStart"/>
      <w:r>
        <w:t>Se  dio</w:t>
      </w:r>
      <w:proofErr w:type="gramEnd"/>
      <w:r>
        <w:t xml:space="preserve">  lectura al Acta  CV-35/2017,  de fecha 17 de octubre del  año 2017,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171/2017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22 DE</w:t>
      </w:r>
      <w:r w:rsidRPr="004A3AF9">
        <w:rPr>
          <w:b/>
          <w:bCs/>
        </w:rPr>
        <w:t xml:space="preserve">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color w:val="000000"/>
        </w:rPr>
        <w:t xml:space="preserve"> Aprobación y Ratificación de Acta No. JD-170/2017;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172</w:t>
      </w:r>
      <w:r w:rsidRPr="004A3AF9">
        <w:rPr>
          <w:b/>
          <w:bCs/>
        </w:rPr>
        <w:t>/</w:t>
      </w:r>
      <w:proofErr w:type="gramStart"/>
      <w:r>
        <w:rPr>
          <w:b/>
          <w:bCs/>
        </w:rPr>
        <w:t xml:space="preserve">2017 </w:t>
      </w:r>
      <w:r w:rsidRPr="004A3AF9">
        <w:rPr>
          <w:b/>
          <w:bCs/>
        </w:rPr>
        <w:t xml:space="preserve"> DEL</w:t>
      </w:r>
      <w:proofErr w:type="gramEnd"/>
      <w:r w:rsidRPr="004A3AF9">
        <w:rPr>
          <w:b/>
          <w:bCs/>
        </w:rPr>
        <w:t xml:space="preserve"> </w:t>
      </w:r>
      <w:r>
        <w:rPr>
          <w:b/>
          <w:bCs/>
        </w:rPr>
        <w:t xml:space="preserve">25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JD-171/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173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26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172/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174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27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173/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174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28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proofErr w:type="gramStart"/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proofErr w:type="gramEnd"/>
      <w:r>
        <w:rPr>
          <w:b/>
          <w:color w:val="000000"/>
        </w:rPr>
        <w:t xml:space="preserve">  </w:t>
      </w:r>
      <w:r w:rsidRPr="002F5253">
        <w:rPr>
          <w:color w:val="000000"/>
        </w:rPr>
        <w:t xml:space="preserve">Resolución de </w:t>
      </w:r>
      <w:proofErr w:type="gramStart"/>
      <w:r w:rsidRPr="002F5253">
        <w:rPr>
          <w:color w:val="000000"/>
        </w:rPr>
        <w:t>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Escrutinio de Elección de un Representante Propietario del Sector Laboral ante la Asamblea de Gobernadores del FSV;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93545E">
        <w:rPr>
          <w:color w:val="000000"/>
        </w:rPr>
        <w:t>Seguimiento al Plan de Solución elaborado por el FSV para Solventar observaciones de la SSF</w:t>
      </w:r>
      <w:proofErr w:type="gramStart"/>
      <w:r w:rsidRPr="0093545E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proofErr w:type="gramEnd"/>
      <w:r>
        <w:rPr>
          <w:b/>
          <w:color w:val="000000"/>
        </w:rPr>
        <w:t xml:space="preserve"> </w:t>
      </w:r>
      <w:r w:rsidRPr="004140FC">
        <w:rPr>
          <w:color w:val="000000"/>
        </w:rPr>
        <w:t xml:space="preserve">Seguimiento a recomendaciones de Auditoría </w:t>
      </w:r>
      <w:proofErr w:type="gramStart"/>
      <w:r w:rsidRPr="004140FC">
        <w:rPr>
          <w:color w:val="000000"/>
        </w:rPr>
        <w:t>Interna  y</w:t>
      </w:r>
      <w:proofErr w:type="gramEnd"/>
      <w:r w:rsidRPr="004140FC">
        <w:rPr>
          <w:color w:val="000000"/>
        </w:rPr>
        <w:t xml:space="preserve"> Externa;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</w:t>
      </w:r>
      <w:r w:rsidRPr="004140FC">
        <w:rPr>
          <w:color w:val="000000"/>
        </w:rPr>
        <w:t>Informe de examen especial de gestión ambiental al FSV</w:t>
      </w:r>
      <w:proofErr w:type="gramStart"/>
      <w:r w:rsidRPr="004140FC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proofErr w:type="gramEnd"/>
      <w:r>
        <w:rPr>
          <w:b/>
          <w:color w:val="000000"/>
        </w:rPr>
        <w:t xml:space="preserve">   </w:t>
      </w:r>
      <w:r w:rsidRPr="00537D4E">
        <w:rPr>
          <w:color w:val="000000"/>
        </w:rPr>
        <w:t xml:space="preserve">Informe de Avance en la ejecución del Plan de Inscripción de documentos en CNR al mes de agosto de </w:t>
      </w:r>
      <w:proofErr w:type="gramStart"/>
      <w:r w:rsidRPr="00537D4E">
        <w:rPr>
          <w:color w:val="000000"/>
        </w:rPr>
        <w:t>2017;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proofErr w:type="gramEnd"/>
      <w:r>
        <w:rPr>
          <w:b/>
          <w:color w:val="000000"/>
        </w:rPr>
        <w:t xml:space="preserve"> </w:t>
      </w:r>
      <w:r w:rsidRPr="00454074">
        <w:rPr>
          <w:color w:val="000000"/>
        </w:rPr>
        <w:t xml:space="preserve">Solicitud de desgravación parcial en Franja de inmueble;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Informe de avance en la ejecución del Plan Integral de recuperación de créditos en mora al mes de agosto de 2017; </w:t>
      </w:r>
      <w:r w:rsidRPr="00D70419">
        <w:rPr>
          <w:b/>
          <w:color w:val="000000"/>
        </w:rPr>
        <w:t>XII</w:t>
      </w:r>
      <w:r>
        <w:rPr>
          <w:color w:val="000000"/>
        </w:rPr>
        <w:t>. Autorización de precios de venta de activos extraordinarios</w:t>
      </w:r>
      <w:proofErr w:type="gramStart"/>
      <w:r>
        <w:rPr>
          <w:color w:val="000000"/>
        </w:rPr>
        <w:t xml:space="preserve">;  </w:t>
      </w:r>
      <w:r w:rsidRPr="008E2935">
        <w:rPr>
          <w:b/>
          <w:color w:val="000000"/>
        </w:rPr>
        <w:t>XIII.</w:t>
      </w:r>
      <w:proofErr w:type="gramEnd"/>
      <w:r>
        <w:rPr>
          <w:color w:val="000000"/>
        </w:rPr>
        <w:t xml:space="preserve">   Solicitud de Factibilidad de </w:t>
      </w:r>
      <w:proofErr w:type="spellStart"/>
      <w:proofErr w:type="gramStart"/>
      <w:r>
        <w:rPr>
          <w:color w:val="000000"/>
        </w:rPr>
        <w:t>Inverdisa</w:t>
      </w:r>
      <w:proofErr w:type="spellEnd"/>
      <w:r>
        <w:rPr>
          <w:color w:val="000000"/>
        </w:rPr>
        <w:t>,  S.A.</w:t>
      </w:r>
      <w:proofErr w:type="gramEnd"/>
      <w:r>
        <w:rPr>
          <w:color w:val="000000"/>
        </w:rPr>
        <w:t xml:space="preserve"> de C.V. para Proyecto Las Gardenias II.;  </w:t>
      </w:r>
      <w:r w:rsidRPr="008E2935">
        <w:rPr>
          <w:b/>
          <w:color w:val="000000"/>
        </w:rPr>
        <w:t>XIV.</w:t>
      </w:r>
      <w:r>
        <w:rPr>
          <w:color w:val="000000"/>
        </w:rPr>
        <w:t xml:space="preserve">   Solicitud del Ing. Juan Carlos Hurtado de Precalificación para Proyecto Apartamento </w:t>
      </w:r>
      <w:proofErr w:type="spellStart"/>
      <w:r>
        <w:rPr>
          <w:color w:val="000000"/>
        </w:rPr>
        <w:t>Layco</w:t>
      </w:r>
      <w:proofErr w:type="spellEnd"/>
      <w:proofErr w:type="gramStart"/>
      <w:r>
        <w:rPr>
          <w:color w:val="000000"/>
        </w:rPr>
        <w:t xml:space="preserve">;  </w:t>
      </w:r>
      <w:r w:rsidRPr="008E2935">
        <w:rPr>
          <w:b/>
          <w:color w:val="000000"/>
        </w:rPr>
        <w:t>XV.</w:t>
      </w:r>
      <w:proofErr w:type="gramEnd"/>
      <w:r>
        <w:rPr>
          <w:color w:val="000000"/>
        </w:rPr>
        <w:t xml:space="preserve"> Solicitud de Prórroga de Contratación Directa No. FSV-02/2015 “Derecho de uso de las versiones más recientes y </w:t>
      </w:r>
      <w:r>
        <w:rPr>
          <w:color w:val="000000"/>
        </w:rPr>
        <w:lastRenderedPageBreak/>
        <w:t xml:space="preserve">soporte técnico para el sistema </w:t>
      </w:r>
      <w:proofErr w:type="spellStart"/>
      <w:r>
        <w:rPr>
          <w:color w:val="000000"/>
        </w:rPr>
        <w:t>ab@nk’s</w:t>
      </w:r>
      <w:proofErr w:type="spellEnd"/>
      <w:proofErr w:type="gramStart"/>
      <w:r>
        <w:rPr>
          <w:color w:val="000000"/>
        </w:rPr>
        <w:t xml:space="preserve">;  </w:t>
      </w:r>
      <w:r w:rsidRPr="00EF1C48">
        <w:rPr>
          <w:b/>
          <w:color w:val="000000"/>
        </w:rPr>
        <w:t>XVI.</w:t>
      </w:r>
      <w:proofErr w:type="gramEnd"/>
      <w:r>
        <w:rPr>
          <w:color w:val="000000"/>
        </w:rPr>
        <w:t xml:space="preserve">   Solicitud temporal asignación fija de salario para el personal, de ingresos variables asignado a Proyecto de “Análisis y mejora al proceso de otorgamiento de crédito”</w:t>
      </w:r>
      <w:proofErr w:type="gramStart"/>
      <w:r>
        <w:rPr>
          <w:color w:val="000000"/>
        </w:rPr>
        <w:t xml:space="preserve">;  </w:t>
      </w:r>
      <w:r w:rsidRPr="007D5799">
        <w:rPr>
          <w:b/>
          <w:color w:val="000000"/>
        </w:rPr>
        <w:t>XVII.</w:t>
      </w:r>
      <w:proofErr w:type="gramEnd"/>
      <w:r>
        <w:rPr>
          <w:color w:val="000000"/>
        </w:rPr>
        <w:t xml:space="preserve"> Características emisión CDVISFSV04</w:t>
      </w:r>
      <w:proofErr w:type="gramStart"/>
      <w:r>
        <w:rPr>
          <w:color w:val="000000"/>
        </w:rPr>
        <w:t xml:space="preserve">;  </w:t>
      </w:r>
      <w:r w:rsidRPr="007D5799">
        <w:rPr>
          <w:b/>
          <w:color w:val="000000"/>
        </w:rPr>
        <w:t>XVIII.</w:t>
      </w:r>
      <w:proofErr w:type="gramEnd"/>
      <w:r>
        <w:rPr>
          <w:color w:val="000000"/>
        </w:rPr>
        <w:t xml:space="preserve"> Descargo de Activo Fijo; </w:t>
      </w:r>
      <w:r w:rsidRPr="007D5799">
        <w:rPr>
          <w:b/>
          <w:color w:val="000000"/>
        </w:rPr>
        <w:t>XIX.</w:t>
      </w:r>
      <w:r>
        <w:rPr>
          <w:color w:val="000000"/>
        </w:rPr>
        <w:t xml:space="preserve"> Formación del Comité de Seguridad y Salud ocupacional de la Agencia Santa Ana FSV; </w:t>
      </w:r>
      <w:r w:rsidRPr="007D5799">
        <w:rPr>
          <w:b/>
          <w:color w:val="000000"/>
        </w:rPr>
        <w:t>XX.</w:t>
      </w:r>
      <w:r>
        <w:rPr>
          <w:color w:val="000000"/>
        </w:rPr>
        <w:t xml:space="preserve">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proofErr w:type="gramStart"/>
      <w:r w:rsidRPr="00E527A3">
        <w:rPr>
          <w:b/>
          <w:bCs/>
        </w:rPr>
        <w:t>Punto</w:t>
      </w:r>
      <w:r>
        <w:rPr>
          <w:bCs/>
        </w:rPr>
        <w:t xml:space="preserve">  </w:t>
      </w:r>
      <w:r w:rsidRPr="00AE0F09">
        <w:rPr>
          <w:b/>
          <w:color w:val="000000"/>
        </w:rPr>
        <w:t>V.</w:t>
      </w:r>
      <w:proofErr w:type="gramEnd"/>
      <w:r>
        <w:rPr>
          <w:color w:val="000000"/>
        </w:rPr>
        <w:t xml:space="preserve">  Escrutinio de Elección de un Representante Propietario del Sector Laboral ante la Asamblea de Gobernadores del FSV,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2C7CF5">
        <w:rPr>
          <w:b/>
          <w:color w:val="000000"/>
        </w:rPr>
        <w:t>Escrutinio de Elección de un Representante Propietario del Sector Laboral ante la Asamblea de Gobernadores del FSV.</w:t>
      </w:r>
      <w:r>
        <w:rPr>
          <w:b/>
          <w:color w:val="000000"/>
        </w:rPr>
        <w:t xml:space="preserve"> </w:t>
      </w:r>
      <w:r w:rsidRPr="002C7CF5"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93545E">
        <w:rPr>
          <w:color w:val="000000"/>
        </w:rPr>
        <w:t>Seguimiento al Plan de Solución elaborado por el FSV para Solventar observaciones de la SSF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2C7CF5">
        <w:rPr>
          <w:b/>
          <w:color w:val="000000"/>
        </w:rPr>
        <w:t>Seguimiento al Plan de Solución elaborado por el FSV para Solventar observaciones de la SSF.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4140FC">
        <w:rPr>
          <w:color w:val="000000"/>
        </w:rPr>
        <w:t xml:space="preserve">Seguimiento a recomendaciones de Auditoría </w:t>
      </w:r>
      <w:proofErr w:type="gramStart"/>
      <w:r w:rsidRPr="004140FC">
        <w:rPr>
          <w:color w:val="000000"/>
        </w:rPr>
        <w:t>Interna  y</w:t>
      </w:r>
      <w:proofErr w:type="gramEnd"/>
      <w:r w:rsidRPr="004140FC">
        <w:rPr>
          <w:color w:val="000000"/>
        </w:rPr>
        <w:t xml:space="preserve"> Externa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solicita presentar al señor Gerente General para presentar el plan de acción Institucional con los plazos para superar los hallazgos y recomendaciones.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 </w:t>
      </w:r>
      <w:r w:rsidRPr="004140FC">
        <w:rPr>
          <w:color w:val="000000"/>
        </w:rPr>
        <w:t>Informe de examen especial de gestión ambiental al FSV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ratifica el acuerdo de Junta Directiva para que se instruya a la Gerencia General para que se ordene la elaboración de planes de trabajo a cada uno de los responsables para que se atiendan a las recomendaciones emitidas por la Corte de Cuentas de la República.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 </w:t>
      </w:r>
      <w:r w:rsidRPr="00537D4E">
        <w:rPr>
          <w:color w:val="000000"/>
        </w:rPr>
        <w:t>Informe de Avance en la ejecución del Plan de Inscripción de documentos en CNR al mes de agosto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DF261B">
        <w:rPr>
          <w:b/>
          <w:color w:val="000000"/>
        </w:rPr>
        <w:t>Informe de Avance en la ejecución del Plan de Inscripción de documentos en CNR al mes de agosto de 2017, que representa el 99.20%</w:t>
      </w:r>
      <w:r>
        <w:rPr>
          <w:b/>
          <w:color w:val="000000"/>
        </w:rPr>
        <w:t xml:space="preserve"> de avance.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b/>
          <w:color w:val="000000"/>
        </w:rPr>
        <w:t xml:space="preserve"> </w:t>
      </w:r>
      <w:r w:rsidRPr="00454074">
        <w:rPr>
          <w:color w:val="000000"/>
        </w:rPr>
        <w:t>Solicitud de desgravación parcial en Franja de inmueble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de </w:t>
      </w:r>
      <w:r w:rsidRPr="00DF261B">
        <w:rPr>
          <w:b/>
          <w:color w:val="000000"/>
        </w:rPr>
        <w:t>desgravación parcial en Franja de inmueble</w:t>
      </w:r>
      <w:r>
        <w:rPr>
          <w:b/>
          <w:color w:val="000000"/>
        </w:rPr>
        <w:t xml:space="preserve">. </w:t>
      </w:r>
      <w:r w:rsidRPr="00454074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 Informe de avance en la ejecución del Plan Integral de recuperación de créditos en mora al mes de agosto de 2017,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avance en la ejecución </w:t>
      </w:r>
      <w:r w:rsidRPr="00DF261B">
        <w:rPr>
          <w:b/>
          <w:color w:val="000000"/>
        </w:rPr>
        <w:t>del Plan Integral de recuperación de créditos en mora al mes de agosto de 2017</w:t>
      </w:r>
      <w:r>
        <w:rPr>
          <w:b/>
          <w:color w:val="000000"/>
        </w:rPr>
        <w:t xml:space="preserve">.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Autorización de precios de venta de activos extraordinarios,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 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8E2935">
        <w:rPr>
          <w:b/>
          <w:color w:val="000000"/>
        </w:rPr>
        <w:t>XIII.</w:t>
      </w:r>
      <w:r>
        <w:rPr>
          <w:color w:val="000000"/>
        </w:rPr>
        <w:t xml:space="preserve">   Solicitud </w:t>
      </w:r>
      <w:r>
        <w:rPr>
          <w:color w:val="000000"/>
        </w:rPr>
        <w:lastRenderedPageBreak/>
        <w:t xml:space="preserve">de Factibilidad de </w:t>
      </w:r>
      <w:proofErr w:type="spellStart"/>
      <w:proofErr w:type="gramStart"/>
      <w:r>
        <w:rPr>
          <w:color w:val="000000"/>
        </w:rPr>
        <w:t>Inverdisa</w:t>
      </w:r>
      <w:proofErr w:type="spellEnd"/>
      <w:r>
        <w:rPr>
          <w:color w:val="000000"/>
        </w:rPr>
        <w:t>,  S.A.</w:t>
      </w:r>
      <w:proofErr w:type="gramEnd"/>
      <w:r>
        <w:rPr>
          <w:color w:val="000000"/>
        </w:rPr>
        <w:t xml:space="preserve"> de C.V. para Proyecto Las Gardenias II.,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DF261B">
        <w:rPr>
          <w:b/>
          <w:color w:val="000000"/>
        </w:rPr>
        <w:t xml:space="preserve">Factibilidad de </w:t>
      </w:r>
      <w:proofErr w:type="spellStart"/>
      <w:r w:rsidRPr="00DF261B">
        <w:rPr>
          <w:b/>
          <w:color w:val="000000"/>
        </w:rPr>
        <w:t>Inverdisa</w:t>
      </w:r>
      <w:proofErr w:type="spellEnd"/>
      <w:r w:rsidRPr="00DF261B">
        <w:rPr>
          <w:b/>
          <w:color w:val="000000"/>
        </w:rPr>
        <w:t>,  S.A. de C.V. para Proyecto Las Gardenias II.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 w:rsidRPr="008E2935">
        <w:rPr>
          <w:b/>
          <w:color w:val="000000"/>
        </w:rPr>
        <w:t xml:space="preserve"> XIV.</w:t>
      </w:r>
      <w:r>
        <w:rPr>
          <w:color w:val="000000"/>
        </w:rPr>
        <w:t xml:space="preserve"> Solicitud del Ing. Juan Carlos Hurtado de Precalificación para Proyecto Apartamento </w:t>
      </w:r>
      <w:proofErr w:type="spellStart"/>
      <w:r>
        <w:rPr>
          <w:color w:val="000000"/>
        </w:rPr>
        <w:t>Layco</w:t>
      </w:r>
      <w:proofErr w:type="spellEnd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DF261B">
        <w:rPr>
          <w:b/>
          <w:color w:val="000000"/>
        </w:rPr>
        <w:t xml:space="preserve">Precalificación para Proyecto Apartamento </w:t>
      </w:r>
      <w:proofErr w:type="spellStart"/>
      <w:r w:rsidRPr="00DF261B">
        <w:rPr>
          <w:b/>
          <w:color w:val="000000"/>
        </w:rPr>
        <w:t>Layco</w:t>
      </w:r>
      <w:proofErr w:type="spellEnd"/>
      <w:r>
        <w:rPr>
          <w:b/>
          <w:color w:val="000000"/>
        </w:rPr>
        <w:t xml:space="preserve">.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8E2935">
        <w:rPr>
          <w:b/>
          <w:color w:val="000000"/>
        </w:rPr>
        <w:t xml:space="preserve"> XV.</w:t>
      </w:r>
      <w:r>
        <w:rPr>
          <w:color w:val="000000"/>
        </w:rPr>
        <w:t xml:space="preserve"> Solicitud de Prórroga de Contratación Directa No. FSV-02/2015 “Derecho de uso de las versiones más recientes y soporte técnico para el sistema </w:t>
      </w:r>
      <w:proofErr w:type="spellStart"/>
      <w:r>
        <w:rPr>
          <w:color w:val="000000"/>
        </w:rPr>
        <w:t>ab@nk’s</w:t>
      </w:r>
      <w:proofErr w:type="spellEnd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de </w:t>
      </w:r>
      <w:r w:rsidRPr="00DF261B">
        <w:rPr>
          <w:b/>
          <w:color w:val="000000"/>
        </w:rPr>
        <w:t xml:space="preserve">Prórroga de Contratación Directa No. FSV-02/2015 “Derecho de uso de las versiones más recientes y soporte técnico para el sistema </w:t>
      </w:r>
      <w:proofErr w:type="spellStart"/>
      <w:r w:rsidRPr="00DF261B">
        <w:rPr>
          <w:b/>
          <w:color w:val="000000"/>
        </w:rPr>
        <w:t>ab@nk’s</w:t>
      </w:r>
      <w:proofErr w:type="spellEnd"/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EF1C48">
        <w:rPr>
          <w:b/>
          <w:color w:val="000000"/>
        </w:rPr>
        <w:t xml:space="preserve"> XVI.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Solicitud temporal asignación fija de salario para el personal, de ingresos variables asignado a Proyecto de “Análisis y mejora al proceso de otorgamiento de crédito”,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</w:t>
      </w:r>
      <w:r w:rsidRPr="00045F5C">
        <w:rPr>
          <w:b/>
          <w:color w:val="000000"/>
        </w:rPr>
        <w:t xml:space="preserve">temporal </w:t>
      </w:r>
      <w:r>
        <w:rPr>
          <w:b/>
          <w:color w:val="000000"/>
        </w:rPr>
        <w:t xml:space="preserve">de </w:t>
      </w:r>
      <w:r w:rsidRPr="00045F5C">
        <w:rPr>
          <w:b/>
          <w:color w:val="000000"/>
        </w:rPr>
        <w:t>asignación fija de salario para el personal, de ingresos variables asignado a Proyecto de “Análisis y mejora al proceso de otorgamiento de crédito”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7D5799">
        <w:rPr>
          <w:b/>
          <w:color w:val="000000"/>
        </w:rPr>
        <w:t>XVII.</w:t>
      </w:r>
      <w:r>
        <w:rPr>
          <w:color w:val="000000"/>
        </w:rPr>
        <w:t xml:space="preserve"> Características emisión CDVISFSV04,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de emisión de certificados de deuda por un monto de treinta millones de dólares de los Estados Unidos de </w:t>
      </w:r>
      <w:proofErr w:type="gramStart"/>
      <w:r>
        <w:rPr>
          <w:b/>
          <w:color w:val="000000"/>
        </w:rPr>
        <w:t>América</w:t>
      </w:r>
      <w:r>
        <w:rPr>
          <w:color w:val="000000"/>
        </w:rPr>
        <w:t xml:space="preserve">;  </w:t>
      </w:r>
      <w:r w:rsidRPr="00E527A3">
        <w:rPr>
          <w:b/>
          <w:bCs/>
        </w:rPr>
        <w:t>Punto</w:t>
      </w:r>
      <w:proofErr w:type="gramEnd"/>
      <w:r w:rsidRPr="007D5799">
        <w:rPr>
          <w:b/>
          <w:color w:val="000000"/>
        </w:rPr>
        <w:t xml:space="preserve"> XVIII.</w:t>
      </w:r>
      <w:r>
        <w:rPr>
          <w:color w:val="000000"/>
        </w:rPr>
        <w:t xml:space="preserve"> Descargo de Activo Fijo,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</w:t>
      </w:r>
      <w:r w:rsidRPr="00B852DA">
        <w:rPr>
          <w:color w:val="000000"/>
        </w:rPr>
        <w:t xml:space="preserve"> </w:t>
      </w:r>
      <w:r w:rsidRPr="00B852DA">
        <w:rPr>
          <w:b/>
          <w:color w:val="000000"/>
        </w:rPr>
        <w:t>Descargo de Activo Fijo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7D5799">
        <w:rPr>
          <w:b/>
          <w:color w:val="000000"/>
        </w:rPr>
        <w:t xml:space="preserve"> XIX.</w:t>
      </w:r>
      <w:r>
        <w:rPr>
          <w:color w:val="000000"/>
        </w:rPr>
        <w:t xml:space="preserve"> Formación del Comité de Seguridad y Salud ocupacional de la Agencia Santa Ana </w:t>
      </w:r>
      <w:proofErr w:type="gramStart"/>
      <w:r>
        <w:rPr>
          <w:color w:val="000000"/>
        </w:rPr>
        <w:t xml:space="preserve">FSV, </w:t>
      </w:r>
      <w:r>
        <w:rPr>
          <w:bCs/>
        </w:rPr>
        <w:t xml:space="preserve">  </w:t>
      </w:r>
      <w:proofErr w:type="gramEnd"/>
      <w:r>
        <w:rPr>
          <w:bCs/>
        </w:rPr>
        <w:t xml:space="preserve">     </w:t>
      </w:r>
      <w:r>
        <w:rPr>
          <w:color w:val="000000"/>
        </w:rPr>
        <w:t xml:space="preserve"> 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B852DA">
        <w:rPr>
          <w:b/>
          <w:color w:val="000000"/>
        </w:rPr>
        <w:t>Formación del Comité de Seguridad y Salud ocupacional de la Agencia Santa Ana FSV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 xml:space="preserve">ACUERDO DE RESOLUCIÓN SOBRE INFORMACIÓN RESERVADA DE ESTA </w:t>
      </w:r>
      <w:proofErr w:type="gramStart"/>
      <w:r w:rsidRPr="00A93C9D">
        <w:rPr>
          <w:b/>
          <w:color w:val="000000"/>
        </w:rPr>
        <w:t>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proofErr w:type="gramEnd"/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 xml:space="preserve">. En este punto </w:t>
      </w:r>
      <w:r w:rsidRPr="00857250">
        <w:rPr>
          <w:b/>
        </w:rPr>
        <w:t>el Consejo acordó realizar el recordatorio</w:t>
      </w:r>
      <w:r>
        <w:rPr>
          <w:b/>
        </w:rPr>
        <w:t xml:space="preserve"> al Presidente y Director Ejecutivo</w:t>
      </w:r>
      <w:r w:rsidRPr="00857250">
        <w:rPr>
          <w:b/>
        </w:rPr>
        <w:t xml:space="preserve"> para atender la solicitud realizada en fecha 15 de agosto de 2017, referente a la presentación de informe de la participación realizada en Feria </w:t>
      </w:r>
      <w:proofErr w:type="spellStart"/>
      <w:r w:rsidRPr="00857250">
        <w:rPr>
          <w:b/>
        </w:rPr>
        <w:t>Agostina</w:t>
      </w:r>
      <w:proofErr w:type="spellEnd"/>
      <w:r w:rsidRPr="00857250">
        <w:rPr>
          <w:b/>
        </w:rPr>
        <w:t xml:space="preserve"> y día </w:t>
      </w:r>
      <w:proofErr w:type="gramStart"/>
      <w:r w:rsidRPr="00857250">
        <w:rPr>
          <w:b/>
        </w:rPr>
        <w:t>Salvadoreño</w:t>
      </w:r>
      <w:proofErr w:type="gramEnd"/>
      <w:r w:rsidRPr="00857250">
        <w:rPr>
          <w:b/>
        </w:rPr>
        <w:t xml:space="preserve"> en Los Ángeles, California, que refleje la comparación de erogaciones y rentabilidad de la participación en las ferias de 2016 y 2017</w:t>
      </w:r>
      <w:r>
        <w:t xml:space="preserve">.  </w:t>
      </w:r>
      <w:proofErr w:type="gramStart"/>
      <w:r>
        <w:t>La  Presidenta</w:t>
      </w:r>
      <w:proofErr w:type="gramEnd"/>
      <w:r>
        <w:t xml:space="preserve"> del Consejo convoca  para la próxima reunión el día martes 7  de noviembre  del año 2017,  a la misma hora y lugar. Y no habiendo más </w:t>
      </w:r>
      <w:proofErr w:type="gramStart"/>
      <w:r>
        <w:t>que  hacer</w:t>
      </w:r>
      <w:proofErr w:type="gramEnd"/>
      <w:r>
        <w:t xml:space="preserve">  constar,  se  da  por  finalizada  la reunión   a  las  catorce horas, ratificamos su  contenido  y   firmamos.</w:t>
      </w:r>
    </w:p>
    <w:p w:rsidR="00713455" w:rsidRDefault="00713455" w:rsidP="00713455">
      <w:pPr>
        <w:spacing w:line="360" w:lineRule="auto"/>
        <w:jc w:val="both"/>
      </w:pPr>
    </w:p>
    <w:p w:rsidR="00713455" w:rsidRDefault="00713455" w:rsidP="00713455">
      <w:pPr>
        <w:spacing w:line="360" w:lineRule="auto"/>
        <w:jc w:val="both"/>
      </w:pPr>
    </w:p>
    <w:p w:rsidR="00713455" w:rsidRDefault="00713455" w:rsidP="00713455">
      <w:pPr>
        <w:spacing w:line="360" w:lineRule="auto"/>
        <w:jc w:val="both"/>
      </w:pPr>
    </w:p>
    <w:p w:rsidR="00EC4844" w:rsidRPr="004C11AE" w:rsidRDefault="00EC4844" w:rsidP="00EC484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C11A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4C11AE">
        <w:rPr>
          <w:rFonts w:ascii="Arial" w:hAnsi="Arial" w:cs="Arial"/>
          <w:b/>
          <w:i/>
          <w:sz w:val="20"/>
          <w:szCs w:val="20"/>
        </w:rPr>
        <w:t xml:space="preserve">: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Guillén, Ing. Carlos Donaldo Pacheco y Sr. Raúl Alfonso </w:t>
      </w:r>
      <w:proofErr w:type="spellStart"/>
      <w:r>
        <w:rPr>
          <w:rFonts w:ascii="Arial" w:hAnsi="Arial" w:cs="Arial"/>
          <w:b/>
          <w:i/>
          <w:sz w:val="20"/>
          <w:lang w:val="es-SV"/>
        </w:rPr>
        <w:t>Rogel</w:t>
      </w:r>
      <w:proofErr w:type="spellEnd"/>
      <w:r>
        <w:rPr>
          <w:rFonts w:ascii="Arial" w:hAnsi="Arial" w:cs="Arial"/>
          <w:b/>
          <w:i/>
          <w:sz w:val="20"/>
          <w:lang w:val="es-SV"/>
        </w:rPr>
        <w:t xml:space="preserve"> Peña. </w:t>
      </w:r>
    </w:p>
    <w:p w:rsidR="00D962E8" w:rsidRPr="00713455" w:rsidRDefault="00D962E8" w:rsidP="00713455">
      <w:bookmarkStart w:id="0" w:name="_GoBack"/>
      <w:bookmarkEnd w:id="0"/>
    </w:p>
    <w:sectPr w:rsidR="00D962E8" w:rsidRPr="0071345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844" w:rsidRDefault="00EC4844" w:rsidP="00EC4844">
      <w:r>
        <w:separator/>
      </w:r>
    </w:p>
  </w:endnote>
  <w:endnote w:type="continuationSeparator" w:id="0">
    <w:p w:rsidR="00EC4844" w:rsidRDefault="00EC4844" w:rsidP="00EC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844" w:rsidRDefault="00EC4844" w:rsidP="00EC4844">
      <w:r>
        <w:separator/>
      </w:r>
    </w:p>
  </w:footnote>
  <w:footnote w:type="continuationSeparator" w:id="0">
    <w:p w:rsidR="00EC4844" w:rsidRDefault="00EC4844" w:rsidP="00EC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844" w:rsidRPr="00162115" w:rsidRDefault="00EC4844" w:rsidP="00EC4844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:rsidR="00EC4844" w:rsidRPr="00162115" w:rsidRDefault="00EC4844" w:rsidP="00EC4844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SUPRESIÓN DE FIRMAS Y SELLOS</w:t>
    </w:r>
  </w:p>
  <w:p w:rsidR="00EC4844" w:rsidRDefault="00EC4844">
    <w:pPr>
      <w:pStyle w:val="Encabezado"/>
    </w:pPr>
  </w:p>
  <w:p w:rsidR="00EC4844" w:rsidRDefault="00EC48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E"/>
    <w:rsid w:val="00007604"/>
    <w:rsid w:val="00013E2C"/>
    <w:rsid w:val="000643A0"/>
    <w:rsid w:val="00336969"/>
    <w:rsid w:val="003B54D9"/>
    <w:rsid w:val="00422EC0"/>
    <w:rsid w:val="004B35F6"/>
    <w:rsid w:val="00701B74"/>
    <w:rsid w:val="00713455"/>
    <w:rsid w:val="007C3821"/>
    <w:rsid w:val="00803879"/>
    <w:rsid w:val="00831A94"/>
    <w:rsid w:val="009F2AA0"/>
    <w:rsid w:val="00A20B1E"/>
    <w:rsid w:val="00CB1D34"/>
    <w:rsid w:val="00D962E8"/>
    <w:rsid w:val="00EC4844"/>
    <w:rsid w:val="00F12B96"/>
    <w:rsid w:val="00F811D3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C99869-C852-41D9-9A4C-178BE35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643A0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43A0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0643A0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643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A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0643A0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EC48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48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C48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84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1666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dcterms:created xsi:type="dcterms:W3CDTF">2019-10-01T16:01:00Z</dcterms:created>
  <dcterms:modified xsi:type="dcterms:W3CDTF">2019-10-01T17:07:00Z</dcterms:modified>
</cp:coreProperties>
</file>