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E2C" w:rsidRDefault="00013E2C" w:rsidP="00013E2C">
      <w:pPr>
        <w:spacing w:line="360" w:lineRule="auto"/>
        <w:jc w:val="both"/>
      </w:pPr>
      <w:r w:rsidRPr="003025D8">
        <w:rPr>
          <w:b/>
        </w:rPr>
        <w:t>ACTA No. CV</w:t>
      </w:r>
      <w:r>
        <w:rPr>
          <w:b/>
        </w:rPr>
        <w:t>-32</w:t>
      </w:r>
      <w:r w:rsidRPr="003025D8">
        <w:rPr>
          <w:b/>
        </w:rPr>
        <w:t>/20</w:t>
      </w:r>
      <w:r>
        <w:rPr>
          <w:b/>
        </w:rPr>
        <w:t xml:space="preserve">17.  </w:t>
      </w:r>
      <w:r w:rsidRPr="00BF59B3">
        <w:rPr>
          <w:sz w:val="22"/>
        </w:rPr>
        <w:t>E</w:t>
      </w:r>
      <w:r>
        <w:t xml:space="preserve">n la Sala de Sesiones del Consejo de Vigilancia del Fondo Social para la </w:t>
      </w:r>
      <w:proofErr w:type="gramStart"/>
      <w:r>
        <w:t>Vivienda;  San</w:t>
      </w:r>
      <w:proofErr w:type="gramEnd"/>
      <w:r>
        <w:t xml:space="preserve"> Salvador,  a las diez horas del día  martes 26  de septiembre del año 2017.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FE1D52">
        <w:rPr>
          <w:b/>
        </w:rPr>
        <w:t>CARLOS DONALDO PACHECO,</w:t>
      </w:r>
      <w:r>
        <w:rPr>
          <w:b/>
        </w:rPr>
        <w:t xml:space="preserve"> </w:t>
      </w:r>
      <w:r>
        <w:t xml:space="preserve">en representación del  </w:t>
      </w:r>
      <w:r>
        <w:rPr>
          <w:b/>
        </w:rPr>
        <w:t>SECTOR  PATRONAL</w:t>
      </w:r>
      <w:r>
        <w:t xml:space="preserve">;  el señor </w:t>
      </w:r>
      <w:r w:rsidRPr="00751C0A">
        <w:rPr>
          <w:b/>
        </w:rPr>
        <w:t>RAUL ALFONSO ROGEL PEÑA,</w:t>
      </w:r>
      <w:r>
        <w:t xml:space="preserve"> 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w:t>
      </w:r>
      <w:proofErr w:type="gramStart"/>
      <w:r>
        <w:t>de  Agenda</w:t>
      </w:r>
      <w:proofErr w:type="gramEnd"/>
      <w:r>
        <w:t xml:space="preserve">.  </w:t>
      </w:r>
      <w:r>
        <w:rPr>
          <w:b/>
        </w:rPr>
        <w:t>II.</w:t>
      </w:r>
      <w:r>
        <w:t xml:space="preserve"> </w:t>
      </w:r>
      <w:proofErr w:type="gramStart"/>
      <w:r>
        <w:t>Lectura  y</w:t>
      </w:r>
      <w:proofErr w:type="gramEnd"/>
      <w:r>
        <w:t xml:space="preserve">  Aprobación del  acta  anterior No. CV-31/2017.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147</w:t>
      </w:r>
      <w:r w:rsidRPr="00366165">
        <w:rPr>
          <w:bCs/>
        </w:rPr>
        <w:t>/</w:t>
      </w:r>
      <w:r>
        <w:rPr>
          <w:bCs/>
        </w:rPr>
        <w:t>2017 d</w:t>
      </w:r>
      <w:r w:rsidRPr="00366165">
        <w:rPr>
          <w:bCs/>
        </w:rPr>
        <w:t xml:space="preserve">el </w:t>
      </w:r>
      <w:r>
        <w:rPr>
          <w:bCs/>
        </w:rPr>
        <w:t>18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148</w:t>
      </w:r>
      <w:r w:rsidRPr="00366165">
        <w:rPr>
          <w:bCs/>
        </w:rPr>
        <w:t>/</w:t>
      </w:r>
      <w:r>
        <w:rPr>
          <w:bCs/>
        </w:rPr>
        <w:t>2017 del</w:t>
      </w:r>
      <w:r w:rsidRPr="00366165">
        <w:rPr>
          <w:bCs/>
        </w:rPr>
        <w:t xml:space="preserve"> </w:t>
      </w:r>
      <w:proofErr w:type="gramStart"/>
      <w:r>
        <w:rPr>
          <w:bCs/>
        </w:rPr>
        <w:t>21  de</w:t>
      </w:r>
      <w:proofErr w:type="gramEnd"/>
      <w:r>
        <w:rPr>
          <w:bCs/>
        </w:rPr>
        <w:t xml:space="preserve"> agosto</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149</w:t>
      </w:r>
      <w:r w:rsidRPr="00366165">
        <w:rPr>
          <w:bCs/>
        </w:rPr>
        <w:t>/</w:t>
      </w:r>
      <w:r>
        <w:rPr>
          <w:bCs/>
        </w:rPr>
        <w:t>2017 d</w:t>
      </w:r>
      <w:r w:rsidRPr="00366165">
        <w:rPr>
          <w:bCs/>
        </w:rPr>
        <w:t xml:space="preserve">el </w:t>
      </w:r>
      <w:proofErr w:type="gramStart"/>
      <w:r>
        <w:rPr>
          <w:bCs/>
        </w:rPr>
        <w:t>22  de</w:t>
      </w:r>
      <w:proofErr w:type="gramEnd"/>
      <w:r>
        <w:rPr>
          <w:bCs/>
        </w:rPr>
        <w:t xml:space="preserve"> agosto</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150/2017 d</w:t>
      </w:r>
      <w:r w:rsidRPr="00366165">
        <w:rPr>
          <w:bCs/>
        </w:rPr>
        <w:t xml:space="preserve">el </w:t>
      </w:r>
      <w:r>
        <w:rPr>
          <w:bCs/>
        </w:rPr>
        <w:t>23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151/2017 d</w:t>
      </w:r>
      <w:r w:rsidRPr="00366165">
        <w:rPr>
          <w:bCs/>
        </w:rPr>
        <w:t xml:space="preserve">el </w:t>
      </w:r>
      <w:r>
        <w:rPr>
          <w:bCs/>
        </w:rPr>
        <w:t>24 de agosto</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rsidRPr="00AB3B75">
        <w:rPr>
          <w:b/>
        </w:rPr>
        <w:t>VIII</w:t>
      </w:r>
      <w:r>
        <w:rPr>
          <w:b/>
        </w:rPr>
        <w:t xml:space="preserve">. </w:t>
      </w:r>
      <w:r w:rsidRPr="009F0E13">
        <w:t xml:space="preserve"> </w:t>
      </w:r>
      <w:r w:rsidRPr="001629F8">
        <w:t xml:space="preserve">Acuerdos de </w:t>
      </w:r>
      <w:proofErr w:type="gramStart"/>
      <w:r w:rsidRPr="001629F8">
        <w:t>Resolución  sobre</w:t>
      </w:r>
      <w:proofErr w:type="gramEnd"/>
      <w:r w:rsidRPr="001629F8">
        <w:t xml:space="preserve"> Información Reservada de </w:t>
      </w:r>
      <w:r>
        <w:t>e</w:t>
      </w:r>
      <w:r w:rsidRPr="001629F8">
        <w:t>sta Sesión</w:t>
      </w:r>
      <w:r w:rsidRPr="00AB3B75">
        <w:rPr>
          <w:b/>
        </w:rPr>
        <w:t>.</w:t>
      </w:r>
      <w:r>
        <w:rPr>
          <w:b/>
        </w:rPr>
        <w:t xml:space="preserve"> </w:t>
      </w:r>
      <w:r w:rsidRPr="006950DC">
        <w:rPr>
          <w:b/>
        </w:rPr>
        <w:t>IX.</w:t>
      </w:r>
      <w:r>
        <w:t xml:space="preserve"> Correspondencia Recibida.  </w:t>
      </w:r>
      <w:r w:rsidRPr="009B6DD0">
        <w:rPr>
          <w:b/>
        </w:rPr>
        <w:t>X.</w:t>
      </w:r>
      <w:r>
        <w:t xml:space="preserve"> Varios. </w:t>
      </w:r>
      <w:r>
        <w:rPr>
          <w:b/>
        </w:rPr>
        <w:t>DESARROLLO</w:t>
      </w:r>
      <w:r>
        <w:t xml:space="preserve">:  </w:t>
      </w:r>
      <w:r>
        <w:rPr>
          <w:b/>
        </w:rPr>
        <w:t xml:space="preserve">I. </w:t>
      </w:r>
      <w:proofErr w:type="gramStart"/>
      <w:r>
        <w:rPr>
          <w:b/>
        </w:rPr>
        <w:t>APROBACIÓN  DE</w:t>
      </w:r>
      <w:proofErr w:type="gramEnd"/>
      <w:r>
        <w:rPr>
          <w:b/>
        </w:rPr>
        <w:t xml:space="preserve"> AGENDA. </w:t>
      </w:r>
      <w:r>
        <w:t xml:space="preserve"> La agenda fue aprobada tal como aparece redactada.  </w:t>
      </w:r>
      <w:r>
        <w:rPr>
          <w:b/>
        </w:rPr>
        <w:t xml:space="preserve">II. LECTURA </w:t>
      </w:r>
      <w:proofErr w:type="gramStart"/>
      <w:r>
        <w:rPr>
          <w:b/>
        </w:rPr>
        <w:t>Y  APROBACIÓN</w:t>
      </w:r>
      <w:proofErr w:type="gramEnd"/>
      <w:r>
        <w:rPr>
          <w:b/>
        </w:rPr>
        <w:t xml:space="preserve">   DEL  ACTA  ANTERIOR.</w:t>
      </w:r>
      <w:r>
        <w:t xml:space="preserve">  </w:t>
      </w:r>
      <w:proofErr w:type="gramStart"/>
      <w:r>
        <w:t>Se  dio</w:t>
      </w:r>
      <w:proofErr w:type="gramEnd"/>
      <w:r>
        <w:t xml:space="preserve">  lectura al Acta  CV-31/2017,  de fecha 19 de septiembre del  año 2017,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147/2017 </w:t>
      </w:r>
      <w:r w:rsidRPr="004A3AF9">
        <w:rPr>
          <w:b/>
          <w:bCs/>
        </w:rPr>
        <w:t xml:space="preserve">DEL </w:t>
      </w:r>
      <w:r>
        <w:rPr>
          <w:b/>
          <w:bCs/>
        </w:rPr>
        <w:t>18 DE</w:t>
      </w:r>
      <w:r w:rsidRPr="004A3AF9">
        <w:rPr>
          <w:b/>
          <w:bCs/>
        </w:rPr>
        <w:t xml:space="preserve"> </w:t>
      </w:r>
      <w:r>
        <w:rPr>
          <w:b/>
          <w:bCs/>
        </w:rPr>
        <w:t>AGOSTO</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proofErr w:type="gramStart"/>
      <w:r>
        <w:rPr>
          <w:color w:val="000000"/>
        </w:rPr>
        <w:t xml:space="preserve">;  </w:t>
      </w:r>
      <w:r w:rsidRPr="0077010C">
        <w:rPr>
          <w:b/>
          <w:color w:val="000000"/>
        </w:rPr>
        <w:t>II.</w:t>
      </w:r>
      <w:proofErr w:type="gramEnd"/>
      <w:r>
        <w:rPr>
          <w:color w:val="000000"/>
        </w:rPr>
        <w:t xml:space="preserve"> Aprobación y Ratificación de Acta No. JD-146/2017; y   </w:t>
      </w:r>
      <w:r w:rsidRPr="0077010C">
        <w:rPr>
          <w:b/>
          <w:color w:val="000000"/>
        </w:rPr>
        <w:t>III.</w:t>
      </w:r>
      <w:r>
        <w:rPr>
          <w:b/>
          <w:color w:val="000000"/>
        </w:rPr>
        <w:t xml:space="preserve">  </w:t>
      </w:r>
      <w:r w:rsidRPr="00C7574F">
        <w:rPr>
          <w:color w:val="000000"/>
        </w:rPr>
        <w:t>Resolución de Créditos de Vivienda</w:t>
      </w:r>
      <w:r>
        <w:rPr>
          <w:color w:val="000000"/>
        </w:rPr>
        <w:t xml:space="preserve">.  Después de haber leído y analizado el contenido del acta este Consejo se </w:t>
      </w:r>
      <w:proofErr w:type="gramStart"/>
      <w:r w:rsidRPr="00DC1587">
        <w:rPr>
          <w:color w:val="000000"/>
        </w:rPr>
        <w:t>da</w:t>
      </w:r>
      <w:r w:rsidRPr="00DC1587">
        <w:rPr>
          <w:bCs/>
        </w:rPr>
        <w:t xml:space="preserve">  </w:t>
      </w:r>
      <w:r>
        <w:rPr>
          <w:bCs/>
        </w:rPr>
        <w:t>por</w:t>
      </w:r>
      <w:proofErr w:type="gramEnd"/>
      <w:r>
        <w:rPr>
          <w:bCs/>
        </w:rPr>
        <w:t xml:space="preserve">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148</w:t>
      </w:r>
      <w:r w:rsidRPr="004A3AF9">
        <w:rPr>
          <w:b/>
          <w:bCs/>
        </w:rPr>
        <w:t>/</w:t>
      </w:r>
      <w:proofErr w:type="gramStart"/>
      <w:r>
        <w:rPr>
          <w:b/>
          <w:bCs/>
        </w:rPr>
        <w:t xml:space="preserve">2017 </w:t>
      </w:r>
      <w:r w:rsidRPr="004A3AF9">
        <w:rPr>
          <w:b/>
          <w:bCs/>
        </w:rPr>
        <w:t xml:space="preserve"> DEL</w:t>
      </w:r>
      <w:proofErr w:type="gramEnd"/>
      <w:r w:rsidRPr="004A3AF9">
        <w:rPr>
          <w:b/>
          <w:bCs/>
        </w:rPr>
        <w:t xml:space="preserve"> </w:t>
      </w:r>
      <w:r>
        <w:rPr>
          <w:b/>
          <w:bCs/>
        </w:rPr>
        <w:t xml:space="preserve">21 </w:t>
      </w:r>
      <w:r w:rsidRPr="004A3AF9">
        <w:rPr>
          <w:b/>
          <w:bCs/>
        </w:rPr>
        <w:t xml:space="preserve">DE </w:t>
      </w:r>
      <w:r>
        <w:rPr>
          <w:b/>
          <w:bCs/>
        </w:rPr>
        <w:t>AGOSTO</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w:t>
      </w:r>
      <w:r>
        <w:rPr>
          <w:color w:val="000000"/>
        </w:rPr>
        <w:lastRenderedPageBreak/>
        <w:t xml:space="preserve">agenda siguiente: </w:t>
      </w:r>
      <w:r w:rsidRPr="0077010C">
        <w:rPr>
          <w:b/>
          <w:color w:val="000000"/>
        </w:rPr>
        <w:t>I.</w:t>
      </w:r>
      <w:r>
        <w:rPr>
          <w:color w:val="000000"/>
        </w:rPr>
        <w:t xml:space="preserve"> Aprobación de Agenda</w:t>
      </w:r>
      <w:proofErr w:type="gramStart"/>
      <w:r>
        <w:rPr>
          <w:color w:val="000000"/>
        </w:rPr>
        <w:t xml:space="preserve">;  </w:t>
      </w:r>
      <w:r w:rsidRPr="0077010C">
        <w:rPr>
          <w:b/>
          <w:color w:val="000000"/>
        </w:rPr>
        <w:t>II.</w:t>
      </w:r>
      <w:proofErr w:type="gramEnd"/>
      <w:r>
        <w:rPr>
          <w:b/>
          <w:color w:val="000000"/>
        </w:rPr>
        <w:t xml:space="preserve">  </w:t>
      </w:r>
      <w:r>
        <w:rPr>
          <w:color w:val="000000"/>
        </w:rPr>
        <w:t>Aprobación y Ratificación de Acta No. JD-147/2017</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 xml:space="preserve">.  </w:t>
      </w:r>
      <w:r>
        <w:rPr>
          <w:b/>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149</w:t>
      </w:r>
      <w:r w:rsidRPr="004A3AF9">
        <w:rPr>
          <w:b/>
          <w:bCs/>
        </w:rPr>
        <w:t>/</w:t>
      </w:r>
      <w:r>
        <w:rPr>
          <w:b/>
          <w:bCs/>
        </w:rPr>
        <w:t>2017</w:t>
      </w:r>
      <w:r w:rsidRPr="004A3AF9">
        <w:rPr>
          <w:b/>
          <w:bCs/>
        </w:rPr>
        <w:t xml:space="preserve"> DEL </w:t>
      </w:r>
      <w:r>
        <w:rPr>
          <w:b/>
          <w:bCs/>
        </w:rPr>
        <w:t xml:space="preserve">22 </w:t>
      </w:r>
      <w:r w:rsidRPr="004A3AF9">
        <w:rPr>
          <w:b/>
          <w:bCs/>
        </w:rPr>
        <w:t xml:space="preserve">DE </w:t>
      </w:r>
      <w:r>
        <w:rPr>
          <w:b/>
          <w:bCs/>
        </w:rPr>
        <w:t>AGOSTO</w:t>
      </w:r>
      <w:r w:rsidRPr="004A3AF9">
        <w:rPr>
          <w:b/>
          <w:bCs/>
        </w:rPr>
        <w:t xml:space="preserve"> DEL AÑO</w:t>
      </w:r>
      <w:r>
        <w:rPr>
          <w:b/>
          <w:bCs/>
        </w:rPr>
        <w:t xml:space="preserve"> 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No. JD-147/2017</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 xml:space="preserve">.  </w:t>
      </w:r>
      <w:r>
        <w:rPr>
          <w:b/>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150</w:t>
      </w:r>
      <w:r w:rsidRPr="004A3AF9">
        <w:rPr>
          <w:b/>
          <w:bCs/>
        </w:rPr>
        <w:t>/</w:t>
      </w:r>
      <w:r>
        <w:rPr>
          <w:b/>
          <w:bCs/>
        </w:rPr>
        <w:t>2017</w:t>
      </w:r>
      <w:r w:rsidRPr="004A3AF9">
        <w:rPr>
          <w:b/>
          <w:bCs/>
        </w:rPr>
        <w:t xml:space="preserve"> DEL </w:t>
      </w:r>
      <w:r>
        <w:rPr>
          <w:b/>
          <w:bCs/>
        </w:rPr>
        <w:t xml:space="preserve">23 </w:t>
      </w:r>
      <w:r w:rsidRPr="004A3AF9">
        <w:rPr>
          <w:b/>
          <w:bCs/>
        </w:rPr>
        <w:t xml:space="preserve">DE </w:t>
      </w:r>
      <w:r>
        <w:rPr>
          <w:b/>
          <w:bCs/>
        </w:rPr>
        <w:t>AGOSTO</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w:t>
      </w:r>
      <w:proofErr w:type="gramStart"/>
      <w:r>
        <w:rPr>
          <w:color w:val="000000"/>
        </w:rPr>
        <w:t xml:space="preserve">;  </w:t>
      </w:r>
      <w:r w:rsidRPr="0077010C">
        <w:rPr>
          <w:b/>
          <w:color w:val="000000"/>
        </w:rPr>
        <w:t>II.</w:t>
      </w:r>
      <w:proofErr w:type="gramEnd"/>
      <w:r>
        <w:rPr>
          <w:b/>
          <w:color w:val="000000"/>
        </w:rPr>
        <w:t xml:space="preserve">  </w:t>
      </w:r>
      <w:r w:rsidRPr="000D1719">
        <w:rPr>
          <w:color w:val="000000"/>
        </w:rPr>
        <w:t>Aprobación y Ratificación de Acta No. JD-</w:t>
      </w:r>
      <w:r>
        <w:rPr>
          <w:color w:val="000000"/>
        </w:rPr>
        <w:t>149/</w:t>
      </w:r>
      <w:proofErr w:type="gramStart"/>
      <w:r>
        <w:rPr>
          <w:color w:val="000000"/>
        </w:rPr>
        <w:t>2017</w:t>
      </w:r>
      <w:r w:rsidRPr="000D1719">
        <w:rPr>
          <w:color w:val="000000"/>
        </w:rPr>
        <w:t>;</w:t>
      </w:r>
      <w:r>
        <w:rPr>
          <w:color w:val="000000"/>
        </w:rPr>
        <w:t xml:space="preserve">  y</w:t>
      </w:r>
      <w:proofErr w:type="gramEnd"/>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151</w:t>
      </w:r>
      <w:r w:rsidRPr="004A3AF9">
        <w:rPr>
          <w:b/>
          <w:bCs/>
        </w:rPr>
        <w:t>/</w:t>
      </w:r>
      <w:r>
        <w:rPr>
          <w:b/>
          <w:bCs/>
        </w:rPr>
        <w:t>2017</w:t>
      </w:r>
      <w:r w:rsidRPr="004A3AF9">
        <w:rPr>
          <w:b/>
          <w:bCs/>
        </w:rPr>
        <w:t xml:space="preserve"> DEL </w:t>
      </w:r>
      <w:r>
        <w:rPr>
          <w:b/>
          <w:bCs/>
        </w:rPr>
        <w:t xml:space="preserve">24 </w:t>
      </w:r>
      <w:r w:rsidRPr="004A3AF9">
        <w:rPr>
          <w:b/>
          <w:bCs/>
        </w:rPr>
        <w:t xml:space="preserve">DE </w:t>
      </w:r>
      <w:r>
        <w:rPr>
          <w:b/>
          <w:bCs/>
        </w:rPr>
        <w:t>AGOSTO</w:t>
      </w:r>
      <w:r w:rsidRPr="004A3AF9">
        <w:rPr>
          <w:b/>
          <w:bCs/>
        </w:rPr>
        <w:t xml:space="preserve"> DEL AÑO</w:t>
      </w:r>
      <w:r>
        <w:rPr>
          <w:b/>
          <w:bCs/>
        </w:rPr>
        <w:t xml:space="preserve"> 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w:t>
      </w:r>
      <w:proofErr w:type="gramStart"/>
      <w:r>
        <w:rPr>
          <w:color w:val="000000"/>
        </w:rPr>
        <w:t xml:space="preserve">;  </w:t>
      </w:r>
      <w:r w:rsidRPr="0077010C">
        <w:rPr>
          <w:b/>
          <w:color w:val="000000"/>
        </w:rPr>
        <w:t>II.</w:t>
      </w:r>
      <w:proofErr w:type="gramEnd"/>
      <w:r>
        <w:rPr>
          <w:b/>
          <w:color w:val="000000"/>
        </w:rPr>
        <w:t xml:space="preserve">  </w:t>
      </w:r>
      <w:r w:rsidRPr="000D1719">
        <w:rPr>
          <w:color w:val="000000"/>
        </w:rPr>
        <w:t xml:space="preserve">Aprobación de Acta </w:t>
      </w:r>
      <w:proofErr w:type="gramStart"/>
      <w:r>
        <w:rPr>
          <w:color w:val="000000"/>
        </w:rPr>
        <w:t>anterior</w:t>
      </w:r>
      <w:r w:rsidRPr="000D1719">
        <w:rPr>
          <w:color w:val="000000"/>
        </w:rPr>
        <w:t>;</w:t>
      </w:r>
      <w:r>
        <w:rPr>
          <w:color w:val="000000"/>
        </w:rPr>
        <w:t xml:space="preserve">   </w:t>
      </w:r>
      <w:proofErr w:type="gramEnd"/>
      <w:r w:rsidRPr="0077010C">
        <w:rPr>
          <w:b/>
          <w:color w:val="000000"/>
        </w:rPr>
        <w:t>III.</w:t>
      </w:r>
      <w:r>
        <w:rPr>
          <w:b/>
          <w:color w:val="000000"/>
        </w:rPr>
        <w:t xml:space="preserve">  </w:t>
      </w:r>
      <w:r w:rsidRPr="002F5253">
        <w:rPr>
          <w:color w:val="000000"/>
        </w:rPr>
        <w:t xml:space="preserve">Resolución de Créditos de </w:t>
      </w:r>
      <w:proofErr w:type="gramStart"/>
      <w:r w:rsidRPr="002F5253">
        <w:rPr>
          <w:color w:val="000000"/>
        </w:rPr>
        <w:t>Vivienda</w:t>
      </w:r>
      <w:r>
        <w:rPr>
          <w:color w:val="000000"/>
        </w:rPr>
        <w:t>;</w:t>
      </w:r>
      <w:r>
        <w:rPr>
          <w:b/>
          <w:color w:val="000000"/>
        </w:rPr>
        <w:t xml:space="preserve"> </w:t>
      </w:r>
      <w:r w:rsidRPr="002F5253">
        <w:rPr>
          <w:color w:val="000000"/>
        </w:rPr>
        <w:t xml:space="preserve"> </w:t>
      </w:r>
      <w:r>
        <w:rPr>
          <w:color w:val="000000"/>
        </w:rPr>
        <w:t xml:space="preserve"> </w:t>
      </w:r>
      <w:proofErr w:type="gramEnd"/>
      <w:r w:rsidRPr="0077010C">
        <w:rPr>
          <w:b/>
          <w:color w:val="000000"/>
        </w:rPr>
        <w:t xml:space="preserve"> IV</w:t>
      </w:r>
      <w:r>
        <w:rPr>
          <w:color w:val="000000"/>
        </w:rPr>
        <w:t xml:space="preserve">.  Aprobación de Préstamos Personales; </w:t>
      </w:r>
      <w:r w:rsidRPr="00AE0F09">
        <w:rPr>
          <w:b/>
          <w:color w:val="000000"/>
        </w:rPr>
        <w:t>V.</w:t>
      </w:r>
      <w:r>
        <w:rPr>
          <w:color w:val="000000"/>
        </w:rPr>
        <w:t xml:space="preserve"> Autorización de precios de venta de activos extraordinarios; </w:t>
      </w:r>
      <w:r w:rsidRPr="00D70419">
        <w:rPr>
          <w:b/>
          <w:color w:val="000000"/>
        </w:rPr>
        <w:t>VI.</w:t>
      </w:r>
      <w:r>
        <w:rPr>
          <w:b/>
          <w:color w:val="000000"/>
        </w:rPr>
        <w:t xml:space="preserve"> </w:t>
      </w:r>
      <w:r w:rsidRPr="001A791C">
        <w:rPr>
          <w:color w:val="000000"/>
        </w:rPr>
        <w:t xml:space="preserve">Suscripción de Convenio de Cooperación Interinstitucional entre el FSV y </w:t>
      </w:r>
      <w:proofErr w:type="spellStart"/>
      <w:r w:rsidRPr="001A791C">
        <w:rPr>
          <w:color w:val="000000"/>
        </w:rPr>
        <w:t>Secultura</w:t>
      </w:r>
      <w:proofErr w:type="spellEnd"/>
      <w:proofErr w:type="gramStart"/>
      <w:r w:rsidRPr="001A791C">
        <w:rPr>
          <w:color w:val="000000"/>
        </w:rPr>
        <w:t>;</w:t>
      </w:r>
      <w:r>
        <w:rPr>
          <w:b/>
          <w:color w:val="000000"/>
        </w:rPr>
        <w:t xml:space="preserve"> </w:t>
      </w:r>
      <w:r>
        <w:rPr>
          <w:color w:val="000000"/>
        </w:rPr>
        <w:t xml:space="preserve"> </w:t>
      </w:r>
      <w:r w:rsidRPr="00D70419">
        <w:rPr>
          <w:b/>
          <w:color w:val="000000"/>
        </w:rPr>
        <w:t>VII.</w:t>
      </w:r>
      <w:proofErr w:type="gramEnd"/>
      <w:r>
        <w:rPr>
          <w:b/>
          <w:color w:val="000000"/>
        </w:rPr>
        <w:t xml:space="preserve">  </w:t>
      </w:r>
      <w:r w:rsidRPr="004549E5">
        <w:rPr>
          <w:color w:val="000000"/>
        </w:rPr>
        <w:t xml:space="preserve">Informe definitivo sobre visita de Inspección al 31 de julio de 2016, realizada por la Superintendencia del Sistema Financiero, SSF; </w:t>
      </w:r>
      <w:r w:rsidRPr="00D70419">
        <w:rPr>
          <w:b/>
          <w:color w:val="000000"/>
        </w:rPr>
        <w:t>VIII.</w:t>
      </w:r>
      <w:r>
        <w:rPr>
          <w:b/>
          <w:color w:val="000000"/>
        </w:rPr>
        <w:t xml:space="preserve"> </w:t>
      </w:r>
      <w:r w:rsidRPr="00661BC7">
        <w:rPr>
          <w:color w:val="000000"/>
        </w:rPr>
        <w:t>Presentación del Plan de Acción para Solventar observaciones determinadas en visita de inspección integral con feria al 31 de julio de 2016</w:t>
      </w:r>
      <w:proofErr w:type="gramStart"/>
      <w:r w:rsidRPr="00661BC7">
        <w:rPr>
          <w:color w:val="000000"/>
        </w:rPr>
        <w:t>;</w:t>
      </w:r>
      <w:r>
        <w:rPr>
          <w:b/>
          <w:color w:val="000000"/>
        </w:rPr>
        <w:t xml:space="preserve">  </w:t>
      </w:r>
      <w:r w:rsidRPr="00D70419">
        <w:rPr>
          <w:b/>
          <w:color w:val="000000"/>
        </w:rPr>
        <w:t>IX.</w:t>
      </w:r>
      <w:proofErr w:type="gramEnd"/>
      <w:r w:rsidRPr="00977251">
        <w:rPr>
          <w:color w:val="000000"/>
        </w:rPr>
        <w:t xml:space="preserve"> </w:t>
      </w:r>
      <w:r w:rsidRPr="00AB7BAD">
        <w:rPr>
          <w:color w:val="000000"/>
        </w:rPr>
        <w:t>Informe Trimestral sobre actividades de Prevención de lavado de activos en el FSV, período mayo-julio2017;</w:t>
      </w:r>
      <w:r>
        <w:rPr>
          <w:b/>
          <w:color w:val="000000"/>
        </w:rPr>
        <w:t xml:space="preserve"> </w:t>
      </w:r>
      <w:r w:rsidRPr="00D70419">
        <w:rPr>
          <w:b/>
          <w:color w:val="000000"/>
        </w:rPr>
        <w:t>X.</w:t>
      </w:r>
      <w:r>
        <w:rPr>
          <w:color w:val="000000"/>
        </w:rPr>
        <w:t xml:space="preserve">   </w:t>
      </w:r>
      <w:r w:rsidRPr="00977251">
        <w:rPr>
          <w:color w:val="000000"/>
        </w:rPr>
        <w:t>Participación de Ejecutivos en el III Seminario regional del BCIE “Aspectos operativos y legales de Gestión de riesgos para el Sector Público</w:t>
      </w:r>
      <w:proofErr w:type="gramStart"/>
      <w:r>
        <w:rPr>
          <w:color w:val="000000"/>
        </w:rPr>
        <w:t xml:space="preserve">;  </w:t>
      </w:r>
      <w:r w:rsidRPr="00D70419">
        <w:rPr>
          <w:b/>
          <w:color w:val="000000"/>
        </w:rPr>
        <w:t>XI.</w:t>
      </w:r>
      <w:proofErr w:type="gramEnd"/>
      <w:r>
        <w:rPr>
          <w:color w:val="000000"/>
        </w:rPr>
        <w:t xml:space="preserve">  Informe trimestral de la Gestión Integral de Riesgo al 30 de junio de 2017; </w:t>
      </w:r>
      <w:r w:rsidRPr="00D70419">
        <w:rPr>
          <w:b/>
          <w:color w:val="000000"/>
        </w:rPr>
        <w:t>XII</w:t>
      </w:r>
      <w:r>
        <w:rPr>
          <w:color w:val="000000"/>
        </w:rPr>
        <w:t>.  Informe sobre Puntos conocidos en Comité de Riesgo durante el primer semestre de 2017; XIII.  Términos de referencia de Libre Gestión No. FSV-291/2017 “Servicios de Auditoría Externa para el ejercicio 2018”</w:t>
      </w:r>
      <w:proofErr w:type="gramStart"/>
      <w:r>
        <w:rPr>
          <w:color w:val="000000"/>
        </w:rPr>
        <w:t xml:space="preserve">;  </w:t>
      </w:r>
      <w:r w:rsidRPr="00324E5A">
        <w:rPr>
          <w:b/>
          <w:color w:val="000000"/>
        </w:rPr>
        <w:lastRenderedPageBreak/>
        <w:t>XIV.</w:t>
      </w:r>
      <w:proofErr w:type="gramEnd"/>
      <w:r>
        <w:rPr>
          <w:color w:val="000000"/>
        </w:rPr>
        <w:t xml:space="preserve">  Informe de los Auditores independientes para propósitos fiscales, por el ejercicio terminado al 31 de diciembre de 2016</w:t>
      </w:r>
      <w:proofErr w:type="gramStart"/>
      <w:r>
        <w:rPr>
          <w:color w:val="000000"/>
        </w:rPr>
        <w:t xml:space="preserve">;  </w:t>
      </w:r>
      <w:r w:rsidRPr="00324E5A">
        <w:rPr>
          <w:b/>
          <w:color w:val="000000"/>
        </w:rPr>
        <w:t>XV.</w:t>
      </w:r>
      <w:proofErr w:type="gramEnd"/>
      <w:r>
        <w:rPr>
          <w:color w:val="000000"/>
        </w:rPr>
        <w:t xml:space="preserve">  Presentación de Videos</w:t>
      </w:r>
      <w:proofErr w:type="gramStart"/>
      <w:r>
        <w:rPr>
          <w:color w:val="000000"/>
        </w:rPr>
        <w:t xml:space="preserve">;  </w:t>
      </w:r>
      <w:r w:rsidRPr="00324E5A">
        <w:rPr>
          <w:b/>
          <w:color w:val="000000"/>
        </w:rPr>
        <w:t>XVI.</w:t>
      </w:r>
      <w:proofErr w:type="gramEnd"/>
      <w:r>
        <w:rPr>
          <w:color w:val="000000"/>
        </w:rPr>
        <w:t xml:space="preserve">  Carta SITRAFOSVI</w:t>
      </w:r>
      <w:proofErr w:type="gramStart"/>
      <w:r>
        <w:rPr>
          <w:color w:val="000000"/>
        </w:rPr>
        <w:t>;  XVI.</w:t>
      </w:r>
      <w:proofErr w:type="gramEnd"/>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AE0F09">
        <w:rPr>
          <w:b/>
          <w:color w:val="000000"/>
        </w:rPr>
        <w:t>V.</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Pr>
          <w:color w:val="000000"/>
        </w:rPr>
        <w:t xml:space="preserve"> </w:t>
      </w:r>
      <w:r w:rsidRPr="00E527A3">
        <w:rPr>
          <w:b/>
          <w:bCs/>
        </w:rPr>
        <w:t>Punto</w:t>
      </w:r>
      <w:r w:rsidRPr="00D70419">
        <w:rPr>
          <w:b/>
          <w:color w:val="000000"/>
        </w:rPr>
        <w:t xml:space="preserve"> VI.</w:t>
      </w:r>
      <w:r>
        <w:rPr>
          <w:b/>
          <w:color w:val="000000"/>
        </w:rPr>
        <w:t xml:space="preserve"> </w:t>
      </w:r>
      <w:r w:rsidRPr="001A791C">
        <w:rPr>
          <w:color w:val="000000"/>
        </w:rPr>
        <w:t xml:space="preserve">Suscripción de Convenio de Cooperación Interinstitucional entre el FSV y </w:t>
      </w:r>
      <w:proofErr w:type="spellStart"/>
      <w:r w:rsidRPr="001A791C">
        <w:rPr>
          <w:color w:val="000000"/>
        </w:rPr>
        <w:t>Secultura</w:t>
      </w:r>
      <w:proofErr w:type="spellEnd"/>
      <w:r>
        <w:rPr>
          <w:color w:val="000000"/>
        </w:rPr>
        <w:t xml:space="preserve">, </w:t>
      </w:r>
      <w:r>
        <w:rPr>
          <w:b/>
          <w:color w:val="000000"/>
        </w:rPr>
        <w:t xml:space="preserve">el Consejo se da por enterado sobre la autorización de la </w:t>
      </w:r>
      <w:r w:rsidRPr="00272EE1">
        <w:rPr>
          <w:b/>
          <w:color w:val="000000"/>
        </w:rPr>
        <w:t xml:space="preserve">Suscripción de Convenio de Cooperación Interinstitucional entre el FSV y </w:t>
      </w:r>
      <w:proofErr w:type="spellStart"/>
      <w:r w:rsidRPr="00272EE1">
        <w:rPr>
          <w:b/>
          <w:color w:val="000000"/>
        </w:rPr>
        <w:t>Secultura</w:t>
      </w:r>
      <w:proofErr w:type="spellEnd"/>
      <w:r>
        <w:rPr>
          <w:b/>
          <w:color w:val="000000"/>
        </w:rPr>
        <w:t>.</w:t>
      </w:r>
      <w:r w:rsidRPr="00272EE1">
        <w:rPr>
          <w:b/>
          <w:bCs/>
        </w:rPr>
        <w:t xml:space="preserve"> </w:t>
      </w:r>
      <w:r w:rsidRPr="00E527A3">
        <w:rPr>
          <w:b/>
          <w:bCs/>
        </w:rPr>
        <w:t>Punto</w:t>
      </w:r>
      <w:r w:rsidRPr="00D70419">
        <w:rPr>
          <w:b/>
          <w:color w:val="000000"/>
        </w:rPr>
        <w:t xml:space="preserve"> VII.</w:t>
      </w:r>
      <w:r>
        <w:rPr>
          <w:b/>
          <w:color w:val="000000"/>
        </w:rPr>
        <w:t xml:space="preserve">  </w:t>
      </w:r>
      <w:r w:rsidRPr="004549E5">
        <w:rPr>
          <w:color w:val="000000"/>
        </w:rPr>
        <w:t>Informe definitivo sobre visita de Inspección al 31 de julio de 2016, realizada por la Superintendencia del Sistema Financiero, SSF</w:t>
      </w:r>
      <w:r>
        <w:rPr>
          <w:color w:val="000000"/>
        </w:rPr>
        <w:t xml:space="preserve">, </w:t>
      </w:r>
      <w:r w:rsidRPr="00BA7FE2">
        <w:rPr>
          <w:b/>
          <w:color w:val="000000"/>
        </w:rPr>
        <w:t>el Consejo</w:t>
      </w:r>
      <w:r>
        <w:rPr>
          <w:b/>
          <w:color w:val="000000"/>
        </w:rPr>
        <w:t xml:space="preserve"> se da por enterado sobre el informe </w:t>
      </w:r>
      <w:r w:rsidRPr="00272EE1">
        <w:rPr>
          <w:b/>
          <w:color w:val="000000"/>
        </w:rPr>
        <w:t>definitivo sobre visita de Inspección al 31 de julio de 2016, realizada por la Superintendencia del Sistema Financiero, SSF</w:t>
      </w:r>
      <w:r>
        <w:rPr>
          <w:b/>
          <w:color w:val="000000"/>
        </w:rPr>
        <w:t xml:space="preserve">. </w:t>
      </w:r>
      <w:r w:rsidRPr="004549E5">
        <w:rPr>
          <w:color w:val="000000"/>
        </w:rPr>
        <w:t xml:space="preserve"> </w:t>
      </w:r>
      <w:r w:rsidRPr="00E527A3">
        <w:rPr>
          <w:b/>
          <w:bCs/>
        </w:rPr>
        <w:t>Punto</w:t>
      </w:r>
      <w:r w:rsidRPr="00D70419">
        <w:rPr>
          <w:b/>
          <w:color w:val="000000"/>
        </w:rPr>
        <w:t xml:space="preserve"> VIII.</w:t>
      </w:r>
      <w:r>
        <w:rPr>
          <w:b/>
          <w:color w:val="000000"/>
        </w:rPr>
        <w:t xml:space="preserve"> </w:t>
      </w:r>
      <w:r w:rsidRPr="00661BC7">
        <w:rPr>
          <w:color w:val="000000"/>
        </w:rPr>
        <w:t>Presentación del Plan de Acción para Solventar observaciones determinadas en visita de inspección integral con feria al 31 de julio de 2016</w:t>
      </w:r>
      <w:r>
        <w:rPr>
          <w:color w:val="000000"/>
        </w:rPr>
        <w:t xml:space="preserve">, </w:t>
      </w:r>
      <w:r w:rsidRPr="00BA7FE2">
        <w:rPr>
          <w:b/>
          <w:color w:val="000000"/>
        </w:rPr>
        <w:t>el Consejo</w:t>
      </w:r>
      <w:r>
        <w:rPr>
          <w:b/>
          <w:color w:val="000000"/>
        </w:rPr>
        <w:t xml:space="preserve"> se da por enterado sobre la aprobación del </w:t>
      </w:r>
      <w:r w:rsidRPr="00272EE1">
        <w:rPr>
          <w:b/>
          <w:color w:val="000000"/>
        </w:rPr>
        <w:t>Plan de Acción para Solventar observaciones determinadas en visita de inspección integral con feria al 31 de julio de 2016</w:t>
      </w:r>
      <w:r>
        <w:rPr>
          <w:b/>
          <w:color w:val="000000"/>
        </w:rPr>
        <w:t xml:space="preserve">, recomendando al Presidente y Director Ejecutivo dar cumplimiento a la preparación de respuesta a la Superintendencia del Sistema Financiero (SSF); así mismo solicita al Presidente y Director Ejecutivo que presente informe al cierre del ejercicio fiscal 2017 y al cierre del mes de junio 2018, sobre el avance del cumplimiento al plan, como parte del seguimiento respectivo.  </w:t>
      </w:r>
      <w:r w:rsidRPr="00E527A3">
        <w:rPr>
          <w:b/>
          <w:bCs/>
        </w:rPr>
        <w:t>Punto</w:t>
      </w:r>
      <w:r>
        <w:rPr>
          <w:b/>
          <w:color w:val="000000"/>
        </w:rPr>
        <w:t xml:space="preserve"> </w:t>
      </w:r>
      <w:r w:rsidRPr="00D70419">
        <w:rPr>
          <w:b/>
          <w:color w:val="000000"/>
        </w:rPr>
        <w:t>IX.</w:t>
      </w:r>
      <w:r w:rsidRPr="00977251">
        <w:rPr>
          <w:color w:val="000000"/>
        </w:rPr>
        <w:t xml:space="preserve"> </w:t>
      </w:r>
      <w:r w:rsidRPr="00AB7BAD">
        <w:rPr>
          <w:color w:val="000000"/>
        </w:rPr>
        <w:t>Informe Trimestral sobre actividades de Prevención de lavado de activos en el FSV, período mayo-julio2017</w:t>
      </w:r>
      <w:r>
        <w:rPr>
          <w:color w:val="000000"/>
        </w:rPr>
        <w:t xml:space="preserve">, </w:t>
      </w:r>
      <w:r w:rsidRPr="00BA7FE2">
        <w:rPr>
          <w:b/>
          <w:color w:val="000000"/>
        </w:rPr>
        <w:t xml:space="preserve">el </w:t>
      </w:r>
      <w:proofErr w:type="gramStart"/>
      <w:r w:rsidRPr="00BA7FE2">
        <w:rPr>
          <w:b/>
          <w:color w:val="000000"/>
        </w:rPr>
        <w:t>Consejo</w:t>
      </w:r>
      <w:r>
        <w:rPr>
          <w:b/>
          <w:color w:val="000000"/>
        </w:rPr>
        <w:t xml:space="preserve">  se</w:t>
      </w:r>
      <w:proofErr w:type="gramEnd"/>
      <w:r>
        <w:rPr>
          <w:b/>
          <w:color w:val="000000"/>
        </w:rPr>
        <w:t xml:space="preserve"> da por enterado sobre el </w:t>
      </w:r>
      <w:r w:rsidRPr="004E6DE5">
        <w:rPr>
          <w:b/>
          <w:color w:val="000000"/>
        </w:rPr>
        <w:t>Informe Trimestral sobre actividades de Prevención de lavado de activos en el FSV, período mayo-julio2017</w:t>
      </w:r>
      <w:r>
        <w:rPr>
          <w:b/>
          <w:color w:val="000000"/>
        </w:rPr>
        <w:t xml:space="preserve">.  </w:t>
      </w:r>
      <w:r w:rsidRPr="00E527A3">
        <w:rPr>
          <w:b/>
          <w:bCs/>
        </w:rPr>
        <w:t>Punto</w:t>
      </w:r>
      <w:r>
        <w:rPr>
          <w:color w:val="000000"/>
        </w:rPr>
        <w:t xml:space="preserve"> </w:t>
      </w:r>
      <w:r w:rsidRPr="00D70419">
        <w:rPr>
          <w:b/>
          <w:color w:val="000000"/>
        </w:rPr>
        <w:t>X.</w:t>
      </w:r>
      <w:r>
        <w:rPr>
          <w:color w:val="000000"/>
        </w:rPr>
        <w:t xml:space="preserve"> </w:t>
      </w:r>
      <w:r w:rsidRPr="00977251">
        <w:rPr>
          <w:color w:val="000000"/>
        </w:rPr>
        <w:t>Participación de Ejecutivos en el III Seminario regional del BCIE “Aspectos operativos y legales de Gestión de riesgos para el Sector Público</w:t>
      </w:r>
      <w:r>
        <w:rPr>
          <w:color w:val="000000"/>
        </w:rPr>
        <w:t xml:space="preserve">, </w:t>
      </w:r>
      <w:r w:rsidRPr="00BA7FE2">
        <w:rPr>
          <w:b/>
          <w:color w:val="000000"/>
        </w:rPr>
        <w:t>el Consejo</w:t>
      </w:r>
      <w:r>
        <w:rPr>
          <w:b/>
          <w:color w:val="000000"/>
        </w:rPr>
        <w:t xml:space="preserve"> se da por enterado sobre la </w:t>
      </w:r>
      <w:r w:rsidRPr="00A7402D">
        <w:rPr>
          <w:b/>
          <w:color w:val="000000"/>
        </w:rPr>
        <w:t>Participación de Ejecutivos en el III Seminario regional del BCIE “Aspectos operativos y legales de Gestión de riesgos para el Sector Público</w:t>
      </w:r>
      <w:r>
        <w:rPr>
          <w:b/>
          <w:color w:val="000000"/>
        </w:rPr>
        <w:t xml:space="preserve">. </w:t>
      </w:r>
      <w:r>
        <w:rPr>
          <w:color w:val="000000"/>
        </w:rPr>
        <w:t xml:space="preserve">  </w:t>
      </w:r>
      <w:r w:rsidRPr="00E527A3">
        <w:rPr>
          <w:b/>
          <w:bCs/>
        </w:rPr>
        <w:t>Punto</w:t>
      </w:r>
      <w:r w:rsidRPr="00D70419">
        <w:rPr>
          <w:b/>
          <w:color w:val="000000"/>
        </w:rPr>
        <w:t xml:space="preserve"> XI.</w:t>
      </w:r>
      <w:r>
        <w:rPr>
          <w:color w:val="000000"/>
        </w:rPr>
        <w:t xml:space="preserve">  Informe trimestral de la Gestión Integral de Riesgo al 30 de junio de 2017, </w:t>
      </w:r>
      <w:r w:rsidRPr="00BA7FE2">
        <w:rPr>
          <w:b/>
          <w:color w:val="000000"/>
        </w:rPr>
        <w:t>el Consejo</w:t>
      </w:r>
      <w:r>
        <w:rPr>
          <w:b/>
          <w:color w:val="000000"/>
        </w:rPr>
        <w:t xml:space="preserve"> se da por enterado sobre el </w:t>
      </w:r>
      <w:r w:rsidRPr="00A7402D">
        <w:rPr>
          <w:b/>
          <w:color w:val="000000"/>
        </w:rPr>
        <w:t>Informe trimestral de la Gestión Integral de Riesgo al 30 de junio de 2017</w:t>
      </w:r>
      <w:r>
        <w:rPr>
          <w:b/>
          <w:color w:val="000000"/>
        </w:rPr>
        <w:t xml:space="preserve">. </w:t>
      </w:r>
      <w:r>
        <w:rPr>
          <w:color w:val="000000"/>
        </w:rPr>
        <w:t xml:space="preserve"> </w:t>
      </w:r>
      <w:r w:rsidRPr="00E527A3">
        <w:rPr>
          <w:b/>
          <w:bCs/>
        </w:rPr>
        <w:t>Punto</w:t>
      </w:r>
      <w:r w:rsidRPr="00D70419">
        <w:rPr>
          <w:b/>
          <w:color w:val="000000"/>
        </w:rPr>
        <w:t xml:space="preserve"> XII</w:t>
      </w:r>
      <w:r>
        <w:rPr>
          <w:color w:val="000000"/>
        </w:rPr>
        <w:t xml:space="preserve">.  Informe sobre Puntos conocidos en Comité </w:t>
      </w:r>
      <w:r>
        <w:rPr>
          <w:color w:val="000000"/>
        </w:rPr>
        <w:lastRenderedPageBreak/>
        <w:t xml:space="preserve">de Riesgo durante el primer semestre de 2017, </w:t>
      </w:r>
      <w:r w:rsidRPr="00BA7FE2">
        <w:rPr>
          <w:b/>
          <w:color w:val="000000"/>
        </w:rPr>
        <w:t>el Consejo</w:t>
      </w:r>
      <w:r>
        <w:rPr>
          <w:b/>
          <w:color w:val="000000"/>
        </w:rPr>
        <w:t xml:space="preserve"> se da por enterado sobre aspectos relevantes conocidos </w:t>
      </w:r>
      <w:r w:rsidRPr="00A7402D">
        <w:rPr>
          <w:b/>
          <w:color w:val="000000"/>
        </w:rPr>
        <w:t>en Comité de Riesgo durante el primer semestre de 2017</w:t>
      </w:r>
      <w:r>
        <w:rPr>
          <w:b/>
          <w:color w:val="000000"/>
        </w:rPr>
        <w:t xml:space="preserve">. </w:t>
      </w:r>
      <w:r>
        <w:rPr>
          <w:color w:val="000000"/>
        </w:rPr>
        <w:t xml:space="preserve"> </w:t>
      </w:r>
      <w:r w:rsidRPr="00E527A3">
        <w:rPr>
          <w:b/>
          <w:bCs/>
        </w:rPr>
        <w:t>Punto</w:t>
      </w:r>
      <w:r>
        <w:rPr>
          <w:color w:val="000000"/>
        </w:rPr>
        <w:t xml:space="preserve"> </w:t>
      </w:r>
      <w:r w:rsidRPr="007F4FD4">
        <w:rPr>
          <w:b/>
          <w:color w:val="000000"/>
        </w:rPr>
        <w:t>XIII.</w:t>
      </w:r>
      <w:r>
        <w:rPr>
          <w:color w:val="000000"/>
        </w:rPr>
        <w:t xml:space="preserve"> Términos de referencia de Libre Gestión No. </w:t>
      </w:r>
      <w:r w:rsidRPr="00A7402D">
        <w:rPr>
          <w:b/>
          <w:color w:val="000000"/>
        </w:rPr>
        <w:t>FSV-291/2017 “Servicios de Auditoría Externa para el ejercicio 2018”, el Consejo se da por enterado sobre la aprobación de Términos de referencia de Libre Gestión No. FSV-291/2017 “Servicios de Auditoría Externa para el ejercicio 2018”.</w:t>
      </w:r>
      <w:r>
        <w:rPr>
          <w:b/>
          <w:color w:val="000000"/>
        </w:rPr>
        <w:t xml:space="preserve"> </w:t>
      </w:r>
      <w:r>
        <w:rPr>
          <w:color w:val="000000"/>
        </w:rPr>
        <w:t xml:space="preserve"> </w:t>
      </w:r>
      <w:r w:rsidRPr="00E527A3">
        <w:rPr>
          <w:b/>
          <w:bCs/>
        </w:rPr>
        <w:t>Punto</w:t>
      </w:r>
      <w:r>
        <w:rPr>
          <w:color w:val="000000"/>
        </w:rPr>
        <w:t xml:space="preserve"> </w:t>
      </w:r>
      <w:r w:rsidRPr="00324E5A">
        <w:rPr>
          <w:b/>
          <w:color w:val="000000"/>
        </w:rPr>
        <w:t>XIV.</w:t>
      </w:r>
      <w:r>
        <w:rPr>
          <w:color w:val="000000"/>
        </w:rPr>
        <w:t xml:space="preserve">  Informe de los Auditores independientes para propósitos fiscales, por el ejercicio terminado al 31 de diciembre de 2016, </w:t>
      </w:r>
      <w:r w:rsidRPr="00BA7FE2">
        <w:rPr>
          <w:b/>
          <w:color w:val="000000"/>
        </w:rPr>
        <w:t>el Consejo</w:t>
      </w:r>
      <w:r>
        <w:rPr>
          <w:b/>
          <w:color w:val="000000"/>
        </w:rPr>
        <w:t xml:space="preserve"> se da por enterado sobre el </w:t>
      </w:r>
      <w:r w:rsidRPr="00A7402D">
        <w:rPr>
          <w:b/>
          <w:color w:val="000000"/>
        </w:rPr>
        <w:t>Informe de los Auditores independientes para propósitos fiscales, por el ejercicio terminado al 31 de diciembre de 2016</w:t>
      </w:r>
      <w:r>
        <w:rPr>
          <w:b/>
          <w:color w:val="000000"/>
        </w:rPr>
        <w:t>, reconociendo el resultado el cual en su parte medular expresa “…En nuestra opinión. el Fondo Social para la Vivienda cumplió con todos los aspectos importantes con las obligaciones tributarias, referidas en el primer párrafo, por el año terminado al 31 de diciembre de 2016...”.</w:t>
      </w:r>
      <w:r>
        <w:rPr>
          <w:color w:val="000000"/>
        </w:rPr>
        <w:t xml:space="preserve"> </w:t>
      </w:r>
      <w:r w:rsidRPr="00E527A3">
        <w:rPr>
          <w:b/>
          <w:bCs/>
        </w:rPr>
        <w:t>Punto</w:t>
      </w:r>
      <w:r w:rsidRPr="00324E5A">
        <w:rPr>
          <w:b/>
          <w:color w:val="000000"/>
        </w:rPr>
        <w:t xml:space="preserve"> XV.</w:t>
      </w:r>
      <w:r>
        <w:rPr>
          <w:color w:val="000000"/>
        </w:rPr>
        <w:t xml:space="preserve">  Presentación de Videos, </w:t>
      </w:r>
      <w:r w:rsidRPr="00BA7FE2">
        <w:rPr>
          <w:b/>
          <w:color w:val="000000"/>
        </w:rPr>
        <w:t>el Consejo</w:t>
      </w:r>
      <w:r>
        <w:rPr>
          <w:b/>
          <w:color w:val="000000"/>
        </w:rPr>
        <w:t xml:space="preserve"> se da por enterado.</w:t>
      </w:r>
      <w:r>
        <w:rPr>
          <w:color w:val="000000"/>
        </w:rPr>
        <w:t xml:space="preserve">  </w:t>
      </w:r>
      <w:r w:rsidRPr="00324E5A">
        <w:rPr>
          <w:b/>
          <w:color w:val="000000"/>
        </w:rPr>
        <w:t>XVI.</w:t>
      </w:r>
      <w:r>
        <w:rPr>
          <w:color w:val="000000"/>
        </w:rPr>
        <w:t xml:space="preserve"> </w:t>
      </w:r>
      <w:r w:rsidRPr="00E527A3">
        <w:rPr>
          <w:b/>
          <w:bCs/>
        </w:rPr>
        <w:t>Punto</w:t>
      </w:r>
      <w:r>
        <w:rPr>
          <w:color w:val="000000"/>
        </w:rPr>
        <w:t xml:space="preserve"> Carta SITRAFOSVI, </w:t>
      </w:r>
      <w:r w:rsidRPr="00BA7FE2">
        <w:rPr>
          <w:b/>
          <w:color w:val="000000"/>
        </w:rPr>
        <w:t>el Consejo</w:t>
      </w:r>
      <w:r>
        <w:rPr>
          <w:b/>
          <w:color w:val="000000"/>
        </w:rPr>
        <w:t xml:space="preserve"> se da por enterado. </w:t>
      </w:r>
      <w:r>
        <w:rPr>
          <w:b/>
          <w:bCs/>
        </w:rPr>
        <w:t xml:space="preserve">VIII. </w:t>
      </w:r>
      <w:r w:rsidRPr="00A93C9D">
        <w:rPr>
          <w:b/>
          <w:color w:val="000000"/>
        </w:rPr>
        <w:t xml:space="preserve">ACUERDO DE RESOLUCIÓN SOBRE INFORMACIÓN RESERVADA DE ESTA </w:t>
      </w:r>
      <w:proofErr w:type="gramStart"/>
      <w:r w:rsidRPr="00A93C9D">
        <w:rPr>
          <w:b/>
          <w:color w:val="000000"/>
        </w:rPr>
        <w:t>SESIÓN,</w:t>
      </w:r>
      <w:r>
        <w:rPr>
          <w:b/>
          <w:color w:val="000000"/>
        </w:rPr>
        <w:t xml:space="preserve"> </w:t>
      </w:r>
      <w:r w:rsidRPr="00A93C9D">
        <w:rPr>
          <w:b/>
          <w:color w:val="000000"/>
        </w:rPr>
        <w:t xml:space="preserve"> </w:t>
      </w:r>
      <w:r w:rsidRPr="00A93C9D">
        <w:rPr>
          <w:b/>
        </w:rPr>
        <w:t>el</w:t>
      </w:r>
      <w:proofErr w:type="gramEnd"/>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IX. CORRESPONDENCIA RECIBIDA.  1. Memorándum recibido de Informe de Auditoría Interna del FSV. </w:t>
      </w:r>
      <w:r w:rsidRPr="00AB1A5A">
        <w:rPr>
          <w:color w:val="000000"/>
        </w:rPr>
        <w:t>Se recibió memorándum de Licdo.</w:t>
      </w:r>
      <w:r>
        <w:rPr>
          <w:color w:val="000000"/>
        </w:rPr>
        <w:t xml:space="preserve"> Ricardo Isaac Aguilar</w:t>
      </w:r>
      <w:r w:rsidRPr="00AB1A5A">
        <w:rPr>
          <w:color w:val="000000"/>
        </w:rPr>
        <w:t xml:space="preserve">, </w:t>
      </w:r>
      <w:r>
        <w:rPr>
          <w:color w:val="000000"/>
        </w:rPr>
        <w:t>Auditor Interno</w:t>
      </w:r>
      <w:r w:rsidRPr="00AB1A5A">
        <w:rPr>
          <w:color w:val="000000"/>
        </w:rPr>
        <w:t xml:space="preserve">, respuesta a memorándum Ref. C.V. </w:t>
      </w:r>
      <w:r>
        <w:rPr>
          <w:color w:val="000000"/>
        </w:rPr>
        <w:t>22</w:t>
      </w:r>
      <w:r w:rsidRPr="00AB1A5A">
        <w:rPr>
          <w:color w:val="000000"/>
        </w:rPr>
        <w:t>/201</w:t>
      </w:r>
      <w:r>
        <w:rPr>
          <w:color w:val="000000"/>
        </w:rPr>
        <w:t>7</w:t>
      </w:r>
      <w:r w:rsidRPr="00AB1A5A">
        <w:rPr>
          <w:color w:val="000000"/>
        </w:rPr>
        <w:t xml:space="preserve"> de fecha </w:t>
      </w:r>
      <w:r>
        <w:rPr>
          <w:color w:val="000000"/>
        </w:rPr>
        <w:t>13</w:t>
      </w:r>
      <w:r w:rsidRPr="00AB1A5A">
        <w:rPr>
          <w:color w:val="000000"/>
        </w:rPr>
        <w:t xml:space="preserve"> de </w:t>
      </w:r>
      <w:r>
        <w:rPr>
          <w:color w:val="000000"/>
        </w:rPr>
        <w:t>septiembre</w:t>
      </w:r>
      <w:r w:rsidRPr="00AB1A5A">
        <w:rPr>
          <w:color w:val="000000"/>
        </w:rPr>
        <w:t xml:space="preserve"> de 201</w:t>
      </w:r>
      <w:r>
        <w:rPr>
          <w:color w:val="000000"/>
        </w:rPr>
        <w:t xml:space="preserve">7. </w:t>
      </w:r>
      <w:r w:rsidRPr="00AB1A5A">
        <w:rPr>
          <w:color w:val="000000"/>
        </w:rPr>
        <w:t xml:space="preserve">Después de haber leído y analizado el contenido del memorándum, </w:t>
      </w:r>
      <w:r w:rsidRPr="00AB1A5A">
        <w:rPr>
          <w:b/>
          <w:color w:val="000000"/>
        </w:rPr>
        <w:t>este Co</w:t>
      </w:r>
      <w:r>
        <w:rPr>
          <w:b/>
          <w:color w:val="000000"/>
        </w:rPr>
        <w:t>nsejo se da por enterado y recomienda de carácter urgente la presentación de informe escrito por parte de la Gerencia General, así como el seguimiento y monitoreo, de la conformación y contenido de los valores que se encuentran en proceso de investigación interna por parte del Área de Tesorería y Custodia</w:t>
      </w:r>
      <w:r w:rsidRPr="00AB1A5A">
        <w:rPr>
          <w:b/>
          <w:color w:val="000000"/>
        </w:rPr>
        <w:t xml:space="preserve">. </w:t>
      </w:r>
      <w:r>
        <w:rPr>
          <w:b/>
          <w:bCs/>
        </w:rPr>
        <w:t xml:space="preserve">X. </w:t>
      </w:r>
      <w:r>
        <w:rPr>
          <w:b/>
        </w:rPr>
        <w:t>VARIOS</w:t>
      </w:r>
      <w:r>
        <w:t xml:space="preserve">. En este punto el Consejo no hubo nada que tratar.  </w:t>
      </w:r>
      <w:proofErr w:type="gramStart"/>
      <w:r>
        <w:t>La  Presidenta</w:t>
      </w:r>
      <w:proofErr w:type="gramEnd"/>
      <w:r>
        <w:t xml:space="preserve"> del Consejo convoca  para la próxima reunión el día miércoles 4  de octubre  del año 2017,  a la misma hora y lugar. Y no habiendo más </w:t>
      </w:r>
      <w:proofErr w:type="gramStart"/>
      <w:r>
        <w:t>que  hacer</w:t>
      </w:r>
      <w:proofErr w:type="gramEnd"/>
      <w:r>
        <w:t xml:space="preserve">  constar,  se  da  por  finalizada  la reunión   a  las  catorce horas, ratificamos su  contenido  y   firmamos.</w:t>
      </w:r>
    </w:p>
    <w:p w:rsidR="00013E2C" w:rsidRDefault="00013E2C" w:rsidP="00013E2C">
      <w:pPr>
        <w:spacing w:line="360" w:lineRule="auto"/>
        <w:jc w:val="both"/>
      </w:pPr>
    </w:p>
    <w:p w:rsidR="005C0C24" w:rsidRPr="004C11AE" w:rsidRDefault="005C0C24" w:rsidP="005C0C24">
      <w:pPr>
        <w:spacing w:line="360" w:lineRule="auto"/>
        <w:jc w:val="both"/>
        <w:rPr>
          <w:rFonts w:ascii="Arial" w:hAnsi="Arial" w:cs="Arial"/>
          <w:b/>
          <w:i/>
          <w:sz w:val="20"/>
          <w:szCs w:val="20"/>
        </w:rPr>
      </w:pPr>
      <w:bookmarkStart w:id="0" w:name="_GoBack"/>
      <w:bookmarkEnd w:id="0"/>
      <w:r w:rsidRPr="004C11AE">
        <w:rPr>
          <w:rFonts w:ascii="Arial" w:hAnsi="Arial" w:cs="Arial"/>
          <w:b/>
          <w:i/>
          <w:sz w:val="20"/>
          <w:szCs w:val="20"/>
        </w:rPr>
        <w:t xml:space="preserve">La presente acta es conforme con su original, la cual se encuentra firmada por los </w:t>
      </w:r>
      <w:r>
        <w:rPr>
          <w:rFonts w:ascii="Arial" w:hAnsi="Arial" w:cs="Arial"/>
          <w:b/>
          <w:i/>
          <w:sz w:val="20"/>
          <w:szCs w:val="20"/>
        </w:rPr>
        <w:t>miembros del Consejo de Vigilancia</w:t>
      </w:r>
      <w:r w:rsidRPr="004C11AE">
        <w:rPr>
          <w:rFonts w:ascii="Arial" w:hAnsi="Arial" w:cs="Arial"/>
          <w:b/>
          <w:i/>
          <w:sz w:val="20"/>
          <w:szCs w:val="20"/>
        </w:rPr>
        <w:t xml:space="preserve">: </w:t>
      </w:r>
      <w:r w:rsidRPr="00952204">
        <w:rPr>
          <w:rFonts w:ascii="Arial" w:hAnsi="Arial" w:cs="Arial"/>
          <w:b/>
          <w:i/>
          <w:sz w:val="20"/>
          <w:lang w:val="es-SV"/>
        </w:rPr>
        <w:t xml:space="preserve">Licda. Verónica Elizabeth Gil de Martínez, </w:t>
      </w:r>
      <w:r>
        <w:rPr>
          <w:rFonts w:ascii="Arial" w:hAnsi="Arial" w:cs="Arial"/>
          <w:b/>
          <w:i/>
          <w:sz w:val="20"/>
          <w:lang w:val="es-SV"/>
        </w:rPr>
        <w:t>Lic</w:t>
      </w:r>
      <w:r w:rsidRPr="00952204">
        <w:rPr>
          <w:rFonts w:ascii="Arial" w:hAnsi="Arial" w:cs="Arial"/>
          <w:b/>
          <w:i/>
          <w:sz w:val="20"/>
          <w:lang w:val="es-SV"/>
        </w:rPr>
        <w:t xml:space="preserve">. </w:t>
      </w:r>
      <w:r>
        <w:rPr>
          <w:rFonts w:ascii="Arial" w:hAnsi="Arial" w:cs="Arial"/>
          <w:b/>
          <w:i/>
          <w:sz w:val="20"/>
          <w:lang w:val="es-SV"/>
        </w:rPr>
        <w:t xml:space="preserve">Luis Mario Flores Guillén, Ing. Carlos Donaldo Pacheco y Sr. Raúl Alfonso </w:t>
      </w:r>
      <w:proofErr w:type="spellStart"/>
      <w:r>
        <w:rPr>
          <w:rFonts w:ascii="Arial" w:hAnsi="Arial" w:cs="Arial"/>
          <w:b/>
          <w:i/>
          <w:sz w:val="20"/>
          <w:lang w:val="es-SV"/>
        </w:rPr>
        <w:t>Rogel</w:t>
      </w:r>
      <w:proofErr w:type="spellEnd"/>
      <w:r>
        <w:rPr>
          <w:rFonts w:ascii="Arial" w:hAnsi="Arial" w:cs="Arial"/>
          <w:b/>
          <w:i/>
          <w:sz w:val="20"/>
          <w:lang w:val="es-SV"/>
        </w:rPr>
        <w:t xml:space="preserve"> Peña. </w:t>
      </w:r>
    </w:p>
    <w:p w:rsidR="00013E2C" w:rsidRDefault="00013E2C" w:rsidP="00013E2C">
      <w:pPr>
        <w:spacing w:line="360" w:lineRule="auto"/>
        <w:jc w:val="both"/>
      </w:pPr>
    </w:p>
    <w:sectPr w:rsidR="00013E2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24" w:rsidRDefault="005C0C24" w:rsidP="005C0C24">
      <w:r>
        <w:separator/>
      </w:r>
    </w:p>
  </w:endnote>
  <w:endnote w:type="continuationSeparator" w:id="0">
    <w:p w:rsidR="005C0C24" w:rsidRDefault="005C0C24" w:rsidP="005C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24" w:rsidRDefault="005C0C24" w:rsidP="005C0C24">
      <w:r>
        <w:separator/>
      </w:r>
    </w:p>
  </w:footnote>
  <w:footnote w:type="continuationSeparator" w:id="0">
    <w:p w:rsidR="005C0C24" w:rsidRDefault="005C0C24" w:rsidP="005C0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24" w:rsidRPr="00162115" w:rsidRDefault="005C0C24" w:rsidP="005C0C24">
    <w:pPr>
      <w:rPr>
        <w:rFonts w:ascii="Arial" w:hAnsi="Arial" w:cs="Arial"/>
        <w:b/>
        <w:color w:val="FF0000"/>
        <w:sz w:val="20"/>
        <w:szCs w:val="20"/>
      </w:rPr>
    </w:pPr>
    <w:r w:rsidRPr="00162115">
      <w:rPr>
        <w:rFonts w:ascii="Arial" w:hAnsi="Arial" w:cs="Arial"/>
        <w:b/>
        <w:color w:val="FF0000"/>
        <w:sz w:val="20"/>
        <w:szCs w:val="20"/>
      </w:rPr>
      <w:t>DOCUMENTO ELABORADO EN VERSIÓN PÚBLICA ART. 30 LAIP</w:t>
    </w:r>
  </w:p>
  <w:p w:rsidR="005C0C24" w:rsidRDefault="005C0C24" w:rsidP="005C0C24">
    <w:pPr>
      <w:pStyle w:val="Encabezado"/>
    </w:pPr>
    <w:r w:rsidRPr="00162115">
      <w:rPr>
        <w:rFonts w:ascii="Arial" w:hAnsi="Arial" w:cs="Arial"/>
        <w:b/>
        <w:color w:val="FF0000"/>
        <w:sz w:val="20"/>
        <w:szCs w:val="20"/>
      </w:rPr>
      <w:t>SUPRESIÓN DE FIRMAS Y SELLOS</w:t>
    </w:r>
  </w:p>
  <w:p w:rsidR="005C0C24" w:rsidRDefault="005C0C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1E"/>
    <w:rsid w:val="00007604"/>
    <w:rsid w:val="00013E2C"/>
    <w:rsid w:val="000643A0"/>
    <w:rsid w:val="00336969"/>
    <w:rsid w:val="00422EC0"/>
    <w:rsid w:val="004B35F6"/>
    <w:rsid w:val="005C0C24"/>
    <w:rsid w:val="00701B74"/>
    <w:rsid w:val="00803879"/>
    <w:rsid w:val="00831A94"/>
    <w:rsid w:val="009F2AA0"/>
    <w:rsid w:val="00A20B1E"/>
    <w:rsid w:val="00CB1D34"/>
    <w:rsid w:val="00D962E8"/>
    <w:rsid w:val="00F811D3"/>
    <w:rsid w:val="00FD20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A255"/>
  <w15:chartTrackingRefBased/>
  <w15:docId w15:val="{3BC99869-C852-41D9-9A4C-178BE35E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643A0"/>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43A0"/>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0643A0"/>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0643A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43A0"/>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3A0"/>
    <w:rPr>
      <w:rFonts w:ascii="Tahoma" w:eastAsia="Times New Roman" w:hAnsi="Tahoma" w:cs="Tahoma"/>
      <w:sz w:val="16"/>
      <w:szCs w:val="16"/>
      <w:lang w:val="es-ES" w:eastAsia="es-ES"/>
    </w:rPr>
  </w:style>
  <w:style w:type="paragraph" w:styleId="NormalWeb">
    <w:name w:val="Normal (Web)"/>
    <w:basedOn w:val="Normal"/>
    <w:uiPriority w:val="99"/>
    <w:unhideWhenUsed/>
    <w:rsid w:val="000643A0"/>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5C0C24"/>
    <w:pPr>
      <w:tabs>
        <w:tab w:val="center" w:pos="4419"/>
        <w:tab w:val="right" w:pos="8838"/>
      </w:tabs>
    </w:pPr>
  </w:style>
  <w:style w:type="character" w:customStyle="1" w:styleId="EncabezadoCar">
    <w:name w:val="Encabezado Car"/>
    <w:basedOn w:val="Fuentedeprrafopredeter"/>
    <w:link w:val="Encabezado"/>
    <w:uiPriority w:val="99"/>
    <w:rsid w:val="005C0C2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C0C24"/>
    <w:pPr>
      <w:tabs>
        <w:tab w:val="center" w:pos="4419"/>
        <w:tab w:val="right" w:pos="8838"/>
      </w:tabs>
    </w:pPr>
  </w:style>
  <w:style w:type="character" w:customStyle="1" w:styleId="PiedepginaCar">
    <w:name w:val="Pie de página Car"/>
    <w:basedOn w:val="Fuentedeprrafopredeter"/>
    <w:link w:val="Piedepgina"/>
    <w:uiPriority w:val="99"/>
    <w:rsid w:val="005C0C2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8919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2019-10-01T15:52:00Z</dcterms:created>
  <dcterms:modified xsi:type="dcterms:W3CDTF">2019-10-01T16:57:00Z</dcterms:modified>
</cp:coreProperties>
</file>