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001" w:rsidRPr="00AA658A" w:rsidRDefault="00AF2001" w:rsidP="00AF2001">
      <w:pPr>
        <w:spacing w:after="0" w:line="240" w:lineRule="auto"/>
        <w:jc w:val="center"/>
        <w:rPr>
          <w:rFonts w:ascii="Arial" w:hAnsi="Arial" w:cs="Arial"/>
          <w:b/>
          <w:sz w:val="24"/>
          <w:szCs w:val="24"/>
          <w:u w:val="single"/>
        </w:rPr>
      </w:pPr>
      <w:r w:rsidRPr="00194D21">
        <w:rPr>
          <w:rFonts w:ascii="Arial" w:eastAsia="Times New Roman" w:hAnsi="Arial" w:cs="Arial"/>
          <w:b/>
          <w:snapToGrid w:val="0"/>
          <w:sz w:val="24"/>
          <w:szCs w:val="24"/>
          <w:u w:val="single"/>
          <w:lang w:val="es-ES" w:eastAsia="es-ES"/>
        </w:rPr>
        <w:t>ACTA</w:t>
      </w:r>
      <w:r w:rsidRPr="00194D21">
        <w:rPr>
          <w:rFonts w:ascii="Arial" w:eastAsia="Times New Roman" w:hAnsi="Arial" w:cs="Arial"/>
          <w:b/>
          <w:bCs/>
          <w:sz w:val="24"/>
          <w:szCs w:val="24"/>
          <w:u w:val="single"/>
          <w:lang w:val="es-ES" w:eastAsia="es-ES"/>
        </w:rPr>
        <w:t xml:space="preserve"> </w:t>
      </w:r>
      <w:r w:rsidRPr="00AA658A">
        <w:rPr>
          <w:rFonts w:ascii="Arial" w:hAnsi="Arial" w:cs="Arial"/>
          <w:b/>
          <w:sz w:val="24"/>
          <w:szCs w:val="24"/>
          <w:u w:val="single"/>
        </w:rPr>
        <w:t>DE SESION DE JUNTA DIRECTIVA N° JD-1</w:t>
      </w:r>
      <w:r>
        <w:rPr>
          <w:rFonts w:ascii="Arial" w:hAnsi="Arial" w:cs="Arial"/>
          <w:b/>
          <w:sz w:val="24"/>
          <w:szCs w:val="24"/>
          <w:u w:val="single"/>
        </w:rPr>
        <w:t>70</w:t>
      </w:r>
      <w:r w:rsidRPr="00AA658A">
        <w:rPr>
          <w:rFonts w:ascii="Arial" w:hAnsi="Arial" w:cs="Arial"/>
          <w:b/>
          <w:sz w:val="24"/>
          <w:szCs w:val="24"/>
          <w:u w:val="single"/>
        </w:rPr>
        <w:t>/2017</w:t>
      </w:r>
    </w:p>
    <w:p w:rsidR="00AF2001" w:rsidRPr="00AA658A" w:rsidRDefault="00AF2001" w:rsidP="00AF2001">
      <w:pPr>
        <w:spacing w:after="0" w:line="240" w:lineRule="auto"/>
        <w:jc w:val="center"/>
        <w:rPr>
          <w:rFonts w:ascii="Arial" w:hAnsi="Arial" w:cs="Arial"/>
          <w:b/>
          <w:sz w:val="24"/>
          <w:szCs w:val="24"/>
          <w:u w:val="single"/>
        </w:rPr>
      </w:pPr>
      <w:r w:rsidRPr="00AA658A">
        <w:rPr>
          <w:rFonts w:ascii="Arial" w:hAnsi="Arial" w:cs="Arial"/>
          <w:b/>
          <w:sz w:val="24"/>
          <w:szCs w:val="24"/>
          <w:u w:val="single"/>
        </w:rPr>
        <w:t xml:space="preserve">DEL </w:t>
      </w:r>
      <w:r>
        <w:rPr>
          <w:rFonts w:ascii="Arial" w:hAnsi="Arial" w:cs="Arial"/>
          <w:b/>
          <w:sz w:val="24"/>
          <w:szCs w:val="24"/>
          <w:u w:val="single"/>
        </w:rPr>
        <w:t>21</w:t>
      </w:r>
      <w:r w:rsidRPr="00AA658A">
        <w:rPr>
          <w:rFonts w:ascii="Arial" w:hAnsi="Arial" w:cs="Arial"/>
          <w:b/>
          <w:sz w:val="24"/>
          <w:szCs w:val="24"/>
          <w:u w:val="single"/>
        </w:rPr>
        <w:t xml:space="preserve"> DE </w:t>
      </w:r>
      <w:r>
        <w:rPr>
          <w:rFonts w:ascii="Arial" w:hAnsi="Arial" w:cs="Arial"/>
          <w:b/>
          <w:sz w:val="24"/>
          <w:szCs w:val="24"/>
          <w:u w:val="single"/>
        </w:rPr>
        <w:t>SEPTIEMBRE</w:t>
      </w:r>
      <w:r w:rsidRPr="00AA658A">
        <w:rPr>
          <w:rFonts w:ascii="Arial" w:hAnsi="Arial" w:cs="Arial"/>
          <w:b/>
          <w:sz w:val="24"/>
          <w:szCs w:val="24"/>
          <w:u w:val="single"/>
        </w:rPr>
        <w:t xml:space="preserve"> DE 2017</w:t>
      </w:r>
    </w:p>
    <w:p w:rsidR="00AF2001" w:rsidRPr="00194D21" w:rsidRDefault="00AF2001" w:rsidP="00AF2001">
      <w:pPr>
        <w:spacing w:after="0" w:line="240" w:lineRule="auto"/>
        <w:jc w:val="center"/>
        <w:rPr>
          <w:rFonts w:ascii="Arial" w:eastAsia="Times New Roman" w:hAnsi="Arial" w:cs="Arial"/>
          <w:b/>
          <w:bCs/>
          <w:sz w:val="24"/>
          <w:szCs w:val="24"/>
          <w:u w:val="single"/>
          <w:lang w:val="es-ES" w:eastAsia="es-ES"/>
        </w:rPr>
      </w:pPr>
    </w:p>
    <w:p w:rsidR="00AF2001" w:rsidRPr="00194D21" w:rsidRDefault="00AF2001" w:rsidP="00AF2001">
      <w:pPr>
        <w:spacing w:after="0" w:line="240" w:lineRule="auto"/>
        <w:jc w:val="both"/>
        <w:outlineLvl w:val="0"/>
        <w:rPr>
          <w:rFonts w:ascii="Arial" w:eastAsia="Times New Roman" w:hAnsi="Arial" w:cs="Arial"/>
          <w:sz w:val="24"/>
          <w:szCs w:val="24"/>
          <w:lang w:val="es-ES" w:eastAsia="es-ES"/>
        </w:rPr>
      </w:pPr>
      <w:r w:rsidRPr="00194D21">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veintiuno de septiembre</w:t>
      </w:r>
      <w:r w:rsidRPr="00194D21">
        <w:rPr>
          <w:rFonts w:ascii="Arial" w:eastAsia="Times New Roman" w:hAnsi="Arial" w:cs="Arial"/>
          <w:sz w:val="24"/>
          <w:szCs w:val="24"/>
          <w:lang w:val="es-ES" w:eastAsia="es-ES"/>
        </w:rPr>
        <w:t xml:space="preserve"> de dos mil diecisiete, para tratar la Agenda de Sesión de Junta Directiva N° JD-1</w:t>
      </w:r>
      <w:r>
        <w:rPr>
          <w:rFonts w:ascii="Arial" w:eastAsia="Times New Roman" w:hAnsi="Arial" w:cs="Arial"/>
          <w:sz w:val="24"/>
          <w:szCs w:val="24"/>
          <w:lang w:val="es-ES" w:eastAsia="es-ES"/>
        </w:rPr>
        <w:t>70</w:t>
      </w:r>
      <w:r w:rsidRPr="00194D21">
        <w:rPr>
          <w:rFonts w:ascii="Arial" w:eastAsia="Times New Roman" w:hAnsi="Arial" w:cs="Arial"/>
          <w:sz w:val="24"/>
          <w:szCs w:val="24"/>
          <w:lang w:val="es-ES" w:eastAsia="es-ES"/>
        </w:rPr>
        <w:t>/2017 de esta fecha, se realizó la reunión de los señores miembros de Junta Directiva</w:t>
      </w:r>
      <w:r w:rsidRPr="00194D21">
        <w:rPr>
          <w:rFonts w:ascii="Arial" w:eastAsia="Times New Roman" w:hAnsi="Arial" w:cs="Arial"/>
          <w:b/>
          <w:sz w:val="24"/>
          <w:szCs w:val="24"/>
          <w:lang w:val="es-ES" w:eastAsia="es-ES"/>
        </w:rPr>
        <w:t xml:space="preserve">: </w:t>
      </w:r>
      <w:r w:rsidR="00934564" w:rsidRPr="00934564">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AUSENTES CON EXCUSA: </w:t>
      </w:r>
      <w:r w:rsidR="00934564" w:rsidRPr="00934564">
        <w:rPr>
          <w:rFonts w:ascii="Arial" w:eastAsia="Arial" w:hAnsi="Arial" w:cs="Arial"/>
          <w:b/>
          <w:sz w:val="24"/>
          <w:szCs w:val="24"/>
          <w:lang w:eastAsia="es-ES"/>
        </w:rPr>
        <w:t>CARLOS GUSTAVO SALAZAR ALVARADO y</w:t>
      </w:r>
      <w:r w:rsidR="00934564" w:rsidRPr="00934564">
        <w:rPr>
          <w:rFonts w:ascii="Arial" w:eastAsia="Arial" w:hAnsi="Arial" w:cs="Arial"/>
          <w:b/>
          <w:sz w:val="24"/>
          <w:szCs w:val="24"/>
          <w:lang w:val="es-ES_tradnl" w:eastAsia="es-ES"/>
        </w:rPr>
        <w:t xml:space="preserve"> ELVIA VIOLETA MENJIVAR ESCALANTE, Directores Suplentes.</w:t>
      </w:r>
      <w:r w:rsidRPr="00194D21">
        <w:rPr>
          <w:rFonts w:ascii="Arial" w:eastAsia="Arial" w:hAnsi="Arial" w:cs="Arial"/>
          <w:b/>
          <w:sz w:val="24"/>
          <w:szCs w:val="24"/>
          <w:lang w:val="es-ES_tradnl" w:eastAsia="es-ES"/>
        </w:rPr>
        <w:t xml:space="preserve"> </w:t>
      </w:r>
      <w:r w:rsidRPr="00194D21">
        <w:rPr>
          <w:rFonts w:ascii="Arial" w:eastAsia="Times New Roman" w:hAnsi="Arial" w:cs="Arial"/>
          <w:b/>
          <w:sz w:val="24"/>
          <w:szCs w:val="24"/>
          <w:lang w:val="es-ES" w:eastAsia="es-ES"/>
        </w:rPr>
        <w:t xml:space="preserve">Estuvo presente también el LICENCIADO MARIANO ARISTIDES BONILLA </w:t>
      </w:r>
      <w:proofErr w:type="spellStart"/>
      <w:r w:rsidRPr="00194D21">
        <w:rPr>
          <w:rFonts w:ascii="Arial" w:eastAsia="Times New Roman" w:hAnsi="Arial" w:cs="Arial"/>
          <w:b/>
          <w:sz w:val="24"/>
          <w:szCs w:val="24"/>
          <w:lang w:val="es-ES" w:eastAsia="es-ES"/>
        </w:rPr>
        <w:t>BONILLA</w:t>
      </w:r>
      <w:proofErr w:type="spellEnd"/>
      <w:r w:rsidRPr="00194D21">
        <w:rPr>
          <w:rFonts w:ascii="Arial" w:eastAsia="Times New Roman" w:hAnsi="Arial" w:cs="Arial"/>
          <w:b/>
          <w:sz w:val="24"/>
          <w:szCs w:val="24"/>
          <w:lang w:val="es-ES" w:eastAsia="es-ES"/>
        </w:rPr>
        <w:t xml:space="preserve">, Gerente General. </w:t>
      </w:r>
      <w:r w:rsidRPr="00194D21">
        <w:rPr>
          <w:rFonts w:ascii="Arial" w:eastAsia="Times New Roman" w:hAnsi="Arial" w:cs="Arial"/>
          <w:sz w:val="24"/>
          <w:szCs w:val="24"/>
          <w:lang w:val="es-ES" w:eastAsia="es-ES"/>
        </w:rPr>
        <w:t>Una vez comprobado el quórum el Señor Presidente y Director Ejecutivo somete a consideración la Agenda siguiente:</w:t>
      </w:r>
    </w:p>
    <w:p w:rsidR="00AF2001" w:rsidRPr="00194D21" w:rsidRDefault="00AF2001" w:rsidP="00AF2001">
      <w:pPr>
        <w:spacing w:after="0" w:line="240" w:lineRule="auto"/>
        <w:jc w:val="both"/>
        <w:outlineLvl w:val="0"/>
        <w:rPr>
          <w:rFonts w:ascii="Arial" w:eastAsia="Times New Roman" w:hAnsi="Arial" w:cs="Arial"/>
          <w:sz w:val="24"/>
          <w:szCs w:val="24"/>
          <w:lang w:val="es-ES" w:eastAsia="es-ES"/>
        </w:rPr>
      </w:pPr>
    </w:p>
    <w:p w:rsidR="00AF2001" w:rsidRPr="00F6278F" w:rsidRDefault="00AF2001" w:rsidP="00AF2001">
      <w:pPr>
        <w:pStyle w:val="Prrafodelista"/>
        <w:numPr>
          <w:ilvl w:val="0"/>
          <w:numId w:val="3"/>
        </w:numPr>
        <w:tabs>
          <w:tab w:val="left" w:pos="1276"/>
        </w:tabs>
        <w:ind w:left="360" w:hanging="218"/>
        <w:contextualSpacing/>
        <w:jc w:val="both"/>
        <w:rPr>
          <w:rFonts w:ascii="Arial" w:hAnsi="Arial" w:cs="Arial"/>
          <w:b/>
        </w:rPr>
      </w:pPr>
      <w:r w:rsidRPr="00F6278F">
        <w:rPr>
          <w:rFonts w:ascii="Arial" w:hAnsi="Arial" w:cs="Arial"/>
          <w:b/>
        </w:rPr>
        <w:t>APROBACIÓN DE AGENDA</w:t>
      </w:r>
    </w:p>
    <w:p w:rsidR="00AF2001" w:rsidRPr="00F6278F" w:rsidRDefault="00AF2001" w:rsidP="00AF2001">
      <w:pPr>
        <w:pStyle w:val="Prrafodelista"/>
        <w:tabs>
          <w:tab w:val="left" w:pos="1276"/>
        </w:tabs>
        <w:ind w:left="-360" w:hanging="218"/>
        <w:contextualSpacing/>
        <w:jc w:val="both"/>
        <w:rPr>
          <w:rFonts w:ascii="Arial" w:hAnsi="Arial" w:cs="Arial"/>
          <w:b/>
        </w:rPr>
      </w:pPr>
    </w:p>
    <w:p w:rsidR="00AF2001" w:rsidRPr="00F6278F" w:rsidRDefault="00AF2001" w:rsidP="00AF2001">
      <w:pPr>
        <w:pStyle w:val="Prrafodelista"/>
        <w:numPr>
          <w:ilvl w:val="0"/>
          <w:numId w:val="3"/>
        </w:numPr>
        <w:tabs>
          <w:tab w:val="left" w:pos="1276"/>
        </w:tabs>
        <w:ind w:left="360" w:hanging="218"/>
        <w:contextualSpacing/>
        <w:jc w:val="both"/>
        <w:rPr>
          <w:rFonts w:ascii="Arial" w:hAnsi="Arial" w:cs="Arial"/>
          <w:b/>
        </w:rPr>
      </w:pPr>
      <w:r w:rsidRPr="00F6278F">
        <w:rPr>
          <w:rFonts w:ascii="Arial" w:hAnsi="Arial" w:cs="Arial"/>
          <w:b/>
        </w:rPr>
        <w:t>APROBACIÓN DE ACTA ANTERIOR</w:t>
      </w:r>
    </w:p>
    <w:p w:rsidR="00AF2001" w:rsidRPr="00AF2001" w:rsidRDefault="00AF2001" w:rsidP="00AF2001">
      <w:pPr>
        <w:pStyle w:val="Prrafodelista"/>
        <w:ind w:left="-360" w:hanging="218"/>
        <w:rPr>
          <w:rFonts w:ascii="Arial" w:hAnsi="Arial" w:cs="Arial"/>
          <w:b/>
        </w:rPr>
      </w:pPr>
    </w:p>
    <w:p w:rsidR="00AF2001" w:rsidRPr="00AF2001" w:rsidRDefault="00AF2001" w:rsidP="00AF2001">
      <w:pPr>
        <w:pStyle w:val="Prrafodelista"/>
        <w:numPr>
          <w:ilvl w:val="0"/>
          <w:numId w:val="3"/>
        </w:numPr>
        <w:tabs>
          <w:tab w:val="left" w:pos="1276"/>
        </w:tabs>
        <w:ind w:left="360" w:hanging="218"/>
        <w:contextualSpacing/>
        <w:jc w:val="both"/>
        <w:rPr>
          <w:rFonts w:ascii="Arial" w:hAnsi="Arial" w:cs="Arial"/>
          <w:b/>
        </w:rPr>
      </w:pPr>
      <w:r w:rsidRPr="00AF2001">
        <w:rPr>
          <w:rFonts w:ascii="Arial" w:hAnsi="Arial" w:cs="Arial"/>
          <w:b/>
        </w:rPr>
        <w:t>RESOLUCIÓN DE CRÉDITOS</w:t>
      </w:r>
    </w:p>
    <w:p w:rsidR="00AF2001" w:rsidRPr="00AF2001" w:rsidRDefault="00AF2001" w:rsidP="00AF2001">
      <w:pPr>
        <w:pStyle w:val="Prrafodelista"/>
        <w:ind w:left="64" w:hanging="218"/>
        <w:rPr>
          <w:rFonts w:ascii="Arial" w:hAnsi="Arial" w:cs="Arial"/>
          <w:b/>
        </w:rPr>
      </w:pPr>
    </w:p>
    <w:p w:rsidR="00AF2001" w:rsidRPr="00AF2001" w:rsidRDefault="00AF2001" w:rsidP="00AF2001">
      <w:pPr>
        <w:pStyle w:val="Prrafodelista"/>
        <w:numPr>
          <w:ilvl w:val="0"/>
          <w:numId w:val="3"/>
        </w:numPr>
        <w:tabs>
          <w:tab w:val="left" w:pos="1276"/>
        </w:tabs>
        <w:ind w:left="360" w:hanging="218"/>
        <w:contextualSpacing/>
        <w:jc w:val="both"/>
        <w:rPr>
          <w:rFonts w:ascii="Arial" w:hAnsi="Arial" w:cs="Arial"/>
          <w:b/>
        </w:rPr>
      </w:pPr>
      <w:r w:rsidRPr="00AF2001">
        <w:rPr>
          <w:rFonts w:ascii="Arial" w:hAnsi="Arial" w:cs="Arial"/>
          <w:b/>
        </w:rPr>
        <w:t>APROBACION DE PRESTAMOS PERSONALES</w:t>
      </w:r>
    </w:p>
    <w:p w:rsidR="00AF2001" w:rsidRPr="00AF2001" w:rsidRDefault="00AF2001" w:rsidP="00AF2001">
      <w:pPr>
        <w:tabs>
          <w:tab w:val="left" w:pos="1276"/>
        </w:tabs>
        <w:spacing w:after="0" w:line="240" w:lineRule="auto"/>
        <w:ind w:hanging="218"/>
        <w:contextualSpacing/>
        <w:jc w:val="both"/>
        <w:rPr>
          <w:rFonts w:ascii="Arial" w:hAnsi="Arial" w:cs="Arial"/>
          <w:b/>
          <w:sz w:val="24"/>
          <w:szCs w:val="24"/>
        </w:rPr>
      </w:pPr>
    </w:p>
    <w:p w:rsidR="00AF2001" w:rsidRPr="00AF2001" w:rsidRDefault="00AF2001" w:rsidP="00AF2001">
      <w:pPr>
        <w:pStyle w:val="Prrafodelista"/>
        <w:numPr>
          <w:ilvl w:val="0"/>
          <w:numId w:val="3"/>
        </w:numPr>
        <w:tabs>
          <w:tab w:val="left" w:pos="1276"/>
        </w:tabs>
        <w:ind w:left="360" w:hanging="218"/>
        <w:contextualSpacing/>
        <w:jc w:val="both"/>
        <w:rPr>
          <w:rFonts w:ascii="Arial" w:hAnsi="Arial" w:cs="Arial"/>
          <w:b/>
          <w:lang w:val="es-SV"/>
        </w:rPr>
      </w:pPr>
      <w:r w:rsidRPr="00AF2001">
        <w:rPr>
          <w:rFonts w:ascii="Arial" w:hAnsi="Arial" w:cs="Arial"/>
          <w:b/>
          <w:lang w:val="es-MX"/>
        </w:rPr>
        <w:t>CAMBIO DE FECHA DE ESCRUTINIO DE ELECCION DE UN MIEMBRO DEL SECTOR PATRONAL ANTE EL CONSEJO DE VIGILANCIA</w:t>
      </w:r>
    </w:p>
    <w:p w:rsidR="00AF2001" w:rsidRPr="00AF2001" w:rsidRDefault="00AF2001" w:rsidP="00AF2001">
      <w:pPr>
        <w:pStyle w:val="Prrafodelista"/>
        <w:rPr>
          <w:rFonts w:ascii="Arial" w:hAnsi="Arial" w:cs="Arial"/>
          <w:b/>
          <w:lang w:val="es-SV"/>
        </w:rPr>
      </w:pPr>
    </w:p>
    <w:p w:rsidR="00AF2001" w:rsidRPr="00AF2001" w:rsidRDefault="00AF2001" w:rsidP="00AF2001">
      <w:pPr>
        <w:pStyle w:val="Prrafodelista"/>
        <w:numPr>
          <w:ilvl w:val="0"/>
          <w:numId w:val="3"/>
        </w:numPr>
        <w:ind w:left="360" w:hanging="218"/>
        <w:jc w:val="both"/>
        <w:rPr>
          <w:rFonts w:ascii="Arial" w:hAnsi="Arial" w:cs="Arial"/>
          <w:b/>
          <w:lang w:val="es-MX"/>
        </w:rPr>
      </w:pPr>
      <w:r w:rsidRPr="00AF2001">
        <w:rPr>
          <w:rFonts w:ascii="Arial" w:hAnsi="Arial" w:cs="Arial"/>
          <w:b/>
        </w:rPr>
        <w:t>MODIFICACION DE CLASIFICACIÓN DE DOCUMENTOS</w:t>
      </w:r>
    </w:p>
    <w:p w:rsidR="00AF2001" w:rsidRPr="00AF2001" w:rsidRDefault="00AF2001" w:rsidP="00AF2001">
      <w:pPr>
        <w:pStyle w:val="Prrafodelista"/>
        <w:tabs>
          <w:tab w:val="left" w:pos="426"/>
          <w:tab w:val="left" w:pos="851"/>
          <w:tab w:val="left" w:pos="993"/>
        </w:tabs>
        <w:autoSpaceDE w:val="0"/>
        <w:autoSpaceDN w:val="0"/>
        <w:adjustRightInd w:val="0"/>
        <w:ind w:left="0" w:hanging="218"/>
        <w:jc w:val="both"/>
        <w:rPr>
          <w:rFonts w:ascii="Arial" w:hAnsi="Arial" w:cs="Arial"/>
          <w:b/>
          <w:bCs/>
          <w:lang w:val="es-ES_tradnl"/>
        </w:rPr>
      </w:pPr>
    </w:p>
    <w:p w:rsidR="00AF2001" w:rsidRPr="00AF2001" w:rsidRDefault="00AF2001" w:rsidP="00AF2001">
      <w:pPr>
        <w:pStyle w:val="Prrafodelista"/>
        <w:numPr>
          <w:ilvl w:val="0"/>
          <w:numId w:val="3"/>
        </w:numPr>
        <w:tabs>
          <w:tab w:val="left" w:pos="426"/>
          <w:tab w:val="left" w:pos="851"/>
          <w:tab w:val="left" w:pos="993"/>
        </w:tabs>
        <w:autoSpaceDE w:val="0"/>
        <w:autoSpaceDN w:val="0"/>
        <w:adjustRightInd w:val="0"/>
        <w:ind w:left="360" w:hanging="218"/>
        <w:jc w:val="both"/>
        <w:rPr>
          <w:rFonts w:ascii="Arial" w:hAnsi="Arial" w:cs="Arial"/>
          <w:b/>
          <w:bCs/>
          <w:lang w:val="es-ES_tradnl"/>
        </w:rPr>
      </w:pPr>
      <w:r w:rsidRPr="00AF2001">
        <w:rPr>
          <w:rFonts w:ascii="Arial" w:hAnsi="Arial" w:cs="Arial"/>
          <w:b/>
          <w:bCs/>
          <w:lang w:val="es-ES_tradnl"/>
        </w:rPr>
        <w:t xml:space="preserve">INFORME SOBRE LICITACION PÚBLICA FSV-09/2017 “SERVICIOS DE GESTION DE COBRO DE CREDITOS HIPOTECARIOS EN SITUACIONES ESPECIALES DE RECUPERACION” </w:t>
      </w:r>
    </w:p>
    <w:p w:rsidR="00AF2001" w:rsidRPr="00AF2001" w:rsidRDefault="00AF2001" w:rsidP="00AF2001">
      <w:pPr>
        <w:pStyle w:val="Prrafodelista"/>
        <w:tabs>
          <w:tab w:val="left" w:pos="426"/>
          <w:tab w:val="left" w:pos="851"/>
          <w:tab w:val="left" w:pos="993"/>
        </w:tabs>
        <w:autoSpaceDE w:val="0"/>
        <w:autoSpaceDN w:val="0"/>
        <w:adjustRightInd w:val="0"/>
        <w:ind w:left="0" w:hanging="218"/>
        <w:jc w:val="both"/>
        <w:rPr>
          <w:rFonts w:ascii="Arial" w:hAnsi="Arial" w:cs="Arial"/>
          <w:b/>
          <w:bCs/>
          <w:lang w:val="es-ES_tradnl"/>
        </w:rPr>
      </w:pPr>
    </w:p>
    <w:p w:rsidR="00AF2001" w:rsidRPr="00AF2001" w:rsidRDefault="00AF2001" w:rsidP="00AF2001">
      <w:pPr>
        <w:pStyle w:val="Prrafodelista"/>
        <w:numPr>
          <w:ilvl w:val="0"/>
          <w:numId w:val="3"/>
        </w:numPr>
        <w:tabs>
          <w:tab w:val="left" w:pos="426"/>
          <w:tab w:val="left" w:pos="851"/>
          <w:tab w:val="left" w:pos="993"/>
        </w:tabs>
        <w:autoSpaceDE w:val="0"/>
        <w:autoSpaceDN w:val="0"/>
        <w:adjustRightInd w:val="0"/>
        <w:ind w:left="360" w:hanging="218"/>
        <w:jc w:val="both"/>
        <w:rPr>
          <w:rFonts w:ascii="Arial" w:hAnsi="Arial" w:cs="Arial"/>
          <w:b/>
          <w:bCs/>
        </w:rPr>
      </w:pPr>
      <w:r w:rsidRPr="00AF2001">
        <w:rPr>
          <w:rFonts w:ascii="Arial" w:hAnsi="Arial" w:cs="Arial"/>
          <w:b/>
          <w:bCs/>
        </w:rPr>
        <w:t xml:space="preserve">AUTORIZACIÓN DE PRECIOS DE VENTA DE ACTIVOS EXTRAORDINARIOS  </w:t>
      </w:r>
    </w:p>
    <w:p w:rsidR="00AF2001" w:rsidRPr="00AF2001" w:rsidRDefault="00AF2001" w:rsidP="00AF2001">
      <w:pPr>
        <w:pStyle w:val="Prrafodelista"/>
        <w:ind w:left="348" w:hanging="218"/>
        <w:rPr>
          <w:rFonts w:ascii="Arial" w:hAnsi="Arial" w:cs="Arial"/>
          <w:b/>
          <w:bCs/>
        </w:rPr>
      </w:pPr>
    </w:p>
    <w:p w:rsidR="00AF2001" w:rsidRPr="00AF2001" w:rsidRDefault="00AF2001" w:rsidP="00AF2001">
      <w:pPr>
        <w:pStyle w:val="Prrafodelista"/>
        <w:numPr>
          <w:ilvl w:val="0"/>
          <w:numId w:val="3"/>
        </w:numPr>
        <w:tabs>
          <w:tab w:val="left" w:pos="426"/>
          <w:tab w:val="left" w:pos="851"/>
          <w:tab w:val="left" w:pos="993"/>
        </w:tabs>
        <w:autoSpaceDE w:val="0"/>
        <w:autoSpaceDN w:val="0"/>
        <w:adjustRightInd w:val="0"/>
        <w:ind w:left="360" w:hanging="218"/>
        <w:jc w:val="both"/>
        <w:rPr>
          <w:rFonts w:ascii="Arial" w:hAnsi="Arial" w:cs="Arial"/>
          <w:b/>
          <w:bCs/>
        </w:rPr>
      </w:pPr>
      <w:r w:rsidRPr="00AF2001">
        <w:rPr>
          <w:rFonts w:ascii="Arial" w:hAnsi="Arial" w:cs="Arial"/>
          <w:b/>
          <w:bCs/>
          <w:lang w:val="es-MX"/>
        </w:rPr>
        <w:t xml:space="preserve">OTORGAMIENTO DE PODERES PARA PERSONAL DE GERENCIA DE SERVICIO AL CLIENTE </w:t>
      </w:r>
    </w:p>
    <w:p w:rsidR="00AF2001" w:rsidRPr="00AF2001" w:rsidRDefault="00AF2001" w:rsidP="00AF2001">
      <w:pPr>
        <w:pStyle w:val="Prrafodelista"/>
        <w:ind w:left="0" w:hanging="218"/>
        <w:jc w:val="both"/>
        <w:rPr>
          <w:rFonts w:ascii="Arial" w:hAnsi="Arial" w:cs="Arial"/>
          <w:b/>
          <w:lang w:val="es-MX"/>
        </w:rPr>
      </w:pPr>
    </w:p>
    <w:p w:rsidR="00AF2001" w:rsidRPr="00AF2001" w:rsidRDefault="00AF2001" w:rsidP="00AF2001">
      <w:pPr>
        <w:pStyle w:val="Prrafodelista"/>
        <w:numPr>
          <w:ilvl w:val="0"/>
          <w:numId w:val="3"/>
        </w:numPr>
        <w:ind w:left="360" w:hanging="218"/>
        <w:jc w:val="both"/>
        <w:rPr>
          <w:rFonts w:ascii="Arial" w:hAnsi="Arial" w:cs="Arial"/>
          <w:b/>
          <w:lang w:val="es-MX"/>
        </w:rPr>
      </w:pPr>
      <w:r w:rsidRPr="00AF2001">
        <w:rPr>
          <w:rFonts w:ascii="Arial" w:hAnsi="Arial" w:cs="Arial"/>
          <w:b/>
          <w:lang w:val="es-MX"/>
        </w:rPr>
        <w:t xml:space="preserve">MONITOR DE OPERACIONES AL MES DE AGOSTO DE 2017 </w:t>
      </w:r>
    </w:p>
    <w:p w:rsidR="00AF2001" w:rsidRPr="00AF2001" w:rsidRDefault="00AF2001" w:rsidP="00AF2001">
      <w:pPr>
        <w:pStyle w:val="Prrafodelista"/>
        <w:rPr>
          <w:rFonts w:ascii="Arial" w:hAnsi="Arial" w:cs="Arial"/>
          <w:b/>
          <w:lang w:val="es-MX"/>
        </w:rPr>
      </w:pPr>
    </w:p>
    <w:p w:rsidR="00AF2001" w:rsidRPr="00AF2001" w:rsidRDefault="00AF2001" w:rsidP="00AF2001">
      <w:pPr>
        <w:pStyle w:val="Prrafodelista"/>
        <w:numPr>
          <w:ilvl w:val="0"/>
          <w:numId w:val="3"/>
        </w:numPr>
        <w:ind w:left="360" w:hanging="218"/>
        <w:jc w:val="both"/>
        <w:rPr>
          <w:rFonts w:ascii="Arial" w:hAnsi="Arial" w:cs="Arial"/>
          <w:b/>
          <w:lang w:val="es-MX"/>
        </w:rPr>
      </w:pPr>
      <w:r w:rsidRPr="00AF2001">
        <w:rPr>
          <w:rFonts w:ascii="Arial" w:hAnsi="Arial" w:cs="Arial"/>
          <w:b/>
          <w:bCs/>
          <w:lang w:val="es-SV"/>
        </w:rPr>
        <w:t>RESOLUCION RAZONADA DE CONTRATACIÓN DIRECTA PARA CONTRATAR  SERVICIOS DE PROCURACIÓN EN MATERIA LABORAL JUDICIAL PARA EL FONDO SOCIAL PARA LA VIVIENDA</w:t>
      </w:r>
    </w:p>
    <w:p w:rsidR="00AF2001" w:rsidRPr="00AF2001" w:rsidRDefault="00AF2001" w:rsidP="00AF2001">
      <w:pPr>
        <w:pStyle w:val="Prrafodelista"/>
        <w:rPr>
          <w:rFonts w:ascii="Arial" w:hAnsi="Arial" w:cs="Arial"/>
          <w:b/>
          <w:lang w:val="es-MX"/>
        </w:rPr>
      </w:pPr>
    </w:p>
    <w:p w:rsidR="00AF2001" w:rsidRPr="00AF2001" w:rsidRDefault="00AF2001" w:rsidP="00AF2001">
      <w:pPr>
        <w:pStyle w:val="Prrafodelista"/>
        <w:numPr>
          <w:ilvl w:val="0"/>
          <w:numId w:val="3"/>
        </w:numPr>
        <w:ind w:left="360" w:hanging="218"/>
        <w:jc w:val="both"/>
        <w:rPr>
          <w:rFonts w:ascii="Arial" w:hAnsi="Arial" w:cs="Arial"/>
          <w:b/>
          <w:lang w:val="es-SV"/>
        </w:rPr>
      </w:pPr>
      <w:r w:rsidRPr="00AF2001">
        <w:rPr>
          <w:rFonts w:ascii="Arial" w:hAnsi="Arial" w:cs="Arial"/>
          <w:b/>
          <w:bCs/>
          <w:lang w:val="es-MX"/>
        </w:rPr>
        <w:lastRenderedPageBreak/>
        <w:t xml:space="preserve">APROBACIÓN DE TÉRMINOS DE REFERENCIA </w:t>
      </w:r>
      <w:r w:rsidRPr="00AF2001">
        <w:rPr>
          <w:rFonts w:ascii="Arial" w:hAnsi="Arial" w:cs="Arial"/>
          <w:b/>
          <w:lang w:val="es-MX"/>
        </w:rPr>
        <w:t xml:space="preserve">PARA LA CONTRATACIÓN DIRECTA N° FSV N°-/2017 </w:t>
      </w:r>
      <w:r w:rsidRPr="00AF2001">
        <w:rPr>
          <w:rFonts w:ascii="Arial" w:hAnsi="Arial" w:cs="Arial"/>
          <w:b/>
          <w:bCs/>
          <w:lang w:val="es-MX"/>
        </w:rPr>
        <w:t>«</w:t>
      </w:r>
      <w:r w:rsidRPr="00AF2001">
        <w:rPr>
          <w:rFonts w:ascii="Arial" w:hAnsi="Arial" w:cs="Arial"/>
          <w:b/>
          <w:bCs/>
        </w:rPr>
        <w:t>SERVICIOS DE PROCURACIÓN EN MATERIA LABORAL JUDICIAL PARA  EL FONDO SOCIAL PARA LA VIVIENDA</w:t>
      </w:r>
      <w:r w:rsidRPr="00AF2001">
        <w:rPr>
          <w:rFonts w:ascii="Arial" w:hAnsi="Arial" w:cs="Arial"/>
          <w:b/>
          <w:bCs/>
          <w:lang w:val="es-MX"/>
        </w:rPr>
        <w:t xml:space="preserve">» </w:t>
      </w:r>
    </w:p>
    <w:p w:rsidR="00AF2001" w:rsidRPr="00AF2001" w:rsidRDefault="00AF2001" w:rsidP="00AF2001">
      <w:pPr>
        <w:pStyle w:val="Prrafodelista"/>
        <w:rPr>
          <w:rFonts w:ascii="Arial" w:hAnsi="Arial" w:cs="Arial"/>
          <w:b/>
          <w:lang w:val="es-MX"/>
        </w:rPr>
      </w:pPr>
    </w:p>
    <w:p w:rsidR="00AF2001" w:rsidRPr="00AF2001" w:rsidRDefault="00AF2001" w:rsidP="00AF2001">
      <w:pPr>
        <w:pStyle w:val="Prrafodelista"/>
        <w:numPr>
          <w:ilvl w:val="0"/>
          <w:numId w:val="3"/>
        </w:numPr>
        <w:ind w:left="360" w:hanging="218"/>
        <w:jc w:val="both"/>
        <w:rPr>
          <w:rFonts w:ascii="Arial" w:hAnsi="Arial" w:cs="Arial"/>
          <w:b/>
          <w:lang w:val="es-MX"/>
        </w:rPr>
      </w:pPr>
      <w:r w:rsidRPr="00AF2001">
        <w:rPr>
          <w:rFonts w:ascii="Arial" w:hAnsi="Arial" w:cs="Arial"/>
          <w:b/>
          <w:lang w:val="es-MX"/>
        </w:rPr>
        <w:t>CARTA DE FUNCIONARIOS DEL FSV SOBRE MISIÓN OFICIAL</w:t>
      </w:r>
    </w:p>
    <w:p w:rsidR="00AF2001" w:rsidRPr="00AF2001" w:rsidRDefault="00AF2001" w:rsidP="00AF2001">
      <w:pPr>
        <w:pStyle w:val="Prrafodelista"/>
        <w:rPr>
          <w:rFonts w:ascii="Arial" w:eastAsia="Arial Unicode MS" w:hAnsi="Arial" w:cs="Arial"/>
          <w:b/>
        </w:rPr>
      </w:pPr>
    </w:p>
    <w:p w:rsidR="00AF2001" w:rsidRPr="00AF2001" w:rsidRDefault="00AF2001" w:rsidP="00AF2001">
      <w:pPr>
        <w:pStyle w:val="Prrafodelista"/>
        <w:numPr>
          <w:ilvl w:val="0"/>
          <w:numId w:val="3"/>
        </w:numPr>
        <w:ind w:left="360" w:hanging="218"/>
        <w:jc w:val="both"/>
        <w:rPr>
          <w:rFonts w:ascii="Arial" w:hAnsi="Arial" w:cs="Arial"/>
          <w:b/>
          <w:lang w:val="es-MX"/>
        </w:rPr>
      </w:pPr>
      <w:r w:rsidRPr="00AF2001">
        <w:rPr>
          <w:rFonts w:ascii="Arial" w:eastAsia="Arial Unicode MS" w:hAnsi="Arial" w:cs="Arial"/>
          <w:b/>
        </w:rPr>
        <w:t>ACUERDO DE RESOLUCIÓN SOBRE INFORMACIÓN RESERVADA DE ESTA SESIÓN</w:t>
      </w:r>
    </w:p>
    <w:p w:rsidR="00F14A3D" w:rsidRDefault="00F14A3D" w:rsidP="00AF2001">
      <w:pPr>
        <w:spacing w:after="0" w:line="240" w:lineRule="auto"/>
        <w:jc w:val="center"/>
        <w:rPr>
          <w:rFonts w:ascii="Arial" w:eastAsia="Times New Roman" w:hAnsi="Arial" w:cs="Arial"/>
          <w:b/>
          <w:snapToGrid w:val="0"/>
          <w:sz w:val="24"/>
          <w:szCs w:val="24"/>
          <w:u w:val="single"/>
          <w:lang w:val="es-ES" w:eastAsia="es-ES"/>
        </w:rPr>
      </w:pPr>
    </w:p>
    <w:p w:rsidR="00AF2001" w:rsidRPr="00194D21" w:rsidRDefault="00AF2001" w:rsidP="00AF2001">
      <w:pPr>
        <w:spacing w:after="0" w:line="240" w:lineRule="auto"/>
        <w:jc w:val="center"/>
        <w:rPr>
          <w:rFonts w:ascii="Arial" w:eastAsia="Times New Roman" w:hAnsi="Arial" w:cs="Arial"/>
          <w:b/>
          <w:snapToGrid w:val="0"/>
          <w:sz w:val="24"/>
          <w:szCs w:val="24"/>
          <w:u w:val="single"/>
          <w:lang w:val="es-ES" w:eastAsia="es-ES"/>
        </w:rPr>
      </w:pPr>
      <w:r w:rsidRPr="00194D21">
        <w:rPr>
          <w:rFonts w:ascii="Arial" w:eastAsia="Times New Roman" w:hAnsi="Arial" w:cs="Arial"/>
          <w:b/>
          <w:snapToGrid w:val="0"/>
          <w:sz w:val="24"/>
          <w:szCs w:val="24"/>
          <w:u w:val="single"/>
          <w:lang w:val="es-ES" w:eastAsia="es-ES"/>
        </w:rPr>
        <w:t>DESARROLLO</w:t>
      </w:r>
    </w:p>
    <w:p w:rsidR="00AF2001" w:rsidRPr="00194D21" w:rsidRDefault="00AF2001" w:rsidP="00AF2001">
      <w:pPr>
        <w:spacing w:after="0" w:line="240" w:lineRule="auto"/>
        <w:jc w:val="center"/>
        <w:rPr>
          <w:rFonts w:ascii="Arial" w:eastAsia="Times New Roman" w:hAnsi="Arial" w:cs="Arial"/>
          <w:b/>
          <w:snapToGrid w:val="0"/>
          <w:sz w:val="24"/>
          <w:szCs w:val="24"/>
          <w:u w:val="single"/>
          <w:lang w:val="es-ES" w:eastAsia="es-ES"/>
        </w:rPr>
      </w:pPr>
    </w:p>
    <w:p w:rsidR="00AF2001" w:rsidRPr="00194D21" w:rsidRDefault="00AF2001" w:rsidP="00AF2001">
      <w:pPr>
        <w:numPr>
          <w:ilvl w:val="0"/>
          <w:numId w:val="21"/>
        </w:numPr>
        <w:spacing w:after="0" w:line="240" w:lineRule="auto"/>
        <w:jc w:val="both"/>
        <w:rPr>
          <w:rFonts w:ascii="Arial" w:eastAsia="Times New Roman" w:hAnsi="Arial" w:cs="Arial"/>
          <w:b/>
          <w:snapToGrid w:val="0"/>
          <w:sz w:val="24"/>
          <w:szCs w:val="24"/>
          <w:lang w:val="es-ES" w:eastAsia="es-ES"/>
        </w:rPr>
      </w:pPr>
      <w:r w:rsidRPr="00194D21">
        <w:rPr>
          <w:rFonts w:ascii="Arial" w:eastAsia="Times New Roman" w:hAnsi="Arial" w:cs="Arial"/>
          <w:b/>
          <w:snapToGrid w:val="0"/>
          <w:sz w:val="24"/>
          <w:szCs w:val="24"/>
          <w:lang w:val="es-ES" w:eastAsia="es-ES"/>
        </w:rPr>
        <w:t xml:space="preserve">APROBACION DE AGENDA. </w:t>
      </w:r>
      <w:r w:rsidRPr="00194D21">
        <w:rPr>
          <w:rFonts w:ascii="Arial" w:eastAsia="Times New Roman" w:hAnsi="Arial" w:cs="Arial"/>
          <w:snapToGrid w:val="0"/>
          <w:sz w:val="24"/>
          <w:szCs w:val="24"/>
          <w:lang w:val="es-ES" w:eastAsia="es-ES"/>
        </w:rPr>
        <w:t>Fue aprobada.</w:t>
      </w:r>
    </w:p>
    <w:p w:rsidR="00AF2001" w:rsidRPr="00194D21" w:rsidRDefault="00AF2001" w:rsidP="00AF2001">
      <w:pPr>
        <w:spacing w:after="0" w:line="240" w:lineRule="auto"/>
        <w:jc w:val="both"/>
        <w:rPr>
          <w:rFonts w:ascii="Arial" w:eastAsia="Times New Roman" w:hAnsi="Arial" w:cs="Arial"/>
          <w:b/>
          <w:snapToGrid w:val="0"/>
          <w:sz w:val="24"/>
          <w:szCs w:val="24"/>
          <w:lang w:val="es-ES" w:eastAsia="es-ES"/>
        </w:rPr>
      </w:pPr>
    </w:p>
    <w:p w:rsidR="00AF2001" w:rsidRPr="00194D21" w:rsidRDefault="00AF2001" w:rsidP="00AF2001">
      <w:pPr>
        <w:numPr>
          <w:ilvl w:val="0"/>
          <w:numId w:val="21"/>
        </w:numPr>
        <w:spacing w:after="0" w:line="240" w:lineRule="auto"/>
        <w:jc w:val="both"/>
        <w:rPr>
          <w:rFonts w:ascii="Arial" w:eastAsia="Times New Roman" w:hAnsi="Arial" w:cs="Arial"/>
          <w:sz w:val="24"/>
          <w:szCs w:val="24"/>
          <w:lang w:val="es-ES" w:eastAsia="es-ES"/>
        </w:rPr>
      </w:pPr>
      <w:r w:rsidRPr="00194D21">
        <w:rPr>
          <w:rFonts w:ascii="Arial" w:eastAsia="Times New Roman" w:hAnsi="Arial" w:cs="Arial"/>
          <w:b/>
          <w:snapToGrid w:val="0"/>
          <w:sz w:val="24"/>
          <w:szCs w:val="24"/>
          <w:lang w:val="es-ES" w:eastAsia="es-ES"/>
        </w:rPr>
        <w:t xml:space="preserve">APROBACION Y RATIFICACION DE ACTA ANTERIOR. </w:t>
      </w:r>
      <w:r w:rsidRPr="00194D21">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6</w:t>
      </w:r>
      <w:r w:rsidR="00934564">
        <w:rPr>
          <w:rFonts w:ascii="Arial" w:eastAsia="Times New Roman" w:hAnsi="Arial" w:cs="Arial"/>
          <w:sz w:val="24"/>
          <w:szCs w:val="24"/>
          <w:lang w:val="es-ES" w:eastAsia="es-ES"/>
        </w:rPr>
        <w:t>9</w:t>
      </w:r>
      <w:r w:rsidRPr="00194D21">
        <w:rPr>
          <w:rFonts w:ascii="Arial" w:eastAsia="Times New Roman" w:hAnsi="Arial" w:cs="Arial"/>
          <w:sz w:val="24"/>
          <w:szCs w:val="24"/>
          <w:lang w:val="es-ES" w:eastAsia="es-ES"/>
        </w:rPr>
        <w:t xml:space="preserve">/2017 del </w:t>
      </w:r>
      <w:r w:rsidR="00934564">
        <w:rPr>
          <w:rFonts w:ascii="Arial" w:eastAsia="Times New Roman" w:hAnsi="Arial" w:cs="Arial"/>
          <w:sz w:val="24"/>
          <w:szCs w:val="24"/>
          <w:lang w:val="es-ES" w:eastAsia="es-ES"/>
        </w:rPr>
        <w:t>20</w:t>
      </w:r>
      <w:r w:rsidRPr="00194D21">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septiembre</w:t>
      </w:r>
      <w:r w:rsidRPr="00194D21">
        <w:rPr>
          <w:rFonts w:ascii="Arial" w:eastAsia="Times New Roman" w:hAnsi="Arial" w:cs="Arial"/>
          <w:sz w:val="24"/>
          <w:szCs w:val="24"/>
          <w:lang w:val="es-ES" w:eastAsia="es-ES"/>
        </w:rPr>
        <w:t xml:space="preserve"> de 2017, la cual fue ratificada. </w:t>
      </w:r>
    </w:p>
    <w:p w:rsidR="00AF2001" w:rsidRPr="00194D21" w:rsidRDefault="00AF2001" w:rsidP="00AF2001">
      <w:pPr>
        <w:autoSpaceDE w:val="0"/>
        <w:autoSpaceDN w:val="0"/>
        <w:adjustRightInd w:val="0"/>
        <w:spacing w:after="0" w:line="240" w:lineRule="auto"/>
        <w:jc w:val="both"/>
        <w:rPr>
          <w:rFonts w:ascii="Arial" w:eastAsia="Times New Roman" w:hAnsi="Arial" w:cs="Arial"/>
          <w:b/>
          <w:bCs/>
          <w:sz w:val="24"/>
          <w:szCs w:val="24"/>
          <w:lang w:val="es-ES" w:eastAsia="es-ES"/>
        </w:rPr>
      </w:pPr>
    </w:p>
    <w:p w:rsidR="00AF2001" w:rsidRDefault="00AF2001" w:rsidP="00AF2001">
      <w:pPr>
        <w:spacing w:after="0" w:line="240" w:lineRule="auto"/>
        <w:jc w:val="both"/>
        <w:rPr>
          <w:rFonts w:ascii="Arial" w:eastAsia="Times New Roman" w:hAnsi="Arial" w:cs="Arial"/>
          <w:sz w:val="24"/>
          <w:szCs w:val="24"/>
          <w:lang w:val="es-ES" w:eastAsia="es-ES"/>
        </w:rPr>
      </w:pPr>
      <w:r w:rsidRPr="00194D21">
        <w:rPr>
          <w:rFonts w:ascii="Arial" w:eastAsia="Times New Roman" w:hAnsi="Arial" w:cs="Arial"/>
          <w:b/>
          <w:bCs/>
          <w:sz w:val="24"/>
          <w:szCs w:val="24"/>
          <w:lang w:val="es-MX" w:eastAsia="es-ES"/>
        </w:rPr>
        <w:t xml:space="preserve">III) RESOLUCION DE CREDITOS PARA VIVIENDA. </w:t>
      </w:r>
      <w:r w:rsidRPr="00194D21">
        <w:rPr>
          <w:rFonts w:ascii="Arial" w:eastAsia="Times New Roman" w:hAnsi="Arial" w:cs="Arial"/>
          <w:sz w:val="24"/>
          <w:szCs w:val="24"/>
          <w:lang w:val="es-ES" w:eastAsia="es-ES"/>
        </w:rPr>
        <w:t xml:space="preserve">El Presidente y Director Ejecutivo sometió a consideración de Junta Directiva, </w:t>
      </w:r>
      <w:r w:rsidR="00934564" w:rsidRPr="00934564">
        <w:rPr>
          <w:rFonts w:ascii="Arial" w:eastAsia="Arial" w:hAnsi="Arial" w:cs="Arial"/>
          <w:sz w:val="24"/>
          <w:szCs w:val="24"/>
          <w:lang w:val="es-ES_tradnl" w:eastAsia="es-ES"/>
        </w:rPr>
        <w:t>17 solicitudes de crédito por un monto de $327,952.31</w:t>
      </w:r>
      <w:r w:rsidRPr="00194D21">
        <w:rPr>
          <w:rFonts w:ascii="Arial" w:eastAsia="Arial" w:hAnsi="Arial" w:cs="Arial"/>
          <w:sz w:val="24"/>
          <w:szCs w:val="24"/>
          <w:lang w:val="es-ES_tradnl" w:eastAsia="es-ES"/>
        </w:rPr>
        <w:t xml:space="preserve"> </w:t>
      </w:r>
      <w:r w:rsidRPr="00194D21">
        <w:rPr>
          <w:rFonts w:ascii="Arial" w:eastAsia="Times New Roman" w:hAnsi="Arial" w:cs="Arial"/>
          <w:sz w:val="24"/>
          <w:szCs w:val="24"/>
          <w:lang w:val="es-ES" w:eastAsia="es-ES"/>
        </w:rPr>
        <w:t>según consta en el Acta N° 1</w:t>
      </w:r>
      <w:r w:rsidR="00934564">
        <w:rPr>
          <w:rFonts w:ascii="Arial" w:eastAsia="Times New Roman" w:hAnsi="Arial" w:cs="Arial"/>
          <w:sz w:val="24"/>
          <w:szCs w:val="24"/>
          <w:lang w:val="es-ES" w:eastAsia="es-ES"/>
        </w:rPr>
        <w:t>70</w:t>
      </w:r>
      <w:r w:rsidRPr="00194D21">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p>
    <w:p w:rsidR="00AF2001" w:rsidRDefault="00AF2001" w:rsidP="00AF2001">
      <w:pPr>
        <w:spacing w:after="0" w:line="240" w:lineRule="auto"/>
        <w:jc w:val="both"/>
        <w:rPr>
          <w:rFonts w:ascii="Arial" w:eastAsia="Times New Roman" w:hAnsi="Arial" w:cs="Arial"/>
          <w:sz w:val="24"/>
          <w:szCs w:val="24"/>
          <w:lang w:val="es-ES" w:eastAsia="es-ES"/>
        </w:rPr>
      </w:pPr>
    </w:p>
    <w:p w:rsidR="00AF2001" w:rsidRPr="001A3280" w:rsidRDefault="00AF2001" w:rsidP="00AF2001">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1A3280">
        <w:rPr>
          <w:rFonts w:ascii="Arial" w:eastAsia="Times New Roman" w:hAnsi="Arial" w:cs="Arial"/>
          <w:b/>
          <w:bCs/>
          <w:sz w:val="24"/>
          <w:szCs w:val="24"/>
          <w:lang w:val="es-MX" w:eastAsia="es-ES"/>
        </w:rPr>
        <w:t xml:space="preserve">IV) APROBACION DE PRESTAMOS PERSONALES. </w:t>
      </w:r>
      <w:r w:rsidRPr="001A3280">
        <w:rPr>
          <w:rFonts w:ascii="Arial" w:eastAsia="Times New Roman" w:hAnsi="Arial" w:cs="Arial"/>
          <w:sz w:val="24"/>
          <w:szCs w:val="24"/>
          <w:lang w:val="es-MX" w:eastAsia="es-ES"/>
        </w:rPr>
        <w:t xml:space="preserve">El Presidente y Director Ejecutivo sometió a consideración de Junta Directiva </w:t>
      </w:r>
      <w:r w:rsidR="00934564" w:rsidRPr="00934564">
        <w:rPr>
          <w:rFonts w:ascii="Arial" w:eastAsia="Times New Roman" w:hAnsi="Arial" w:cs="Arial"/>
          <w:sz w:val="24"/>
          <w:szCs w:val="24"/>
          <w:lang w:val="es-MX" w:eastAsia="es-ES"/>
        </w:rPr>
        <w:t xml:space="preserve">cuatro solicitudes de préstamo personal </w:t>
      </w:r>
      <w:r w:rsidR="00F14A3D">
        <w:rPr>
          <w:rFonts w:ascii="Arial" w:eastAsia="Times New Roman" w:hAnsi="Arial" w:cs="Arial"/>
          <w:sz w:val="24"/>
          <w:szCs w:val="24"/>
          <w:lang w:val="es-MX" w:eastAsia="es-ES"/>
        </w:rPr>
        <w:t>__________________________________________________________________________</w:t>
      </w:r>
      <w:r w:rsidRPr="001A3280">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2</w:t>
      </w:r>
      <w:r w:rsidR="00934564">
        <w:rPr>
          <w:rFonts w:ascii="Arial" w:eastAsia="Times New Roman" w:hAnsi="Arial" w:cs="Arial"/>
          <w:sz w:val="24"/>
          <w:szCs w:val="24"/>
          <w:lang w:val="es-ES" w:eastAsia="es-ES"/>
        </w:rPr>
        <w:t>1</w:t>
      </w:r>
      <w:r w:rsidRPr="001A3280">
        <w:rPr>
          <w:rFonts w:ascii="Arial" w:eastAsia="Times New Roman" w:hAnsi="Arial" w:cs="Arial"/>
          <w:sz w:val="24"/>
          <w:szCs w:val="24"/>
          <w:lang w:val="es-ES" w:eastAsia="es-ES"/>
        </w:rPr>
        <w:t xml:space="preserve"> del correspondiente libro de actas que a ese efecto lleva el </w:t>
      </w:r>
      <w:r w:rsidRPr="001A3280">
        <w:rPr>
          <w:rFonts w:ascii="Arial" w:eastAsia="Times New Roman" w:hAnsi="Arial" w:cs="Arial"/>
          <w:sz w:val="24"/>
          <w:szCs w:val="24"/>
          <w:lang w:val="es-MX" w:eastAsia="es-ES"/>
        </w:rPr>
        <w:t xml:space="preserve">Área de Gestión y Desarrollo Humano. </w:t>
      </w:r>
    </w:p>
    <w:p w:rsidR="00AF2001" w:rsidRPr="00AF2001" w:rsidRDefault="00AF2001" w:rsidP="00F6278F">
      <w:pPr>
        <w:spacing w:after="0" w:line="240" w:lineRule="auto"/>
        <w:jc w:val="center"/>
        <w:rPr>
          <w:rFonts w:ascii="Arial" w:hAnsi="Arial" w:cs="Arial"/>
          <w:b/>
          <w:sz w:val="24"/>
          <w:szCs w:val="24"/>
          <w:u w:val="single"/>
          <w:lang w:val="es-MX"/>
        </w:rPr>
      </w:pPr>
    </w:p>
    <w:p w:rsidR="002253E4" w:rsidRPr="002253E4" w:rsidRDefault="00F22BF3" w:rsidP="00770F1B">
      <w:pPr>
        <w:tabs>
          <w:tab w:val="left" w:pos="1276"/>
        </w:tabs>
        <w:spacing w:after="0" w:line="240" w:lineRule="auto"/>
        <w:contextualSpacing/>
        <w:jc w:val="both"/>
        <w:rPr>
          <w:rFonts w:ascii="Arial" w:eastAsia="Times New Roman" w:hAnsi="Arial" w:cs="Arial"/>
          <w:b/>
          <w:sz w:val="24"/>
          <w:szCs w:val="24"/>
          <w:lang w:val="es-ES" w:eastAsia="es-ES"/>
        </w:rPr>
      </w:pPr>
      <w:r w:rsidRPr="009E520C">
        <w:rPr>
          <w:rFonts w:ascii="Arial" w:hAnsi="Arial" w:cs="Arial"/>
          <w:b/>
          <w:sz w:val="24"/>
          <w:szCs w:val="24"/>
          <w:lang w:val="es-MX"/>
        </w:rPr>
        <w:t>V) CAMBIO DE FECHA DE ESCRUTINIO DE ELECCIÓN DE UN MIEMBRO DEL SECTOR PATRONAL ANTE EL CONSEJO DE VIGILANCIA</w:t>
      </w:r>
      <w:r w:rsidR="00770F1B">
        <w:rPr>
          <w:rFonts w:ascii="Arial" w:hAnsi="Arial" w:cs="Arial"/>
          <w:b/>
          <w:sz w:val="24"/>
          <w:szCs w:val="24"/>
          <w:lang w:val="es-MX"/>
        </w:rPr>
        <w:t xml:space="preserve">. </w:t>
      </w:r>
      <w:r w:rsidR="002253E4" w:rsidRPr="002253E4">
        <w:rPr>
          <w:rFonts w:ascii="Arial" w:eastAsia="Times New Roman" w:hAnsi="Arial" w:cs="Arial"/>
          <w:sz w:val="24"/>
          <w:szCs w:val="24"/>
          <w:lang w:val="es-ES" w:eastAsia="es-ES"/>
        </w:rPr>
        <w:t>El Presidente y Director Ejecutivo sometió</w:t>
      </w:r>
      <w:r w:rsidR="002253E4" w:rsidRPr="002253E4">
        <w:rPr>
          <w:rFonts w:ascii="Arial" w:eastAsia="Times New Roman" w:hAnsi="Arial" w:cs="Arial"/>
          <w:sz w:val="24"/>
          <w:szCs w:val="24"/>
          <w:lang w:val="es-MX" w:eastAsia="es-ES"/>
        </w:rPr>
        <w:t xml:space="preserve"> a consideración de los Directores, </w:t>
      </w:r>
      <w:r w:rsidR="002253E4" w:rsidRPr="009E520C">
        <w:rPr>
          <w:rFonts w:ascii="Arial" w:eastAsia="Times New Roman" w:hAnsi="Arial" w:cs="Arial"/>
          <w:sz w:val="24"/>
          <w:szCs w:val="24"/>
          <w:lang w:val="es-MX" w:eastAsia="es-ES"/>
        </w:rPr>
        <w:t xml:space="preserve">solicitud de autorización de </w:t>
      </w:r>
      <w:r w:rsidR="002253E4" w:rsidRPr="009E520C">
        <w:rPr>
          <w:rFonts w:ascii="Arial" w:hAnsi="Arial" w:cs="Arial"/>
          <w:sz w:val="24"/>
          <w:szCs w:val="24"/>
          <w:lang w:val="es-MX"/>
        </w:rPr>
        <w:t xml:space="preserve">cambio de fecha de escrutinio de elección de un miembro del sector patronal ante el Consejo de Vigilancia. El Gerente General </w:t>
      </w:r>
      <w:r w:rsidR="002253E4" w:rsidRPr="002253E4">
        <w:rPr>
          <w:rFonts w:ascii="Arial" w:eastAsia="Times New Roman" w:hAnsi="Arial" w:cs="Arial"/>
          <w:sz w:val="24"/>
          <w:szCs w:val="24"/>
          <w:lang w:val="es-ES" w:eastAsia="es-ES"/>
        </w:rPr>
        <w:t>indicó que</w:t>
      </w:r>
      <w:r w:rsidR="002253E4" w:rsidRPr="009E520C">
        <w:rPr>
          <w:rFonts w:ascii="Arial" w:eastAsia="Times New Roman" w:hAnsi="Arial" w:cs="Arial"/>
          <w:sz w:val="24"/>
          <w:szCs w:val="24"/>
          <w:lang w:val="es-ES" w:eastAsia="es-ES"/>
        </w:rPr>
        <w:t xml:space="preserve"> </w:t>
      </w:r>
      <w:r w:rsidR="002253E4" w:rsidRPr="002253E4">
        <w:rPr>
          <w:rFonts w:ascii="Arial" w:eastAsia="Times New Roman" w:hAnsi="Arial" w:cs="Arial"/>
          <w:color w:val="000000"/>
          <w:sz w:val="24"/>
          <w:szCs w:val="24"/>
          <w:lang w:val="es-ES" w:eastAsia="es-ES"/>
        </w:rPr>
        <w:t xml:space="preserve">en relación con la elección del representante por el Sector Patronal ante el Consejo de Vigilancia del Fondo Social para </w:t>
      </w:r>
      <w:smartTag w:uri="urn:schemas-microsoft-com:office:smarttags" w:element="PersonName">
        <w:smartTagPr>
          <w:attr w:name="ProductID" w:val="LA VIVIENDA"/>
        </w:smartTagPr>
        <w:r w:rsidR="002253E4" w:rsidRPr="002253E4">
          <w:rPr>
            <w:rFonts w:ascii="Arial" w:eastAsia="Times New Roman" w:hAnsi="Arial" w:cs="Arial"/>
            <w:color w:val="000000"/>
            <w:sz w:val="24"/>
            <w:szCs w:val="24"/>
            <w:lang w:val="es-ES" w:eastAsia="es-ES"/>
          </w:rPr>
          <w:t>la Vivienda</w:t>
        </w:r>
      </w:smartTag>
      <w:r w:rsidR="002253E4" w:rsidRPr="002253E4">
        <w:rPr>
          <w:rFonts w:ascii="Arial" w:eastAsia="Times New Roman" w:hAnsi="Arial" w:cs="Arial"/>
          <w:color w:val="000000"/>
          <w:sz w:val="24"/>
          <w:szCs w:val="24"/>
          <w:lang w:val="es-ES" w:eastAsia="es-ES"/>
        </w:rPr>
        <w:t xml:space="preserve">, que finaliza su período el próximo </w:t>
      </w:r>
      <w:r w:rsidR="002253E4" w:rsidRPr="002253E4">
        <w:rPr>
          <w:rFonts w:ascii="Arial" w:eastAsia="Times New Roman" w:hAnsi="Arial" w:cs="Arial"/>
          <w:iCs/>
          <w:color w:val="000000"/>
          <w:sz w:val="24"/>
          <w:szCs w:val="24"/>
          <w:lang w:val="es-ES" w:eastAsia="es-ES"/>
        </w:rPr>
        <w:t>18 de  octubre del presente año</w:t>
      </w:r>
      <w:r w:rsidR="002253E4" w:rsidRPr="002253E4">
        <w:rPr>
          <w:rFonts w:ascii="Arial" w:eastAsia="Times New Roman" w:hAnsi="Arial" w:cs="Arial"/>
          <w:color w:val="000000"/>
          <w:sz w:val="24"/>
          <w:szCs w:val="24"/>
          <w:lang w:val="es-ES" w:eastAsia="es-ES"/>
        </w:rPr>
        <w:t xml:space="preserve">, según el </w:t>
      </w:r>
      <w:r w:rsidR="002253E4" w:rsidRPr="002253E4">
        <w:rPr>
          <w:rFonts w:ascii="Arial" w:eastAsia="Times New Roman" w:hAnsi="Arial" w:cs="Arial"/>
          <w:sz w:val="24"/>
          <w:szCs w:val="24"/>
          <w:lang w:val="es-MX" w:eastAsia="es-ES"/>
        </w:rPr>
        <w:t>Punto V) del Acta de sesión de Junta Directiva N° JD-128/2017 del 13 de julio de 2017, se fijó la fecha</w:t>
      </w:r>
      <w:r w:rsidR="002253E4" w:rsidRPr="002253E4">
        <w:rPr>
          <w:rFonts w:ascii="Arial" w:eastAsia="Times New Roman" w:hAnsi="Arial" w:cs="Arial"/>
          <w:snapToGrid w:val="0"/>
          <w:sz w:val="24"/>
          <w:szCs w:val="24"/>
          <w:lang w:val="es-ES" w:eastAsia="es-ES"/>
        </w:rPr>
        <w:t xml:space="preserve"> del escrutinio, para conocerse en la Sesión de Junta Directiva del </w:t>
      </w:r>
      <w:r w:rsidR="002253E4" w:rsidRPr="002253E4">
        <w:rPr>
          <w:rFonts w:ascii="Arial" w:eastAsia="Times New Roman" w:hAnsi="Arial" w:cs="Arial"/>
          <w:sz w:val="24"/>
          <w:szCs w:val="24"/>
          <w:lang w:val="es-ES" w:eastAsia="es-ES"/>
        </w:rPr>
        <w:t>28 de septiembre de 2017, debiendo presentarse las papeletas el próximo viernes 22 del presente mes.</w:t>
      </w:r>
      <w:r w:rsidR="002253E4" w:rsidRPr="009E520C">
        <w:rPr>
          <w:rFonts w:ascii="Arial" w:eastAsia="Times New Roman" w:hAnsi="Arial" w:cs="Arial"/>
          <w:sz w:val="24"/>
          <w:szCs w:val="24"/>
          <w:lang w:val="es-ES" w:eastAsia="es-ES"/>
        </w:rPr>
        <w:t xml:space="preserve"> </w:t>
      </w:r>
      <w:r w:rsidR="002253E4" w:rsidRPr="002253E4">
        <w:rPr>
          <w:rFonts w:ascii="Arial" w:eastAsia="Times New Roman" w:hAnsi="Arial" w:cs="Arial"/>
          <w:color w:val="000000"/>
          <w:sz w:val="24"/>
          <w:szCs w:val="24"/>
          <w:lang w:val="es-ES" w:eastAsia="es-ES"/>
        </w:rPr>
        <w:t>Para este fin, con fecha 14 de julio del presente año, se envió carta a la señora Ministra de Trabajo y Previsión Social, solicitando la Nómina de Organizaciones Patronales que se encuentran activas a esta fecha,</w:t>
      </w:r>
      <w:r w:rsidR="002253E4" w:rsidRPr="002253E4">
        <w:rPr>
          <w:rFonts w:ascii="Arial" w:eastAsia="Times New Roman" w:hAnsi="Arial" w:cs="Arial"/>
          <w:b/>
          <w:sz w:val="24"/>
          <w:szCs w:val="24"/>
          <w:lang w:val="es-MX" w:eastAsia="es-ES"/>
        </w:rPr>
        <w:t xml:space="preserve"> </w:t>
      </w:r>
      <w:r w:rsidR="002253E4" w:rsidRPr="002253E4">
        <w:rPr>
          <w:rFonts w:ascii="Arial" w:eastAsia="Times New Roman" w:hAnsi="Arial" w:cs="Arial"/>
          <w:color w:val="000000"/>
          <w:sz w:val="24"/>
          <w:szCs w:val="24"/>
          <w:lang w:val="es-ES" w:eastAsia="es-ES"/>
        </w:rPr>
        <w:t xml:space="preserve">con el propósito de efectuar la convocatoria a dichas organizaciones, </w:t>
      </w:r>
      <w:r w:rsidR="002253E4" w:rsidRPr="002253E4">
        <w:rPr>
          <w:rFonts w:ascii="Arial" w:eastAsia="Times New Roman" w:hAnsi="Arial" w:cs="Arial"/>
          <w:sz w:val="24"/>
          <w:szCs w:val="24"/>
          <w:lang w:val="es-ES" w:eastAsia="es-ES"/>
        </w:rPr>
        <w:t xml:space="preserve">de conformidad con lo indicado en el Artículo 35 de </w:t>
      </w:r>
      <w:smartTag w:uri="urn:schemas-microsoft-com:office:smarttags" w:element="PersonName">
        <w:smartTagPr>
          <w:attr w:name="ProductID" w:val="la Ley"/>
        </w:smartTagPr>
        <w:r w:rsidR="002253E4" w:rsidRPr="002253E4">
          <w:rPr>
            <w:rFonts w:ascii="Arial" w:eastAsia="Times New Roman" w:hAnsi="Arial" w:cs="Arial"/>
            <w:sz w:val="24"/>
            <w:szCs w:val="24"/>
            <w:lang w:val="es-ES" w:eastAsia="es-ES"/>
          </w:rPr>
          <w:t>la Ley</w:t>
        </w:r>
      </w:smartTag>
      <w:r w:rsidR="002253E4" w:rsidRPr="002253E4">
        <w:rPr>
          <w:rFonts w:ascii="Arial" w:eastAsia="Times New Roman" w:hAnsi="Arial" w:cs="Arial"/>
          <w:sz w:val="24"/>
          <w:szCs w:val="24"/>
          <w:lang w:val="es-ES" w:eastAsia="es-ES"/>
        </w:rPr>
        <w:t xml:space="preserve"> del Fondo Social para </w:t>
      </w:r>
      <w:smartTag w:uri="urn:schemas-microsoft-com:office:smarttags" w:element="PersonName">
        <w:smartTagPr>
          <w:attr w:name="ProductID" w:val="LA VIVIENDA"/>
        </w:smartTagPr>
        <w:r w:rsidR="002253E4" w:rsidRPr="002253E4">
          <w:rPr>
            <w:rFonts w:ascii="Arial" w:eastAsia="Times New Roman" w:hAnsi="Arial" w:cs="Arial"/>
            <w:sz w:val="24"/>
            <w:szCs w:val="24"/>
            <w:lang w:val="es-ES" w:eastAsia="es-ES"/>
          </w:rPr>
          <w:t>la Vivienda</w:t>
        </w:r>
      </w:smartTag>
      <w:r w:rsidR="002253E4" w:rsidRPr="002253E4">
        <w:rPr>
          <w:rFonts w:ascii="Arial" w:eastAsia="Times New Roman" w:hAnsi="Arial" w:cs="Arial"/>
          <w:sz w:val="24"/>
          <w:szCs w:val="24"/>
          <w:lang w:val="es-ES" w:eastAsia="es-ES"/>
        </w:rPr>
        <w:t xml:space="preserve"> y el Artículo 6 del </w:t>
      </w:r>
      <w:r w:rsidR="002253E4" w:rsidRPr="002253E4">
        <w:rPr>
          <w:rFonts w:ascii="Arial" w:eastAsia="Times New Roman" w:hAnsi="Arial" w:cs="Arial"/>
          <w:sz w:val="24"/>
          <w:szCs w:val="24"/>
          <w:lang w:val="es-MX" w:eastAsia="es-ES"/>
        </w:rPr>
        <w:t xml:space="preserve">“REGLAMENTO PARA LA ELECCIÓN DE LOS REPRESENTANTES DE LOS TRABAJADORES Y PATRONOS EN </w:t>
      </w:r>
      <w:smartTag w:uri="urn:schemas-microsoft-com:office:smarttags" w:element="PersonName">
        <w:smartTagPr>
          <w:attr w:name="ProductID" w:val="LA ASAMBLEA DE"/>
        </w:smartTagPr>
        <w:r w:rsidR="002253E4" w:rsidRPr="002253E4">
          <w:rPr>
            <w:rFonts w:ascii="Arial" w:eastAsia="Times New Roman" w:hAnsi="Arial" w:cs="Arial"/>
            <w:sz w:val="24"/>
            <w:szCs w:val="24"/>
            <w:lang w:val="es-MX" w:eastAsia="es-ES"/>
          </w:rPr>
          <w:t>LA ASAMBLEA DE</w:t>
        </w:r>
      </w:smartTag>
      <w:r w:rsidR="002253E4" w:rsidRPr="002253E4">
        <w:rPr>
          <w:rFonts w:ascii="Arial" w:eastAsia="Times New Roman" w:hAnsi="Arial" w:cs="Arial"/>
          <w:sz w:val="24"/>
          <w:szCs w:val="24"/>
          <w:lang w:val="es-MX" w:eastAsia="es-ES"/>
        </w:rPr>
        <w:t xml:space="preserve"> GOBERNADORES Y EL </w:t>
      </w:r>
      <w:r w:rsidR="002253E4" w:rsidRPr="002253E4">
        <w:rPr>
          <w:rFonts w:ascii="Arial" w:eastAsia="Times New Roman" w:hAnsi="Arial" w:cs="Arial"/>
          <w:sz w:val="24"/>
          <w:szCs w:val="24"/>
          <w:lang w:val="es-MX" w:eastAsia="es-ES"/>
        </w:rPr>
        <w:lastRenderedPageBreak/>
        <w:t xml:space="preserve">CONSEJO DE VIGILANCIA DEL FONDO SOCIAL PARA </w:t>
      </w:r>
      <w:smartTag w:uri="urn:schemas-microsoft-com:office:smarttags" w:element="PersonName">
        <w:smartTagPr>
          <w:attr w:name="ProductID" w:val="LA VIVIENDA"/>
        </w:smartTagPr>
        <w:r w:rsidR="002253E4" w:rsidRPr="002253E4">
          <w:rPr>
            <w:rFonts w:ascii="Arial" w:eastAsia="Times New Roman" w:hAnsi="Arial" w:cs="Arial"/>
            <w:sz w:val="24"/>
            <w:szCs w:val="24"/>
            <w:lang w:val="es-MX" w:eastAsia="es-ES"/>
          </w:rPr>
          <w:t>LA VIVIENDA</w:t>
        </w:r>
      </w:smartTag>
      <w:r w:rsidR="002253E4" w:rsidRPr="002253E4">
        <w:rPr>
          <w:rFonts w:ascii="Arial" w:eastAsia="Times New Roman" w:hAnsi="Arial" w:cs="Arial"/>
          <w:sz w:val="24"/>
          <w:szCs w:val="24"/>
          <w:lang w:val="es-MX" w:eastAsia="es-ES"/>
        </w:rPr>
        <w:t>”.</w:t>
      </w:r>
      <w:r w:rsidR="002253E4" w:rsidRPr="009E520C">
        <w:rPr>
          <w:rFonts w:ascii="Arial" w:eastAsia="Times New Roman" w:hAnsi="Arial" w:cs="Arial"/>
          <w:sz w:val="24"/>
          <w:szCs w:val="24"/>
          <w:lang w:val="es-MX" w:eastAsia="es-ES"/>
        </w:rPr>
        <w:t xml:space="preserve"> Explicó el Gerente General que dicho</w:t>
      </w:r>
      <w:r w:rsidR="002253E4" w:rsidRPr="002253E4">
        <w:rPr>
          <w:rFonts w:ascii="Arial" w:eastAsia="Times New Roman" w:hAnsi="Arial" w:cs="Arial"/>
          <w:snapToGrid w:val="0"/>
          <w:sz w:val="24"/>
          <w:szCs w:val="24"/>
          <w:lang w:val="es-ES" w:eastAsia="es-ES"/>
        </w:rPr>
        <w:t xml:space="preserve"> escrutinio no </w:t>
      </w:r>
      <w:r w:rsidR="009E520C">
        <w:rPr>
          <w:rFonts w:ascii="Arial" w:eastAsia="Times New Roman" w:hAnsi="Arial" w:cs="Arial"/>
          <w:snapToGrid w:val="0"/>
          <w:sz w:val="24"/>
          <w:szCs w:val="24"/>
          <w:lang w:val="es-ES" w:eastAsia="es-ES"/>
        </w:rPr>
        <w:t>podrá realizarse en esa fecha</w:t>
      </w:r>
      <w:r w:rsidR="002253E4" w:rsidRPr="002253E4">
        <w:rPr>
          <w:rFonts w:ascii="Arial" w:eastAsia="Times New Roman" w:hAnsi="Arial" w:cs="Arial"/>
          <w:snapToGrid w:val="0"/>
          <w:sz w:val="24"/>
          <w:szCs w:val="24"/>
          <w:lang w:val="es-ES" w:eastAsia="es-ES"/>
        </w:rPr>
        <w:t xml:space="preserve">, debido a que hasta este día, no se ha recibido la información del Ministerio de Trabajo y Previsión Social, solicitada con fecha </w:t>
      </w:r>
      <w:r w:rsidR="002253E4" w:rsidRPr="002253E4">
        <w:rPr>
          <w:rFonts w:ascii="Arial" w:eastAsia="Times New Roman" w:hAnsi="Arial" w:cs="Arial"/>
          <w:color w:val="000000"/>
          <w:sz w:val="24"/>
          <w:szCs w:val="24"/>
          <w:lang w:val="es-ES" w:eastAsia="es-ES"/>
        </w:rPr>
        <w:t xml:space="preserve">14 de julio </w:t>
      </w:r>
      <w:r w:rsidR="002253E4" w:rsidRPr="002253E4">
        <w:rPr>
          <w:rFonts w:ascii="Arial" w:eastAsia="Times New Roman" w:hAnsi="Arial" w:cs="Arial"/>
          <w:snapToGrid w:val="0"/>
          <w:sz w:val="24"/>
          <w:szCs w:val="24"/>
          <w:lang w:val="es-ES" w:eastAsia="es-ES"/>
        </w:rPr>
        <w:t>del presente año, a pesar de haberse efectuado gestiones telefónicas para obtener el listado requerido.</w:t>
      </w:r>
      <w:r w:rsidR="002253E4" w:rsidRPr="009E520C">
        <w:rPr>
          <w:rFonts w:ascii="Arial" w:eastAsia="Times New Roman" w:hAnsi="Arial" w:cs="Arial"/>
          <w:snapToGrid w:val="0"/>
          <w:sz w:val="24"/>
          <w:szCs w:val="24"/>
          <w:lang w:val="es-ES" w:eastAsia="es-ES"/>
        </w:rPr>
        <w:t xml:space="preserve"> Por lo tanto, c</w:t>
      </w:r>
      <w:r w:rsidR="002253E4" w:rsidRPr="002253E4">
        <w:rPr>
          <w:rFonts w:ascii="Arial" w:eastAsia="Times New Roman" w:hAnsi="Arial" w:cs="Arial"/>
          <w:snapToGrid w:val="0"/>
          <w:sz w:val="24"/>
          <w:szCs w:val="24"/>
          <w:lang w:val="es-ES" w:eastAsia="es-ES"/>
        </w:rPr>
        <w:t>onsiderando que las actividades del proceso, incluyen la distribución y entrega de papeletas a gran cantidad de organizaciones patronales, se solicita someter a consideración de Junta Directiva, fijar nueva fecha para el escrutinio, proponiéndose para que sea conocido en la Sesión de Junta Directiva del 16</w:t>
      </w:r>
      <w:r w:rsidR="002253E4" w:rsidRPr="002253E4">
        <w:rPr>
          <w:rFonts w:ascii="Arial" w:eastAsia="Times New Roman" w:hAnsi="Arial" w:cs="Arial"/>
          <w:sz w:val="24"/>
          <w:szCs w:val="24"/>
          <w:lang w:val="es-ES" w:eastAsia="es-ES"/>
        </w:rPr>
        <w:t xml:space="preserve"> de noviembre de 2017.</w:t>
      </w:r>
      <w:r w:rsidR="009E520C" w:rsidRPr="009E520C">
        <w:rPr>
          <w:rFonts w:ascii="Arial" w:eastAsia="Times New Roman" w:hAnsi="Arial" w:cs="Arial"/>
          <w:sz w:val="24"/>
          <w:szCs w:val="24"/>
          <w:lang w:val="es-ES" w:eastAsia="es-ES"/>
        </w:rPr>
        <w:t xml:space="preserve"> </w:t>
      </w:r>
      <w:r w:rsidR="002253E4" w:rsidRPr="002253E4">
        <w:rPr>
          <w:rFonts w:ascii="Arial" w:eastAsia="Times New Roman" w:hAnsi="Arial" w:cs="Arial"/>
          <w:sz w:val="24"/>
          <w:szCs w:val="24"/>
          <w:lang w:val="es-ES" w:eastAsia="es-ES"/>
        </w:rPr>
        <w:t>Junta Directiva, luego de conocer la solicitud presentada por el</w:t>
      </w:r>
      <w:r w:rsidR="009E520C" w:rsidRPr="009E520C">
        <w:rPr>
          <w:rFonts w:ascii="Arial" w:eastAsia="Times New Roman" w:hAnsi="Arial" w:cs="Arial"/>
          <w:sz w:val="24"/>
          <w:szCs w:val="24"/>
          <w:lang w:val="es-ES" w:eastAsia="es-ES"/>
        </w:rPr>
        <w:t xml:space="preserve"> Gerente General</w:t>
      </w:r>
      <w:r w:rsidR="002253E4" w:rsidRPr="002253E4">
        <w:rPr>
          <w:rFonts w:ascii="Arial" w:eastAsia="Times New Roman" w:hAnsi="Arial" w:cs="Arial"/>
          <w:sz w:val="24"/>
          <w:szCs w:val="24"/>
          <w:lang w:val="es-ES" w:eastAsia="es-ES"/>
        </w:rPr>
        <w:t xml:space="preserve">, por unanimidad </w:t>
      </w:r>
      <w:r w:rsidR="002253E4" w:rsidRPr="002253E4">
        <w:rPr>
          <w:rFonts w:ascii="Arial" w:eastAsia="Times New Roman" w:hAnsi="Arial" w:cs="Arial"/>
          <w:b/>
          <w:sz w:val="24"/>
          <w:szCs w:val="24"/>
          <w:lang w:val="es-ES" w:eastAsia="es-ES"/>
        </w:rPr>
        <w:t>ACUERDA:</w:t>
      </w:r>
    </w:p>
    <w:p w:rsidR="002253E4" w:rsidRPr="009E520C" w:rsidRDefault="002253E4" w:rsidP="009E520C">
      <w:pPr>
        <w:tabs>
          <w:tab w:val="left" w:pos="1276"/>
        </w:tabs>
        <w:spacing w:after="0" w:line="240" w:lineRule="auto"/>
        <w:contextualSpacing/>
        <w:jc w:val="both"/>
        <w:rPr>
          <w:rFonts w:ascii="Arial" w:hAnsi="Arial" w:cs="Arial"/>
          <w:b/>
          <w:sz w:val="24"/>
          <w:szCs w:val="24"/>
          <w:lang w:val="es-ES"/>
        </w:rPr>
      </w:pPr>
    </w:p>
    <w:p w:rsidR="00F22BF3" w:rsidRPr="009E520C" w:rsidRDefault="009E520C" w:rsidP="009E520C">
      <w:pPr>
        <w:spacing w:after="0" w:line="240" w:lineRule="auto"/>
        <w:jc w:val="both"/>
        <w:rPr>
          <w:rFonts w:ascii="Arial" w:hAnsi="Arial" w:cs="Arial"/>
          <w:b/>
          <w:sz w:val="24"/>
          <w:szCs w:val="24"/>
        </w:rPr>
      </w:pPr>
      <w:r w:rsidRPr="009E520C">
        <w:rPr>
          <w:rFonts w:ascii="Arial" w:eastAsia="Times New Roman" w:hAnsi="Arial" w:cs="Arial"/>
          <w:snapToGrid w:val="0"/>
          <w:sz w:val="24"/>
          <w:szCs w:val="24"/>
          <w:lang w:val="es-ES" w:eastAsia="es-ES"/>
        </w:rPr>
        <w:t>F</w:t>
      </w:r>
      <w:r w:rsidRPr="002253E4">
        <w:rPr>
          <w:rFonts w:ascii="Arial" w:eastAsia="Times New Roman" w:hAnsi="Arial" w:cs="Arial"/>
          <w:snapToGrid w:val="0"/>
          <w:sz w:val="24"/>
          <w:szCs w:val="24"/>
          <w:lang w:val="es-ES" w:eastAsia="es-ES"/>
        </w:rPr>
        <w:t xml:space="preserve">ijar </w:t>
      </w:r>
      <w:r w:rsidRPr="009E520C">
        <w:rPr>
          <w:rFonts w:ascii="Arial" w:eastAsia="Times New Roman" w:hAnsi="Arial" w:cs="Arial"/>
          <w:snapToGrid w:val="0"/>
          <w:sz w:val="24"/>
          <w:szCs w:val="24"/>
          <w:lang w:val="es-ES" w:eastAsia="es-ES"/>
        </w:rPr>
        <w:t>como nueva</w:t>
      </w:r>
      <w:r w:rsidRPr="002253E4">
        <w:rPr>
          <w:rFonts w:ascii="Arial" w:eastAsia="Times New Roman" w:hAnsi="Arial" w:cs="Arial"/>
          <w:snapToGrid w:val="0"/>
          <w:sz w:val="24"/>
          <w:szCs w:val="24"/>
          <w:lang w:val="es-ES" w:eastAsia="es-ES"/>
        </w:rPr>
        <w:t xml:space="preserve"> fecha para el escrutinio</w:t>
      </w:r>
      <w:r w:rsidRPr="009E520C">
        <w:rPr>
          <w:rFonts w:ascii="Arial" w:hAnsi="Arial" w:cs="Arial"/>
          <w:sz w:val="24"/>
          <w:szCs w:val="24"/>
          <w:lang w:val="es-MX"/>
        </w:rPr>
        <w:t xml:space="preserve"> de la elección de un miembro del sector patronal ante el Consejo de Vigilancia</w:t>
      </w:r>
      <w:r w:rsidRPr="002253E4">
        <w:rPr>
          <w:rFonts w:ascii="Arial" w:eastAsia="Times New Roman" w:hAnsi="Arial" w:cs="Arial"/>
          <w:snapToGrid w:val="0"/>
          <w:sz w:val="24"/>
          <w:szCs w:val="24"/>
          <w:lang w:val="es-ES" w:eastAsia="es-ES"/>
        </w:rPr>
        <w:t>, el 16</w:t>
      </w:r>
      <w:r w:rsidRPr="002253E4">
        <w:rPr>
          <w:rFonts w:ascii="Arial" w:eastAsia="Times New Roman" w:hAnsi="Arial" w:cs="Arial"/>
          <w:sz w:val="24"/>
          <w:szCs w:val="24"/>
          <w:lang w:val="es-ES" w:eastAsia="es-ES"/>
        </w:rPr>
        <w:t xml:space="preserve"> de noviembre de 2017.</w:t>
      </w:r>
    </w:p>
    <w:p w:rsidR="00F22BF3" w:rsidRDefault="00F22BF3" w:rsidP="00981577">
      <w:pPr>
        <w:spacing w:after="0" w:line="240" w:lineRule="auto"/>
        <w:jc w:val="both"/>
        <w:rPr>
          <w:rFonts w:ascii="Arial" w:hAnsi="Arial" w:cs="Arial"/>
          <w:b/>
          <w:sz w:val="24"/>
          <w:szCs w:val="24"/>
        </w:rPr>
      </w:pPr>
    </w:p>
    <w:p w:rsidR="006451C0" w:rsidRDefault="006451C0" w:rsidP="00981577">
      <w:pPr>
        <w:spacing w:after="0" w:line="240" w:lineRule="auto"/>
        <w:jc w:val="both"/>
        <w:rPr>
          <w:rFonts w:ascii="Arial" w:hAnsi="Arial" w:cs="Arial"/>
          <w:b/>
          <w:sz w:val="24"/>
          <w:szCs w:val="24"/>
        </w:rPr>
      </w:pPr>
    </w:p>
    <w:p w:rsidR="006451C0" w:rsidRPr="00DE6307" w:rsidRDefault="006451C0" w:rsidP="006451C0">
      <w:pPr>
        <w:spacing w:after="0" w:line="240" w:lineRule="auto"/>
        <w:jc w:val="both"/>
        <w:rPr>
          <w:rFonts w:ascii="Arial" w:eastAsia="Times New Roman" w:hAnsi="Arial" w:cs="Arial"/>
          <w:sz w:val="24"/>
          <w:szCs w:val="24"/>
          <w:lang w:val="es-ES" w:eastAsia="es-ES"/>
        </w:rPr>
      </w:pPr>
      <w:r w:rsidRPr="00992E25">
        <w:rPr>
          <w:rFonts w:ascii="Arial" w:hAnsi="Arial" w:cs="Arial"/>
          <w:b/>
          <w:sz w:val="24"/>
          <w:szCs w:val="24"/>
        </w:rPr>
        <w:t>VI) MODIFICACIÓN DE CLASIFICACIÓN DE DOCUMENTOS</w:t>
      </w:r>
      <w:r>
        <w:rPr>
          <w:rFonts w:ascii="Arial" w:hAnsi="Arial" w:cs="Arial"/>
          <w:b/>
          <w:sz w:val="24"/>
          <w:szCs w:val="24"/>
        </w:rPr>
        <w:t xml:space="preserve">. </w:t>
      </w:r>
      <w:r w:rsidRPr="00992E25">
        <w:rPr>
          <w:rFonts w:ascii="Arial" w:eastAsia="Times New Roman" w:hAnsi="Arial" w:cs="Arial"/>
          <w:sz w:val="24"/>
          <w:szCs w:val="24"/>
          <w:lang w:val="es-ES" w:eastAsia="es-ES"/>
        </w:rPr>
        <w:t>El Presidente y Director Ejecutivo sometió</w:t>
      </w:r>
      <w:r w:rsidRPr="00992E25">
        <w:rPr>
          <w:rFonts w:ascii="Arial" w:eastAsia="Times New Roman" w:hAnsi="Arial" w:cs="Arial"/>
          <w:sz w:val="24"/>
          <w:szCs w:val="24"/>
          <w:lang w:val="es-MX" w:eastAsia="es-ES"/>
        </w:rPr>
        <w:t xml:space="preserve"> a consideración de los Directores, solicitud de </w:t>
      </w:r>
      <w:r w:rsidRPr="00DE6307">
        <w:rPr>
          <w:rFonts w:ascii="Arial" w:eastAsia="Times New Roman" w:hAnsi="Arial" w:cs="Arial"/>
          <w:sz w:val="24"/>
          <w:szCs w:val="24"/>
          <w:lang w:val="es-MX" w:eastAsia="es-ES"/>
        </w:rPr>
        <w:t xml:space="preserve">modificación de clasificación de documentos. </w:t>
      </w:r>
      <w:r w:rsidRPr="00DE6307">
        <w:rPr>
          <w:rFonts w:ascii="Arial" w:eastAsia="Times New Roman" w:hAnsi="Arial" w:cs="Arial"/>
          <w:sz w:val="24"/>
          <w:szCs w:val="24"/>
          <w:lang w:val="es-ES" w:eastAsia="es-ES"/>
        </w:rPr>
        <w:t xml:space="preserve">Para su presentación invitó a la Licenciada Evelin Soler de Torres, Jefe de la Unidad de Acceso a la Información (UAI), acompañada por el </w:t>
      </w:r>
      <w:r w:rsidRPr="00DE6307">
        <w:rPr>
          <w:rFonts w:ascii="Arial" w:hAnsi="Arial" w:cs="Arial"/>
          <w:sz w:val="24"/>
          <w:szCs w:val="24"/>
        </w:rPr>
        <w:t>Licenciado Julio César Merino Escobar, Gerente Legal</w:t>
      </w:r>
      <w:r w:rsidRPr="00DE6307">
        <w:rPr>
          <w:rFonts w:ascii="Arial" w:eastAsia="Times New Roman" w:hAnsi="Arial" w:cs="Arial"/>
          <w:sz w:val="24"/>
          <w:szCs w:val="24"/>
          <w:lang w:val="es-ES" w:eastAsia="es-ES"/>
        </w:rPr>
        <w:t>. La Licenciada de Torres indicó que el</w:t>
      </w:r>
      <w:r w:rsidRPr="00DE6307">
        <w:rPr>
          <w:rFonts w:ascii="Arial" w:eastAsia="Times New Roman" w:hAnsi="Arial" w:cs="Arial"/>
          <w:sz w:val="24"/>
          <w:szCs w:val="24"/>
          <w:lang w:eastAsia="es-ES"/>
        </w:rPr>
        <w:t xml:space="preserve"> 27 de mayo de 2016, el señor Carlos Belarmino Castro Duarte solicitó a la Unidad de Acceso a la Información «Convenios suscritos entre el FSV y el IPSFA en los últimos dos años», entre otra información. Dicho Convenio, que está compuesto por tres documentos, fueron declarados como información reservada, razón por la cual la UAI no los entregó al señor Castro Duarte, quien presentó Recurso de Apelación ante el Instituto de Acceso a la Información Pública (IAIP). Dicho Instituto, </w:t>
      </w:r>
      <w:r w:rsidRPr="00DE6307">
        <w:rPr>
          <w:rFonts w:ascii="Arial" w:eastAsia="Times New Roman" w:hAnsi="Arial" w:cs="Arial"/>
          <w:strike/>
          <w:sz w:val="24"/>
          <w:szCs w:val="24"/>
          <w:lang w:eastAsia="es-ES"/>
        </w:rPr>
        <w:t xml:space="preserve"> </w:t>
      </w:r>
      <w:r w:rsidRPr="00DE6307">
        <w:rPr>
          <w:rFonts w:ascii="Arial" w:eastAsia="Times New Roman" w:hAnsi="Arial" w:cs="Arial"/>
          <w:sz w:val="24"/>
          <w:szCs w:val="24"/>
          <w:lang w:eastAsia="es-ES"/>
        </w:rPr>
        <w:t>atendiendo fundamentalmente al Principio de «</w:t>
      </w:r>
      <w:proofErr w:type="spellStart"/>
      <w:r w:rsidRPr="00DE6307">
        <w:rPr>
          <w:rFonts w:ascii="Arial" w:eastAsia="Times New Roman" w:hAnsi="Arial" w:cs="Arial"/>
          <w:sz w:val="24"/>
          <w:szCs w:val="24"/>
          <w:lang w:eastAsia="es-ES"/>
        </w:rPr>
        <w:t>Má</w:t>
      </w:r>
      <w:proofErr w:type="spellEnd"/>
      <w:r w:rsidRPr="00DE6307">
        <w:rPr>
          <w:rFonts w:ascii="Arial" w:eastAsia="Times New Roman" w:hAnsi="Arial" w:cs="Arial"/>
          <w:sz w:val="24"/>
          <w:szCs w:val="24"/>
          <w:lang w:val="es-ES" w:eastAsia="es-ES"/>
        </w:rPr>
        <w:t>x</w:t>
      </w:r>
      <w:proofErr w:type="spellStart"/>
      <w:r w:rsidRPr="00DE6307">
        <w:rPr>
          <w:rFonts w:ascii="Arial" w:eastAsia="Times New Roman" w:hAnsi="Arial" w:cs="Arial"/>
          <w:sz w:val="24"/>
          <w:szCs w:val="24"/>
          <w:lang w:eastAsia="es-ES"/>
        </w:rPr>
        <w:t>ima</w:t>
      </w:r>
      <w:proofErr w:type="spellEnd"/>
      <w:r w:rsidRPr="00DE6307">
        <w:rPr>
          <w:rFonts w:ascii="Arial" w:eastAsia="Times New Roman" w:hAnsi="Arial" w:cs="Arial"/>
          <w:sz w:val="24"/>
          <w:szCs w:val="24"/>
          <w:lang w:eastAsia="es-ES"/>
        </w:rPr>
        <w:t xml:space="preserve"> Publicidad», ordenó la desclasificación de la información y la entrega de los  documentos al Sr. Castro Duarte. Continuó exponiendo que en fecha 9 de marzo de 2017, el FSV presentó Recurso de Amparo contra la resolución pronunciada por el IAIP, ante la Sala de lo Constitucional de la Corte Suprema de Justicia, instancia que en resolución pronunciada el 8 de septiembre de 2017 y notificada el 13 del mismo mes y año, determinó que se atienda lo dispuesto por el IAIP y se le consulte sobre la entrega de datos personales contenidos en documentos anexos al Convenio suscrito entre el FSV y el IPSFA. Finalizó manifestando que siendo la Corte Suprema de Justicia la última instancia judicial y no habiendo más recursos legales que agotar en el presente caso, se solicita: 1- Desclasificar como información reservada el «Convenio de Administración de Cartera de Préstamos con Garantía Hipotecaria entre IPSFA y FSV» autorizado en Punto IV) del acta de Sesión de Junta Directiva N° JD 48/2016 de fecha 10 de marzo de 2016. 2- Desclasificar como información reservada la Fase II del «Convenio de Administración de Cartera de Préstamos con Garantía Hipotecaria entre IPSFA y FSV», autorizado en Punto </w:t>
      </w:r>
      <w:r w:rsidRPr="00DE6307">
        <w:rPr>
          <w:rFonts w:ascii="Arial" w:eastAsia="Times New Roman" w:hAnsi="Arial" w:cs="Arial"/>
          <w:sz w:val="24"/>
          <w:szCs w:val="24"/>
          <w:lang w:val="es-ES" w:eastAsia="es-ES"/>
        </w:rPr>
        <w:t>XV)</w:t>
      </w:r>
      <w:r w:rsidRPr="00DE6307">
        <w:rPr>
          <w:rFonts w:ascii="Arial" w:eastAsia="Times New Roman" w:hAnsi="Arial" w:cs="Arial"/>
          <w:sz w:val="24"/>
          <w:szCs w:val="24"/>
          <w:lang w:eastAsia="es-ES"/>
        </w:rPr>
        <w:t xml:space="preserve"> del acta de Sesión de Junta Directiva N° JD-071/2016 de fecha 21 de abril de 2016. 3- Desclasificar como información reservada la Fase III del «Convenio de Administración de Cartera de Préstamos con Garantía Hipotecaria entre IPSFA y FSV», autorizado en Punto </w:t>
      </w:r>
      <w:r w:rsidRPr="00DE6307">
        <w:rPr>
          <w:rFonts w:ascii="Arial" w:eastAsia="Times New Roman" w:hAnsi="Arial" w:cs="Arial"/>
          <w:sz w:val="24"/>
          <w:szCs w:val="24"/>
          <w:lang w:val="es-ES" w:eastAsia="es-ES"/>
        </w:rPr>
        <w:t>XI</w:t>
      </w:r>
      <w:r w:rsidRPr="00DE6307">
        <w:rPr>
          <w:rFonts w:ascii="Arial" w:eastAsia="Times New Roman" w:hAnsi="Arial" w:cs="Arial"/>
          <w:sz w:val="24"/>
          <w:szCs w:val="24"/>
          <w:lang w:eastAsia="es-ES"/>
        </w:rPr>
        <w:t>) del acta de Sesión de Junta Directiva N° JD-129/2016 de fecha 29 de julio de 2016. La Licda. Soler de Torres hizo mención que e</w:t>
      </w:r>
      <w:r w:rsidRPr="00DE6307">
        <w:rPr>
          <w:rFonts w:ascii="Arial" w:eastAsia="Times New Roman" w:hAnsi="Arial" w:cs="Arial"/>
          <w:bCs/>
          <w:sz w:val="24"/>
          <w:szCs w:val="24"/>
          <w:lang w:eastAsia="es-ES"/>
        </w:rPr>
        <w:t xml:space="preserve">n los tres Puntos de Acta anteriores, se hizo constar que el Lic. Roberto Díaz Aguilar y el Ing. </w:t>
      </w:r>
      <w:r w:rsidRPr="00DE6307">
        <w:rPr>
          <w:rFonts w:ascii="Arial" w:eastAsia="Times New Roman" w:hAnsi="Arial" w:cs="Arial"/>
          <w:bCs/>
          <w:sz w:val="24"/>
          <w:szCs w:val="24"/>
          <w:lang w:eastAsia="es-ES"/>
        </w:rPr>
        <w:lastRenderedPageBreak/>
        <w:t xml:space="preserve">Enrique Oñate </w:t>
      </w:r>
      <w:proofErr w:type="spellStart"/>
      <w:r w:rsidRPr="00DE6307">
        <w:rPr>
          <w:rFonts w:ascii="Arial" w:eastAsia="Times New Roman" w:hAnsi="Arial" w:cs="Arial"/>
          <w:bCs/>
          <w:sz w:val="24"/>
          <w:szCs w:val="24"/>
          <w:lang w:eastAsia="es-ES"/>
        </w:rPr>
        <w:t>Muyshondt</w:t>
      </w:r>
      <w:proofErr w:type="spellEnd"/>
      <w:r w:rsidRPr="00DE6307">
        <w:rPr>
          <w:rFonts w:ascii="Arial" w:eastAsia="Times New Roman" w:hAnsi="Arial" w:cs="Arial"/>
          <w:bCs/>
          <w:sz w:val="24"/>
          <w:szCs w:val="24"/>
          <w:lang w:eastAsia="es-ES"/>
        </w:rPr>
        <w:t xml:space="preserve"> no estaban de acuerdo con la compra de cartera hipotecaria del IPSFA y con ningún otro punto vinculado a dicha compra. </w:t>
      </w:r>
      <w:r w:rsidRPr="00DE6307">
        <w:rPr>
          <w:rFonts w:ascii="Arial" w:eastAsia="Times New Roman" w:hAnsi="Arial" w:cs="Arial"/>
          <w:sz w:val="24"/>
          <w:szCs w:val="24"/>
          <w:lang w:val="es-ES" w:eastAsia="es-ES"/>
        </w:rPr>
        <w:t xml:space="preserve">Junta Directiva, luego de conocer la solicitud presentada por la Licenciada Evelin Soler de Torres, Jefe de la Unidad de Acceso a la Información (UAI), acompañada por el </w:t>
      </w:r>
      <w:r w:rsidRPr="00DE6307">
        <w:rPr>
          <w:rFonts w:ascii="Arial" w:hAnsi="Arial" w:cs="Arial"/>
          <w:sz w:val="24"/>
          <w:szCs w:val="24"/>
        </w:rPr>
        <w:t xml:space="preserve">Licenciado Julio César Merino Escobar, Gerente Legal y, de realizar comentarios y recomendaciones sobre el tema, </w:t>
      </w:r>
      <w:r w:rsidRPr="00DE6307">
        <w:rPr>
          <w:rFonts w:ascii="Arial" w:eastAsia="Times New Roman" w:hAnsi="Arial" w:cs="Arial"/>
          <w:sz w:val="24"/>
          <w:szCs w:val="24"/>
          <w:lang w:val="es-ES" w:eastAsia="es-ES"/>
        </w:rPr>
        <w:t xml:space="preserve">por unanimidad </w:t>
      </w:r>
      <w:r w:rsidRPr="00DE6307">
        <w:rPr>
          <w:rFonts w:ascii="Arial" w:eastAsia="Times New Roman" w:hAnsi="Arial" w:cs="Arial"/>
          <w:b/>
          <w:sz w:val="24"/>
          <w:szCs w:val="24"/>
          <w:lang w:val="es-ES" w:eastAsia="es-ES"/>
        </w:rPr>
        <w:t>ACUERDA:</w:t>
      </w:r>
    </w:p>
    <w:p w:rsidR="006451C0" w:rsidRPr="00DE6307" w:rsidRDefault="006451C0" w:rsidP="006451C0">
      <w:pPr>
        <w:tabs>
          <w:tab w:val="left" w:pos="851"/>
        </w:tabs>
        <w:spacing w:after="0" w:line="240" w:lineRule="auto"/>
        <w:jc w:val="both"/>
        <w:textAlignment w:val="baseline"/>
        <w:rPr>
          <w:rFonts w:ascii="Arial" w:eastAsia="Times New Roman" w:hAnsi="Arial" w:cs="Arial"/>
          <w:sz w:val="24"/>
          <w:szCs w:val="24"/>
          <w:lang w:val="es-ES" w:eastAsia="es-ES"/>
        </w:rPr>
      </w:pPr>
    </w:p>
    <w:p w:rsidR="006451C0" w:rsidRPr="00DE6307" w:rsidRDefault="006451C0" w:rsidP="006451C0">
      <w:pPr>
        <w:numPr>
          <w:ilvl w:val="0"/>
          <w:numId w:val="15"/>
        </w:numPr>
        <w:tabs>
          <w:tab w:val="left" w:pos="851"/>
        </w:tabs>
        <w:spacing w:after="0" w:line="240" w:lineRule="auto"/>
        <w:jc w:val="both"/>
        <w:textAlignment w:val="baseline"/>
        <w:rPr>
          <w:rFonts w:ascii="Arial" w:eastAsia="Times New Roman" w:hAnsi="Arial" w:cs="Arial"/>
          <w:sz w:val="24"/>
          <w:szCs w:val="24"/>
          <w:lang w:eastAsia="es-ES"/>
        </w:rPr>
      </w:pPr>
      <w:r w:rsidRPr="00DE6307">
        <w:rPr>
          <w:rFonts w:ascii="Arial" w:eastAsia="Times New Roman" w:hAnsi="Arial" w:cs="Arial"/>
          <w:sz w:val="24"/>
          <w:szCs w:val="24"/>
          <w:lang w:eastAsia="es-ES"/>
        </w:rPr>
        <w:t>Autorizar la desclasificación de información reservada solicitada, atendiendo Resolución de la Sala de lo Constitucional de la Corte Suprema de Justicia, pronunciada el 8 de septiembre de 2017 y notificada el 13 del mismo mes y año.</w:t>
      </w:r>
    </w:p>
    <w:p w:rsidR="006451C0" w:rsidRPr="00DE6307" w:rsidRDefault="006451C0" w:rsidP="006451C0">
      <w:pPr>
        <w:pStyle w:val="Prrafodelista"/>
        <w:ind w:left="360"/>
        <w:rPr>
          <w:rFonts w:ascii="Arial" w:hAnsi="Arial" w:cs="Arial"/>
        </w:rPr>
      </w:pPr>
    </w:p>
    <w:p w:rsidR="006451C0" w:rsidRPr="00DE6307" w:rsidRDefault="006451C0" w:rsidP="006451C0">
      <w:pPr>
        <w:tabs>
          <w:tab w:val="left" w:pos="851"/>
        </w:tabs>
        <w:spacing w:after="0" w:line="240" w:lineRule="auto"/>
        <w:ind w:left="360"/>
        <w:jc w:val="both"/>
        <w:textAlignment w:val="baseline"/>
        <w:rPr>
          <w:rFonts w:ascii="Arial" w:eastAsia="Times New Roman" w:hAnsi="Arial" w:cs="Arial"/>
          <w:sz w:val="24"/>
          <w:szCs w:val="24"/>
          <w:lang w:eastAsia="es-ES"/>
        </w:rPr>
      </w:pPr>
      <w:r w:rsidRPr="00DE6307">
        <w:rPr>
          <w:rFonts w:ascii="Arial" w:eastAsia="Times New Roman" w:hAnsi="Arial" w:cs="Arial"/>
          <w:sz w:val="24"/>
          <w:szCs w:val="24"/>
          <w:lang w:eastAsia="es-ES"/>
        </w:rPr>
        <w:t>Los documentos a desclasificar como reservados son los siguientes:</w:t>
      </w:r>
    </w:p>
    <w:p w:rsidR="006451C0" w:rsidRPr="00DE6307" w:rsidRDefault="006451C0" w:rsidP="006451C0">
      <w:pPr>
        <w:pStyle w:val="Prrafodelista"/>
        <w:numPr>
          <w:ilvl w:val="0"/>
          <w:numId w:val="19"/>
        </w:numPr>
        <w:tabs>
          <w:tab w:val="left" w:pos="851"/>
        </w:tabs>
        <w:jc w:val="both"/>
        <w:textAlignment w:val="baseline"/>
        <w:rPr>
          <w:rFonts w:ascii="Arial" w:hAnsi="Arial" w:cs="Arial"/>
        </w:rPr>
      </w:pPr>
      <w:r w:rsidRPr="00DE6307">
        <w:rPr>
          <w:rFonts w:ascii="Arial" w:hAnsi="Arial" w:cs="Arial"/>
        </w:rPr>
        <w:t>«Convenio de Administración de Cartera de Préstamos con Garantía Hipotecaria entre IPSFA y FSV» autorizado en Punto IV) del acta de Sesión de Junta Directiva N° JD 48/2016 de fecha 10 de marzo de 2016.</w:t>
      </w:r>
    </w:p>
    <w:p w:rsidR="006451C0" w:rsidRPr="00DE6307" w:rsidRDefault="006451C0" w:rsidP="006451C0">
      <w:pPr>
        <w:pStyle w:val="Prrafodelista"/>
        <w:tabs>
          <w:tab w:val="left" w:pos="851"/>
        </w:tabs>
        <w:ind w:left="1080"/>
        <w:jc w:val="both"/>
        <w:textAlignment w:val="baseline"/>
        <w:rPr>
          <w:rFonts w:ascii="Arial" w:hAnsi="Arial" w:cs="Arial"/>
        </w:rPr>
      </w:pPr>
    </w:p>
    <w:p w:rsidR="006451C0" w:rsidRPr="00DE6307" w:rsidRDefault="006451C0" w:rsidP="006451C0">
      <w:pPr>
        <w:numPr>
          <w:ilvl w:val="0"/>
          <w:numId w:val="19"/>
        </w:numPr>
        <w:tabs>
          <w:tab w:val="left" w:pos="851"/>
        </w:tabs>
        <w:spacing w:after="0" w:line="240" w:lineRule="auto"/>
        <w:jc w:val="both"/>
        <w:textAlignment w:val="baseline"/>
        <w:rPr>
          <w:rFonts w:ascii="Arial" w:eastAsia="Times New Roman" w:hAnsi="Arial" w:cs="Arial"/>
          <w:sz w:val="24"/>
          <w:szCs w:val="24"/>
          <w:lang w:eastAsia="es-ES"/>
        </w:rPr>
      </w:pPr>
      <w:r w:rsidRPr="00DE6307">
        <w:rPr>
          <w:rFonts w:ascii="Arial" w:eastAsia="Times New Roman" w:hAnsi="Arial" w:cs="Arial"/>
          <w:sz w:val="24"/>
          <w:szCs w:val="24"/>
          <w:lang w:eastAsia="es-ES"/>
        </w:rPr>
        <w:t xml:space="preserve">Fase II del «Convenio de Administración de Cartera de Préstamos con Garantía Hipotecaria entre IPSFA y FSV», autorizado en Punto </w:t>
      </w:r>
      <w:r w:rsidRPr="00DE6307">
        <w:rPr>
          <w:rFonts w:ascii="Arial" w:eastAsia="Times New Roman" w:hAnsi="Arial" w:cs="Arial"/>
          <w:sz w:val="24"/>
          <w:szCs w:val="24"/>
          <w:lang w:val="es-ES" w:eastAsia="es-ES"/>
        </w:rPr>
        <w:t>XV)</w:t>
      </w:r>
      <w:r w:rsidRPr="00DE6307">
        <w:rPr>
          <w:rFonts w:ascii="Arial" w:eastAsia="Times New Roman" w:hAnsi="Arial" w:cs="Arial"/>
          <w:sz w:val="24"/>
          <w:szCs w:val="24"/>
          <w:lang w:eastAsia="es-ES"/>
        </w:rPr>
        <w:t xml:space="preserve"> del acta de Sesión de Junta Directiva N° JD-071/2016 de fecha 21 de abril de 2016.</w:t>
      </w:r>
    </w:p>
    <w:p w:rsidR="006451C0" w:rsidRPr="00DE6307" w:rsidRDefault="006451C0" w:rsidP="006451C0">
      <w:pPr>
        <w:pStyle w:val="Prrafodelista"/>
        <w:rPr>
          <w:rFonts w:ascii="Arial" w:hAnsi="Arial" w:cs="Arial"/>
        </w:rPr>
      </w:pPr>
    </w:p>
    <w:p w:rsidR="006451C0" w:rsidRPr="00DE6307" w:rsidRDefault="006451C0" w:rsidP="006451C0">
      <w:pPr>
        <w:numPr>
          <w:ilvl w:val="0"/>
          <w:numId w:val="19"/>
        </w:numPr>
        <w:tabs>
          <w:tab w:val="left" w:pos="851"/>
        </w:tabs>
        <w:spacing w:after="0" w:line="240" w:lineRule="auto"/>
        <w:jc w:val="both"/>
        <w:textAlignment w:val="baseline"/>
        <w:rPr>
          <w:rFonts w:ascii="Arial" w:eastAsia="Times New Roman" w:hAnsi="Arial" w:cs="Arial"/>
          <w:sz w:val="24"/>
          <w:szCs w:val="24"/>
          <w:lang w:eastAsia="es-ES"/>
        </w:rPr>
      </w:pPr>
      <w:r w:rsidRPr="00DE6307">
        <w:rPr>
          <w:rFonts w:ascii="Arial" w:eastAsia="Times New Roman" w:hAnsi="Arial" w:cs="Arial"/>
          <w:sz w:val="24"/>
          <w:szCs w:val="24"/>
          <w:lang w:eastAsia="es-ES"/>
        </w:rPr>
        <w:t xml:space="preserve">Fase III del «Convenio de Administración de Cartera de Préstamos con Garantía Hipotecaria entre IPSFA y FSV», autorizado en Punto </w:t>
      </w:r>
      <w:r w:rsidRPr="00DE6307">
        <w:rPr>
          <w:rFonts w:ascii="Arial" w:eastAsia="Times New Roman" w:hAnsi="Arial" w:cs="Arial"/>
          <w:sz w:val="24"/>
          <w:szCs w:val="24"/>
          <w:lang w:val="es-ES" w:eastAsia="es-ES"/>
        </w:rPr>
        <w:t>XI)</w:t>
      </w:r>
      <w:r w:rsidRPr="00DE6307">
        <w:rPr>
          <w:rFonts w:ascii="Arial" w:eastAsia="Times New Roman" w:hAnsi="Arial" w:cs="Arial"/>
          <w:sz w:val="24"/>
          <w:szCs w:val="24"/>
          <w:lang w:eastAsia="es-ES"/>
        </w:rPr>
        <w:t xml:space="preserve">  del acta de Sesión de Junta Directiva N° JD-129/2016  de fecha 29 de julio de 2016.</w:t>
      </w:r>
    </w:p>
    <w:p w:rsidR="006451C0" w:rsidRPr="00DE6307" w:rsidRDefault="006451C0" w:rsidP="006451C0">
      <w:pPr>
        <w:pStyle w:val="Prrafodelista"/>
        <w:ind w:left="360"/>
        <w:rPr>
          <w:rFonts w:ascii="Arial" w:hAnsi="Arial" w:cs="Arial"/>
          <w:lang w:val="es-SV"/>
        </w:rPr>
      </w:pPr>
    </w:p>
    <w:p w:rsidR="006451C0" w:rsidRPr="00DE6307" w:rsidRDefault="006451C0" w:rsidP="006451C0">
      <w:pPr>
        <w:pStyle w:val="Prrafodelista"/>
        <w:numPr>
          <w:ilvl w:val="0"/>
          <w:numId w:val="15"/>
        </w:numPr>
        <w:jc w:val="both"/>
        <w:rPr>
          <w:rFonts w:ascii="Arial" w:hAnsi="Arial" w:cs="Arial"/>
        </w:rPr>
      </w:pPr>
      <w:r w:rsidRPr="00DE6307">
        <w:rPr>
          <w:rFonts w:ascii="Arial" w:hAnsi="Arial" w:cs="Arial"/>
        </w:rPr>
        <w:t>Respecto a los datos personales de deudores de este Fondo Social contenidos en documentos anexos de las tres Fases del Convenio suscrito entre el FSV y el IPSFA, envíese escrito al Instituto de Acceso a la Información Pública (IAIP) a efecto de que aclare si tales datos también deben entregarse al Sr. Carlos Belarmino Castro Duarte.</w:t>
      </w:r>
    </w:p>
    <w:p w:rsidR="006451C0" w:rsidRPr="00DE6307" w:rsidRDefault="006451C0" w:rsidP="006451C0">
      <w:pPr>
        <w:pStyle w:val="Prrafodelista"/>
        <w:ind w:left="360"/>
        <w:jc w:val="both"/>
        <w:rPr>
          <w:rFonts w:ascii="Arial" w:hAnsi="Arial" w:cs="Arial"/>
        </w:rPr>
      </w:pPr>
      <w:r w:rsidRPr="00DE6307">
        <w:rPr>
          <w:rFonts w:ascii="Arial" w:hAnsi="Arial" w:cs="Arial"/>
        </w:rPr>
        <w:t>Esta Junta Directiva hace constar su no conformidad con revelar datos personales de deudores de esta Institución sin su consentimiento expreso, que por su naturaleza propia constituyen información confidencial. No obstante y atendiendo al Principio de Legalidad, se atenderá lo que disponga el Instituto de Acceso a la Información Pública (IAIP).</w:t>
      </w:r>
    </w:p>
    <w:p w:rsidR="00981577" w:rsidRDefault="00981577" w:rsidP="009E520C">
      <w:pPr>
        <w:spacing w:after="0" w:line="240" w:lineRule="auto"/>
        <w:jc w:val="both"/>
        <w:rPr>
          <w:rFonts w:ascii="Arial" w:hAnsi="Arial" w:cs="Arial"/>
          <w:b/>
          <w:sz w:val="24"/>
          <w:szCs w:val="24"/>
          <w:lang w:val="es-ES"/>
        </w:rPr>
      </w:pPr>
    </w:p>
    <w:p w:rsidR="00934564" w:rsidRDefault="00934564" w:rsidP="009E520C">
      <w:pPr>
        <w:spacing w:after="0" w:line="240" w:lineRule="auto"/>
        <w:jc w:val="both"/>
        <w:rPr>
          <w:rFonts w:ascii="Arial" w:hAnsi="Arial" w:cs="Arial"/>
          <w:b/>
          <w:sz w:val="24"/>
          <w:szCs w:val="24"/>
          <w:lang w:val="es-ES"/>
        </w:rPr>
      </w:pPr>
    </w:p>
    <w:p w:rsidR="00934564" w:rsidRPr="00934564" w:rsidRDefault="00934564" w:rsidP="00934564">
      <w:pPr>
        <w:tabs>
          <w:tab w:val="left" w:pos="426"/>
          <w:tab w:val="left" w:pos="851"/>
          <w:tab w:val="left" w:pos="993"/>
        </w:tabs>
        <w:autoSpaceDE w:val="0"/>
        <w:autoSpaceDN w:val="0"/>
        <w:adjustRightInd w:val="0"/>
        <w:spacing w:after="0" w:line="240" w:lineRule="auto"/>
        <w:jc w:val="both"/>
        <w:rPr>
          <w:rFonts w:ascii="Arial" w:eastAsia="Times New Roman" w:hAnsi="Arial" w:cs="Arial"/>
          <w:b/>
          <w:bCs/>
          <w:lang w:val="es-ES_tradnl" w:eastAsia="es-ES"/>
        </w:rPr>
      </w:pPr>
      <w:r w:rsidRPr="00934564">
        <w:rPr>
          <w:rFonts w:ascii="Arial" w:eastAsia="Times New Roman" w:hAnsi="Arial" w:cs="Arial"/>
          <w:b/>
          <w:bCs/>
          <w:lang w:val="es-ES_tradnl" w:eastAsia="es-ES"/>
        </w:rPr>
        <w:t xml:space="preserve">VII) INFORME SOBRE LICITACION PÚBLICA N° FSV-09/2017 “SERVICIOS DE GESTIÓN DE COBRO DE CRÉDITOS HIPOTECARIOS EN SITUACIONES ESPECIALES DE RECUPERACIÓN” </w:t>
      </w:r>
    </w:p>
    <w:p w:rsidR="00934564" w:rsidRPr="00934564" w:rsidRDefault="00934564" w:rsidP="00934564">
      <w:pPr>
        <w:tabs>
          <w:tab w:val="left" w:pos="567"/>
        </w:tabs>
        <w:spacing w:after="0" w:line="240" w:lineRule="auto"/>
        <w:jc w:val="both"/>
        <w:rPr>
          <w:rFonts w:ascii="Times New Roman" w:eastAsia="Times New Roman" w:hAnsi="Times New Roman" w:cs="Arial"/>
          <w:b/>
          <w:lang w:eastAsia="es-ES"/>
        </w:rPr>
      </w:pPr>
      <w:r w:rsidRPr="00934564">
        <w:rPr>
          <w:rFonts w:ascii="Arial" w:eastAsia="Times New Roman" w:hAnsi="Arial" w:cs="Arial"/>
          <w:lang w:val="es-ES" w:eastAsia="es-ES"/>
        </w:rPr>
        <w:t xml:space="preserve">El Presidente y Director Ejecutivo informó a Junta Directiva sobre el desarrollo de la </w:t>
      </w:r>
      <w:r w:rsidRPr="00934564">
        <w:rPr>
          <w:rFonts w:ascii="Arial" w:eastAsia="Times New Roman" w:hAnsi="Arial" w:cs="Arial"/>
          <w:bCs/>
          <w:lang w:val="es-ES_tradnl" w:eastAsia="es-ES"/>
        </w:rPr>
        <w:t>LICITACIÓN PÚBLICA N° FSV-09/2017 “SERVICIOS DE GESTIÓN DE COBRO DE CRÉDITOS HIPOTECARIOS EN SITUACIONES ESPECIALES DE RECUPERACIÓN”.</w:t>
      </w:r>
      <w:r w:rsidRPr="00934564">
        <w:rPr>
          <w:rFonts w:ascii="Arial" w:eastAsia="Times New Roman" w:hAnsi="Arial" w:cs="Arial"/>
          <w:b/>
          <w:bCs/>
          <w:lang w:val="es-ES_tradnl" w:eastAsia="es-ES"/>
        </w:rPr>
        <w:t xml:space="preserve"> </w:t>
      </w:r>
      <w:r w:rsidRPr="00934564">
        <w:rPr>
          <w:rFonts w:ascii="Arial" w:eastAsia="Times New Roman" w:hAnsi="Arial" w:cs="Arial"/>
          <w:lang w:val="es-MX" w:eastAsia="es-ES"/>
        </w:rPr>
        <w:t xml:space="preserve">Para efectuar la presentación invitó al </w:t>
      </w:r>
      <w:r w:rsidRPr="00934564">
        <w:rPr>
          <w:rFonts w:ascii="Arial" w:eastAsia="Times New Roman" w:hAnsi="Arial" w:cs="Arial"/>
          <w:lang w:val="es-ES" w:eastAsia="es-ES"/>
        </w:rPr>
        <w:t>Ing. Luis Gilberto Barahona Delgado, Gerente de Créditos y al Ingeniero Julio Tarcicio Rivas García, Jefe de la Unidad de Adquisiciones y Contrataciones Institucional (UACI)</w:t>
      </w:r>
      <w:r w:rsidRPr="00934564">
        <w:rPr>
          <w:rFonts w:ascii="Arial" w:eastAsia="Times New Roman" w:hAnsi="Arial" w:cs="Arial"/>
          <w:lang w:val="es-MX" w:eastAsia="es-ES"/>
        </w:rPr>
        <w:t>. E</w:t>
      </w:r>
      <w:r w:rsidRPr="00934564">
        <w:rPr>
          <w:rFonts w:ascii="Arial" w:eastAsia="Times New Roman" w:hAnsi="Arial" w:cs="Arial"/>
          <w:bCs/>
          <w:lang w:val="es-ES" w:eastAsia="es-ES"/>
        </w:rPr>
        <w:t>l Ingeniero Barahona reseñó</w:t>
      </w:r>
      <w:r w:rsidRPr="00934564">
        <w:rPr>
          <w:rFonts w:ascii="Arial" w:eastAsia="Times New Roman" w:hAnsi="Arial" w:cs="Arial"/>
          <w:lang w:val="es-ES" w:eastAsia="es-ES"/>
        </w:rPr>
        <w:t xml:space="preserve"> que según el </w:t>
      </w:r>
      <w:r w:rsidRPr="00934564">
        <w:rPr>
          <w:rFonts w:ascii="Arial" w:eastAsia="Times New Roman" w:hAnsi="Arial" w:cs="Arial"/>
          <w:lang w:val="es-MX" w:eastAsia="es-ES"/>
        </w:rPr>
        <w:t xml:space="preserve">Punto IX) del Acta de sesión de Junta Directiva N° JD-113/2017 del 22 de junio de 2017, </w:t>
      </w:r>
      <w:r w:rsidRPr="00934564">
        <w:rPr>
          <w:rFonts w:ascii="Arial" w:eastAsia="Times New Roman" w:hAnsi="Arial" w:cs="Arial"/>
          <w:lang w:val="es-ES" w:eastAsia="es-ES"/>
        </w:rPr>
        <w:t>fueron aprobadas las Bases de la presente Li</w:t>
      </w:r>
      <w:proofErr w:type="spellStart"/>
      <w:r w:rsidRPr="00934564">
        <w:rPr>
          <w:rFonts w:ascii="Arial" w:eastAsia="Times New Roman" w:hAnsi="Arial" w:cs="Arial"/>
          <w:lang w:eastAsia="es-ES"/>
        </w:rPr>
        <w:t>citac</w:t>
      </w:r>
      <w:r w:rsidRPr="00934564">
        <w:rPr>
          <w:rFonts w:ascii="Arial" w:eastAsia="Times New Roman" w:hAnsi="Arial" w:cs="Arial"/>
          <w:lang w:val="es-ES" w:eastAsia="es-ES"/>
        </w:rPr>
        <w:t>ión</w:t>
      </w:r>
      <w:proofErr w:type="spellEnd"/>
      <w:r w:rsidRPr="00934564">
        <w:rPr>
          <w:rFonts w:ascii="Arial" w:eastAsia="Times New Roman" w:hAnsi="Arial" w:cs="Arial"/>
          <w:lang w:val="es-ES" w:eastAsia="es-ES"/>
        </w:rPr>
        <w:t>. La Comisión de Evaluación de Ofertas estuvo integrada así:</w:t>
      </w:r>
      <w:r w:rsidRPr="00934564">
        <w:rPr>
          <w:rFonts w:ascii="Times New Roman" w:eastAsia="Times New Roman" w:hAnsi="Times New Roman" w:cs="Arial"/>
          <w:b/>
          <w:lang w:eastAsia="es-ES"/>
        </w:rPr>
        <w:t xml:space="preserve"> </w:t>
      </w:r>
      <w:r w:rsidRPr="00934564">
        <w:rPr>
          <w:rFonts w:ascii="Arial" w:eastAsia="Times New Roman" w:hAnsi="Arial" w:cs="Arial"/>
          <w:lang w:val="es-ES" w:eastAsia="es-ES"/>
        </w:rPr>
        <w:t xml:space="preserve">Ing. Luis Gilberto Barahona Delgado, Gerente de Créditos, como solicitante del servicio; Lic. Noé Benjamín Martínez </w:t>
      </w:r>
      <w:proofErr w:type="spellStart"/>
      <w:r w:rsidRPr="00934564">
        <w:rPr>
          <w:rFonts w:ascii="Arial" w:eastAsia="Times New Roman" w:hAnsi="Arial" w:cs="Arial"/>
          <w:lang w:val="es-ES" w:eastAsia="es-ES"/>
        </w:rPr>
        <w:t>Larín</w:t>
      </w:r>
      <w:proofErr w:type="spellEnd"/>
      <w:r w:rsidRPr="00934564">
        <w:rPr>
          <w:rFonts w:ascii="Arial" w:eastAsia="Times New Roman" w:hAnsi="Arial" w:cs="Arial"/>
          <w:lang w:val="es-ES" w:eastAsia="es-ES"/>
        </w:rPr>
        <w:t xml:space="preserve">, Asistente de Gerencia, como Analista Financiero; Ing. Jaime Arístides Choto Galán, Jefe de la Unidad de Administración de Cartera, como experto en la </w:t>
      </w:r>
      <w:r w:rsidRPr="00934564">
        <w:rPr>
          <w:rFonts w:ascii="Arial" w:eastAsia="Times New Roman" w:hAnsi="Arial" w:cs="Arial"/>
          <w:lang w:val="es-ES" w:eastAsia="es-ES"/>
        </w:rPr>
        <w:lastRenderedPageBreak/>
        <w:t xml:space="preserve">materia de que se trata la contratación; Licda. Ana María Díaz Amaya, Técnico de la Unidad de Adquisiciones y Contrataciones Institucional, integrantes de la Comisión de Evaluación de Ofertas y Licda. </w:t>
      </w:r>
      <w:proofErr w:type="spellStart"/>
      <w:r w:rsidRPr="00934564">
        <w:rPr>
          <w:rFonts w:ascii="Arial" w:eastAsia="Times New Roman" w:hAnsi="Arial" w:cs="Arial"/>
          <w:lang w:val="es-ES" w:eastAsia="es-ES"/>
        </w:rPr>
        <w:t>Clery</w:t>
      </w:r>
      <w:proofErr w:type="spellEnd"/>
      <w:r w:rsidRPr="00934564">
        <w:rPr>
          <w:rFonts w:ascii="Arial" w:eastAsia="Times New Roman" w:hAnsi="Arial" w:cs="Arial"/>
          <w:lang w:val="es-ES" w:eastAsia="es-ES"/>
        </w:rPr>
        <w:t xml:space="preserve"> Xiomara Ortiz Meléndez, Técnico Especialista Jurídico UACI, en calidad de Asesora Legal de la formalidad del proceso,</w:t>
      </w:r>
      <w:r w:rsidRPr="00934564">
        <w:rPr>
          <w:rFonts w:ascii="Arial" w:eastAsia="Times New Roman" w:hAnsi="Arial" w:cs="Arial"/>
          <w:lang w:eastAsia="es-ES"/>
        </w:rPr>
        <w:t xml:space="preserve"> </w:t>
      </w:r>
      <w:r w:rsidRPr="00934564">
        <w:rPr>
          <w:rFonts w:ascii="Arial" w:eastAsia="Times New Roman" w:hAnsi="Arial" w:cs="Arial"/>
          <w:lang w:val="es-ES" w:eastAsia="es-ES"/>
        </w:rPr>
        <w:t xml:space="preserve">para  </w:t>
      </w:r>
      <w:r w:rsidRPr="00934564">
        <w:rPr>
          <w:rFonts w:ascii="Arial" w:eastAsia="Times New Roman" w:hAnsi="Arial" w:cs="Arial"/>
          <w:lang w:eastAsia="es-ES"/>
        </w:rPr>
        <w:t xml:space="preserve">llevar a cabo la evaluación de las ofertas presentadas </w:t>
      </w:r>
      <w:r w:rsidRPr="00934564">
        <w:rPr>
          <w:rFonts w:ascii="Arial" w:eastAsia="Times New Roman" w:hAnsi="Arial" w:cs="Arial"/>
          <w:lang w:val="es-ES" w:eastAsia="es-ES"/>
        </w:rPr>
        <w:t>en la Licitación Pública No. FSV-0</w:t>
      </w:r>
      <w:r w:rsidRPr="00934564">
        <w:rPr>
          <w:rFonts w:ascii="Arial" w:eastAsia="Times New Roman" w:hAnsi="Arial" w:cs="Arial"/>
          <w:lang w:eastAsia="es-ES"/>
        </w:rPr>
        <w:t>9</w:t>
      </w:r>
      <w:r w:rsidRPr="00934564">
        <w:rPr>
          <w:rFonts w:ascii="Arial" w:eastAsia="Times New Roman" w:hAnsi="Arial" w:cs="Arial"/>
          <w:lang w:val="es-ES" w:eastAsia="es-ES"/>
        </w:rPr>
        <w:t>/201</w:t>
      </w:r>
      <w:r w:rsidRPr="00934564">
        <w:rPr>
          <w:rFonts w:ascii="Arial" w:eastAsia="Times New Roman" w:hAnsi="Arial" w:cs="Arial"/>
          <w:lang w:eastAsia="es-ES"/>
        </w:rPr>
        <w:t>7</w:t>
      </w:r>
      <w:r w:rsidRPr="00934564">
        <w:rPr>
          <w:rFonts w:ascii="Arial" w:eastAsia="Times New Roman" w:hAnsi="Arial" w:cs="Arial"/>
          <w:lang w:val="es-ES" w:eastAsia="es-ES"/>
        </w:rPr>
        <w:t xml:space="preserve"> “SERVICIOS DE GESTIÓN DE COBRO DE CRÉDITOS HIPOTECARIOS EN SITUACIONES ESPECIALES DE RECUPERACIÓN”.</w:t>
      </w:r>
    </w:p>
    <w:p w:rsidR="00934564" w:rsidRPr="00934564" w:rsidRDefault="00934564" w:rsidP="00934564">
      <w:pPr>
        <w:spacing w:after="0" w:line="240" w:lineRule="auto"/>
        <w:jc w:val="both"/>
        <w:rPr>
          <w:rFonts w:ascii="Arial (W1)" w:eastAsia="Times New Roman" w:hAnsi="Arial (W1)" w:cs="Times New Roman"/>
          <w:lang w:val="x-none" w:eastAsia="x-none"/>
        </w:rPr>
      </w:pPr>
    </w:p>
    <w:p w:rsidR="00934564" w:rsidRPr="00934564" w:rsidRDefault="00934564" w:rsidP="00934564">
      <w:pPr>
        <w:tabs>
          <w:tab w:val="left" w:pos="2160"/>
        </w:tabs>
        <w:spacing w:after="0" w:line="240" w:lineRule="auto"/>
        <w:jc w:val="both"/>
        <w:rPr>
          <w:rFonts w:ascii="Arial" w:eastAsia="Times New Roman" w:hAnsi="Arial" w:cs="Arial"/>
          <w:lang w:val="es-ES" w:eastAsia="es-ES"/>
        </w:rPr>
      </w:pPr>
      <w:r w:rsidRPr="00934564">
        <w:rPr>
          <w:rFonts w:ascii="Arial" w:eastAsia="Times New Roman" w:hAnsi="Arial" w:cs="Arial"/>
          <w:lang w:val="es-ES" w:eastAsia="es-ES"/>
        </w:rPr>
        <w:t xml:space="preserve">El anuncio para la venta de Bases se publicó en dos periódicos de mayor circulación, La Prensa Gráfica y El Diario de Hoy y en el sitio electrónico </w:t>
      </w:r>
      <w:hyperlink r:id="rId7" w:history="1">
        <w:r w:rsidRPr="00934564">
          <w:rPr>
            <w:rFonts w:ascii="Arial" w:eastAsia="Times New Roman" w:hAnsi="Arial" w:cs="Arial"/>
            <w:color w:val="0000FF"/>
            <w:u w:val="single"/>
            <w:lang w:val="es-ES" w:eastAsia="es-ES"/>
          </w:rPr>
          <w:t>www.comprasal.gob.sv</w:t>
        </w:r>
      </w:hyperlink>
      <w:r w:rsidRPr="00934564">
        <w:rPr>
          <w:rFonts w:ascii="Arial" w:eastAsia="Times New Roman" w:hAnsi="Arial" w:cs="Arial"/>
          <w:lang w:val="es-ES" w:eastAsia="es-ES"/>
        </w:rPr>
        <w:t xml:space="preserve">, el día siete de julio de dos mil diecisiete, estableciendo para su venta y descarga de Bases de Licitación, los días diez, once y doce de julio de dos mil diecisiete. </w:t>
      </w:r>
      <w:r w:rsidRPr="00934564">
        <w:rPr>
          <w:rFonts w:ascii="Arial" w:eastAsia="Times New Roman" w:hAnsi="Arial" w:cs="Arial"/>
          <w:b/>
          <w:lang w:val="es-ES" w:eastAsia="es-ES"/>
        </w:rPr>
        <w:t>Obteniendo bases directamente del sitio electrónico</w:t>
      </w:r>
      <w:r w:rsidRPr="00934564">
        <w:rPr>
          <w:rFonts w:ascii="Arial" w:eastAsia="Times New Roman" w:hAnsi="Arial" w:cs="Arial"/>
          <w:lang w:val="es-ES" w:eastAsia="es-ES"/>
        </w:rPr>
        <w:t xml:space="preserve"> las siguientes Personas: 1) Roque Antonio Guerra; 2) </w:t>
      </w:r>
      <w:proofErr w:type="spellStart"/>
      <w:r w:rsidRPr="00934564">
        <w:rPr>
          <w:rFonts w:ascii="Arial" w:eastAsia="Times New Roman" w:hAnsi="Arial" w:cs="Arial"/>
          <w:lang w:val="es-ES" w:eastAsia="es-ES"/>
        </w:rPr>
        <w:t>Agil</w:t>
      </w:r>
      <w:proofErr w:type="spellEnd"/>
      <w:r w:rsidRPr="00934564">
        <w:rPr>
          <w:rFonts w:ascii="Arial" w:eastAsia="Times New Roman" w:hAnsi="Arial" w:cs="Arial"/>
          <w:lang w:val="es-ES" w:eastAsia="es-ES"/>
        </w:rPr>
        <w:t xml:space="preserve">, S.A. de C.V.; 3) Mónica Leonor Hernández Calderón; y 4) Salvador </w:t>
      </w:r>
      <w:proofErr w:type="spellStart"/>
      <w:r w:rsidRPr="00934564">
        <w:rPr>
          <w:rFonts w:ascii="Arial" w:eastAsia="Times New Roman" w:hAnsi="Arial" w:cs="Arial"/>
          <w:lang w:val="es-ES" w:eastAsia="es-ES"/>
        </w:rPr>
        <w:t>Galeas</w:t>
      </w:r>
      <w:proofErr w:type="spellEnd"/>
      <w:r w:rsidRPr="00934564">
        <w:rPr>
          <w:rFonts w:ascii="Arial" w:eastAsia="Times New Roman" w:hAnsi="Arial" w:cs="Arial"/>
          <w:lang w:val="es-ES" w:eastAsia="es-ES"/>
        </w:rPr>
        <w:t xml:space="preserve"> </w:t>
      </w:r>
      <w:proofErr w:type="spellStart"/>
      <w:r w:rsidRPr="00934564">
        <w:rPr>
          <w:rFonts w:ascii="Arial" w:eastAsia="Times New Roman" w:hAnsi="Arial" w:cs="Arial"/>
          <w:lang w:val="es-ES" w:eastAsia="es-ES"/>
        </w:rPr>
        <w:t>Cedillos</w:t>
      </w:r>
      <w:proofErr w:type="spellEnd"/>
      <w:r w:rsidRPr="00934564">
        <w:rPr>
          <w:rFonts w:ascii="Arial" w:eastAsia="Times New Roman" w:hAnsi="Arial" w:cs="Arial"/>
          <w:lang w:val="es-ES" w:eastAsia="es-ES"/>
        </w:rPr>
        <w:t xml:space="preserve">; y </w:t>
      </w:r>
      <w:r w:rsidRPr="00934564">
        <w:rPr>
          <w:rFonts w:ascii="Arial" w:eastAsia="Times New Roman" w:hAnsi="Arial" w:cs="Arial"/>
          <w:b/>
          <w:lang w:val="es-ES" w:eastAsia="es-ES"/>
        </w:rPr>
        <w:t>directamente en la UACI del FSV</w:t>
      </w:r>
      <w:r w:rsidRPr="00934564">
        <w:rPr>
          <w:rFonts w:ascii="Arial" w:eastAsia="Times New Roman" w:hAnsi="Arial" w:cs="Arial"/>
          <w:lang w:val="es-ES" w:eastAsia="es-ES"/>
        </w:rPr>
        <w:t xml:space="preserve"> las siguientes Personas: 1) Alemán Soto y Asociados, S.A. de C.V.; 2) Mirna Paz Prudencio de Reyes; 3) </w:t>
      </w:r>
      <w:proofErr w:type="spellStart"/>
      <w:r w:rsidRPr="00934564">
        <w:rPr>
          <w:rFonts w:ascii="Arial" w:eastAsia="Times New Roman" w:hAnsi="Arial" w:cs="Arial"/>
          <w:lang w:val="es-ES" w:eastAsia="es-ES"/>
        </w:rPr>
        <w:t>Consulpro</w:t>
      </w:r>
      <w:proofErr w:type="spellEnd"/>
      <w:r w:rsidRPr="00934564">
        <w:rPr>
          <w:rFonts w:ascii="Arial" w:eastAsia="Times New Roman" w:hAnsi="Arial" w:cs="Arial"/>
          <w:lang w:val="es-ES" w:eastAsia="es-ES"/>
        </w:rPr>
        <w:t xml:space="preserve">, S.A. de C.V.; 4) </w:t>
      </w:r>
      <w:proofErr w:type="spellStart"/>
      <w:r w:rsidRPr="00934564">
        <w:rPr>
          <w:rFonts w:ascii="Arial" w:eastAsia="Times New Roman" w:hAnsi="Arial" w:cs="Arial"/>
          <w:lang w:val="es-ES" w:eastAsia="es-ES"/>
        </w:rPr>
        <w:t>Agil</w:t>
      </w:r>
      <w:proofErr w:type="spellEnd"/>
      <w:r w:rsidRPr="00934564">
        <w:rPr>
          <w:rFonts w:ascii="Arial" w:eastAsia="Times New Roman" w:hAnsi="Arial" w:cs="Arial"/>
          <w:lang w:val="es-ES" w:eastAsia="es-ES"/>
        </w:rPr>
        <w:t xml:space="preserve">, S.A. de C.V.; 5) Claudia Aracely Abrego Díaz; 6) </w:t>
      </w:r>
      <w:proofErr w:type="spellStart"/>
      <w:r w:rsidRPr="00934564">
        <w:rPr>
          <w:rFonts w:ascii="Arial" w:eastAsia="Times New Roman" w:hAnsi="Arial" w:cs="Arial"/>
          <w:lang w:val="es-ES" w:eastAsia="es-ES"/>
        </w:rPr>
        <w:t>Gesel</w:t>
      </w:r>
      <w:proofErr w:type="spellEnd"/>
      <w:r w:rsidRPr="00934564">
        <w:rPr>
          <w:rFonts w:ascii="Arial" w:eastAsia="Times New Roman" w:hAnsi="Arial" w:cs="Arial"/>
          <w:lang w:val="es-ES" w:eastAsia="es-ES"/>
        </w:rPr>
        <w:t xml:space="preserve">, S.A. de C.V. y 7) Rodolfo García Vela.  </w:t>
      </w:r>
    </w:p>
    <w:p w:rsidR="00934564" w:rsidRPr="00934564" w:rsidRDefault="00934564" w:rsidP="00934564">
      <w:pPr>
        <w:spacing w:after="0" w:line="240" w:lineRule="auto"/>
        <w:jc w:val="both"/>
        <w:rPr>
          <w:rFonts w:ascii="Arial" w:eastAsia="Times New Roman" w:hAnsi="Arial" w:cs="Arial"/>
          <w:lang w:val="es-ES" w:eastAsia="x-none"/>
        </w:rPr>
      </w:pPr>
    </w:p>
    <w:p w:rsidR="00934564" w:rsidRPr="00934564" w:rsidRDefault="00934564" w:rsidP="00934564">
      <w:pPr>
        <w:spacing w:after="0" w:line="240" w:lineRule="auto"/>
        <w:jc w:val="both"/>
        <w:rPr>
          <w:rFonts w:ascii="Arial" w:eastAsia="Times New Roman" w:hAnsi="Arial" w:cs="Arial"/>
          <w:lang w:val="x-none" w:eastAsia="x-none"/>
        </w:rPr>
      </w:pPr>
      <w:r w:rsidRPr="00934564">
        <w:rPr>
          <w:rFonts w:ascii="Arial" w:eastAsia="Times New Roman" w:hAnsi="Arial" w:cs="Arial"/>
          <w:lang w:val="x-none" w:eastAsia="x-none"/>
        </w:rPr>
        <w:t>El día</w:t>
      </w:r>
      <w:r w:rsidRPr="00934564">
        <w:rPr>
          <w:rFonts w:ascii="Arial" w:eastAsia="Times New Roman" w:hAnsi="Arial" w:cs="Arial"/>
          <w:b/>
          <w:lang w:val="x-none" w:eastAsia="x-none"/>
        </w:rPr>
        <w:t xml:space="preserve"> </w:t>
      </w:r>
      <w:r w:rsidRPr="00934564">
        <w:rPr>
          <w:rFonts w:ascii="Arial" w:eastAsia="Times New Roman" w:hAnsi="Arial" w:cs="Arial"/>
          <w:lang w:val="es-MX" w:eastAsia="x-none"/>
        </w:rPr>
        <w:t>veintiocho</w:t>
      </w:r>
      <w:r w:rsidRPr="00934564">
        <w:rPr>
          <w:rFonts w:ascii="Arial" w:eastAsia="Times New Roman" w:hAnsi="Arial" w:cs="Arial"/>
          <w:lang w:val="x-none" w:eastAsia="x-none"/>
        </w:rPr>
        <w:t xml:space="preserve"> de </w:t>
      </w:r>
      <w:proofErr w:type="spellStart"/>
      <w:r w:rsidRPr="00934564">
        <w:rPr>
          <w:rFonts w:ascii="Arial" w:eastAsia="Times New Roman" w:hAnsi="Arial" w:cs="Arial"/>
          <w:lang w:val="es-MX" w:eastAsia="x-none"/>
        </w:rPr>
        <w:t>juli</w:t>
      </w:r>
      <w:proofErr w:type="spellEnd"/>
      <w:r w:rsidRPr="00934564">
        <w:rPr>
          <w:rFonts w:ascii="Arial" w:eastAsia="Times New Roman" w:hAnsi="Arial" w:cs="Arial"/>
          <w:lang w:val="x-none" w:eastAsia="x-none"/>
        </w:rPr>
        <w:t xml:space="preserve">o de dos mil </w:t>
      </w:r>
      <w:r w:rsidRPr="00934564">
        <w:rPr>
          <w:rFonts w:ascii="Arial" w:eastAsia="Times New Roman" w:hAnsi="Arial" w:cs="Arial"/>
          <w:lang w:eastAsia="x-none"/>
        </w:rPr>
        <w:t>diecisiete</w:t>
      </w:r>
      <w:r w:rsidRPr="00934564">
        <w:rPr>
          <w:rFonts w:ascii="Arial" w:eastAsia="Times New Roman" w:hAnsi="Arial" w:cs="Arial"/>
          <w:lang w:val="x-none" w:eastAsia="x-none"/>
        </w:rPr>
        <w:t xml:space="preserve"> presentaron oferta las siguientes Personas: 1) </w:t>
      </w:r>
      <w:r w:rsidRPr="00934564">
        <w:rPr>
          <w:rFonts w:ascii="Arial" w:eastAsia="Times New Roman" w:hAnsi="Arial" w:cs="Arial"/>
          <w:lang w:val="es-MX" w:eastAsia="x-none"/>
        </w:rPr>
        <w:t xml:space="preserve">Licda. Mónica Leonor Hernández Calderón; 2) </w:t>
      </w:r>
      <w:r w:rsidRPr="00934564">
        <w:rPr>
          <w:rFonts w:ascii="Arial" w:eastAsia="Times New Roman" w:hAnsi="Arial" w:cs="Arial"/>
          <w:lang w:eastAsia="x-none"/>
        </w:rPr>
        <w:t>Lic. Rodolfo García Vela</w:t>
      </w:r>
      <w:r w:rsidRPr="00934564">
        <w:rPr>
          <w:rFonts w:ascii="Arial" w:eastAsia="Times New Roman" w:hAnsi="Arial" w:cs="Arial"/>
          <w:lang w:val="x-none" w:eastAsia="x-none"/>
        </w:rPr>
        <w:t xml:space="preserve">; </w:t>
      </w:r>
      <w:r w:rsidRPr="00934564">
        <w:rPr>
          <w:rFonts w:ascii="Arial" w:eastAsia="Times New Roman" w:hAnsi="Arial" w:cs="Arial"/>
          <w:lang w:eastAsia="x-none"/>
        </w:rPr>
        <w:t>3</w:t>
      </w:r>
      <w:r w:rsidRPr="00934564">
        <w:rPr>
          <w:rFonts w:ascii="Arial" w:eastAsia="Times New Roman" w:hAnsi="Arial" w:cs="Arial"/>
          <w:lang w:val="x-none" w:eastAsia="x-none"/>
        </w:rPr>
        <w:t>)</w:t>
      </w:r>
      <w:r w:rsidRPr="00934564">
        <w:rPr>
          <w:rFonts w:ascii="Arial" w:eastAsia="Times New Roman" w:hAnsi="Arial" w:cs="Arial"/>
          <w:lang w:val="es-MX" w:eastAsia="x-none"/>
        </w:rPr>
        <w:t xml:space="preserve"> Ing. Claudia Aracely Abrego Díaz; 4) </w:t>
      </w:r>
      <w:proofErr w:type="spellStart"/>
      <w:r w:rsidRPr="00934564">
        <w:rPr>
          <w:rFonts w:ascii="Arial" w:eastAsia="Times New Roman" w:hAnsi="Arial" w:cs="Arial"/>
          <w:lang w:val="es-MX" w:eastAsia="x-none"/>
        </w:rPr>
        <w:t>Gesel</w:t>
      </w:r>
      <w:proofErr w:type="spellEnd"/>
      <w:r w:rsidRPr="00934564">
        <w:rPr>
          <w:rFonts w:ascii="Arial" w:eastAsia="Times New Roman" w:hAnsi="Arial" w:cs="Arial"/>
          <w:lang w:val="es-MX" w:eastAsia="x-none"/>
        </w:rPr>
        <w:t xml:space="preserve">, S.A. de C.V.; 5) Licda. Mirna Paz Prudencio de Reyes; 6) </w:t>
      </w:r>
      <w:proofErr w:type="spellStart"/>
      <w:r w:rsidRPr="00934564">
        <w:rPr>
          <w:rFonts w:ascii="Arial" w:eastAsia="Times New Roman" w:hAnsi="Arial" w:cs="Arial"/>
          <w:lang w:val="es-MX" w:eastAsia="x-none"/>
        </w:rPr>
        <w:t>Consulpro</w:t>
      </w:r>
      <w:proofErr w:type="spellEnd"/>
      <w:r w:rsidRPr="00934564">
        <w:rPr>
          <w:rFonts w:ascii="Arial" w:eastAsia="Times New Roman" w:hAnsi="Arial" w:cs="Arial"/>
          <w:lang w:val="es-MX" w:eastAsia="x-none"/>
        </w:rPr>
        <w:t xml:space="preserve">, S.A. de C.V. </w:t>
      </w:r>
      <w:r w:rsidRPr="00934564">
        <w:rPr>
          <w:rFonts w:ascii="Arial" w:eastAsia="Times New Roman" w:hAnsi="Arial" w:cs="Arial"/>
          <w:lang w:val="x-none" w:eastAsia="x-none"/>
        </w:rPr>
        <w:t xml:space="preserve">y </w:t>
      </w:r>
      <w:r w:rsidRPr="00934564">
        <w:rPr>
          <w:rFonts w:ascii="Arial" w:eastAsia="Times New Roman" w:hAnsi="Arial" w:cs="Arial"/>
          <w:lang w:eastAsia="x-none"/>
        </w:rPr>
        <w:t>7</w:t>
      </w:r>
      <w:r w:rsidRPr="00934564">
        <w:rPr>
          <w:rFonts w:ascii="Arial" w:eastAsia="Times New Roman" w:hAnsi="Arial" w:cs="Arial"/>
          <w:lang w:val="x-none" w:eastAsia="x-none"/>
        </w:rPr>
        <w:t xml:space="preserve">) </w:t>
      </w:r>
      <w:r w:rsidRPr="00934564">
        <w:rPr>
          <w:rFonts w:ascii="Arial" w:eastAsia="Times New Roman" w:hAnsi="Arial" w:cs="Arial"/>
          <w:lang w:eastAsia="x-none"/>
        </w:rPr>
        <w:t>Alemán Soto y Asociados, S.A. de C.V.</w:t>
      </w:r>
      <w:r w:rsidRPr="00934564">
        <w:rPr>
          <w:rFonts w:ascii="Arial" w:eastAsia="Times New Roman" w:hAnsi="Arial" w:cs="Arial"/>
          <w:lang w:val="x-none" w:eastAsia="x-none"/>
        </w:rPr>
        <w:t xml:space="preserve"> </w:t>
      </w:r>
    </w:p>
    <w:p w:rsidR="00934564" w:rsidRPr="00934564" w:rsidRDefault="00934564" w:rsidP="00934564">
      <w:pPr>
        <w:spacing w:after="0" w:line="240" w:lineRule="auto"/>
        <w:jc w:val="both"/>
        <w:rPr>
          <w:rFonts w:ascii="Arial" w:eastAsia="Times New Roman" w:hAnsi="Arial" w:cs="Arial"/>
          <w:u w:val="single"/>
          <w:lang w:eastAsia="x-none"/>
        </w:rPr>
      </w:pPr>
    </w:p>
    <w:p w:rsidR="00934564" w:rsidRPr="00934564" w:rsidRDefault="00934564" w:rsidP="00934564">
      <w:pPr>
        <w:spacing w:after="0" w:line="240" w:lineRule="auto"/>
        <w:jc w:val="both"/>
        <w:rPr>
          <w:rFonts w:ascii="Arial" w:eastAsia="Times New Roman" w:hAnsi="Arial" w:cs="Arial"/>
          <w:lang w:val="es-ES" w:eastAsia="es-ES"/>
        </w:rPr>
      </w:pPr>
      <w:r w:rsidRPr="00934564">
        <w:rPr>
          <w:rFonts w:ascii="Arial" w:eastAsia="Times New Roman" w:hAnsi="Arial" w:cs="Arial"/>
          <w:lang w:val="es-ES" w:eastAsia="es-ES"/>
        </w:rPr>
        <w:t>La Comisión de Evaluación de Ofertas efectuó revisión de las Garantías de Mantenimiento de Oferta presentadas por las personas ofertantes, verificando que las mismas son aceptables, ya que fueron presentadas  de acuerdo a lo requerido en las Bases de Licitación.</w:t>
      </w:r>
    </w:p>
    <w:p w:rsidR="00934564" w:rsidRPr="00934564" w:rsidRDefault="00934564" w:rsidP="00934564">
      <w:pPr>
        <w:spacing w:after="0" w:line="240" w:lineRule="auto"/>
        <w:jc w:val="both"/>
        <w:rPr>
          <w:rFonts w:ascii="Arial" w:eastAsia="Times New Roman" w:hAnsi="Arial" w:cs="Arial"/>
          <w:u w:val="single"/>
          <w:lang w:val="es-ES" w:eastAsia="x-none"/>
        </w:rPr>
      </w:pPr>
    </w:p>
    <w:p w:rsidR="00934564" w:rsidRPr="00934564" w:rsidRDefault="00934564" w:rsidP="00934564">
      <w:pPr>
        <w:spacing w:after="0" w:line="240" w:lineRule="auto"/>
        <w:jc w:val="both"/>
        <w:rPr>
          <w:rFonts w:ascii="Arial" w:eastAsia="Times New Roman" w:hAnsi="Arial" w:cs="Arial"/>
          <w:lang w:val="es-ES" w:eastAsia="es-ES"/>
        </w:rPr>
      </w:pPr>
      <w:r w:rsidRPr="00934564">
        <w:rPr>
          <w:rFonts w:ascii="Arial" w:eastAsia="Times New Roman" w:hAnsi="Arial" w:cs="Arial"/>
          <w:lang w:val="es-ES" w:eastAsia="es-ES"/>
        </w:rPr>
        <w:t>La Comisión de Evaluación de Ofertas,</w:t>
      </w:r>
      <w:r w:rsidRPr="00934564">
        <w:rPr>
          <w:rFonts w:ascii="Arial" w:eastAsia="Times New Roman" w:hAnsi="Arial" w:cs="Arial"/>
          <w:b/>
          <w:lang w:val="es-ES" w:eastAsia="es-ES"/>
        </w:rPr>
        <w:t xml:space="preserve"> </w:t>
      </w:r>
      <w:r w:rsidRPr="00934564">
        <w:rPr>
          <w:rFonts w:ascii="Arial" w:eastAsia="Times New Roman" w:hAnsi="Arial" w:cs="Arial"/>
          <w:lang w:val="es-ES" w:eastAsia="es-ES"/>
        </w:rPr>
        <w:t>con base al romano</w:t>
      </w:r>
      <w:r w:rsidRPr="00934564">
        <w:rPr>
          <w:rFonts w:ascii="Arial" w:eastAsia="Times New Roman" w:hAnsi="Arial" w:cs="Arial"/>
          <w:b/>
          <w:lang w:val="es-ES" w:eastAsia="es-ES"/>
        </w:rPr>
        <w:t xml:space="preserve"> II. REQUERIMIENTOS</w:t>
      </w:r>
      <w:r w:rsidRPr="00934564">
        <w:rPr>
          <w:rFonts w:ascii="Arial" w:eastAsia="Times New Roman" w:hAnsi="Arial" w:cs="Arial"/>
          <w:lang w:val="es-ES" w:eastAsia="es-ES"/>
        </w:rPr>
        <w:t xml:space="preserve">, numeral </w:t>
      </w:r>
      <w:r w:rsidRPr="00934564">
        <w:rPr>
          <w:rFonts w:ascii="Arial" w:eastAsia="Times New Roman" w:hAnsi="Arial" w:cs="Arial"/>
          <w:b/>
          <w:lang w:val="es-ES" w:eastAsia="es-ES"/>
        </w:rPr>
        <w:t xml:space="preserve">30. </w:t>
      </w:r>
      <w:r w:rsidRPr="00934564">
        <w:rPr>
          <w:rFonts w:ascii="Arial" w:eastAsia="Times New Roman" w:hAnsi="Arial" w:cs="Arial"/>
          <w:b/>
          <w:i/>
          <w:lang w:val="es-ES" w:eastAsia="es-ES"/>
        </w:rPr>
        <w:t>Aspectos Subsanables y No Subsanables</w:t>
      </w:r>
      <w:r w:rsidRPr="00934564">
        <w:rPr>
          <w:rFonts w:ascii="Arial" w:eastAsia="Times New Roman" w:hAnsi="Arial" w:cs="Arial"/>
          <w:lang w:val="es-ES" w:eastAsia="es-ES"/>
        </w:rPr>
        <w:t xml:space="preserve"> de las Bases de Licitación, procedió a realizar algunas acciones tendientes a subsanar diferentes aspectos en las ofertas presentadas, para lo cual, ACORDÓ: conceder un plazo de hasta cinco (5) días hábiles contados a partir del día siguiente de la notificación, para que subsanaran lo requerido, según consta en </w:t>
      </w:r>
      <w:r w:rsidRPr="00934564">
        <w:rPr>
          <w:rFonts w:ascii="Arial" w:eastAsia="Times New Roman" w:hAnsi="Arial" w:cs="Arial"/>
          <w:b/>
          <w:lang w:val="es-ES" w:eastAsia="es-ES"/>
        </w:rPr>
        <w:t>ACTA DE REUNIÓN PREVIA A LA RECOMENDACIÓN DEL PROCESO DE LICITACIÓN PÚBLICA No. FSV-09/2017 “SERVICIOS DE GESTIÓN DE COBRO DE CRÉDITOS HIPOTECARIOS EN SITUACIONES ESPECIALES DE RECUPERACIÓN”</w:t>
      </w:r>
      <w:r w:rsidRPr="00934564">
        <w:rPr>
          <w:rFonts w:ascii="Arial" w:eastAsia="Times New Roman" w:hAnsi="Arial" w:cs="Arial"/>
          <w:lang w:val="es-ES" w:eastAsia="es-ES"/>
        </w:rPr>
        <w:t xml:space="preserve">, que forma parte del expediente. Con fechas dieciocho, veintiuno, y veintidós de agosto de dos mil diecisiete, se presentaron a subsanar en el tiempo requerido las Personas siguientes: 1) </w:t>
      </w:r>
      <w:proofErr w:type="spellStart"/>
      <w:r w:rsidRPr="00934564">
        <w:rPr>
          <w:rFonts w:ascii="Arial" w:eastAsia="Times New Roman" w:hAnsi="Arial" w:cs="Arial"/>
          <w:lang w:val="es-MX" w:eastAsia="es-ES"/>
        </w:rPr>
        <w:t>Consulpro</w:t>
      </w:r>
      <w:proofErr w:type="spellEnd"/>
      <w:r w:rsidRPr="00934564">
        <w:rPr>
          <w:rFonts w:ascii="Arial" w:eastAsia="Times New Roman" w:hAnsi="Arial" w:cs="Arial"/>
          <w:lang w:val="es-MX" w:eastAsia="es-ES"/>
        </w:rPr>
        <w:t>, S.A. de C.V.</w:t>
      </w:r>
      <w:proofErr w:type="gramStart"/>
      <w:r w:rsidRPr="00934564">
        <w:rPr>
          <w:rFonts w:ascii="Arial" w:eastAsia="Times New Roman" w:hAnsi="Arial" w:cs="Arial"/>
          <w:lang w:val="es-MX" w:eastAsia="es-ES"/>
        </w:rPr>
        <w:t>;  2</w:t>
      </w:r>
      <w:proofErr w:type="gramEnd"/>
      <w:r w:rsidRPr="00934564">
        <w:rPr>
          <w:rFonts w:ascii="Arial" w:eastAsia="Times New Roman" w:hAnsi="Arial" w:cs="Arial"/>
          <w:lang w:val="es-MX" w:eastAsia="es-ES"/>
        </w:rPr>
        <w:t xml:space="preserve">) Licda. Mirna Paz Prudencio de Reyes; 3) Licda. Mónica Leonor Hernández Calderón; 4) </w:t>
      </w:r>
      <w:proofErr w:type="spellStart"/>
      <w:r w:rsidRPr="00934564">
        <w:rPr>
          <w:rFonts w:ascii="Arial" w:eastAsia="Times New Roman" w:hAnsi="Arial" w:cs="Arial"/>
          <w:lang w:val="es-MX" w:eastAsia="es-ES"/>
        </w:rPr>
        <w:t>Gesel</w:t>
      </w:r>
      <w:proofErr w:type="spellEnd"/>
      <w:r w:rsidRPr="00934564">
        <w:rPr>
          <w:rFonts w:ascii="Arial" w:eastAsia="Times New Roman" w:hAnsi="Arial" w:cs="Arial"/>
          <w:lang w:val="es-MX" w:eastAsia="es-ES"/>
        </w:rPr>
        <w:t xml:space="preserve">, S.A. de C.V.; 5) </w:t>
      </w:r>
      <w:r w:rsidRPr="00934564">
        <w:rPr>
          <w:rFonts w:ascii="Arial" w:eastAsia="Times New Roman" w:hAnsi="Arial" w:cs="Arial"/>
          <w:lang w:eastAsia="es-ES"/>
        </w:rPr>
        <w:t>Alemán Soto y Asociados, S.A. de C.V.;</w:t>
      </w:r>
      <w:r w:rsidRPr="00934564">
        <w:rPr>
          <w:rFonts w:ascii="Arial" w:eastAsia="Times New Roman" w:hAnsi="Arial" w:cs="Arial"/>
          <w:lang w:val="es-MX" w:eastAsia="es-ES"/>
        </w:rPr>
        <w:t xml:space="preserve"> </w:t>
      </w:r>
      <w:r w:rsidRPr="00934564">
        <w:rPr>
          <w:rFonts w:ascii="Arial" w:eastAsia="Times New Roman" w:hAnsi="Arial" w:cs="Arial"/>
          <w:lang w:val="es-ES" w:eastAsia="es-ES"/>
        </w:rPr>
        <w:t xml:space="preserve">y 6) </w:t>
      </w:r>
      <w:r w:rsidRPr="00934564">
        <w:rPr>
          <w:rFonts w:ascii="Arial" w:eastAsia="Times New Roman" w:hAnsi="Arial" w:cs="Arial"/>
          <w:lang w:eastAsia="es-ES"/>
        </w:rPr>
        <w:t>Lic. Rodolfo García Vela</w:t>
      </w:r>
      <w:r w:rsidRPr="00934564">
        <w:rPr>
          <w:rFonts w:ascii="Arial" w:eastAsia="Times New Roman" w:hAnsi="Arial" w:cs="Arial"/>
          <w:lang w:val="es-ES" w:eastAsia="es-ES"/>
        </w:rPr>
        <w:t xml:space="preserve">; lo cual consta en las correspondientes actas de subsanación del expediente. </w:t>
      </w:r>
    </w:p>
    <w:p w:rsidR="00934564" w:rsidRPr="00934564" w:rsidRDefault="00934564" w:rsidP="00934564">
      <w:pPr>
        <w:spacing w:after="0" w:line="240" w:lineRule="auto"/>
        <w:jc w:val="both"/>
        <w:rPr>
          <w:rFonts w:ascii="Arial" w:eastAsia="Times New Roman" w:hAnsi="Arial" w:cs="Arial"/>
          <w:lang w:eastAsia="x-none"/>
        </w:rPr>
      </w:pPr>
    </w:p>
    <w:p w:rsidR="00934564" w:rsidRPr="00934564" w:rsidRDefault="00934564" w:rsidP="00934564">
      <w:pPr>
        <w:spacing w:after="0" w:line="240" w:lineRule="auto"/>
        <w:jc w:val="both"/>
        <w:rPr>
          <w:rFonts w:ascii="Arial" w:eastAsia="Times New Roman" w:hAnsi="Arial" w:cs="Arial"/>
          <w:iCs/>
          <w:lang w:val="x-none" w:eastAsia="x-none"/>
        </w:rPr>
      </w:pPr>
      <w:r w:rsidRPr="00934564">
        <w:rPr>
          <w:rFonts w:ascii="Arial" w:eastAsia="Times New Roman" w:hAnsi="Arial" w:cs="Times New Roman"/>
          <w:lang w:val="x-none" w:eastAsia="x-none"/>
        </w:rPr>
        <w:t xml:space="preserve">La Comisión de Evaluación de Ofertas, posterior a la revisión de las subsanaciones requeridas, procedió a analizar y evaluar, los Aspectos Técnicos de las ofertas presentadas por </w:t>
      </w:r>
      <w:r w:rsidRPr="00934564">
        <w:rPr>
          <w:rFonts w:ascii="Arial" w:eastAsia="Times New Roman" w:hAnsi="Arial" w:cs="Arial"/>
          <w:lang w:val="x-none" w:eastAsia="x-none"/>
        </w:rPr>
        <w:t xml:space="preserve">las siguientes Personas: 1) </w:t>
      </w:r>
      <w:r w:rsidRPr="00934564">
        <w:rPr>
          <w:rFonts w:ascii="Arial" w:eastAsia="Times New Roman" w:hAnsi="Arial" w:cs="Arial"/>
          <w:lang w:val="es-MX" w:eastAsia="x-none"/>
        </w:rPr>
        <w:t xml:space="preserve">Licda. Mónica Leonor Hernández Calderón; 2) </w:t>
      </w:r>
      <w:r w:rsidRPr="00934564">
        <w:rPr>
          <w:rFonts w:ascii="Arial" w:eastAsia="Times New Roman" w:hAnsi="Arial" w:cs="Arial"/>
          <w:lang w:eastAsia="x-none"/>
        </w:rPr>
        <w:t>Lic. Rodolfo García Vela</w:t>
      </w:r>
      <w:r w:rsidRPr="00934564">
        <w:rPr>
          <w:rFonts w:ascii="Arial" w:eastAsia="Times New Roman" w:hAnsi="Arial" w:cs="Arial"/>
          <w:lang w:val="x-none" w:eastAsia="x-none"/>
        </w:rPr>
        <w:t xml:space="preserve">; </w:t>
      </w:r>
      <w:r w:rsidRPr="00934564">
        <w:rPr>
          <w:rFonts w:ascii="Arial" w:eastAsia="Times New Roman" w:hAnsi="Arial" w:cs="Arial"/>
          <w:lang w:eastAsia="x-none"/>
        </w:rPr>
        <w:t>3</w:t>
      </w:r>
      <w:r w:rsidRPr="00934564">
        <w:rPr>
          <w:rFonts w:ascii="Arial" w:eastAsia="Times New Roman" w:hAnsi="Arial" w:cs="Arial"/>
          <w:lang w:val="x-none" w:eastAsia="x-none"/>
        </w:rPr>
        <w:t>)</w:t>
      </w:r>
      <w:r w:rsidRPr="00934564">
        <w:rPr>
          <w:rFonts w:ascii="Arial" w:eastAsia="Times New Roman" w:hAnsi="Arial" w:cs="Arial"/>
          <w:lang w:val="es-MX" w:eastAsia="x-none"/>
        </w:rPr>
        <w:t xml:space="preserve"> Ing. Claudia Aracely Abrego Díaz; 4) </w:t>
      </w:r>
      <w:proofErr w:type="spellStart"/>
      <w:r w:rsidRPr="00934564">
        <w:rPr>
          <w:rFonts w:ascii="Arial" w:eastAsia="Times New Roman" w:hAnsi="Arial" w:cs="Arial"/>
          <w:lang w:val="es-MX" w:eastAsia="x-none"/>
        </w:rPr>
        <w:t>Gesel</w:t>
      </w:r>
      <w:proofErr w:type="spellEnd"/>
      <w:r w:rsidRPr="00934564">
        <w:rPr>
          <w:rFonts w:ascii="Arial" w:eastAsia="Times New Roman" w:hAnsi="Arial" w:cs="Arial"/>
          <w:lang w:val="es-MX" w:eastAsia="x-none"/>
        </w:rPr>
        <w:t xml:space="preserve">, S.A. de C.V.; 5) Licda. Mirna Paz Prudencio de Reyes; 6) </w:t>
      </w:r>
      <w:proofErr w:type="spellStart"/>
      <w:r w:rsidRPr="00934564">
        <w:rPr>
          <w:rFonts w:ascii="Arial" w:eastAsia="Times New Roman" w:hAnsi="Arial" w:cs="Arial"/>
          <w:lang w:val="es-MX" w:eastAsia="x-none"/>
        </w:rPr>
        <w:t>Consulpro</w:t>
      </w:r>
      <w:proofErr w:type="spellEnd"/>
      <w:r w:rsidRPr="00934564">
        <w:rPr>
          <w:rFonts w:ascii="Arial" w:eastAsia="Times New Roman" w:hAnsi="Arial" w:cs="Arial"/>
          <w:lang w:val="es-MX" w:eastAsia="x-none"/>
        </w:rPr>
        <w:t xml:space="preserve">, S.A. de C.V. </w:t>
      </w:r>
      <w:r w:rsidRPr="00934564">
        <w:rPr>
          <w:rFonts w:ascii="Arial" w:eastAsia="Times New Roman" w:hAnsi="Arial" w:cs="Arial"/>
          <w:lang w:val="x-none" w:eastAsia="x-none"/>
        </w:rPr>
        <w:t xml:space="preserve">y </w:t>
      </w:r>
      <w:r w:rsidRPr="00934564">
        <w:rPr>
          <w:rFonts w:ascii="Arial" w:eastAsia="Times New Roman" w:hAnsi="Arial" w:cs="Arial"/>
          <w:lang w:eastAsia="x-none"/>
        </w:rPr>
        <w:t>7</w:t>
      </w:r>
      <w:r w:rsidRPr="00934564">
        <w:rPr>
          <w:rFonts w:ascii="Arial" w:eastAsia="Times New Roman" w:hAnsi="Arial" w:cs="Arial"/>
          <w:lang w:val="x-none" w:eastAsia="x-none"/>
        </w:rPr>
        <w:t xml:space="preserve">) </w:t>
      </w:r>
      <w:r w:rsidRPr="00934564">
        <w:rPr>
          <w:rFonts w:ascii="Arial" w:eastAsia="Times New Roman" w:hAnsi="Arial" w:cs="Arial"/>
          <w:lang w:eastAsia="x-none"/>
        </w:rPr>
        <w:t xml:space="preserve">Alemán Soto y Asociados, S.A. de C.V.; </w:t>
      </w:r>
      <w:r w:rsidRPr="00934564">
        <w:rPr>
          <w:rFonts w:ascii="Arial" w:eastAsia="Times New Roman" w:hAnsi="Arial" w:cs="Arial"/>
          <w:lang w:val="x-none" w:eastAsia="x-none"/>
        </w:rPr>
        <w:t>ob</w:t>
      </w:r>
      <w:r w:rsidRPr="00934564">
        <w:rPr>
          <w:rFonts w:ascii="Arial" w:eastAsia="Times New Roman" w:hAnsi="Arial" w:cs="Arial"/>
          <w:lang w:eastAsia="x-none"/>
        </w:rPr>
        <w:t>teniendo los resultados siguientes</w:t>
      </w:r>
      <w:r w:rsidRPr="00934564">
        <w:rPr>
          <w:rFonts w:ascii="Arial" w:eastAsia="Times New Roman" w:hAnsi="Arial" w:cs="Arial"/>
          <w:lang w:val="x-none" w:eastAsia="x-none"/>
        </w:rPr>
        <w:t>:</w:t>
      </w:r>
    </w:p>
    <w:p w:rsidR="00934564" w:rsidRPr="00934564" w:rsidRDefault="00934564" w:rsidP="00934564">
      <w:pPr>
        <w:spacing w:after="0" w:line="240" w:lineRule="auto"/>
        <w:jc w:val="both"/>
        <w:rPr>
          <w:rFonts w:ascii="Arial" w:eastAsia="Times New Roman" w:hAnsi="Arial" w:cs="Arial"/>
          <w:iCs/>
          <w:sz w:val="20"/>
          <w:szCs w:val="20"/>
          <w:lang w:val="es-ES" w:eastAsia="es-ES"/>
        </w:rPr>
        <w:sectPr w:rsidR="00934564" w:rsidRPr="00934564" w:rsidSect="0022585D">
          <w:headerReference w:type="default" r:id="rId8"/>
          <w:footerReference w:type="even" r:id="rId9"/>
          <w:footerReference w:type="default" r:id="rId10"/>
          <w:pgSz w:w="12242" w:h="15842" w:code="1"/>
          <w:pgMar w:top="1418" w:right="1043" w:bottom="1418" w:left="1259" w:header="720" w:footer="720" w:gutter="0"/>
          <w:paperSrc w:first="79" w:other="79"/>
          <w:cols w:space="720"/>
          <w:docGrid w:linePitch="272"/>
        </w:sectPr>
      </w:pPr>
    </w:p>
    <w:p w:rsidR="00934564" w:rsidRPr="00934564" w:rsidRDefault="00934564" w:rsidP="00934564">
      <w:pPr>
        <w:spacing w:after="0" w:line="240" w:lineRule="auto"/>
        <w:jc w:val="center"/>
        <w:rPr>
          <w:rFonts w:ascii="Arial" w:eastAsia="Times New Roman" w:hAnsi="Arial" w:cs="Arial"/>
          <w:iCs/>
          <w:sz w:val="20"/>
          <w:szCs w:val="20"/>
          <w:lang w:val="es-ES" w:eastAsia="es-ES"/>
        </w:rPr>
      </w:pPr>
      <w:r w:rsidRPr="00934564">
        <w:rPr>
          <w:rFonts w:ascii="Arial" w:eastAsia="Times New Roman" w:hAnsi="Arial" w:cs="Arial"/>
          <w:iCs/>
          <w:sz w:val="20"/>
          <w:szCs w:val="20"/>
          <w:lang w:val="es-ES" w:eastAsia="es-ES"/>
        </w:rPr>
        <w:lastRenderedPageBreak/>
        <w:t>DETALLE DE EVALUACIÓN DE ASPECTOS TÉCNICOS</w:t>
      </w:r>
    </w:p>
    <w:p w:rsidR="00934564" w:rsidRPr="00934564" w:rsidRDefault="00934564" w:rsidP="00934564">
      <w:pPr>
        <w:spacing w:after="0" w:line="300" w:lineRule="auto"/>
        <w:ind w:firstLineChars="213" w:firstLine="170"/>
        <w:jc w:val="center"/>
        <w:rPr>
          <w:rFonts w:ascii="Arial" w:eastAsia="Times New Roman" w:hAnsi="Arial" w:cs="Arial"/>
          <w:b/>
          <w:bCs/>
          <w:color w:val="000000"/>
          <w:sz w:val="8"/>
          <w:szCs w:val="8"/>
          <w:lang w:val="es-ES" w:eastAsia="es-ES"/>
        </w:rPr>
      </w:pPr>
    </w:p>
    <w:tbl>
      <w:tblPr>
        <w:tblW w:w="14174" w:type="dxa"/>
        <w:tblInd w:w="-781" w:type="dxa"/>
        <w:tblLayout w:type="fixed"/>
        <w:tblCellMar>
          <w:left w:w="70" w:type="dxa"/>
          <w:right w:w="70" w:type="dxa"/>
        </w:tblCellMar>
        <w:tblLook w:val="04A0" w:firstRow="1" w:lastRow="0" w:firstColumn="1" w:lastColumn="0" w:noHBand="0" w:noVBand="1"/>
      </w:tblPr>
      <w:tblGrid>
        <w:gridCol w:w="4395"/>
        <w:gridCol w:w="709"/>
        <w:gridCol w:w="709"/>
        <w:gridCol w:w="1134"/>
        <w:gridCol w:w="1134"/>
        <w:gridCol w:w="1134"/>
        <w:gridCol w:w="1134"/>
        <w:gridCol w:w="1275"/>
        <w:gridCol w:w="1275"/>
        <w:gridCol w:w="1275"/>
      </w:tblGrid>
      <w:tr w:rsidR="00934564" w:rsidRPr="00934564" w:rsidTr="00560B58">
        <w:trPr>
          <w:trHeight w:hRule="exact" w:val="284"/>
        </w:trPr>
        <w:tc>
          <w:tcPr>
            <w:tcW w:w="4395" w:type="dxa"/>
            <w:vMerge w:val="restart"/>
            <w:tcBorders>
              <w:top w:val="single" w:sz="8" w:space="0" w:color="auto"/>
              <w:left w:val="single" w:sz="8" w:space="0" w:color="auto"/>
              <w:right w:val="single" w:sz="8" w:space="0" w:color="auto"/>
            </w:tcBorders>
            <w:shd w:val="clear" w:color="auto" w:fill="auto"/>
            <w:vAlign w:val="center"/>
            <w:hideMark/>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r w:rsidRPr="00934564">
              <w:rPr>
                <w:rFonts w:ascii="Arial" w:eastAsia="Times New Roman" w:hAnsi="Arial" w:cs="Arial"/>
                <w:b/>
                <w:bCs/>
                <w:color w:val="000000"/>
                <w:sz w:val="16"/>
                <w:szCs w:val="16"/>
                <w:lang w:val="es-ES" w:eastAsia="es-SV"/>
              </w:rPr>
              <w:t>FACTORES</w:t>
            </w:r>
          </w:p>
        </w:tc>
        <w:tc>
          <w:tcPr>
            <w:tcW w:w="1418" w:type="dxa"/>
            <w:gridSpan w:val="2"/>
            <w:vMerge w:val="restart"/>
            <w:tcBorders>
              <w:top w:val="single" w:sz="8" w:space="0" w:color="auto"/>
              <w:left w:val="nil"/>
              <w:right w:val="single" w:sz="8" w:space="0" w:color="000000"/>
            </w:tcBorders>
            <w:shd w:val="clear" w:color="auto" w:fill="auto"/>
            <w:vAlign w:val="center"/>
            <w:hideMark/>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r w:rsidRPr="00934564">
              <w:rPr>
                <w:rFonts w:ascii="Arial" w:eastAsia="Times New Roman" w:hAnsi="Arial" w:cs="Arial"/>
                <w:b/>
                <w:bCs/>
                <w:color w:val="000000"/>
                <w:sz w:val="16"/>
                <w:szCs w:val="16"/>
                <w:lang w:val="es-ES" w:eastAsia="es-SV"/>
              </w:rPr>
              <w:t>PORCENTAJES (%)</w:t>
            </w:r>
          </w:p>
        </w:tc>
        <w:tc>
          <w:tcPr>
            <w:tcW w:w="8361" w:type="dxa"/>
            <w:gridSpan w:val="7"/>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20"/>
                <w:szCs w:val="20"/>
                <w:lang w:val="es-ES_tradnl" w:eastAsia="es-ES"/>
              </w:rPr>
            </w:pPr>
            <w:r w:rsidRPr="00934564">
              <w:rPr>
                <w:rFonts w:ascii="Arial" w:eastAsia="Times New Roman" w:hAnsi="Arial" w:cs="Arial"/>
                <w:b/>
                <w:sz w:val="20"/>
                <w:szCs w:val="20"/>
                <w:lang w:val="es-ES_tradnl" w:eastAsia="es-ES"/>
              </w:rPr>
              <w:t>OFERTANTES</w:t>
            </w:r>
          </w:p>
        </w:tc>
      </w:tr>
      <w:tr w:rsidR="00934564" w:rsidRPr="00934564" w:rsidTr="00560B58">
        <w:trPr>
          <w:trHeight w:hRule="exact" w:val="1010"/>
        </w:trPr>
        <w:tc>
          <w:tcPr>
            <w:tcW w:w="4395" w:type="dxa"/>
            <w:vMerge/>
            <w:tcBorders>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val="es-ES" w:eastAsia="es-SV"/>
              </w:rPr>
            </w:pPr>
          </w:p>
        </w:tc>
        <w:tc>
          <w:tcPr>
            <w:tcW w:w="1418" w:type="dxa"/>
            <w:gridSpan w:val="2"/>
            <w:vMerge/>
            <w:tcBorders>
              <w:left w:val="nil"/>
              <w:bottom w:val="single" w:sz="8" w:space="0" w:color="auto"/>
              <w:right w:val="single" w:sz="8" w:space="0" w:color="000000"/>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val="es-ES" w:eastAsia="es-SV"/>
              </w:rPr>
            </w:pPr>
          </w:p>
        </w:tc>
        <w:tc>
          <w:tcPr>
            <w:tcW w:w="1134"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bCs/>
                <w:color w:val="000000"/>
                <w:sz w:val="16"/>
                <w:szCs w:val="16"/>
                <w:lang w:val="es-ES_tradnl" w:eastAsia="es-SV"/>
              </w:rPr>
            </w:pPr>
            <w:r w:rsidRPr="00934564">
              <w:rPr>
                <w:rFonts w:ascii="Arial" w:eastAsia="Times New Roman" w:hAnsi="Arial" w:cs="Arial"/>
                <w:b/>
                <w:sz w:val="16"/>
                <w:szCs w:val="16"/>
                <w:lang w:val="es-ES_tradnl" w:eastAsia="es-ES"/>
              </w:rPr>
              <w:t>Licda. Mónica Leonor Hernández Calderón</w:t>
            </w:r>
          </w:p>
        </w:tc>
        <w:tc>
          <w:tcPr>
            <w:tcW w:w="1134"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 xml:space="preserve">Lic. Rodolfo García Vela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p>
        </w:tc>
        <w:tc>
          <w:tcPr>
            <w:tcW w:w="1134"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bCs/>
                <w:color w:val="000000"/>
                <w:sz w:val="16"/>
                <w:szCs w:val="16"/>
                <w:lang w:val="es-ES" w:eastAsia="es-SV"/>
              </w:rPr>
            </w:pPr>
            <w:r w:rsidRPr="00934564">
              <w:rPr>
                <w:rFonts w:ascii="Arial" w:eastAsia="Times New Roman" w:hAnsi="Arial" w:cs="Arial"/>
                <w:b/>
                <w:bCs/>
                <w:color w:val="000000"/>
                <w:sz w:val="16"/>
                <w:szCs w:val="16"/>
                <w:lang w:val="es-ES" w:eastAsia="es-SV"/>
              </w:rPr>
              <w:t>Ing. Claudia Aracely Abrego Díaz</w:t>
            </w:r>
          </w:p>
        </w:tc>
        <w:tc>
          <w:tcPr>
            <w:tcW w:w="1134"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16"/>
                <w:szCs w:val="16"/>
                <w:lang w:val="es-ES_tradnl" w:eastAsia="es-ES"/>
              </w:rPr>
            </w:pPr>
            <w:proofErr w:type="spellStart"/>
            <w:r w:rsidRPr="00934564">
              <w:rPr>
                <w:rFonts w:ascii="Arial" w:eastAsia="Times New Roman" w:hAnsi="Arial" w:cs="Arial"/>
                <w:b/>
                <w:sz w:val="16"/>
                <w:szCs w:val="16"/>
                <w:lang w:val="es-ES_tradnl" w:eastAsia="es-ES"/>
              </w:rPr>
              <w:t>Gesel</w:t>
            </w:r>
            <w:proofErr w:type="spellEnd"/>
            <w:r w:rsidRPr="00934564">
              <w:rPr>
                <w:rFonts w:ascii="Arial" w:eastAsia="Times New Roman" w:hAnsi="Arial" w:cs="Arial"/>
                <w:b/>
                <w:sz w:val="16"/>
                <w:szCs w:val="16"/>
                <w:lang w:val="es-ES_tradnl" w:eastAsia="es-ES"/>
              </w:rPr>
              <w:t xml:space="preserve">,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S.A. de C.V.</w:t>
            </w:r>
          </w:p>
        </w:tc>
        <w:tc>
          <w:tcPr>
            <w:tcW w:w="1275"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 xml:space="preserve">Licda. Mirna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 xml:space="preserve">Paz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Prudencio</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 xml:space="preserve"> de Reyes</w:t>
            </w:r>
          </w:p>
        </w:tc>
        <w:tc>
          <w:tcPr>
            <w:tcW w:w="1275"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16"/>
                <w:szCs w:val="16"/>
                <w:lang w:val="es-ES_tradnl" w:eastAsia="es-ES"/>
              </w:rPr>
            </w:pPr>
            <w:proofErr w:type="spellStart"/>
            <w:r w:rsidRPr="00934564">
              <w:rPr>
                <w:rFonts w:ascii="Arial" w:eastAsia="Times New Roman" w:hAnsi="Arial" w:cs="Arial"/>
                <w:b/>
                <w:sz w:val="16"/>
                <w:szCs w:val="16"/>
                <w:lang w:val="es-ES_tradnl" w:eastAsia="es-ES"/>
              </w:rPr>
              <w:t>Consulpro</w:t>
            </w:r>
            <w:proofErr w:type="spellEnd"/>
            <w:r w:rsidRPr="00934564">
              <w:rPr>
                <w:rFonts w:ascii="Arial" w:eastAsia="Times New Roman" w:hAnsi="Arial" w:cs="Arial"/>
                <w:b/>
                <w:sz w:val="16"/>
                <w:szCs w:val="16"/>
                <w:lang w:val="es-ES_tradnl" w:eastAsia="es-ES"/>
              </w:rPr>
              <w:t xml:space="preserve">,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S.A. de C.V.</w:t>
            </w:r>
          </w:p>
        </w:tc>
        <w:tc>
          <w:tcPr>
            <w:tcW w:w="1275" w:type="dxa"/>
            <w:tcBorders>
              <w:top w:val="single" w:sz="8" w:space="0" w:color="auto"/>
              <w:left w:val="nil"/>
              <w:bottom w:val="single" w:sz="8" w:space="0" w:color="auto"/>
              <w:right w:val="single" w:sz="8" w:space="0" w:color="000000"/>
            </w:tcBorders>
          </w:tcPr>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Alemán Soto</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 xml:space="preserve"> y Asociados, </w:t>
            </w:r>
          </w:p>
          <w:p w:rsidR="00934564" w:rsidRPr="00934564" w:rsidRDefault="00934564" w:rsidP="00934564">
            <w:pPr>
              <w:spacing w:after="0" w:line="240" w:lineRule="auto"/>
              <w:jc w:val="center"/>
              <w:rPr>
                <w:rFonts w:ascii="Arial" w:eastAsia="Times New Roman" w:hAnsi="Arial" w:cs="Arial"/>
                <w:b/>
                <w:sz w:val="16"/>
                <w:szCs w:val="16"/>
                <w:lang w:val="es-ES_tradnl" w:eastAsia="es-ES"/>
              </w:rPr>
            </w:pPr>
            <w:r w:rsidRPr="00934564">
              <w:rPr>
                <w:rFonts w:ascii="Arial" w:eastAsia="Times New Roman" w:hAnsi="Arial" w:cs="Arial"/>
                <w:b/>
                <w:sz w:val="16"/>
                <w:szCs w:val="16"/>
                <w:lang w:val="es-ES_tradnl" w:eastAsia="es-ES"/>
              </w:rPr>
              <w:t>S.A. de C.V.</w:t>
            </w:r>
          </w:p>
        </w:tc>
      </w:tr>
      <w:tr w:rsidR="00934564" w:rsidRPr="00934564" w:rsidTr="00560B58">
        <w:trPr>
          <w:trHeight w:val="251"/>
        </w:trPr>
        <w:tc>
          <w:tcPr>
            <w:tcW w:w="5813" w:type="dxa"/>
            <w:gridSpan w:val="3"/>
            <w:tcBorders>
              <w:top w:val="nil"/>
              <w:left w:val="single" w:sz="8" w:space="0" w:color="auto"/>
              <w:bottom w:val="single" w:sz="8" w:space="0" w:color="auto"/>
              <w:right w:val="single" w:sz="8" w:space="0" w:color="auto"/>
            </w:tcBorders>
            <w:shd w:val="clear" w:color="auto" w:fill="auto"/>
            <w:vAlign w:val="center"/>
            <w:hideMark/>
          </w:tcPr>
          <w:p w:rsidR="00934564" w:rsidRPr="00934564" w:rsidRDefault="00934564" w:rsidP="00934564">
            <w:pPr>
              <w:spacing w:after="0" w:line="240" w:lineRule="auto"/>
              <w:jc w:val="both"/>
              <w:rPr>
                <w:rFonts w:ascii="Arial" w:eastAsia="Times New Roman" w:hAnsi="Arial" w:cs="Arial"/>
                <w:b/>
                <w:bCs/>
                <w:color w:val="000000"/>
                <w:sz w:val="16"/>
                <w:szCs w:val="16"/>
                <w:lang w:eastAsia="es-SV"/>
              </w:rPr>
            </w:pPr>
            <w:r w:rsidRPr="00934564">
              <w:rPr>
                <w:rFonts w:ascii="Arial" w:eastAsia="Times New Roman" w:hAnsi="Arial" w:cs="Arial"/>
                <w:b/>
                <w:bCs/>
                <w:color w:val="000000"/>
                <w:sz w:val="16"/>
                <w:szCs w:val="16"/>
                <w:lang w:val="es-ES" w:eastAsia="es-SV"/>
              </w:rPr>
              <w:t>OFERTA TÉCNICA</w:t>
            </w:r>
          </w:p>
        </w:tc>
        <w:tc>
          <w:tcPr>
            <w:tcW w:w="1134"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134"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134"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134"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275"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275"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c>
          <w:tcPr>
            <w:tcW w:w="1275" w:type="dxa"/>
            <w:tcBorders>
              <w:top w:val="nil"/>
              <w:left w:val="single" w:sz="8" w:space="0" w:color="auto"/>
              <w:bottom w:val="single" w:sz="8" w:space="0" w:color="auto"/>
              <w:right w:val="single" w:sz="8" w:space="0" w:color="auto"/>
            </w:tcBorders>
          </w:tcPr>
          <w:p w:rsidR="00934564" w:rsidRPr="00934564" w:rsidRDefault="00934564" w:rsidP="00934564">
            <w:pPr>
              <w:spacing w:after="0" w:line="240" w:lineRule="auto"/>
              <w:jc w:val="both"/>
              <w:rPr>
                <w:rFonts w:ascii="Arial" w:eastAsia="Times New Roman" w:hAnsi="Arial" w:cs="Arial"/>
                <w:b/>
                <w:bCs/>
                <w:color w:val="000000"/>
                <w:sz w:val="16"/>
                <w:szCs w:val="16"/>
                <w:lang w:val="es-ES" w:eastAsia="es-SV"/>
              </w:rPr>
            </w:pPr>
          </w:p>
        </w:tc>
      </w:tr>
      <w:tr w:rsidR="00934564" w:rsidRPr="00934564" w:rsidTr="00C24BF5">
        <w:trPr>
          <w:trHeight w:hRule="exact" w:val="227"/>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both"/>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color w:val="003366"/>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right"/>
              <w:rPr>
                <w:rFonts w:ascii="Arial" w:eastAsia="Times New Roman" w:hAnsi="Arial" w:cs="Arial"/>
                <w:b/>
                <w:bCs/>
                <w:color w:val="000000"/>
                <w:sz w:val="16"/>
                <w:szCs w:val="16"/>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r>
      <w:tr w:rsidR="00934564" w:rsidRPr="00934564" w:rsidTr="00C24BF5">
        <w:trPr>
          <w:trHeight w:val="2588"/>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ind w:left="355" w:hanging="355"/>
              <w:jc w:val="both"/>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r>
      <w:tr w:rsidR="00934564" w:rsidRPr="00934564" w:rsidTr="00C24BF5">
        <w:trPr>
          <w:trHeight w:val="826"/>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ind w:left="355"/>
              <w:jc w:val="both"/>
              <w:rPr>
                <w:rFonts w:ascii="Arial" w:eastAsia="Times New Roman" w:hAnsi="Arial" w:cs="Arial"/>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sz w:val="16"/>
                <w:szCs w:val="16"/>
                <w:lang w:val="es-ES_tradnl" w:eastAsia="es-ES"/>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sz w:val="16"/>
                <w:szCs w:val="16"/>
                <w:lang w:val="es-ES_tradnl" w:eastAsia="es-ES"/>
              </w:rPr>
            </w:pPr>
          </w:p>
        </w:tc>
      </w:tr>
      <w:tr w:rsidR="00934564" w:rsidRPr="00934564" w:rsidTr="00C24BF5">
        <w:trPr>
          <w:trHeight w:val="598"/>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ind w:left="355" w:hanging="355"/>
              <w:jc w:val="both"/>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r>
      <w:tr w:rsidR="00934564" w:rsidRPr="00934564" w:rsidTr="00C24BF5">
        <w:trPr>
          <w:trHeight w:hRule="exact" w:val="1057"/>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ind w:left="355"/>
              <w:jc w:val="both"/>
              <w:rPr>
                <w:rFonts w:ascii="Arial" w:eastAsia="Times New Roman" w:hAnsi="Arial" w:cs="Arial"/>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sz w:val="4"/>
                <w:szCs w:val="4"/>
                <w:lang w:val="es-ES_tradnl" w:eastAsia="es-ES"/>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sz w:val="4"/>
                <w:szCs w:val="4"/>
                <w:lang w:val="es-ES_tradnl" w:eastAsia="es-ES"/>
              </w:rPr>
            </w:pPr>
          </w:p>
        </w:tc>
      </w:tr>
      <w:tr w:rsidR="00934564" w:rsidRPr="00934564" w:rsidTr="00C24BF5">
        <w:trPr>
          <w:trHeight w:hRule="exact" w:val="843"/>
        </w:trPr>
        <w:tc>
          <w:tcPr>
            <w:tcW w:w="4395" w:type="dxa"/>
            <w:tcBorders>
              <w:top w:val="nil"/>
              <w:left w:val="single" w:sz="8" w:space="0" w:color="auto"/>
              <w:bottom w:val="single" w:sz="8" w:space="0" w:color="auto"/>
              <w:right w:val="single" w:sz="8" w:space="0" w:color="auto"/>
            </w:tcBorders>
            <w:shd w:val="clear" w:color="auto" w:fill="auto"/>
            <w:vAlign w:val="center"/>
          </w:tcPr>
          <w:p w:rsidR="00934564" w:rsidRPr="00934564" w:rsidRDefault="00934564" w:rsidP="00934564">
            <w:pPr>
              <w:spacing w:after="0" w:line="240" w:lineRule="auto"/>
              <w:ind w:left="355" w:hanging="355"/>
              <w:jc w:val="both"/>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p>
        </w:tc>
        <w:tc>
          <w:tcPr>
            <w:tcW w:w="709" w:type="dxa"/>
            <w:tcBorders>
              <w:top w:val="nil"/>
              <w:left w:val="nil"/>
              <w:bottom w:val="single" w:sz="8"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8"/>
                <w:szCs w:val="18"/>
                <w:lang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8"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r>
      <w:tr w:rsidR="00934564" w:rsidRPr="00934564" w:rsidTr="00C24BF5">
        <w:trPr>
          <w:trHeight w:val="586"/>
        </w:trPr>
        <w:tc>
          <w:tcPr>
            <w:tcW w:w="4395" w:type="dxa"/>
            <w:tcBorders>
              <w:top w:val="nil"/>
              <w:left w:val="single" w:sz="8" w:space="0" w:color="auto"/>
              <w:bottom w:val="single" w:sz="4" w:space="0" w:color="auto"/>
              <w:right w:val="single" w:sz="8" w:space="0" w:color="auto"/>
            </w:tcBorders>
            <w:shd w:val="clear" w:color="auto" w:fill="auto"/>
            <w:vAlign w:val="center"/>
          </w:tcPr>
          <w:p w:rsidR="00934564" w:rsidRPr="00934564" w:rsidRDefault="00934564" w:rsidP="00934564">
            <w:pPr>
              <w:spacing w:after="0" w:line="240" w:lineRule="auto"/>
              <w:ind w:left="355"/>
              <w:jc w:val="both"/>
              <w:rPr>
                <w:rFonts w:ascii="Arial" w:eastAsia="Times New Roman" w:hAnsi="Arial" w:cs="Arial"/>
                <w:color w:val="000000"/>
                <w:sz w:val="16"/>
                <w:szCs w:val="16"/>
                <w:lang w:eastAsia="es-SV"/>
              </w:rPr>
            </w:pPr>
          </w:p>
        </w:tc>
        <w:tc>
          <w:tcPr>
            <w:tcW w:w="709" w:type="dxa"/>
            <w:tcBorders>
              <w:top w:val="nil"/>
              <w:left w:val="nil"/>
              <w:bottom w:val="single" w:sz="4"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p>
        </w:tc>
        <w:tc>
          <w:tcPr>
            <w:tcW w:w="709" w:type="dxa"/>
            <w:tcBorders>
              <w:top w:val="nil"/>
              <w:left w:val="nil"/>
              <w:bottom w:val="single" w:sz="4" w:space="0" w:color="auto"/>
              <w:right w:val="single" w:sz="8" w:space="0" w:color="auto"/>
            </w:tcBorders>
            <w:shd w:val="clear" w:color="auto" w:fill="auto"/>
            <w:vAlign w:val="center"/>
          </w:tcPr>
          <w:p w:rsidR="00934564" w:rsidRPr="00934564" w:rsidRDefault="00934564" w:rsidP="00934564">
            <w:pPr>
              <w:spacing w:after="0" w:line="240" w:lineRule="auto"/>
              <w:jc w:val="center"/>
              <w:rPr>
                <w:rFonts w:ascii="Arial" w:eastAsia="Times New Roman" w:hAnsi="Arial" w:cs="Arial"/>
                <w:b/>
                <w:bCs/>
                <w:color w:val="000000"/>
                <w:sz w:val="16"/>
                <w:szCs w:val="16"/>
                <w:lang w:eastAsia="es-SV"/>
              </w:rPr>
            </w:pPr>
          </w:p>
        </w:tc>
        <w:tc>
          <w:tcPr>
            <w:tcW w:w="1134"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134"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c>
          <w:tcPr>
            <w:tcW w:w="1275" w:type="dxa"/>
            <w:tcBorders>
              <w:top w:val="nil"/>
              <w:left w:val="nil"/>
              <w:bottom w:val="single" w:sz="4" w:space="0" w:color="auto"/>
              <w:right w:val="single" w:sz="8" w:space="0" w:color="auto"/>
            </w:tcBorders>
          </w:tcPr>
          <w:p w:rsidR="00934564" w:rsidRPr="00934564" w:rsidRDefault="00934564" w:rsidP="00934564">
            <w:pPr>
              <w:spacing w:after="0" w:line="240" w:lineRule="auto"/>
              <w:jc w:val="center"/>
              <w:rPr>
                <w:rFonts w:ascii="Arial" w:eastAsia="Times New Roman" w:hAnsi="Arial" w:cs="Arial"/>
                <w:b/>
                <w:bCs/>
                <w:color w:val="000000"/>
                <w:sz w:val="18"/>
                <w:szCs w:val="18"/>
                <w:lang w:val="es-ES" w:eastAsia="es-SV"/>
              </w:rPr>
            </w:pPr>
          </w:p>
        </w:tc>
      </w:tr>
    </w:tbl>
    <w:p w:rsidR="00934564" w:rsidRPr="00934564" w:rsidRDefault="00934564" w:rsidP="00934564">
      <w:pPr>
        <w:spacing w:after="0" w:line="240" w:lineRule="auto"/>
        <w:jc w:val="both"/>
        <w:rPr>
          <w:rFonts w:ascii="Arial" w:eastAsia="Times New Roman" w:hAnsi="Arial" w:cs="Arial"/>
          <w:iCs/>
          <w:sz w:val="20"/>
          <w:szCs w:val="20"/>
          <w:lang w:val="es-ES" w:eastAsia="es-ES"/>
        </w:rPr>
      </w:pPr>
    </w:p>
    <w:p w:rsidR="00934564" w:rsidRPr="00934564" w:rsidRDefault="00934564" w:rsidP="00934564">
      <w:pPr>
        <w:spacing w:after="0" w:line="240" w:lineRule="auto"/>
        <w:jc w:val="center"/>
        <w:rPr>
          <w:rFonts w:ascii="Arial" w:eastAsia="Times New Roman" w:hAnsi="Arial" w:cs="Arial"/>
          <w:iCs/>
          <w:sz w:val="20"/>
          <w:szCs w:val="20"/>
          <w:lang w:val="es-ES" w:eastAsia="es-ES"/>
        </w:rPr>
        <w:sectPr w:rsidR="00934564" w:rsidRPr="00934564" w:rsidSect="0022585D">
          <w:pgSz w:w="15842" w:h="12242" w:orient="landscape" w:code="1"/>
          <w:pgMar w:top="1259" w:right="1418" w:bottom="1043" w:left="1418" w:header="720" w:footer="720" w:gutter="0"/>
          <w:paperSrc w:first="79" w:other="79"/>
          <w:cols w:space="720"/>
          <w:docGrid w:linePitch="272"/>
        </w:sectPr>
      </w:pPr>
    </w:p>
    <w:p w:rsidR="00934564" w:rsidRPr="00934564" w:rsidRDefault="00934564" w:rsidP="00934564">
      <w:pPr>
        <w:tabs>
          <w:tab w:val="left" w:pos="2160"/>
        </w:tabs>
        <w:spacing w:after="0" w:line="240" w:lineRule="auto"/>
        <w:jc w:val="both"/>
        <w:rPr>
          <w:rFonts w:ascii="Arial" w:eastAsia="Times New Roman" w:hAnsi="Arial" w:cs="Arial"/>
          <w:lang w:val="es-ES" w:eastAsia="es-ES"/>
        </w:rPr>
      </w:pPr>
      <w:r w:rsidRPr="00934564">
        <w:rPr>
          <w:rFonts w:ascii="Arial" w:eastAsia="Times New Roman" w:hAnsi="Arial" w:cs="Arial"/>
          <w:lang w:val="es-ES" w:eastAsia="es-ES"/>
        </w:rPr>
        <w:lastRenderedPageBreak/>
        <w:t xml:space="preserve">La Comisión de Evaluación de Ofertas, determinó lo siguiente: </w:t>
      </w:r>
    </w:p>
    <w:p w:rsidR="00934564" w:rsidRPr="00934564" w:rsidRDefault="00934564" w:rsidP="00934564">
      <w:pPr>
        <w:tabs>
          <w:tab w:val="left" w:pos="2160"/>
        </w:tabs>
        <w:spacing w:after="0" w:line="240" w:lineRule="auto"/>
        <w:jc w:val="both"/>
        <w:rPr>
          <w:rFonts w:ascii="Arial" w:eastAsia="Times New Roman" w:hAnsi="Arial" w:cs="Arial"/>
          <w:lang w:val="es-ES" w:eastAsia="es-ES"/>
        </w:rPr>
      </w:pPr>
    </w:p>
    <w:p w:rsidR="00934564" w:rsidRPr="00934564" w:rsidRDefault="00934564" w:rsidP="00934564">
      <w:pPr>
        <w:numPr>
          <w:ilvl w:val="0"/>
          <w:numId w:val="22"/>
        </w:numPr>
        <w:tabs>
          <w:tab w:val="left" w:pos="426"/>
        </w:tabs>
        <w:spacing w:after="0" w:line="240" w:lineRule="auto"/>
        <w:ind w:left="426" w:hanging="426"/>
        <w:jc w:val="both"/>
        <w:rPr>
          <w:rFonts w:ascii="Arial" w:eastAsia="Times New Roman" w:hAnsi="Arial" w:cs="Arial"/>
          <w:lang w:val="es-ES" w:eastAsia="es-ES"/>
        </w:rPr>
      </w:pPr>
      <w:r w:rsidRPr="00934564">
        <w:rPr>
          <w:rFonts w:ascii="Arial" w:eastAsia="Times New Roman" w:hAnsi="Arial" w:cs="Arial"/>
          <w:lang w:val="es-ES" w:eastAsia="es-ES"/>
        </w:rPr>
        <w:t xml:space="preserve">Para efectos de asignar ponderación en el </w:t>
      </w:r>
      <w:r w:rsidRPr="00934564">
        <w:rPr>
          <w:rFonts w:ascii="Arial" w:eastAsia="Times New Roman" w:hAnsi="Arial" w:cs="Arial"/>
          <w:b/>
          <w:lang w:val="es-ES" w:eastAsia="es-ES"/>
        </w:rPr>
        <w:t>Sub-Ítem 1.2.</w:t>
      </w:r>
      <w:r w:rsidRPr="00934564">
        <w:rPr>
          <w:rFonts w:ascii="Arial" w:eastAsia="Times New Roman" w:hAnsi="Arial" w:cs="Arial"/>
          <w:lang w:val="es-ES" w:eastAsia="es-ES"/>
        </w:rPr>
        <w:t xml:space="preserve"> de la Tabla de Criterios de Evaluación (Página 17 de las bases) que establece: “</w:t>
      </w:r>
      <w:r w:rsidRPr="00934564">
        <w:rPr>
          <w:rFonts w:ascii="Arial" w:eastAsia="Times New Roman" w:hAnsi="Arial" w:cs="Arial"/>
          <w:b/>
          <w:bCs/>
          <w:color w:val="000000"/>
          <w:lang w:val="es-ES" w:eastAsia="es-SV"/>
        </w:rPr>
        <w:t>Número total de los préstamos con garantía hipotecaria que hayan sido asignados en el último año de servicios, debiendo acumular como mínimo 1,500 préstamos con garantía hipotecaria</w:t>
      </w:r>
      <w:r w:rsidRPr="00934564">
        <w:rPr>
          <w:rFonts w:ascii="Arial" w:eastAsia="Times New Roman" w:hAnsi="Arial" w:cs="Arial"/>
          <w:b/>
          <w:color w:val="000000"/>
          <w:lang w:val="es-ES" w:eastAsia="es-SV"/>
        </w:rPr>
        <w:t>:</w:t>
      </w:r>
      <w:r w:rsidRPr="00934564">
        <w:rPr>
          <w:rFonts w:ascii="Arial" w:eastAsia="Times New Roman" w:hAnsi="Arial" w:cs="Arial"/>
          <w:color w:val="000000"/>
          <w:lang w:val="es-ES" w:eastAsia="es-SV"/>
        </w:rPr>
        <w:t>”; determinó lo siguiente:</w:t>
      </w:r>
    </w:p>
    <w:p w:rsidR="00934564" w:rsidRPr="00934564" w:rsidRDefault="00C24BF5" w:rsidP="00934564">
      <w:pPr>
        <w:spacing w:after="0" w:line="240" w:lineRule="auto"/>
        <w:ind w:left="786"/>
        <w:jc w:val="both"/>
        <w:rPr>
          <w:rFonts w:ascii="Arial" w:eastAsia="Times New Roman" w:hAnsi="Arial" w:cs="Arial"/>
          <w:b/>
          <w:lang w:val="es-ES" w:eastAsia="es-ES"/>
        </w:rPr>
      </w:pPr>
      <w:r>
        <w:rPr>
          <w:rFonts w:ascii="Arial" w:eastAsia="Times New Roman" w:hAnsi="Arial" w:cs="Arial"/>
          <w:noProof/>
          <w:lang w:eastAsia="es-SV"/>
        </w:rPr>
        <mc:AlternateContent>
          <mc:Choice Requires="wps">
            <w:drawing>
              <wp:anchor distT="0" distB="0" distL="114300" distR="114300" simplePos="0" relativeHeight="251659264" behindDoc="0" locked="0" layoutInCell="1" allowOverlap="1" wp14:anchorId="7409B5EB" wp14:editId="3394E7CA">
                <wp:simplePos x="0" y="0"/>
                <wp:positionH relativeFrom="column">
                  <wp:posOffset>777240</wp:posOffset>
                </wp:positionH>
                <wp:positionV relativeFrom="paragraph">
                  <wp:posOffset>27940</wp:posOffset>
                </wp:positionV>
                <wp:extent cx="4467225" cy="46863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467225" cy="468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6D9B8"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2.2pt" to="412.95pt,3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" strokecolor="#4579b8 [3044]"/>
            </w:pict>
          </mc:Fallback>
        </mc:AlternateContent>
      </w:r>
    </w:p>
    <w:p w:rsidR="00934564" w:rsidRDefault="00934564"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Default="00C24BF5" w:rsidP="00C24BF5">
      <w:pPr>
        <w:spacing w:after="0" w:line="240" w:lineRule="auto"/>
        <w:ind w:left="786"/>
        <w:jc w:val="both"/>
        <w:rPr>
          <w:rFonts w:ascii="Arial" w:eastAsia="Times New Roman" w:hAnsi="Arial" w:cs="Arial"/>
          <w:lang w:val="es-ES" w:eastAsia="es-ES"/>
        </w:rPr>
      </w:pPr>
    </w:p>
    <w:p w:rsidR="00C24BF5" w:rsidRPr="00C24BF5" w:rsidRDefault="00C24BF5" w:rsidP="00C24BF5">
      <w:pPr>
        <w:spacing w:after="0" w:line="240" w:lineRule="auto"/>
        <w:ind w:left="786"/>
        <w:jc w:val="both"/>
        <w:rPr>
          <w:rFonts w:ascii="Arial" w:eastAsia="Times New Roman" w:hAnsi="Arial" w:cs="Arial"/>
          <w:b/>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Default="00C24BF5" w:rsidP="00C24BF5">
      <w:pPr>
        <w:spacing w:after="0" w:line="240" w:lineRule="auto"/>
        <w:jc w:val="both"/>
        <w:rPr>
          <w:rFonts w:ascii="Arial" w:eastAsia="Times New Roman" w:hAnsi="Arial" w:cs="Arial"/>
          <w:lang w:val="es-ES" w:eastAsia="es-ES"/>
        </w:rPr>
      </w:pPr>
    </w:p>
    <w:p w:rsidR="00C24BF5" w:rsidRPr="00934564" w:rsidRDefault="00C24BF5" w:rsidP="00C24BF5">
      <w:pPr>
        <w:spacing w:after="0" w:line="240" w:lineRule="auto"/>
        <w:jc w:val="both"/>
        <w:rPr>
          <w:rFonts w:ascii="Arial" w:eastAsia="Times New Roman" w:hAnsi="Arial" w:cs="Arial"/>
          <w:b/>
          <w:lang w:val="es-ES" w:eastAsia="es-ES"/>
        </w:rPr>
      </w:pPr>
    </w:p>
    <w:p w:rsidR="00934564" w:rsidRPr="00934564" w:rsidRDefault="00934564" w:rsidP="00934564">
      <w:pPr>
        <w:numPr>
          <w:ilvl w:val="0"/>
          <w:numId w:val="22"/>
        </w:numPr>
        <w:tabs>
          <w:tab w:val="left" w:pos="426"/>
        </w:tabs>
        <w:spacing w:after="0" w:line="240" w:lineRule="auto"/>
        <w:ind w:left="426" w:hanging="426"/>
        <w:jc w:val="both"/>
        <w:rPr>
          <w:rFonts w:ascii="Arial" w:eastAsia="Times New Roman" w:hAnsi="Arial" w:cs="Arial"/>
          <w:b/>
          <w:lang w:val="es-ES" w:eastAsia="es-ES"/>
        </w:rPr>
      </w:pPr>
      <w:r w:rsidRPr="00934564">
        <w:rPr>
          <w:rFonts w:ascii="Arial" w:eastAsia="Times New Roman" w:hAnsi="Arial" w:cs="Arial"/>
          <w:lang w:val="es-ES" w:eastAsia="es-ES"/>
        </w:rPr>
        <w:t xml:space="preserve">Para efectos de asignar ponderación en el </w:t>
      </w:r>
      <w:r w:rsidRPr="00934564">
        <w:rPr>
          <w:rFonts w:ascii="Arial" w:eastAsia="Times New Roman" w:hAnsi="Arial" w:cs="Arial"/>
          <w:b/>
          <w:lang w:val="es-ES" w:eastAsia="es-ES"/>
        </w:rPr>
        <w:t>Sub-Ítem 1.3.</w:t>
      </w:r>
      <w:r w:rsidRPr="00934564">
        <w:rPr>
          <w:rFonts w:ascii="Arial" w:eastAsia="Times New Roman" w:hAnsi="Arial" w:cs="Arial"/>
          <w:lang w:val="es-ES" w:eastAsia="es-ES"/>
        </w:rPr>
        <w:t xml:space="preserve"> de la Tabla de Criterios de Evaluación (Página 17 de las bases) que establece: “Número de Instituciones Financieras a las que presta o prestó el servicio. Lo cual se establecerá según el número de Instituciones Financieras que le hayan extendido las referencias”;</w:t>
      </w:r>
      <w:r w:rsidRPr="00934564">
        <w:rPr>
          <w:rFonts w:ascii="Arial" w:eastAsia="Times New Roman" w:hAnsi="Arial" w:cs="Arial"/>
          <w:color w:val="000000"/>
          <w:lang w:val="es-ES" w:eastAsia="es-SV"/>
        </w:rPr>
        <w:t xml:space="preserve"> la Comisión de Evaluación de Ofertas determino lo siguiente:</w:t>
      </w:r>
    </w:p>
    <w:p w:rsidR="00934564" w:rsidRPr="00934564" w:rsidRDefault="00C24BF5" w:rsidP="00934564">
      <w:pPr>
        <w:tabs>
          <w:tab w:val="left" w:pos="426"/>
        </w:tabs>
        <w:spacing w:after="0" w:line="240" w:lineRule="auto"/>
        <w:jc w:val="both"/>
        <w:rPr>
          <w:rFonts w:ascii="Arial" w:eastAsia="Times New Roman" w:hAnsi="Arial" w:cs="Arial"/>
          <w:b/>
          <w:lang w:val="es-ES" w:eastAsia="es-ES"/>
        </w:rPr>
      </w:pPr>
      <w:r>
        <w:rPr>
          <w:rFonts w:ascii="Arial" w:eastAsia="Times New Roman" w:hAnsi="Arial" w:cs="Arial"/>
          <w:b/>
          <w:noProof/>
          <w:lang w:eastAsia="es-SV"/>
        </w:rPr>
        <mc:AlternateContent>
          <mc:Choice Requires="wps">
            <w:drawing>
              <wp:anchor distT="0" distB="0" distL="114300" distR="114300" simplePos="0" relativeHeight="251660288" behindDoc="0" locked="0" layoutInCell="1" allowOverlap="1">
                <wp:simplePos x="0" y="0"/>
                <wp:positionH relativeFrom="column">
                  <wp:posOffset>1824990</wp:posOffset>
                </wp:positionH>
                <wp:positionV relativeFrom="paragraph">
                  <wp:posOffset>94615</wp:posOffset>
                </wp:positionV>
                <wp:extent cx="1485900" cy="13335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1485900"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FEBF8"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3.7pt,7.45pt" to="260.7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" strokecolor="#4579b8 [3044]"/>
            </w:pict>
          </mc:Fallback>
        </mc:AlternateContent>
      </w:r>
    </w:p>
    <w:p w:rsidR="00C24BF5" w:rsidRDefault="00C24BF5" w:rsidP="00C24BF5">
      <w:pPr>
        <w:tabs>
          <w:tab w:val="left" w:pos="426"/>
        </w:tabs>
        <w:spacing w:after="0" w:line="240" w:lineRule="auto"/>
        <w:ind w:left="786"/>
        <w:jc w:val="both"/>
        <w:rPr>
          <w:rFonts w:ascii="Arial" w:eastAsia="Times New Roman" w:hAnsi="Arial" w:cs="Arial"/>
          <w:b/>
          <w:lang w:val="es-ES" w:eastAsia="es-ES"/>
        </w:rPr>
      </w:pPr>
    </w:p>
    <w:p w:rsidR="00C24BF5" w:rsidRDefault="00C24BF5" w:rsidP="00C24BF5">
      <w:pPr>
        <w:tabs>
          <w:tab w:val="left" w:pos="426"/>
        </w:tabs>
        <w:spacing w:after="0" w:line="240" w:lineRule="auto"/>
        <w:ind w:left="786"/>
        <w:jc w:val="both"/>
        <w:rPr>
          <w:rFonts w:ascii="Arial" w:eastAsia="Times New Roman" w:hAnsi="Arial" w:cs="Arial"/>
          <w:b/>
          <w:lang w:val="es-ES" w:eastAsia="es-ES"/>
        </w:rPr>
      </w:pPr>
    </w:p>
    <w:p w:rsidR="00C24BF5" w:rsidRDefault="00C24BF5" w:rsidP="00C24BF5">
      <w:pPr>
        <w:tabs>
          <w:tab w:val="left" w:pos="426"/>
        </w:tabs>
        <w:spacing w:after="0" w:line="240" w:lineRule="auto"/>
        <w:ind w:left="786"/>
        <w:jc w:val="both"/>
        <w:rPr>
          <w:rFonts w:ascii="Arial" w:eastAsia="Times New Roman" w:hAnsi="Arial" w:cs="Arial"/>
          <w:b/>
          <w:lang w:val="es-ES" w:eastAsia="es-ES"/>
        </w:rPr>
      </w:pPr>
    </w:p>
    <w:p w:rsidR="00C24BF5" w:rsidRDefault="00C24BF5" w:rsidP="00C24BF5">
      <w:pPr>
        <w:tabs>
          <w:tab w:val="left" w:pos="426"/>
        </w:tabs>
        <w:spacing w:after="0" w:line="240" w:lineRule="auto"/>
        <w:ind w:left="786"/>
        <w:jc w:val="both"/>
        <w:rPr>
          <w:rFonts w:ascii="Arial" w:eastAsia="Times New Roman" w:hAnsi="Arial" w:cs="Arial"/>
          <w:b/>
          <w:lang w:val="es-ES" w:eastAsia="es-ES"/>
        </w:rPr>
      </w:pPr>
    </w:p>
    <w:p w:rsidR="00C24BF5" w:rsidRDefault="00C24BF5" w:rsidP="00C24BF5">
      <w:pPr>
        <w:tabs>
          <w:tab w:val="left" w:pos="426"/>
        </w:tabs>
        <w:spacing w:after="0" w:line="240" w:lineRule="auto"/>
        <w:ind w:left="786"/>
        <w:jc w:val="both"/>
        <w:rPr>
          <w:rFonts w:ascii="Arial" w:eastAsia="Times New Roman" w:hAnsi="Arial" w:cs="Arial"/>
          <w:b/>
          <w:lang w:val="es-ES" w:eastAsia="es-ES"/>
        </w:rPr>
      </w:pPr>
      <w:r>
        <w:rPr>
          <w:rFonts w:ascii="Arial" w:eastAsia="Times New Roman" w:hAnsi="Arial" w:cs="Arial"/>
          <w:noProof/>
          <w:lang w:eastAsia="es-SV"/>
        </w:rPr>
        <w:lastRenderedPageBreak/>
        <mc:AlternateContent>
          <mc:Choice Requires="wps">
            <w:drawing>
              <wp:anchor distT="0" distB="0" distL="114300" distR="114300" simplePos="0" relativeHeight="251661312" behindDoc="0" locked="0" layoutInCell="1" allowOverlap="1" wp14:anchorId="6BA3CA4D" wp14:editId="0594DDCB">
                <wp:simplePos x="0" y="0"/>
                <wp:positionH relativeFrom="column">
                  <wp:posOffset>548640</wp:posOffset>
                </wp:positionH>
                <wp:positionV relativeFrom="paragraph">
                  <wp:posOffset>-171450</wp:posOffset>
                </wp:positionV>
                <wp:extent cx="4476750" cy="46482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476750" cy="464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EBB11"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13.5pt" to="395.7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" strokecolor="#4579b8 [3044]"/>
            </w:pict>
          </mc:Fallback>
        </mc:AlternateContent>
      </w:r>
    </w:p>
    <w:p w:rsidR="00C24BF5" w:rsidRPr="00C24BF5" w:rsidRDefault="00C24BF5" w:rsidP="00C24BF5">
      <w:pPr>
        <w:tabs>
          <w:tab w:val="left" w:pos="426"/>
        </w:tabs>
        <w:spacing w:after="0" w:line="240" w:lineRule="auto"/>
        <w:ind w:left="786"/>
        <w:jc w:val="both"/>
        <w:rPr>
          <w:rFonts w:ascii="Arial" w:eastAsia="Times New Roman" w:hAnsi="Arial" w:cs="Arial"/>
          <w:b/>
          <w:lang w:val="es-ES" w:eastAsia="es-ES"/>
        </w:rPr>
      </w:pPr>
    </w:p>
    <w:p w:rsidR="00934564" w:rsidRDefault="00934564"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Default="00C24BF5" w:rsidP="00934564">
      <w:pPr>
        <w:spacing w:after="0" w:line="240" w:lineRule="auto"/>
        <w:jc w:val="both"/>
        <w:rPr>
          <w:rFonts w:ascii="Arial" w:eastAsia="Times New Roman" w:hAnsi="Arial" w:cs="Arial"/>
          <w:lang w:val="es-ES" w:eastAsia="es-ES"/>
        </w:rPr>
      </w:pPr>
    </w:p>
    <w:p w:rsidR="00C24BF5" w:rsidRPr="00934564" w:rsidRDefault="00C24BF5" w:rsidP="00934564">
      <w:pPr>
        <w:spacing w:after="0" w:line="240" w:lineRule="auto"/>
        <w:jc w:val="both"/>
        <w:rPr>
          <w:rFonts w:ascii="Arial" w:eastAsia="Times New Roman" w:hAnsi="Arial" w:cs="Arial"/>
          <w:lang w:val="es-ES" w:eastAsia="es-ES"/>
        </w:rPr>
      </w:pPr>
    </w:p>
    <w:p w:rsidR="00934564" w:rsidRPr="00934564" w:rsidRDefault="00934564" w:rsidP="00934564">
      <w:pPr>
        <w:spacing w:after="0" w:line="240" w:lineRule="auto"/>
        <w:jc w:val="both"/>
        <w:rPr>
          <w:rFonts w:ascii="Arial" w:eastAsia="Times New Roman" w:hAnsi="Arial" w:cs="Arial"/>
          <w:sz w:val="12"/>
          <w:szCs w:val="12"/>
          <w:highlight w:val="yellow"/>
          <w:u w:val="single"/>
          <w:lang w:eastAsia="x-none"/>
        </w:rPr>
      </w:pPr>
    </w:p>
    <w:p w:rsidR="00934564" w:rsidRPr="00934564" w:rsidRDefault="00934564" w:rsidP="00934564">
      <w:pPr>
        <w:spacing w:after="0" w:line="240" w:lineRule="auto"/>
        <w:ind w:left="426"/>
        <w:jc w:val="center"/>
        <w:outlineLvl w:val="0"/>
        <w:rPr>
          <w:rFonts w:ascii="Arial" w:eastAsia="Times New Roman" w:hAnsi="Arial" w:cs="Arial"/>
          <w:b/>
          <w:sz w:val="20"/>
          <w:szCs w:val="20"/>
          <w:lang w:val="es-MX" w:eastAsia="x-none"/>
        </w:rPr>
      </w:pPr>
      <w:r w:rsidRPr="00934564">
        <w:rPr>
          <w:rFonts w:ascii="Arial" w:eastAsia="Times New Roman" w:hAnsi="Arial" w:cs="Arial"/>
          <w:b/>
          <w:sz w:val="20"/>
          <w:szCs w:val="20"/>
          <w:lang w:val="x-none" w:eastAsia="x-none"/>
        </w:rPr>
        <w:t xml:space="preserve">RESUMEN DE EVALUACIÓN DE ASPECTOS TÉCNICOS Y CAPACIDAD FINANCIERA </w:t>
      </w:r>
    </w:p>
    <w:p w:rsidR="00934564" w:rsidRPr="00934564" w:rsidRDefault="00934564" w:rsidP="00934564">
      <w:pPr>
        <w:spacing w:after="0" w:line="240" w:lineRule="auto"/>
        <w:jc w:val="center"/>
        <w:outlineLvl w:val="0"/>
        <w:rPr>
          <w:rFonts w:ascii="Arial (W1)" w:eastAsia="Times New Roman" w:hAnsi="Arial (W1)" w:cs="Times New Roman"/>
          <w:sz w:val="10"/>
          <w:szCs w:val="10"/>
          <w:lang w:val="es-MX" w:eastAsia="x-none"/>
        </w:rPr>
      </w:pPr>
    </w:p>
    <w:tbl>
      <w:tblPr>
        <w:tblW w:w="9507"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61"/>
        <w:gridCol w:w="1388"/>
        <w:gridCol w:w="1265"/>
        <w:gridCol w:w="1307"/>
      </w:tblGrid>
      <w:tr w:rsidR="00934564" w:rsidRPr="00934564" w:rsidTr="00560B58">
        <w:tc>
          <w:tcPr>
            <w:tcW w:w="586" w:type="dxa"/>
          </w:tcPr>
          <w:p w:rsidR="00934564" w:rsidRPr="00934564" w:rsidRDefault="00934564" w:rsidP="00934564">
            <w:pPr>
              <w:spacing w:after="0" w:line="240" w:lineRule="auto"/>
              <w:jc w:val="center"/>
              <w:outlineLvl w:val="0"/>
              <w:rPr>
                <w:rFonts w:ascii="Arial" w:eastAsia="SimSun" w:hAnsi="Arial" w:cs="Arial"/>
                <w:b/>
                <w:sz w:val="18"/>
                <w:szCs w:val="18"/>
                <w:lang w:val="es-MX" w:eastAsia="x-none"/>
              </w:rPr>
            </w:pPr>
          </w:p>
          <w:p w:rsidR="00934564" w:rsidRPr="00934564" w:rsidRDefault="00934564" w:rsidP="00934564">
            <w:pPr>
              <w:spacing w:after="0" w:line="240" w:lineRule="auto"/>
              <w:jc w:val="center"/>
              <w:outlineLvl w:val="0"/>
              <w:rPr>
                <w:rFonts w:ascii="Arial" w:eastAsia="SimSun" w:hAnsi="Arial" w:cs="Arial"/>
                <w:sz w:val="16"/>
                <w:szCs w:val="16"/>
                <w:lang w:val="es-MX" w:eastAsia="x-none"/>
              </w:rPr>
            </w:pPr>
            <w:r w:rsidRPr="00934564">
              <w:rPr>
                <w:rFonts w:ascii="Arial" w:eastAsia="SimSun" w:hAnsi="Arial" w:cs="Arial"/>
                <w:b/>
                <w:sz w:val="18"/>
                <w:szCs w:val="18"/>
                <w:lang w:val="x-none" w:eastAsia="x-none"/>
              </w:rPr>
              <w:t>No.</w:t>
            </w:r>
          </w:p>
        </w:tc>
        <w:tc>
          <w:tcPr>
            <w:tcW w:w="4961" w:type="dxa"/>
          </w:tcPr>
          <w:p w:rsidR="00934564" w:rsidRPr="00934564" w:rsidRDefault="00934564" w:rsidP="00934564">
            <w:pPr>
              <w:spacing w:after="0" w:line="240" w:lineRule="auto"/>
              <w:jc w:val="center"/>
              <w:outlineLvl w:val="0"/>
              <w:rPr>
                <w:rFonts w:ascii="Arial" w:eastAsia="SimSun" w:hAnsi="Arial" w:cs="Arial"/>
                <w:b/>
                <w:sz w:val="18"/>
                <w:szCs w:val="18"/>
                <w:lang w:val="es-ES" w:eastAsia="es-ES"/>
              </w:rPr>
            </w:pPr>
          </w:p>
          <w:p w:rsidR="00934564" w:rsidRPr="00934564" w:rsidRDefault="00934564" w:rsidP="00934564">
            <w:pPr>
              <w:spacing w:after="0" w:line="240" w:lineRule="auto"/>
              <w:jc w:val="center"/>
              <w:outlineLvl w:val="0"/>
              <w:rPr>
                <w:rFonts w:ascii="Arial" w:eastAsia="SimSun" w:hAnsi="Arial" w:cs="Arial"/>
                <w:sz w:val="16"/>
                <w:szCs w:val="16"/>
                <w:lang w:val="es-MX" w:eastAsia="x-none"/>
              </w:rPr>
            </w:pPr>
            <w:r w:rsidRPr="00934564">
              <w:rPr>
                <w:rFonts w:ascii="Arial" w:eastAsia="SimSun" w:hAnsi="Arial" w:cs="Arial"/>
                <w:b/>
                <w:sz w:val="18"/>
                <w:szCs w:val="18"/>
                <w:lang w:val="es-ES" w:eastAsia="es-ES"/>
              </w:rPr>
              <w:t>Ofertantes</w:t>
            </w:r>
          </w:p>
        </w:tc>
        <w:tc>
          <w:tcPr>
            <w:tcW w:w="1388" w:type="dxa"/>
          </w:tcPr>
          <w:p w:rsidR="00934564" w:rsidRPr="00934564" w:rsidRDefault="00934564" w:rsidP="00934564">
            <w:pPr>
              <w:spacing w:after="0" w:line="240" w:lineRule="auto"/>
              <w:jc w:val="center"/>
              <w:rPr>
                <w:rFonts w:ascii="Arial" w:eastAsia="SimSun" w:hAnsi="Arial" w:cs="Arial"/>
                <w:b/>
                <w:sz w:val="18"/>
                <w:szCs w:val="18"/>
                <w:lang w:val="es-ES" w:eastAsia="es-ES"/>
              </w:rPr>
            </w:pPr>
            <w:r w:rsidRPr="00934564">
              <w:rPr>
                <w:rFonts w:ascii="Arial" w:eastAsia="SimSun" w:hAnsi="Arial" w:cs="Arial"/>
                <w:b/>
                <w:sz w:val="18"/>
                <w:szCs w:val="18"/>
                <w:lang w:val="es-ES" w:eastAsia="es-ES"/>
              </w:rPr>
              <w:t xml:space="preserve">Aspectos </w:t>
            </w:r>
          </w:p>
          <w:p w:rsidR="00934564" w:rsidRPr="00934564" w:rsidRDefault="00934564" w:rsidP="00934564">
            <w:pPr>
              <w:spacing w:after="0" w:line="240" w:lineRule="auto"/>
              <w:jc w:val="center"/>
              <w:rPr>
                <w:rFonts w:ascii="Arial" w:eastAsia="SimSun" w:hAnsi="Arial" w:cs="Arial"/>
                <w:b/>
                <w:sz w:val="18"/>
                <w:szCs w:val="18"/>
                <w:lang w:val="es-ES" w:eastAsia="es-ES"/>
              </w:rPr>
            </w:pPr>
            <w:r w:rsidRPr="00934564">
              <w:rPr>
                <w:rFonts w:ascii="Arial" w:eastAsia="SimSun" w:hAnsi="Arial" w:cs="Arial"/>
                <w:b/>
                <w:sz w:val="18"/>
                <w:szCs w:val="18"/>
                <w:lang w:val="es-ES" w:eastAsia="es-ES"/>
              </w:rPr>
              <w:t>Técnicos</w:t>
            </w:r>
          </w:p>
          <w:p w:rsidR="00934564" w:rsidRPr="00934564" w:rsidRDefault="00934564" w:rsidP="00934564">
            <w:pPr>
              <w:spacing w:after="0" w:line="240" w:lineRule="auto"/>
              <w:jc w:val="center"/>
              <w:outlineLvl w:val="0"/>
              <w:rPr>
                <w:rFonts w:ascii="Arial" w:eastAsia="SimSun" w:hAnsi="Arial" w:cs="Arial"/>
                <w:sz w:val="16"/>
                <w:szCs w:val="16"/>
                <w:lang w:val="es-MX" w:eastAsia="x-none"/>
              </w:rPr>
            </w:pPr>
            <w:r w:rsidRPr="00934564">
              <w:rPr>
                <w:rFonts w:ascii="Arial" w:eastAsia="SimSun" w:hAnsi="Arial" w:cs="Arial"/>
                <w:b/>
                <w:sz w:val="18"/>
                <w:szCs w:val="18"/>
                <w:lang w:val="es-ES" w:eastAsia="es-ES"/>
              </w:rPr>
              <w:t>(90.00%)</w:t>
            </w:r>
          </w:p>
        </w:tc>
        <w:tc>
          <w:tcPr>
            <w:tcW w:w="1265" w:type="dxa"/>
          </w:tcPr>
          <w:p w:rsidR="00934564" w:rsidRPr="00934564" w:rsidRDefault="00934564" w:rsidP="00934564">
            <w:pPr>
              <w:spacing w:after="0" w:line="240" w:lineRule="auto"/>
              <w:jc w:val="center"/>
              <w:rPr>
                <w:rFonts w:ascii="Arial" w:eastAsia="SimSun" w:hAnsi="Arial" w:cs="Arial"/>
                <w:b/>
                <w:sz w:val="18"/>
                <w:szCs w:val="18"/>
                <w:lang w:val="es-ES" w:eastAsia="es-ES"/>
              </w:rPr>
            </w:pPr>
            <w:r w:rsidRPr="00934564">
              <w:rPr>
                <w:rFonts w:ascii="Arial" w:eastAsia="SimSun" w:hAnsi="Arial" w:cs="Arial"/>
                <w:b/>
                <w:sz w:val="18"/>
                <w:szCs w:val="18"/>
                <w:lang w:val="es-ES" w:eastAsia="es-ES"/>
              </w:rPr>
              <w:t>Capacidad Financiera</w:t>
            </w:r>
          </w:p>
          <w:p w:rsidR="00934564" w:rsidRPr="00934564" w:rsidRDefault="00934564" w:rsidP="00934564">
            <w:pPr>
              <w:spacing w:after="0" w:line="240" w:lineRule="auto"/>
              <w:jc w:val="center"/>
              <w:outlineLvl w:val="0"/>
              <w:rPr>
                <w:rFonts w:ascii="Arial" w:eastAsia="SimSun" w:hAnsi="Arial" w:cs="Arial"/>
                <w:sz w:val="16"/>
                <w:szCs w:val="16"/>
                <w:lang w:val="es-MX" w:eastAsia="x-none"/>
              </w:rPr>
            </w:pPr>
            <w:r w:rsidRPr="00934564">
              <w:rPr>
                <w:rFonts w:ascii="Arial" w:eastAsia="SimSun" w:hAnsi="Arial" w:cs="Arial"/>
                <w:b/>
                <w:sz w:val="18"/>
                <w:szCs w:val="18"/>
                <w:lang w:val="es-ES" w:eastAsia="es-ES"/>
              </w:rPr>
              <w:t>(10.00%)</w:t>
            </w:r>
          </w:p>
        </w:tc>
        <w:tc>
          <w:tcPr>
            <w:tcW w:w="1307" w:type="dxa"/>
          </w:tcPr>
          <w:p w:rsidR="00934564" w:rsidRPr="00934564" w:rsidRDefault="00934564" w:rsidP="00934564">
            <w:pPr>
              <w:spacing w:after="0" w:line="240" w:lineRule="auto"/>
              <w:jc w:val="center"/>
              <w:rPr>
                <w:rFonts w:ascii="Arial" w:eastAsia="SimSun" w:hAnsi="Arial" w:cs="Arial"/>
                <w:b/>
                <w:sz w:val="18"/>
                <w:szCs w:val="18"/>
                <w:lang w:val="es-ES" w:eastAsia="es-ES"/>
              </w:rPr>
            </w:pPr>
            <w:r w:rsidRPr="00934564">
              <w:rPr>
                <w:rFonts w:ascii="Arial" w:eastAsia="SimSun" w:hAnsi="Arial" w:cs="Arial"/>
                <w:b/>
                <w:sz w:val="18"/>
                <w:szCs w:val="18"/>
                <w:lang w:val="es-ES" w:eastAsia="es-ES"/>
              </w:rPr>
              <w:t>Total Ponderación</w:t>
            </w:r>
          </w:p>
          <w:p w:rsidR="00934564" w:rsidRPr="00934564" w:rsidRDefault="00934564" w:rsidP="00934564">
            <w:pPr>
              <w:spacing w:after="0" w:line="240" w:lineRule="auto"/>
              <w:jc w:val="center"/>
              <w:outlineLvl w:val="0"/>
              <w:rPr>
                <w:rFonts w:ascii="Arial" w:eastAsia="SimSun" w:hAnsi="Arial" w:cs="Arial"/>
                <w:sz w:val="16"/>
                <w:szCs w:val="16"/>
                <w:lang w:val="es-MX" w:eastAsia="x-none"/>
              </w:rPr>
            </w:pPr>
            <w:r w:rsidRPr="00934564">
              <w:rPr>
                <w:rFonts w:ascii="Arial" w:eastAsia="SimSun" w:hAnsi="Arial" w:cs="Arial"/>
                <w:b/>
                <w:sz w:val="18"/>
                <w:szCs w:val="18"/>
                <w:lang w:val="es-ES" w:eastAsia="es-ES"/>
              </w:rPr>
              <w:t>(100.00%)</w:t>
            </w:r>
          </w:p>
        </w:tc>
      </w:tr>
      <w:tr w:rsidR="00934564" w:rsidRPr="00934564" w:rsidTr="00560B58">
        <w:tc>
          <w:tcPr>
            <w:tcW w:w="58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1265"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1307" w:type="dxa"/>
          </w:tcPr>
          <w:p w:rsidR="00934564" w:rsidRPr="00934564" w:rsidRDefault="00934564" w:rsidP="00934564">
            <w:pPr>
              <w:spacing w:after="0" w:line="240" w:lineRule="auto"/>
              <w:jc w:val="center"/>
              <w:rPr>
                <w:rFonts w:ascii="Arial" w:eastAsia="SimSun" w:hAnsi="Arial" w:cs="Arial"/>
                <w:b/>
                <w:sz w:val="18"/>
                <w:szCs w:val="18"/>
                <w:lang w:val="es-MX" w:eastAsia="x-none"/>
              </w:rPr>
            </w:pPr>
          </w:p>
        </w:tc>
      </w:tr>
      <w:tr w:rsidR="00934564" w:rsidRPr="00934564" w:rsidTr="00560B58">
        <w:trPr>
          <w:trHeight w:val="113"/>
        </w:trPr>
        <w:tc>
          <w:tcPr>
            <w:tcW w:w="586" w:type="dxa"/>
          </w:tcPr>
          <w:p w:rsidR="00934564" w:rsidRPr="00934564" w:rsidRDefault="00934564" w:rsidP="00934564">
            <w:pPr>
              <w:spacing w:after="0" w:line="240" w:lineRule="auto"/>
              <w:jc w:val="center"/>
              <w:rPr>
                <w:rFonts w:ascii="Arial" w:eastAsia="SimSun" w:hAnsi="Arial" w:cs="Arial"/>
                <w:sz w:val="18"/>
                <w:szCs w:val="18"/>
                <w:lang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rPr>
                <w:rFonts w:ascii="Arial" w:eastAsia="SimSun" w:hAnsi="Arial" w:cs="Arial"/>
                <w:sz w:val="18"/>
                <w:szCs w:val="18"/>
                <w:lang w:val="x-none" w:eastAsia="x-none"/>
              </w:rPr>
            </w:pPr>
          </w:p>
        </w:tc>
        <w:tc>
          <w:tcPr>
            <w:tcW w:w="1265" w:type="dxa"/>
          </w:tcPr>
          <w:p w:rsidR="00934564" w:rsidRPr="00934564" w:rsidRDefault="00934564" w:rsidP="00934564">
            <w:pPr>
              <w:spacing w:after="0" w:line="240" w:lineRule="auto"/>
              <w:jc w:val="center"/>
              <w:rPr>
                <w:rFonts w:ascii="Arial" w:eastAsia="SimSun" w:hAnsi="Arial" w:cs="Arial"/>
                <w:sz w:val="18"/>
                <w:szCs w:val="18"/>
                <w:lang w:val="x-none" w:eastAsia="x-none"/>
              </w:rPr>
            </w:pPr>
          </w:p>
        </w:tc>
        <w:tc>
          <w:tcPr>
            <w:tcW w:w="1307" w:type="dxa"/>
          </w:tcPr>
          <w:p w:rsidR="00934564" w:rsidRPr="00934564" w:rsidRDefault="00934564" w:rsidP="00934564">
            <w:pPr>
              <w:spacing w:after="0" w:line="240" w:lineRule="auto"/>
              <w:jc w:val="center"/>
              <w:rPr>
                <w:rFonts w:ascii="Arial" w:eastAsia="SimSun" w:hAnsi="Arial" w:cs="Arial"/>
                <w:b/>
                <w:sz w:val="18"/>
                <w:szCs w:val="18"/>
                <w:lang w:val="x-none" w:eastAsia="x-none"/>
              </w:rPr>
            </w:pPr>
          </w:p>
        </w:tc>
      </w:tr>
      <w:tr w:rsidR="00934564" w:rsidRPr="00934564" w:rsidTr="00560B58">
        <w:trPr>
          <w:trHeight w:val="113"/>
        </w:trPr>
        <w:tc>
          <w:tcPr>
            <w:tcW w:w="58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c>
          <w:tcPr>
            <w:tcW w:w="1265" w:type="dxa"/>
          </w:tcPr>
          <w:p w:rsidR="00934564" w:rsidRPr="00934564" w:rsidRDefault="00934564" w:rsidP="00934564">
            <w:pPr>
              <w:spacing w:after="0" w:line="240" w:lineRule="auto"/>
              <w:jc w:val="center"/>
              <w:rPr>
                <w:rFonts w:ascii="Arial" w:eastAsia="Times New Roman" w:hAnsi="Arial" w:cs="Arial"/>
                <w:sz w:val="20"/>
                <w:szCs w:val="20"/>
                <w:lang w:val="es-ES" w:eastAsia="es-ES"/>
              </w:rPr>
            </w:pPr>
          </w:p>
        </w:tc>
        <w:tc>
          <w:tcPr>
            <w:tcW w:w="1307"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r>
      <w:tr w:rsidR="00934564" w:rsidRPr="00934564" w:rsidTr="00560B58">
        <w:trPr>
          <w:trHeight w:val="113"/>
        </w:trPr>
        <w:tc>
          <w:tcPr>
            <w:tcW w:w="58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c>
          <w:tcPr>
            <w:tcW w:w="1265" w:type="dxa"/>
          </w:tcPr>
          <w:p w:rsidR="00934564" w:rsidRPr="00934564" w:rsidRDefault="00934564" w:rsidP="00934564">
            <w:pPr>
              <w:spacing w:after="0" w:line="240" w:lineRule="auto"/>
              <w:jc w:val="center"/>
              <w:rPr>
                <w:rFonts w:ascii="Arial" w:eastAsia="Times New Roman" w:hAnsi="Arial" w:cs="Arial"/>
                <w:sz w:val="20"/>
                <w:szCs w:val="20"/>
                <w:lang w:val="es-ES" w:eastAsia="es-ES"/>
              </w:rPr>
            </w:pPr>
          </w:p>
        </w:tc>
        <w:tc>
          <w:tcPr>
            <w:tcW w:w="1307"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r>
      <w:tr w:rsidR="00934564" w:rsidRPr="00934564" w:rsidTr="00560B58">
        <w:trPr>
          <w:trHeight w:val="113"/>
        </w:trPr>
        <w:tc>
          <w:tcPr>
            <w:tcW w:w="58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c>
          <w:tcPr>
            <w:tcW w:w="1265" w:type="dxa"/>
          </w:tcPr>
          <w:p w:rsidR="00934564" w:rsidRPr="00934564" w:rsidRDefault="00934564" w:rsidP="00934564">
            <w:pPr>
              <w:spacing w:after="0" w:line="240" w:lineRule="auto"/>
              <w:jc w:val="center"/>
              <w:rPr>
                <w:rFonts w:ascii="Arial" w:eastAsia="Times New Roman" w:hAnsi="Arial" w:cs="Arial"/>
                <w:sz w:val="20"/>
                <w:szCs w:val="20"/>
                <w:lang w:val="es-ES" w:eastAsia="es-ES"/>
              </w:rPr>
            </w:pPr>
          </w:p>
        </w:tc>
        <w:tc>
          <w:tcPr>
            <w:tcW w:w="1307"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r>
      <w:tr w:rsidR="00934564" w:rsidRPr="00934564" w:rsidTr="00560B58">
        <w:tc>
          <w:tcPr>
            <w:tcW w:w="586" w:type="dxa"/>
          </w:tcPr>
          <w:p w:rsidR="00934564" w:rsidRPr="00934564" w:rsidRDefault="00934564" w:rsidP="00934564">
            <w:pPr>
              <w:spacing w:after="0" w:line="240" w:lineRule="auto"/>
              <w:jc w:val="center"/>
              <w:rPr>
                <w:rFonts w:ascii="Arial" w:eastAsia="SimSun" w:hAnsi="Arial" w:cs="Arial"/>
                <w:sz w:val="18"/>
                <w:szCs w:val="18"/>
                <w:lang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rPr>
                <w:rFonts w:ascii="Arial" w:eastAsia="SimSun" w:hAnsi="Arial" w:cs="Arial"/>
                <w:sz w:val="18"/>
                <w:szCs w:val="18"/>
                <w:lang w:val="x-none" w:eastAsia="x-none"/>
              </w:rPr>
            </w:pPr>
          </w:p>
        </w:tc>
        <w:tc>
          <w:tcPr>
            <w:tcW w:w="1265" w:type="dxa"/>
          </w:tcPr>
          <w:p w:rsidR="00934564" w:rsidRPr="00934564" w:rsidRDefault="00934564" w:rsidP="00934564">
            <w:pPr>
              <w:spacing w:after="0" w:line="240" w:lineRule="auto"/>
              <w:jc w:val="center"/>
              <w:rPr>
                <w:rFonts w:ascii="Arial" w:eastAsia="SimSun" w:hAnsi="Arial" w:cs="Arial"/>
                <w:sz w:val="18"/>
                <w:szCs w:val="18"/>
                <w:lang w:val="x-none" w:eastAsia="x-none"/>
              </w:rPr>
            </w:pPr>
          </w:p>
        </w:tc>
        <w:tc>
          <w:tcPr>
            <w:tcW w:w="1307" w:type="dxa"/>
          </w:tcPr>
          <w:p w:rsidR="00934564" w:rsidRPr="00934564" w:rsidRDefault="00934564" w:rsidP="00934564">
            <w:pPr>
              <w:spacing w:after="0" w:line="240" w:lineRule="auto"/>
              <w:jc w:val="center"/>
              <w:rPr>
                <w:rFonts w:ascii="Arial" w:eastAsia="SimSun" w:hAnsi="Arial" w:cs="Arial"/>
                <w:sz w:val="18"/>
                <w:szCs w:val="18"/>
                <w:lang w:val="x-none" w:eastAsia="x-none"/>
              </w:rPr>
            </w:pPr>
          </w:p>
        </w:tc>
      </w:tr>
      <w:tr w:rsidR="00934564" w:rsidRPr="00934564" w:rsidTr="00560B58">
        <w:tc>
          <w:tcPr>
            <w:tcW w:w="58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4961"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1388"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c>
          <w:tcPr>
            <w:tcW w:w="1265" w:type="dxa"/>
          </w:tcPr>
          <w:p w:rsidR="00934564" w:rsidRPr="00934564" w:rsidRDefault="00934564" w:rsidP="00934564">
            <w:pPr>
              <w:spacing w:after="0" w:line="240" w:lineRule="auto"/>
              <w:jc w:val="center"/>
              <w:rPr>
                <w:rFonts w:ascii="Arial" w:eastAsia="Times New Roman" w:hAnsi="Arial" w:cs="Arial"/>
                <w:sz w:val="20"/>
                <w:szCs w:val="20"/>
                <w:lang w:val="es-ES" w:eastAsia="es-ES"/>
              </w:rPr>
            </w:pPr>
          </w:p>
        </w:tc>
        <w:tc>
          <w:tcPr>
            <w:tcW w:w="1307" w:type="dxa"/>
          </w:tcPr>
          <w:p w:rsidR="00934564" w:rsidRPr="00934564" w:rsidRDefault="00934564" w:rsidP="00934564">
            <w:pPr>
              <w:spacing w:after="0" w:line="240" w:lineRule="auto"/>
              <w:jc w:val="center"/>
              <w:outlineLvl w:val="0"/>
              <w:rPr>
                <w:rFonts w:ascii="Arial" w:eastAsia="SimSun" w:hAnsi="Arial" w:cs="Arial"/>
                <w:sz w:val="16"/>
                <w:szCs w:val="16"/>
                <w:lang w:val="es-MX" w:eastAsia="x-none"/>
              </w:rPr>
            </w:pPr>
          </w:p>
        </w:tc>
      </w:tr>
    </w:tbl>
    <w:p w:rsidR="00934564" w:rsidRPr="00934564" w:rsidRDefault="00934564" w:rsidP="00934564">
      <w:pPr>
        <w:spacing w:after="0" w:line="240" w:lineRule="auto"/>
        <w:jc w:val="both"/>
        <w:rPr>
          <w:rFonts w:ascii="Arial" w:eastAsia="Times New Roman" w:hAnsi="Arial" w:cs="Arial"/>
          <w:sz w:val="16"/>
          <w:szCs w:val="16"/>
          <w:lang w:val="es-MX" w:eastAsia="x-none"/>
        </w:rPr>
      </w:pPr>
    </w:p>
    <w:p w:rsidR="00934564" w:rsidRDefault="00934564" w:rsidP="00934564">
      <w:pPr>
        <w:spacing w:after="0" w:line="240" w:lineRule="auto"/>
        <w:ind w:left="426" w:right="17"/>
        <w:jc w:val="both"/>
        <w:rPr>
          <w:rFonts w:ascii="Arial" w:eastAsia="Times New Roman" w:hAnsi="Arial" w:cs="Arial"/>
          <w:lang w:val="x-none" w:eastAsia="x-none"/>
        </w:rPr>
      </w:pPr>
      <w:r w:rsidRPr="00934564">
        <w:rPr>
          <w:rFonts w:ascii="Arial" w:eastAsia="Times New Roman" w:hAnsi="Arial" w:cs="Arial"/>
          <w:lang w:val="x-none" w:eastAsia="x-none"/>
        </w:rPr>
        <w:t xml:space="preserve">En virtud de lo anterior, la Comisión de Evaluación de Ofertas concluida la Evaluación de los Aspectos Técnicos y </w:t>
      </w:r>
      <w:r w:rsidRPr="00934564">
        <w:rPr>
          <w:rFonts w:ascii="Arial" w:eastAsia="Times New Roman" w:hAnsi="Arial" w:cs="Arial"/>
          <w:lang w:val="es-MX" w:eastAsia="x-none"/>
        </w:rPr>
        <w:t>de la Capacidad Financiera</w:t>
      </w:r>
      <w:r w:rsidRPr="00934564">
        <w:rPr>
          <w:rFonts w:ascii="Arial" w:eastAsia="Times New Roman" w:hAnsi="Arial" w:cs="Arial"/>
          <w:lang w:val="x-none" w:eastAsia="x-none"/>
        </w:rPr>
        <w:t>, proced</w:t>
      </w:r>
      <w:r w:rsidRPr="00934564">
        <w:rPr>
          <w:rFonts w:ascii="Arial" w:eastAsia="Times New Roman" w:hAnsi="Arial" w:cs="Arial"/>
          <w:lang w:eastAsia="x-none"/>
        </w:rPr>
        <w:t>ió a</w:t>
      </w:r>
      <w:r w:rsidRPr="00934564">
        <w:rPr>
          <w:rFonts w:ascii="Arial" w:eastAsia="Times New Roman" w:hAnsi="Arial" w:cs="Arial"/>
          <w:lang w:val="x-none" w:eastAsia="x-none"/>
        </w:rPr>
        <w:t xml:space="preserve"> </w:t>
      </w:r>
      <w:r w:rsidRPr="00934564">
        <w:rPr>
          <w:rFonts w:ascii="Arial" w:eastAsia="Times New Roman" w:hAnsi="Arial" w:cs="Arial"/>
          <w:lang w:eastAsia="x-none"/>
        </w:rPr>
        <w:t>recomendar</w:t>
      </w:r>
      <w:r w:rsidRPr="00934564">
        <w:rPr>
          <w:rFonts w:ascii="Arial" w:eastAsia="Times New Roman" w:hAnsi="Arial" w:cs="Arial"/>
          <w:lang w:val="x-none" w:eastAsia="x-none"/>
        </w:rPr>
        <w:t xml:space="preserve"> a</w:t>
      </w:r>
      <w:r w:rsidRPr="00934564">
        <w:rPr>
          <w:rFonts w:ascii="Arial" w:eastAsia="Times New Roman" w:hAnsi="Arial" w:cs="Arial"/>
          <w:lang w:val="es-MX" w:eastAsia="x-none"/>
        </w:rPr>
        <w:t xml:space="preserve"> </w:t>
      </w:r>
      <w:r w:rsidRPr="00934564">
        <w:rPr>
          <w:rFonts w:ascii="Arial" w:eastAsia="Times New Roman" w:hAnsi="Arial" w:cs="Arial"/>
          <w:lang w:val="x-none" w:eastAsia="x-none"/>
        </w:rPr>
        <w:t>l</w:t>
      </w:r>
      <w:r w:rsidRPr="00934564">
        <w:rPr>
          <w:rFonts w:ascii="Arial" w:eastAsia="Times New Roman" w:hAnsi="Arial" w:cs="Arial"/>
          <w:lang w:val="es-MX" w:eastAsia="x-none"/>
        </w:rPr>
        <w:t xml:space="preserve">a Junta Directiva </w:t>
      </w:r>
      <w:r w:rsidRPr="00934564">
        <w:rPr>
          <w:rFonts w:ascii="Arial" w:eastAsia="Times New Roman" w:hAnsi="Arial" w:cs="Arial"/>
          <w:lang w:val="x-none" w:eastAsia="x-none"/>
        </w:rPr>
        <w:t xml:space="preserve">del Fondo Social para la Vivienda, </w:t>
      </w:r>
      <w:r w:rsidRPr="00934564">
        <w:rPr>
          <w:rFonts w:ascii="Arial" w:eastAsia="Times New Roman" w:hAnsi="Arial" w:cs="Arial"/>
          <w:b/>
          <w:lang w:val="x-none" w:eastAsia="x-none"/>
        </w:rPr>
        <w:t>ADJUDICAR</w:t>
      </w:r>
      <w:r w:rsidRPr="00934564">
        <w:rPr>
          <w:rFonts w:ascii="Arial" w:eastAsia="Times New Roman" w:hAnsi="Arial" w:cs="Arial"/>
          <w:lang w:val="x-none" w:eastAsia="x-none"/>
        </w:rPr>
        <w:t xml:space="preserve"> </w:t>
      </w:r>
    </w:p>
    <w:p w:rsidR="00C738C1" w:rsidRDefault="00C738C1" w:rsidP="00934564">
      <w:pPr>
        <w:spacing w:after="0" w:line="240" w:lineRule="auto"/>
        <w:ind w:left="426" w:right="17"/>
        <w:jc w:val="both"/>
        <w:rPr>
          <w:rFonts w:ascii="Arial" w:eastAsia="Times New Roman" w:hAnsi="Arial" w:cs="Arial"/>
          <w:lang w:val="x-none" w:eastAsia="x-none"/>
        </w:rPr>
      </w:pPr>
      <w:r>
        <w:rPr>
          <w:rFonts w:ascii="Arial" w:eastAsia="Times New Roman" w:hAnsi="Arial" w:cs="Arial"/>
          <w:noProof/>
          <w:lang w:eastAsia="es-SV"/>
        </w:rPr>
        <mc:AlternateContent>
          <mc:Choice Requires="wps">
            <w:drawing>
              <wp:anchor distT="0" distB="0" distL="114300" distR="114300" simplePos="0" relativeHeight="251662336" behindDoc="0" locked="0" layoutInCell="1" allowOverlap="1">
                <wp:simplePos x="0" y="0"/>
                <wp:positionH relativeFrom="column">
                  <wp:posOffset>2225039</wp:posOffset>
                </wp:positionH>
                <wp:positionV relativeFrom="paragraph">
                  <wp:posOffset>17780</wp:posOffset>
                </wp:positionV>
                <wp:extent cx="1400175" cy="12858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400175" cy="128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DE5F0C"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5.2pt,1.4pt" to="285.4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" strokecolor="#4579b8 [3044]"/>
            </w:pict>
          </mc:Fallback>
        </mc:AlternateContent>
      </w:r>
    </w:p>
    <w:p w:rsidR="00C738C1" w:rsidRDefault="00C738C1" w:rsidP="00934564">
      <w:pPr>
        <w:spacing w:after="0" w:line="240" w:lineRule="auto"/>
        <w:ind w:left="426" w:right="17"/>
        <w:jc w:val="both"/>
        <w:rPr>
          <w:rFonts w:ascii="Arial" w:eastAsia="Times New Roman" w:hAnsi="Arial" w:cs="Arial"/>
          <w:lang w:val="x-none" w:eastAsia="x-none"/>
        </w:rPr>
      </w:pPr>
    </w:p>
    <w:p w:rsidR="00C738C1" w:rsidRDefault="00C738C1" w:rsidP="00934564">
      <w:pPr>
        <w:spacing w:after="0" w:line="240" w:lineRule="auto"/>
        <w:ind w:left="426" w:right="17"/>
        <w:jc w:val="both"/>
        <w:rPr>
          <w:rFonts w:ascii="Arial" w:eastAsia="Times New Roman" w:hAnsi="Arial" w:cs="Arial"/>
          <w:lang w:val="x-none" w:eastAsia="x-none"/>
        </w:rPr>
      </w:pPr>
    </w:p>
    <w:p w:rsidR="00C738C1" w:rsidRDefault="00C738C1" w:rsidP="00934564">
      <w:pPr>
        <w:spacing w:after="0" w:line="240" w:lineRule="auto"/>
        <w:ind w:left="426" w:right="17"/>
        <w:jc w:val="both"/>
        <w:rPr>
          <w:rFonts w:ascii="Arial" w:eastAsia="Times New Roman" w:hAnsi="Arial" w:cs="Arial"/>
          <w:lang w:val="x-none" w:eastAsia="x-none"/>
        </w:rPr>
      </w:pPr>
    </w:p>
    <w:p w:rsidR="00C738C1" w:rsidRDefault="00C738C1" w:rsidP="00934564">
      <w:pPr>
        <w:spacing w:after="0" w:line="240" w:lineRule="auto"/>
        <w:ind w:left="426" w:right="17"/>
        <w:jc w:val="both"/>
        <w:rPr>
          <w:rFonts w:ascii="Arial" w:eastAsia="Times New Roman" w:hAnsi="Arial" w:cs="Arial"/>
          <w:lang w:val="x-none" w:eastAsia="x-none"/>
        </w:rPr>
      </w:pPr>
    </w:p>
    <w:p w:rsidR="00C738C1" w:rsidRDefault="00C738C1" w:rsidP="00934564">
      <w:pPr>
        <w:spacing w:after="0" w:line="240" w:lineRule="auto"/>
        <w:ind w:left="426" w:right="17"/>
        <w:jc w:val="both"/>
        <w:rPr>
          <w:rFonts w:ascii="Arial" w:eastAsia="Times New Roman" w:hAnsi="Arial" w:cs="Arial"/>
          <w:lang w:val="x-none" w:eastAsia="x-none"/>
        </w:rPr>
      </w:pPr>
    </w:p>
    <w:p w:rsidR="00C738C1" w:rsidRPr="00934564" w:rsidRDefault="00C738C1" w:rsidP="00934564">
      <w:pPr>
        <w:spacing w:after="0" w:line="240" w:lineRule="auto"/>
        <w:ind w:left="426" w:right="17"/>
        <w:jc w:val="both"/>
        <w:rPr>
          <w:rFonts w:ascii="Arial" w:eastAsia="Times New Roman" w:hAnsi="Arial" w:cs="Arial"/>
          <w:lang w:val="x-none" w:eastAsia="x-none"/>
        </w:rPr>
      </w:pPr>
    </w:p>
    <w:p w:rsidR="00934564" w:rsidRPr="00934564" w:rsidRDefault="00934564" w:rsidP="00934564">
      <w:pPr>
        <w:spacing w:after="0" w:line="240" w:lineRule="auto"/>
        <w:outlineLvl w:val="0"/>
        <w:rPr>
          <w:rFonts w:ascii="Arial (W1)" w:eastAsia="Times New Roman" w:hAnsi="Arial (W1)" w:cs="Times New Roman"/>
          <w:b/>
          <w:lang w:val="es-MX" w:eastAsia="x-none"/>
        </w:rPr>
      </w:pPr>
    </w:p>
    <w:p w:rsidR="00934564" w:rsidRPr="00934564" w:rsidRDefault="00934564" w:rsidP="00934564">
      <w:pPr>
        <w:tabs>
          <w:tab w:val="left" w:pos="426"/>
        </w:tabs>
        <w:spacing w:after="0" w:line="240" w:lineRule="auto"/>
        <w:outlineLvl w:val="0"/>
        <w:rPr>
          <w:rFonts w:ascii="Arial (W1)" w:eastAsia="Times New Roman" w:hAnsi="Arial (W1)" w:cs="Times New Roman"/>
          <w:b/>
          <w:sz w:val="8"/>
          <w:szCs w:val="8"/>
          <w:lang w:val="es-MX" w:eastAsia="x-none"/>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6492"/>
        <w:gridCol w:w="2499"/>
      </w:tblGrid>
      <w:tr w:rsidR="00934564" w:rsidRPr="00934564" w:rsidTr="00560B58">
        <w:tc>
          <w:tcPr>
            <w:tcW w:w="506" w:type="dxa"/>
          </w:tcPr>
          <w:p w:rsidR="00934564" w:rsidRPr="00934564" w:rsidRDefault="00934564" w:rsidP="00934564">
            <w:pPr>
              <w:spacing w:after="0" w:line="240" w:lineRule="auto"/>
              <w:rPr>
                <w:rFonts w:ascii="Arial" w:eastAsia="SimSun" w:hAnsi="Arial" w:cs="Arial"/>
                <w:b/>
                <w:sz w:val="18"/>
                <w:szCs w:val="18"/>
                <w:lang w:val="x-none" w:eastAsia="x-none"/>
              </w:rPr>
            </w:pPr>
          </w:p>
          <w:p w:rsidR="00934564" w:rsidRPr="00934564" w:rsidRDefault="00934564" w:rsidP="00934564">
            <w:pPr>
              <w:spacing w:after="0" w:line="240" w:lineRule="auto"/>
              <w:jc w:val="center"/>
              <w:rPr>
                <w:rFonts w:ascii="Arial" w:eastAsia="SimSun" w:hAnsi="Arial" w:cs="Arial"/>
                <w:b/>
                <w:sz w:val="18"/>
                <w:szCs w:val="18"/>
                <w:lang w:val="x-none" w:eastAsia="x-none"/>
              </w:rPr>
            </w:pPr>
            <w:r w:rsidRPr="00934564">
              <w:rPr>
                <w:rFonts w:ascii="Arial" w:eastAsia="SimSun" w:hAnsi="Arial" w:cs="Arial"/>
                <w:b/>
                <w:sz w:val="18"/>
                <w:szCs w:val="18"/>
                <w:lang w:val="x-none" w:eastAsia="x-none"/>
              </w:rPr>
              <w:t>No.</w:t>
            </w:r>
          </w:p>
        </w:tc>
        <w:tc>
          <w:tcPr>
            <w:tcW w:w="6492" w:type="dxa"/>
          </w:tcPr>
          <w:p w:rsidR="00934564" w:rsidRPr="00934564" w:rsidRDefault="00934564" w:rsidP="00934564">
            <w:pPr>
              <w:spacing w:after="0" w:line="240" w:lineRule="auto"/>
              <w:rPr>
                <w:rFonts w:ascii="Arial" w:eastAsia="SimSun" w:hAnsi="Arial" w:cs="Arial"/>
                <w:b/>
                <w:sz w:val="18"/>
                <w:szCs w:val="18"/>
                <w:lang w:val="x-none" w:eastAsia="x-none"/>
              </w:rPr>
            </w:pPr>
          </w:p>
          <w:p w:rsidR="00934564" w:rsidRPr="00934564" w:rsidRDefault="00934564" w:rsidP="00934564">
            <w:pPr>
              <w:spacing w:after="0" w:line="240" w:lineRule="auto"/>
              <w:jc w:val="center"/>
              <w:rPr>
                <w:rFonts w:ascii="Arial" w:eastAsia="SimSun" w:hAnsi="Arial" w:cs="Arial"/>
                <w:b/>
                <w:sz w:val="18"/>
                <w:szCs w:val="18"/>
                <w:lang w:eastAsia="x-none"/>
              </w:rPr>
            </w:pPr>
            <w:r w:rsidRPr="00934564">
              <w:rPr>
                <w:rFonts w:ascii="Arial" w:eastAsia="SimSun" w:hAnsi="Arial" w:cs="Arial"/>
                <w:b/>
                <w:sz w:val="18"/>
                <w:szCs w:val="18"/>
                <w:lang w:val="x-none" w:eastAsia="x-none"/>
              </w:rPr>
              <w:t>Ofertantes</w:t>
            </w:r>
            <w:r w:rsidRPr="00934564">
              <w:rPr>
                <w:rFonts w:ascii="Arial" w:eastAsia="SimSun" w:hAnsi="Arial" w:cs="Arial"/>
                <w:b/>
                <w:sz w:val="18"/>
                <w:szCs w:val="18"/>
                <w:lang w:eastAsia="x-none"/>
              </w:rPr>
              <w:t xml:space="preserve"> Recomendados</w:t>
            </w:r>
          </w:p>
        </w:tc>
        <w:tc>
          <w:tcPr>
            <w:tcW w:w="2499" w:type="dxa"/>
          </w:tcPr>
          <w:p w:rsidR="00934564" w:rsidRPr="00934564" w:rsidRDefault="00934564" w:rsidP="00934564">
            <w:pPr>
              <w:spacing w:after="0" w:line="240" w:lineRule="auto"/>
              <w:ind w:left="223" w:hanging="223"/>
              <w:jc w:val="center"/>
              <w:rPr>
                <w:rFonts w:ascii="Arial" w:eastAsia="SimSun" w:hAnsi="Arial" w:cs="Arial"/>
                <w:b/>
                <w:sz w:val="18"/>
                <w:szCs w:val="18"/>
                <w:lang w:eastAsia="x-none"/>
              </w:rPr>
            </w:pPr>
            <w:r w:rsidRPr="00934564">
              <w:rPr>
                <w:rFonts w:ascii="Arial" w:eastAsia="SimSun" w:hAnsi="Arial" w:cs="Arial"/>
                <w:b/>
                <w:sz w:val="18"/>
                <w:szCs w:val="18"/>
                <w:lang w:eastAsia="x-none"/>
              </w:rPr>
              <w:t xml:space="preserve">   </w:t>
            </w:r>
            <w:r w:rsidRPr="00934564">
              <w:rPr>
                <w:rFonts w:ascii="Arial" w:eastAsia="SimSun" w:hAnsi="Arial" w:cs="Arial"/>
                <w:b/>
                <w:sz w:val="18"/>
                <w:szCs w:val="18"/>
                <w:lang w:val="x-none" w:eastAsia="x-none"/>
              </w:rPr>
              <w:t>P</w:t>
            </w:r>
            <w:r w:rsidRPr="00934564">
              <w:rPr>
                <w:rFonts w:ascii="Arial" w:eastAsia="SimSun" w:hAnsi="Arial" w:cs="Arial"/>
                <w:b/>
                <w:sz w:val="18"/>
                <w:szCs w:val="18"/>
                <w:lang w:eastAsia="x-none"/>
              </w:rPr>
              <w:t>onderación Porcentual</w:t>
            </w:r>
          </w:p>
          <w:p w:rsidR="00934564" w:rsidRPr="00934564" w:rsidRDefault="00934564" w:rsidP="00934564">
            <w:pPr>
              <w:spacing w:after="0" w:line="240" w:lineRule="auto"/>
              <w:ind w:left="223" w:hanging="223"/>
              <w:jc w:val="center"/>
              <w:rPr>
                <w:rFonts w:ascii="Arial" w:eastAsia="SimSun" w:hAnsi="Arial" w:cs="Arial"/>
                <w:b/>
                <w:sz w:val="18"/>
                <w:szCs w:val="18"/>
                <w:lang w:eastAsia="x-none"/>
              </w:rPr>
            </w:pPr>
            <w:r w:rsidRPr="00934564">
              <w:rPr>
                <w:rFonts w:ascii="Arial" w:eastAsia="SimSun" w:hAnsi="Arial" w:cs="Arial"/>
                <w:b/>
                <w:sz w:val="18"/>
                <w:szCs w:val="18"/>
                <w:lang w:eastAsia="x-none"/>
              </w:rPr>
              <w:t xml:space="preserve">   </w:t>
            </w:r>
            <w:r w:rsidRPr="00934564">
              <w:rPr>
                <w:rFonts w:ascii="Arial" w:eastAsia="SimSun" w:hAnsi="Arial" w:cs="Arial"/>
                <w:b/>
                <w:sz w:val="18"/>
                <w:szCs w:val="18"/>
                <w:lang w:val="x-none" w:eastAsia="x-none"/>
              </w:rPr>
              <w:t>Total obtenid</w:t>
            </w:r>
            <w:r w:rsidRPr="00934564">
              <w:rPr>
                <w:rFonts w:ascii="Arial" w:eastAsia="SimSun" w:hAnsi="Arial" w:cs="Arial"/>
                <w:b/>
                <w:sz w:val="18"/>
                <w:szCs w:val="18"/>
                <w:lang w:eastAsia="x-none"/>
              </w:rPr>
              <w:t>a</w:t>
            </w:r>
          </w:p>
        </w:tc>
      </w:tr>
      <w:tr w:rsidR="00934564" w:rsidRPr="00934564" w:rsidTr="00560B58">
        <w:trPr>
          <w:trHeight w:hRule="exact" w:val="340"/>
        </w:trPr>
        <w:tc>
          <w:tcPr>
            <w:tcW w:w="506"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c>
          <w:tcPr>
            <w:tcW w:w="6492" w:type="dxa"/>
          </w:tcPr>
          <w:p w:rsidR="00934564" w:rsidRPr="00934564" w:rsidRDefault="00934564" w:rsidP="00934564">
            <w:pPr>
              <w:spacing w:after="0" w:line="240" w:lineRule="auto"/>
              <w:rPr>
                <w:rFonts w:ascii="Arial" w:eastAsia="SimSun" w:hAnsi="Arial" w:cs="Arial"/>
                <w:sz w:val="18"/>
                <w:szCs w:val="18"/>
                <w:lang w:val="es-MX" w:eastAsia="x-none"/>
              </w:rPr>
            </w:pPr>
          </w:p>
        </w:tc>
        <w:tc>
          <w:tcPr>
            <w:tcW w:w="2499" w:type="dxa"/>
          </w:tcPr>
          <w:p w:rsidR="00934564" w:rsidRPr="00934564" w:rsidRDefault="00934564" w:rsidP="00934564">
            <w:pPr>
              <w:spacing w:after="0" w:line="240" w:lineRule="auto"/>
              <w:jc w:val="center"/>
              <w:rPr>
                <w:rFonts w:ascii="Arial" w:eastAsia="SimSun" w:hAnsi="Arial" w:cs="Arial"/>
                <w:sz w:val="18"/>
                <w:szCs w:val="18"/>
                <w:lang w:val="es-MX" w:eastAsia="x-none"/>
              </w:rPr>
            </w:pPr>
          </w:p>
        </w:tc>
      </w:tr>
    </w:tbl>
    <w:p w:rsidR="00C738C1" w:rsidRDefault="00C738C1" w:rsidP="00934564">
      <w:pPr>
        <w:tabs>
          <w:tab w:val="left" w:pos="567"/>
        </w:tabs>
        <w:spacing w:after="0" w:line="240" w:lineRule="auto"/>
        <w:jc w:val="both"/>
        <w:rPr>
          <w:rFonts w:ascii="Arial" w:eastAsia="Times New Roman" w:hAnsi="Arial" w:cs="Arial"/>
          <w:lang w:val="es-ES" w:eastAsia="es-ES"/>
        </w:rPr>
      </w:pPr>
    </w:p>
    <w:p w:rsidR="00934564" w:rsidRPr="00934564" w:rsidRDefault="00934564" w:rsidP="00934564">
      <w:pPr>
        <w:tabs>
          <w:tab w:val="left" w:pos="567"/>
        </w:tabs>
        <w:spacing w:after="0" w:line="240" w:lineRule="auto"/>
        <w:jc w:val="both"/>
        <w:rPr>
          <w:rFonts w:ascii="Arial" w:eastAsia="Times New Roman" w:hAnsi="Arial" w:cs="Arial"/>
          <w:lang w:val="es-ES" w:eastAsia="es-ES"/>
        </w:rPr>
      </w:pPr>
      <w:r w:rsidRPr="00934564">
        <w:rPr>
          <w:rFonts w:ascii="Arial" w:eastAsia="Times New Roman" w:hAnsi="Arial" w:cs="Arial"/>
          <w:lang w:val="es-ES" w:eastAsia="es-ES"/>
        </w:rPr>
        <w:t>Junta Directiva, con base en el dictamen de la Comisión de Evaluación de Ofertas, presentado por e</w:t>
      </w:r>
      <w:r w:rsidRPr="00934564">
        <w:rPr>
          <w:rFonts w:ascii="Arial" w:eastAsia="Times New Roman" w:hAnsi="Arial" w:cs="Arial"/>
          <w:lang w:val="es-MX" w:eastAsia="es-ES"/>
        </w:rPr>
        <w:t xml:space="preserve">l </w:t>
      </w:r>
      <w:r w:rsidRPr="00934564">
        <w:rPr>
          <w:rFonts w:ascii="Arial" w:eastAsia="Times New Roman" w:hAnsi="Arial" w:cs="Arial"/>
          <w:lang w:val="es-ES" w:eastAsia="es-ES"/>
        </w:rPr>
        <w:t xml:space="preserve">Ing. Luis Gilberto Barahona Delgado, Gerente de Créditos y el Ingeniero Julio Tarcicio Rivas García, Jefe de la Unidad de Adquisiciones y Contrataciones Institucional (UACI), por unanimidad </w:t>
      </w:r>
      <w:r w:rsidRPr="00934564">
        <w:rPr>
          <w:rFonts w:ascii="Arial" w:eastAsia="Times New Roman" w:hAnsi="Arial" w:cs="Arial"/>
          <w:b/>
          <w:lang w:val="es-ES" w:eastAsia="es-ES"/>
        </w:rPr>
        <w:t>RESUELVE:</w:t>
      </w:r>
    </w:p>
    <w:p w:rsidR="00934564" w:rsidRPr="00934564" w:rsidRDefault="00934564" w:rsidP="00934564">
      <w:pPr>
        <w:autoSpaceDE w:val="0"/>
        <w:autoSpaceDN w:val="0"/>
        <w:adjustRightInd w:val="0"/>
        <w:spacing w:after="0" w:line="240" w:lineRule="auto"/>
        <w:jc w:val="both"/>
        <w:rPr>
          <w:rFonts w:ascii="Arial" w:eastAsia="Times New Roman" w:hAnsi="Arial" w:cs="Arial"/>
          <w:lang w:val="es-ES" w:eastAsia="es-ES"/>
        </w:rPr>
      </w:pPr>
    </w:p>
    <w:p w:rsidR="00934564" w:rsidRPr="00934564" w:rsidRDefault="00934564" w:rsidP="00934564">
      <w:pPr>
        <w:numPr>
          <w:ilvl w:val="0"/>
          <w:numId w:val="25"/>
        </w:numPr>
        <w:spacing w:after="0" w:line="240" w:lineRule="auto"/>
        <w:ind w:left="360"/>
        <w:jc w:val="both"/>
        <w:rPr>
          <w:rFonts w:ascii="Arial" w:eastAsia="Times New Roman" w:hAnsi="Arial" w:cs="Arial"/>
          <w:bCs/>
          <w:lang w:eastAsia="es-ES"/>
        </w:rPr>
      </w:pPr>
      <w:r w:rsidRPr="00934564">
        <w:rPr>
          <w:rFonts w:ascii="Arial" w:eastAsia="Times New Roman" w:hAnsi="Arial" w:cs="Arial"/>
          <w:b/>
          <w:bCs/>
          <w:iCs/>
          <w:lang w:val="es-ES" w:eastAsia="es-ES"/>
        </w:rPr>
        <w:t>ADJUDICAR</w:t>
      </w:r>
      <w:r w:rsidRPr="00934564">
        <w:rPr>
          <w:rFonts w:ascii="Arial" w:eastAsia="Times New Roman" w:hAnsi="Arial" w:cs="Arial"/>
          <w:bCs/>
          <w:iCs/>
          <w:lang w:val="es-ES" w:eastAsia="es-ES"/>
        </w:rPr>
        <w:t xml:space="preserve"> el servicio objeto de la </w:t>
      </w:r>
      <w:r w:rsidRPr="00934564">
        <w:rPr>
          <w:rFonts w:ascii="Arial" w:eastAsia="Times New Roman" w:hAnsi="Arial" w:cs="Arial"/>
          <w:bCs/>
          <w:lang w:val="es-ES_tradnl" w:eastAsia="es-ES"/>
        </w:rPr>
        <w:t>LICITACIÓN PÚBLICA N° FSV-09/2017 “SERVICIOS DE GESTIÓN DE COBRO DE CRÉDITOS HIPOTECARIOS EN SITUACIONES ESPECIALES DE RECUPERACIÓN</w:t>
      </w:r>
      <w:r w:rsidRPr="00934564">
        <w:rPr>
          <w:rFonts w:ascii="Arial" w:eastAsia="Times New Roman" w:hAnsi="Arial" w:cs="Arial"/>
          <w:bCs/>
          <w:iCs/>
          <w:lang w:val="es-ES" w:eastAsia="es-ES"/>
        </w:rPr>
        <w:t xml:space="preserve"> a </w:t>
      </w:r>
      <w:r w:rsidR="00C738C1">
        <w:rPr>
          <w:rFonts w:ascii="Arial" w:eastAsia="Times New Roman" w:hAnsi="Arial" w:cs="Arial"/>
          <w:b/>
          <w:bCs/>
          <w:iCs/>
          <w:lang w:val="es-ES" w:eastAsia="es-ES"/>
        </w:rPr>
        <w:t xml:space="preserve">__________________________________________________________ </w:t>
      </w:r>
      <w:r w:rsidRPr="00934564">
        <w:rPr>
          <w:rFonts w:ascii="Arial" w:eastAsia="Times New Roman" w:hAnsi="Arial" w:cs="Arial"/>
          <w:bCs/>
          <w:iCs/>
          <w:lang w:val="es-ES" w:eastAsia="es-ES"/>
        </w:rPr>
        <w:t>el plazo para la prestación del servicio será de hasta UN (1) AÑO contado a partir de la fecha establecida en la Orden de Inicio dada por el FSV, la «Orden de Inicio» será emitida por el Administrador del Contrato posterior a la firma del Contrato.</w:t>
      </w:r>
    </w:p>
    <w:p w:rsidR="00934564" w:rsidRPr="00934564" w:rsidRDefault="00934564" w:rsidP="00934564">
      <w:pPr>
        <w:spacing w:after="0" w:line="240" w:lineRule="auto"/>
        <w:ind w:left="360"/>
        <w:jc w:val="both"/>
        <w:rPr>
          <w:rFonts w:ascii="Arial" w:eastAsia="Times New Roman" w:hAnsi="Arial" w:cs="Arial"/>
          <w:bCs/>
          <w:lang w:eastAsia="es-ES"/>
        </w:rPr>
      </w:pPr>
    </w:p>
    <w:p w:rsidR="00934564" w:rsidRPr="00934564" w:rsidRDefault="00934564" w:rsidP="00934564">
      <w:pPr>
        <w:numPr>
          <w:ilvl w:val="0"/>
          <w:numId w:val="25"/>
        </w:numPr>
        <w:spacing w:after="0" w:line="240" w:lineRule="auto"/>
        <w:ind w:left="360"/>
        <w:jc w:val="both"/>
        <w:rPr>
          <w:rFonts w:ascii="Arial" w:eastAsia="Times New Roman" w:hAnsi="Arial" w:cs="Arial"/>
          <w:bCs/>
          <w:lang w:eastAsia="es-ES"/>
        </w:rPr>
      </w:pPr>
      <w:r w:rsidRPr="00934564">
        <w:rPr>
          <w:rFonts w:ascii="Arial" w:eastAsia="Times New Roman" w:hAnsi="Arial" w:cs="Arial"/>
          <w:bCs/>
          <w:iCs/>
          <w:lang w:eastAsia="es-ES"/>
        </w:rPr>
        <w:t>Tener por nombrado como Administrador de los Contratos en el presente proceso al Ingeniero Jaime Arístides Choto Galán, Jefe de la Unidad de Administración de Cartera.</w:t>
      </w:r>
    </w:p>
    <w:p w:rsidR="00934564" w:rsidRPr="00934564" w:rsidRDefault="00934564" w:rsidP="00934564">
      <w:pPr>
        <w:spacing w:after="0" w:line="240" w:lineRule="auto"/>
        <w:ind w:left="708"/>
        <w:rPr>
          <w:rFonts w:ascii="Arial" w:eastAsia="Times New Roman" w:hAnsi="Arial" w:cs="Arial"/>
          <w:bCs/>
          <w:lang w:eastAsia="es-ES"/>
        </w:rPr>
      </w:pPr>
    </w:p>
    <w:p w:rsidR="00934564" w:rsidRPr="00934564" w:rsidRDefault="00934564" w:rsidP="00934564">
      <w:pPr>
        <w:numPr>
          <w:ilvl w:val="0"/>
          <w:numId w:val="25"/>
        </w:numPr>
        <w:spacing w:after="0" w:line="240" w:lineRule="auto"/>
        <w:ind w:left="360"/>
        <w:jc w:val="both"/>
        <w:rPr>
          <w:rFonts w:ascii="Arial" w:eastAsia="Times New Roman" w:hAnsi="Arial" w:cs="Arial"/>
          <w:bCs/>
          <w:lang w:eastAsia="es-ES"/>
        </w:rPr>
      </w:pPr>
      <w:r w:rsidRPr="00934564">
        <w:rPr>
          <w:rFonts w:ascii="Arial" w:eastAsia="Times New Roman" w:hAnsi="Arial" w:cs="Arial"/>
          <w:bCs/>
          <w:iCs/>
          <w:lang w:eastAsia="es-ES"/>
        </w:rPr>
        <w:t>Autorizar se delegue en el Ingeniero Luis Gilberto Barahona Delgado, Gerente de Créditos, para que en nombre y representación del Fondo Social para la Vivienda, firme los contratos respectivos.</w:t>
      </w:r>
    </w:p>
    <w:p w:rsidR="00934564" w:rsidRPr="00934564" w:rsidRDefault="00934564" w:rsidP="00934564">
      <w:pPr>
        <w:spacing w:after="0" w:line="240" w:lineRule="auto"/>
        <w:ind w:left="708"/>
        <w:rPr>
          <w:rFonts w:ascii="Arial" w:eastAsia="Times New Roman" w:hAnsi="Arial" w:cs="Arial"/>
          <w:bCs/>
          <w:lang w:eastAsia="es-ES"/>
        </w:rPr>
      </w:pPr>
    </w:p>
    <w:p w:rsidR="00934564" w:rsidRPr="00934564" w:rsidRDefault="00934564" w:rsidP="00934564">
      <w:pPr>
        <w:numPr>
          <w:ilvl w:val="0"/>
          <w:numId w:val="25"/>
        </w:numPr>
        <w:spacing w:after="0" w:line="240" w:lineRule="auto"/>
        <w:ind w:left="360"/>
        <w:jc w:val="both"/>
        <w:rPr>
          <w:rFonts w:ascii="Arial" w:eastAsia="Times New Roman" w:hAnsi="Arial" w:cs="Arial"/>
          <w:bCs/>
          <w:lang w:eastAsia="es-ES"/>
        </w:rPr>
      </w:pPr>
      <w:r w:rsidRPr="00934564">
        <w:rPr>
          <w:rFonts w:ascii="Arial" w:eastAsia="Times New Roman" w:hAnsi="Arial" w:cs="Arial"/>
          <w:bCs/>
          <w:iCs/>
          <w:lang w:eastAsia="es-ES"/>
        </w:rPr>
        <w:t>Comisionar a la UACI, para que notifique este resolución mediante la Certificación proveída por el Gerente General de conformidad al Artículo 72 de la Ley del Fondo Social para la Vivienda, de lo resuelto por este dependencia, en relación a la Licitación Pública N° FSV-09/2017 “SERVICIOS DE GESTIÓN DE COBRO DE CRÉDITOS HIPOTECARIOS EN SITUACIONES ESPECIALES RECUPERACIÓN».</w:t>
      </w:r>
    </w:p>
    <w:p w:rsidR="00934564" w:rsidRPr="00934564" w:rsidRDefault="00934564" w:rsidP="00934564">
      <w:pPr>
        <w:spacing w:after="0" w:line="240" w:lineRule="auto"/>
        <w:ind w:left="708"/>
        <w:rPr>
          <w:rFonts w:ascii="Arial" w:eastAsia="Times New Roman" w:hAnsi="Arial" w:cs="Arial"/>
          <w:bCs/>
          <w:lang w:eastAsia="es-ES"/>
        </w:rPr>
      </w:pPr>
    </w:p>
    <w:p w:rsidR="00934564" w:rsidRPr="00934564" w:rsidRDefault="00934564" w:rsidP="009E520C">
      <w:pPr>
        <w:numPr>
          <w:ilvl w:val="0"/>
          <w:numId w:val="25"/>
        </w:numPr>
        <w:spacing w:after="0" w:line="240" w:lineRule="auto"/>
        <w:ind w:left="360"/>
        <w:jc w:val="both"/>
        <w:rPr>
          <w:rFonts w:ascii="Arial" w:hAnsi="Arial" w:cs="Arial"/>
          <w:b/>
          <w:lang w:val="es-ES"/>
        </w:rPr>
      </w:pPr>
      <w:r w:rsidRPr="00934564">
        <w:rPr>
          <w:rFonts w:ascii="Arial" w:eastAsia="Times New Roman" w:hAnsi="Arial" w:cs="Arial"/>
          <w:bCs/>
          <w:iCs/>
          <w:lang w:eastAsia="es-ES"/>
        </w:rPr>
        <w:t>Ratificar este punto en esta misma sesión.</w:t>
      </w:r>
    </w:p>
    <w:p w:rsidR="00934564" w:rsidRPr="00D301DB" w:rsidRDefault="00311519" w:rsidP="00D301DB">
      <w:pPr>
        <w:spacing w:line="360" w:lineRule="auto"/>
        <w:rPr>
          <w:rFonts w:ascii="Arial" w:hAnsi="Arial" w:cs="Arial"/>
          <w:b/>
          <w:color w:val="FF0000"/>
        </w:rPr>
      </w:pPr>
      <w:r w:rsidRPr="00311519">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311519">
        <w:rPr>
          <w:rFonts w:ascii="Arial" w:hAnsi="Arial" w:cs="Arial"/>
          <w:b/>
          <w:color w:val="FF0000"/>
        </w:rPr>
        <w:t xml:space="preserve">) LAIP, para el plazo de </w:t>
      </w:r>
      <w:r>
        <w:rPr>
          <w:rFonts w:ascii="Arial" w:hAnsi="Arial" w:cs="Arial"/>
          <w:b/>
          <w:color w:val="FF0000"/>
        </w:rPr>
        <w:t>SEIS MESES</w:t>
      </w:r>
      <w:r w:rsidRPr="00311519">
        <w:rPr>
          <w:rFonts w:ascii="Arial" w:hAnsi="Arial" w:cs="Arial"/>
          <w:b/>
          <w:color w:val="FF0000"/>
        </w:rPr>
        <w:t>. Declaratoria de Reserva N° JD/</w:t>
      </w:r>
      <w:r>
        <w:rPr>
          <w:rFonts w:ascii="Arial" w:hAnsi="Arial" w:cs="Arial"/>
          <w:b/>
          <w:color w:val="FF0000"/>
        </w:rPr>
        <w:t>2017/1453</w:t>
      </w:r>
      <w:r w:rsidRPr="00311519">
        <w:rPr>
          <w:rFonts w:ascii="Arial" w:hAnsi="Arial" w:cs="Arial"/>
          <w:b/>
          <w:color w:val="FF0000"/>
        </w:rPr>
        <w:t>.</w:t>
      </w:r>
    </w:p>
    <w:p w:rsidR="00F22BF3" w:rsidRDefault="00F22BF3" w:rsidP="00F22BF3">
      <w:pPr>
        <w:pStyle w:val="Prrafodelista"/>
        <w:ind w:left="490"/>
        <w:rPr>
          <w:rFonts w:ascii="Arial" w:hAnsi="Arial" w:cs="Arial"/>
          <w:b/>
          <w:lang w:val="es-SV"/>
        </w:rPr>
      </w:pPr>
    </w:p>
    <w:p w:rsidR="009E520C" w:rsidRDefault="009E520C" w:rsidP="009E520C">
      <w:p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VIII</w:t>
      </w:r>
      <w:r w:rsidRPr="009E520C">
        <w:rPr>
          <w:rFonts w:ascii="Arial" w:eastAsia="Times New Roman" w:hAnsi="Arial" w:cs="Arial"/>
          <w:b/>
          <w:sz w:val="24"/>
          <w:szCs w:val="24"/>
          <w:lang w:val="es-ES" w:eastAsia="es-ES"/>
        </w:rPr>
        <w:t xml:space="preserve">) AUTORIZACIÓN DE PRECIOS DE VENTA DE ACTIVOS EXTRAORDINARIOS. </w:t>
      </w:r>
    </w:p>
    <w:p w:rsidR="00D301DB" w:rsidRDefault="009E520C" w:rsidP="009E520C">
      <w:pPr>
        <w:spacing w:after="0" w:line="240" w:lineRule="auto"/>
        <w:jc w:val="both"/>
        <w:rPr>
          <w:rFonts w:ascii="Arial" w:eastAsia="Times New Roman" w:hAnsi="Arial" w:cs="Arial"/>
          <w:sz w:val="24"/>
          <w:szCs w:val="24"/>
          <w:lang w:val="es-MX" w:eastAsia="es-ES"/>
        </w:rPr>
      </w:pPr>
      <w:r w:rsidRPr="009E520C">
        <w:rPr>
          <w:rFonts w:ascii="Arial" w:eastAsia="Times New Roman" w:hAnsi="Arial" w:cs="Arial"/>
          <w:sz w:val="24"/>
          <w:szCs w:val="24"/>
          <w:lang w:val="es-MX" w:eastAsia="es-ES"/>
        </w:rPr>
        <w:t xml:space="preserve">El Presidente y </w:t>
      </w:r>
      <w:r w:rsidRPr="009E520C">
        <w:rPr>
          <w:rFonts w:ascii="Arial" w:eastAsia="Times New Roman" w:hAnsi="Arial" w:cs="Arial"/>
          <w:sz w:val="24"/>
          <w:szCs w:val="24"/>
          <w:lang w:val="es-ES" w:eastAsia="es-ES"/>
        </w:rPr>
        <w:t xml:space="preserve">Director Ejecutivo </w:t>
      </w:r>
      <w:r w:rsidRPr="009E520C">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4A52A3">
        <w:rPr>
          <w:rFonts w:ascii="Arial" w:eastAsia="Times New Roman" w:hAnsi="Arial" w:cs="Arial"/>
          <w:sz w:val="24"/>
          <w:szCs w:val="24"/>
          <w:lang w:val="es-MX" w:eastAsia="es-ES"/>
        </w:rPr>
        <w:t>48</w:t>
      </w:r>
      <w:r w:rsidRPr="009E520C">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sidR="004A52A3">
        <w:rPr>
          <w:rFonts w:ascii="Arial" w:eastAsia="Times New Roman" w:hAnsi="Arial" w:cs="Arial"/>
          <w:sz w:val="24"/>
          <w:szCs w:val="24"/>
          <w:lang w:val="es-MX" w:eastAsia="es-ES"/>
        </w:rPr>
        <w:t>493,459.09</w:t>
      </w:r>
      <w:r w:rsidRPr="009E520C">
        <w:rPr>
          <w:rFonts w:ascii="Arial" w:eastAsia="Times New Roman" w:hAnsi="Arial" w:cs="Arial"/>
          <w:sz w:val="24"/>
          <w:szCs w:val="24"/>
          <w:lang w:val="es-MX" w:eastAsia="es-ES"/>
        </w:rPr>
        <w:t xml:space="preserve"> según avalúos técnicos </w:t>
      </w:r>
      <w:r w:rsidR="00D301DB">
        <w:rPr>
          <w:rFonts w:ascii="Arial" w:eastAsia="Times New Roman" w:hAnsi="Arial" w:cs="Arial"/>
          <w:sz w:val="24"/>
          <w:szCs w:val="24"/>
          <w:lang w:val="es-MX" w:eastAsia="es-ES"/>
        </w:rPr>
        <w:t>_______</w:t>
      </w:r>
    </w:p>
    <w:p w:rsidR="00D301DB" w:rsidRDefault="00D301DB" w:rsidP="009E520C">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834389</wp:posOffset>
                </wp:positionH>
                <wp:positionV relativeFrom="paragraph">
                  <wp:posOffset>-257175</wp:posOffset>
                </wp:positionV>
                <wp:extent cx="2886075" cy="2476500"/>
                <wp:effectExtent l="0" t="0" r="28575" b="19050"/>
                <wp:wrapNone/>
                <wp:docPr id="6" name="Conector recto 6"/>
                <wp:cNvGraphicFramePr/>
                <a:graphic xmlns:a="http://schemas.openxmlformats.org/drawingml/2006/main">
                  <a:graphicData uri="http://schemas.microsoft.com/office/word/2010/wordprocessingShape">
                    <wps:wsp>
                      <wps:cNvCnPr/>
                      <wps:spPr>
                        <a:xfrm flipV="1">
                          <a:off x="0" y="0"/>
                          <a:ext cx="2886075"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E0474B"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5.7pt,-20.25pt" to="292.95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" strokecolor="#4579b8 [3044]"/>
            </w:pict>
          </mc:Fallback>
        </mc:AlternateContent>
      </w: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D301DB" w:rsidRDefault="00D301DB" w:rsidP="009E520C">
      <w:pPr>
        <w:spacing w:after="0" w:line="240" w:lineRule="auto"/>
        <w:jc w:val="both"/>
        <w:rPr>
          <w:rFonts w:ascii="Arial" w:eastAsia="Times New Roman" w:hAnsi="Arial" w:cs="Arial"/>
          <w:sz w:val="24"/>
          <w:szCs w:val="24"/>
          <w:lang w:val="es-MX" w:eastAsia="es-ES"/>
        </w:rPr>
      </w:pPr>
    </w:p>
    <w:p w:rsidR="009E520C" w:rsidRPr="009E520C" w:rsidRDefault="009E520C" w:rsidP="009E520C">
      <w:pPr>
        <w:spacing w:after="0" w:line="240" w:lineRule="auto"/>
        <w:jc w:val="both"/>
        <w:rPr>
          <w:rFonts w:ascii="Arial" w:eastAsia="Times New Roman" w:hAnsi="Arial" w:cs="Arial"/>
          <w:sz w:val="24"/>
          <w:szCs w:val="24"/>
          <w:lang w:val="es-MX" w:eastAsia="es-ES"/>
        </w:rPr>
      </w:pPr>
      <w:r w:rsidRPr="009E520C">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Pr="009E520C">
        <w:rPr>
          <w:rFonts w:ascii="Arial" w:eastAsia="Times New Roman" w:hAnsi="Arial" w:cs="Arial"/>
          <w:b/>
          <w:sz w:val="24"/>
          <w:szCs w:val="24"/>
          <w:lang w:val="es-MX" w:eastAsia="es-ES"/>
        </w:rPr>
        <w:t>ACUERDA:</w:t>
      </w:r>
    </w:p>
    <w:p w:rsidR="009E520C" w:rsidRPr="009E520C" w:rsidRDefault="009E520C" w:rsidP="009E520C">
      <w:pPr>
        <w:spacing w:after="0" w:line="240" w:lineRule="auto"/>
        <w:jc w:val="both"/>
        <w:rPr>
          <w:rFonts w:ascii="Arial" w:eastAsia="Times New Roman" w:hAnsi="Arial" w:cs="Arial"/>
          <w:sz w:val="24"/>
          <w:szCs w:val="24"/>
          <w:lang w:val="es-MX" w:eastAsia="es-ES"/>
        </w:rPr>
      </w:pPr>
    </w:p>
    <w:p w:rsidR="009E520C" w:rsidRPr="009E520C" w:rsidRDefault="009E520C" w:rsidP="009E520C">
      <w:pPr>
        <w:numPr>
          <w:ilvl w:val="0"/>
          <w:numId w:val="16"/>
        </w:numPr>
        <w:tabs>
          <w:tab w:val="num" w:pos="405"/>
        </w:tabs>
        <w:spacing w:after="0" w:line="240" w:lineRule="auto"/>
        <w:ind w:left="405"/>
        <w:jc w:val="both"/>
        <w:rPr>
          <w:rFonts w:ascii="Arial" w:eastAsia="Times New Roman" w:hAnsi="Arial" w:cs="Arial"/>
          <w:sz w:val="24"/>
          <w:szCs w:val="24"/>
          <w:lang w:val="es-ES" w:eastAsia="es-ES"/>
        </w:rPr>
      </w:pPr>
      <w:r w:rsidRPr="009E520C">
        <w:rPr>
          <w:rFonts w:ascii="Arial" w:eastAsia="Times New Roman" w:hAnsi="Arial" w:cs="Arial"/>
          <w:sz w:val="24"/>
          <w:szCs w:val="24"/>
          <w:lang w:val="es-ES" w:eastAsia="es-ES"/>
        </w:rPr>
        <w:t xml:space="preserve">Autorizar los precios de venta de </w:t>
      </w:r>
      <w:r w:rsidR="008A7424">
        <w:rPr>
          <w:rFonts w:ascii="Arial" w:eastAsia="Times New Roman" w:hAnsi="Arial" w:cs="Arial"/>
          <w:sz w:val="24"/>
          <w:szCs w:val="24"/>
          <w:lang w:val="es-ES" w:eastAsia="es-ES"/>
        </w:rPr>
        <w:t>48</w:t>
      </w:r>
      <w:r w:rsidRPr="009E520C">
        <w:rPr>
          <w:rFonts w:ascii="Arial" w:eastAsia="Times New Roman" w:hAnsi="Arial" w:cs="Arial"/>
          <w:sz w:val="24"/>
          <w:szCs w:val="24"/>
          <w:lang w:val="es-ES" w:eastAsia="es-ES"/>
        </w:rPr>
        <w:t xml:space="preserve"> Activos Extraordinarios por un monto de </w:t>
      </w:r>
      <w:r w:rsidRPr="009E520C">
        <w:rPr>
          <w:rFonts w:ascii="Arial" w:eastAsia="Times New Roman" w:hAnsi="Arial" w:cs="Arial"/>
          <w:sz w:val="24"/>
          <w:szCs w:val="24"/>
          <w:lang w:val="es-MX" w:eastAsia="es-ES"/>
        </w:rPr>
        <w:t>$</w:t>
      </w:r>
      <w:r w:rsidR="008A7424">
        <w:rPr>
          <w:rFonts w:ascii="Arial" w:eastAsia="Times New Roman" w:hAnsi="Arial" w:cs="Arial"/>
          <w:sz w:val="24"/>
          <w:szCs w:val="24"/>
          <w:lang w:val="es-MX" w:eastAsia="es-ES"/>
        </w:rPr>
        <w:t>493,459.09</w:t>
      </w:r>
      <w:r w:rsidR="008A7424" w:rsidRPr="009E520C">
        <w:rPr>
          <w:rFonts w:ascii="Arial" w:eastAsia="Times New Roman" w:hAnsi="Arial" w:cs="Arial"/>
          <w:sz w:val="24"/>
          <w:szCs w:val="24"/>
          <w:lang w:val="es-MX" w:eastAsia="es-ES"/>
        </w:rPr>
        <w:t xml:space="preserve"> </w:t>
      </w:r>
      <w:r w:rsidRPr="009E520C">
        <w:rPr>
          <w:rFonts w:ascii="Arial" w:eastAsia="Times New Roman" w:hAnsi="Arial" w:cs="Arial"/>
          <w:sz w:val="24"/>
          <w:szCs w:val="24"/>
          <w:lang w:val="es-ES" w:eastAsia="es-ES"/>
        </w:rPr>
        <w:t>según listado que se anexa a la presente acta.</w:t>
      </w:r>
    </w:p>
    <w:p w:rsidR="009E520C" w:rsidRPr="009E520C" w:rsidRDefault="009E520C" w:rsidP="009E520C">
      <w:pPr>
        <w:spacing w:after="0" w:line="240" w:lineRule="auto"/>
        <w:ind w:left="-360"/>
        <w:jc w:val="both"/>
        <w:rPr>
          <w:rFonts w:ascii="Arial" w:eastAsia="Times New Roman" w:hAnsi="Arial" w:cs="Arial"/>
          <w:sz w:val="24"/>
          <w:szCs w:val="24"/>
          <w:lang w:val="es-ES" w:eastAsia="es-ES"/>
        </w:rPr>
      </w:pPr>
    </w:p>
    <w:p w:rsidR="009E520C" w:rsidRPr="009E520C" w:rsidRDefault="009E520C" w:rsidP="009E520C">
      <w:pPr>
        <w:numPr>
          <w:ilvl w:val="0"/>
          <w:numId w:val="16"/>
        </w:numPr>
        <w:tabs>
          <w:tab w:val="num" w:pos="45"/>
          <w:tab w:val="left" w:pos="426"/>
        </w:tabs>
        <w:spacing w:after="0" w:line="240" w:lineRule="auto"/>
        <w:ind w:left="405"/>
        <w:jc w:val="both"/>
        <w:rPr>
          <w:rFonts w:ascii="Arial" w:eastAsia="Times New Roman" w:hAnsi="Arial" w:cs="Arial"/>
          <w:sz w:val="24"/>
          <w:szCs w:val="24"/>
          <w:lang w:val="es-ES" w:eastAsia="es-ES"/>
        </w:rPr>
      </w:pPr>
      <w:r w:rsidRPr="009E520C">
        <w:rPr>
          <w:rFonts w:ascii="Arial" w:eastAsia="Times New Roman" w:hAnsi="Arial" w:cs="Arial"/>
          <w:sz w:val="24"/>
          <w:szCs w:val="24"/>
          <w:lang w:val="es-ES" w:eastAsia="es-ES"/>
        </w:rPr>
        <w:t xml:space="preserve">Autorizar que se haga efectiva la reserva de saneamiento </w:t>
      </w:r>
      <w:r w:rsidR="00D301DB">
        <w:rPr>
          <w:rFonts w:ascii="Arial" w:eastAsia="Times New Roman" w:hAnsi="Arial" w:cs="Arial"/>
          <w:sz w:val="24"/>
          <w:szCs w:val="24"/>
          <w:lang w:val="es-ES" w:eastAsia="es-ES"/>
        </w:rPr>
        <w:t>______________________</w:t>
      </w:r>
    </w:p>
    <w:p w:rsidR="009E520C" w:rsidRPr="009E520C" w:rsidRDefault="009E520C" w:rsidP="009E520C">
      <w:pPr>
        <w:tabs>
          <w:tab w:val="left" w:pos="426"/>
        </w:tabs>
        <w:spacing w:after="0" w:line="240" w:lineRule="auto"/>
        <w:ind w:left="-360"/>
        <w:jc w:val="both"/>
        <w:rPr>
          <w:rFonts w:ascii="Arial" w:eastAsia="Times New Roman" w:hAnsi="Arial" w:cs="Arial"/>
          <w:sz w:val="24"/>
          <w:szCs w:val="24"/>
          <w:lang w:val="es-ES" w:eastAsia="es-ES"/>
        </w:rPr>
      </w:pPr>
    </w:p>
    <w:p w:rsidR="008A7424" w:rsidRDefault="009E520C" w:rsidP="008A7424">
      <w:pPr>
        <w:numPr>
          <w:ilvl w:val="0"/>
          <w:numId w:val="16"/>
        </w:numPr>
        <w:tabs>
          <w:tab w:val="num" w:pos="45"/>
          <w:tab w:val="left" w:pos="426"/>
        </w:tabs>
        <w:spacing w:after="0" w:line="240" w:lineRule="auto"/>
        <w:ind w:left="405"/>
        <w:jc w:val="both"/>
        <w:rPr>
          <w:rFonts w:ascii="Arial" w:eastAsia="Times New Roman" w:hAnsi="Arial" w:cs="Arial"/>
          <w:sz w:val="24"/>
          <w:szCs w:val="24"/>
          <w:lang w:val="es-ES" w:eastAsia="es-ES"/>
        </w:rPr>
      </w:pPr>
      <w:r w:rsidRPr="009E520C">
        <w:rPr>
          <w:rFonts w:ascii="Arial" w:eastAsia="Times New Roman" w:hAnsi="Arial" w:cs="Arial"/>
          <w:sz w:val="24"/>
          <w:szCs w:val="24"/>
          <w:lang w:val="es-ES" w:eastAsia="es-ES"/>
        </w:rPr>
        <w:t>Este Punto se ratifica en esta misma sesión.</w:t>
      </w:r>
    </w:p>
    <w:p w:rsidR="00992E25" w:rsidRPr="007D5A98" w:rsidRDefault="007D5A98" w:rsidP="007D5A98">
      <w:pPr>
        <w:spacing w:line="360" w:lineRule="auto"/>
        <w:rPr>
          <w:rFonts w:ascii="Arial" w:hAnsi="Arial" w:cs="Arial"/>
          <w:b/>
          <w:color w:val="FF0000"/>
        </w:rPr>
      </w:pPr>
      <w:r w:rsidRPr="007D5A98">
        <w:rPr>
          <w:rFonts w:ascii="Arial" w:hAnsi="Arial" w:cs="Arial"/>
          <w:b/>
          <w:color w:val="FF0000"/>
        </w:rPr>
        <w:t xml:space="preserve">Supresión de información confidencial, conforme a lo dispuesto en el art. 24 </w:t>
      </w:r>
      <w:proofErr w:type="spellStart"/>
      <w:r w:rsidRPr="007D5A98">
        <w:rPr>
          <w:rFonts w:ascii="Arial" w:hAnsi="Arial" w:cs="Arial"/>
          <w:b/>
          <w:color w:val="FF0000"/>
        </w:rPr>
        <w:t>lit.</w:t>
      </w:r>
      <w:proofErr w:type="spellEnd"/>
      <w:r w:rsidRPr="007D5A98">
        <w:rPr>
          <w:rFonts w:ascii="Arial" w:hAnsi="Arial" w:cs="Arial"/>
          <w:b/>
          <w:color w:val="FF0000"/>
        </w:rPr>
        <w:t xml:space="preserve"> d) LAIP. </w:t>
      </w:r>
    </w:p>
    <w:p w:rsidR="008A7424" w:rsidRPr="008A7424" w:rsidRDefault="008A7424" w:rsidP="00537C28">
      <w:pPr>
        <w:tabs>
          <w:tab w:val="left" w:pos="426"/>
        </w:tabs>
        <w:spacing w:after="0" w:line="240" w:lineRule="auto"/>
        <w:jc w:val="both"/>
        <w:rPr>
          <w:rFonts w:ascii="Arial" w:eastAsia="Times New Roman" w:hAnsi="Arial" w:cs="Arial"/>
          <w:b/>
          <w:sz w:val="24"/>
          <w:szCs w:val="24"/>
          <w:lang w:val="es-ES" w:eastAsia="es-ES"/>
        </w:rPr>
      </w:pPr>
      <w:r w:rsidRPr="008A7424">
        <w:rPr>
          <w:rFonts w:ascii="Arial" w:hAnsi="Arial" w:cs="Arial"/>
          <w:b/>
          <w:bCs/>
          <w:sz w:val="24"/>
          <w:szCs w:val="24"/>
          <w:lang w:val="es-MX"/>
        </w:rPr>
        <w:t xml:space="preserve">IX) </w:t>
      </w:r>
      <w:r w:rsidR="00F22BF3" w:rsidRPr="008A7424">
        <w:rPr>
          <w:rFonts w:ascii="Arial" w:hAnsi="Arial" w:cs="Arial"/>
          <w:b/>
          <w:bCs/>
          <w:sz w:val="24"/>
          <w:szCs w:val="24"/>
          <w:lang w:val="es-MX"/>
        </w:rPr>
        <w:t xml:space="preserve">OTORGAMIENTO DE PODERES PARA PERSONAL DE </w:t>
      </w:r>
      <w:r w:rsidR="00992E25">
        <w:rPr>
          <w:rFonts w:ascii="Arial" w:hAnsi="Arial" w:cs="Arial"/>
          <w:b/>
          <w:bCs/>
          <w:sz w:val="24"/>
          <w:szCs w:val="24"/>
          <w:lang w:val="es-MX"/>
        </w:rPr>
        <w:t>GERENCIA DE SERVICIO AL CLIENTE.</w:t>
      </w:r>
      <w:r w:rsidR="00537C28">
        <w:rPr>
          <w:rFonts w:ascii="Arial" w:hAnsi="Arial" w:cs="Arial"/>
          <w:b/>
          <w:bCs/>
          <w:sz w:val="24"/>
          <w:szCs w:val="24"/>
          <w:lang w:val="es-MX"/>
        </w:rPr>
        <w:t xml:space="preserve"> </w:t>
      </w:r>
      <w:r w:rsidRPr="008A7424">
        <w:rPr>
          <w:rFonts w:ascii="Arial" w:eastAsia="Times New Roman" w:hAnsi="Arial" w:cs="Arial"/>
          <w:sz w:val="24"/>
          <w:szCs w:val="24"/>
          <w:lang w:val="es-ES" w:eastAsia="es-ES"/>
        </w:rPr>
        <w:t>El Presidente y Director Ejecutivo sometió</w:t>
      </w:r>
      <w:r w:rsidRPr="008A7424">
        <w:rPr>
          <w:rFonts w:ascii="Arial" w:eastAsia="Times New Roman" w:hAnsi="Arial" w:cs="Arial"/>
          <w:sz w:val="24"/>
          <w:szCs w:val="24"/>
          <w:lang w:val="es-MX" w:eastAsia="es-ES"/>
        </w:rPr>
        <w:t xml:space="preserve"> a consideración de los Directores, solicitud de </w:t>
      </w:r>
      <w:r w:rsidRPr="008A7424">
        <w:rPr>
          <w:rFonts w:ascii="Arial" w:eastAsia="Times New Roman" w:hAnsi="Arial" w:cs="Arial"/>
          <w:sz w:val="24"/>
          <w:szCs w:val="24"/>
          <w:lang w:eastAsia="es-ES"/>
        </w:rPr>
        <w:t xml:space="preserve">otorgamiento de poder para </w:t>
      </w:r>
      <w:r w:rsidR="004E56DF">
        <w:rPr>
          <w:rFonts w:ascii="Arial" w:eastAsia="Times New Roman" w:hAnsi="Arial" w:cs="Arial"/>
          <w:sz w:val="24"/>
          <w:szCs w:val="24"/>
          <w:lang w:eastAsia="es-ES"/>
        </w:rPr>
        <w:t>personal de la Gerencia de Servicio al Cliente</w:t>
      </w:r>
      <w:r w:rsidRPr="008A7424">
        <w:rPr>
          <w:rFonts w:ascii="Arial" w:eastAsia="Times New Roman" w:hAnsi="Arial" w:cs="Arial"/>
          <w:sz w:val="24"/>
          <w:szCs w:val="24"/>
          <w:lang w:val="es-ES" w:eastAsia="es-ES"/>
        </w:rPr>
        <w:t xml:space="preserve">. Para su presentación invitó al </w:t>
      </w:r>
      <w:r w:rsidRPr="008A7424">
        <w:rPr>
          <w:rFonts w:ascii="Arial" w:eastAsia="Times New Roman" w:hAnsi="Arial" w:cs="Arial"/>
          <w:sz w:val="24"/>
          <w:szCs w:val="24"/>
          <w:lang w:val="es-MX" w:eastAsia="es-ES"/>
        </w:rPr>
        <w:t xml:space="preserve">Licenciado Carlos Orlando Villegas Vásquez, Gerente de Servicio al Cliente, </w:t>
      </w:r>
      <w:r w:rsidRPr="008A7424">
        <w:rPr>
          <w:rFonts w:ascii="Arial" w:eastAsia="Times New Roman" w:hAnsi="Arial" w:cs="Arial"/>
          <w:sz w:val="24"/>
          <w:szCs w:val="24"/>
          <w:lang w:val="es-ES" w:eastAsia="es-ES"/>
        </w:rPr>
        <w:t>quien expuso que d</w:t>
      </w:r>
      <w:proofErr w:type="spellStart"/>
      <w:r w:rsidRPr="008A7424">
        <w:rPr>
          <w:rFonts w:ascii="Arial" w:eastAsia="Times New Roman" w:hAnsi="Arial" w:cs="Arial"/>
          <w:sz w:val="24"/>
          <w:szCs w:val="24"/>
          <w:lang w:eastAsia="es-ES"/>
        </w:rPr>
        <w:t>ebido</w:t>
      </w:r>
      <w:proofErr w:type="spellEnd"/>
      <w:r w:rsidRPr="008A7424">
        <w:rPr>
          <w:rFonts w:ascii="Arial" w:eastAsia="Times New Roman" w:hAnsi="Arial" w:cs="Arial"/>
          <w:sz w:val="24"/>
          <w:szCs w:val="24"/>
          <w:lang w:eastAsia="es-ES"/>
        </w:rPr>
        <w:t xml:space="preserve"> </w:t>
      </w:r>
      <w:r w:rsidR="004E56DF" w:rsidRPr="004E56DF">
        <w:rPr>
          <w:rFonts w:ascii="Arial" w:eastAsia="Times New Roman" w:hAnsi="Arial" w:cs="Arial"/>
          <w:sz w:val="24"/>
          <w:szCs w:val="24"/>
          <w:lang w:eastAsia="es-ES"/>
        </w:rPr>
        <w:t xml:space="preserve">a nuevas funciones asignadas al personal de la Gerencia por traslados de puestos, se solicita otorgar poderes </w:t>
      </w:r>
      <w:r w:rsidR="004E56DF">
        <w:rPr>
          <w:rFonts w:ascii="Arial" w:eastAsia="Times New Roman" w:hAnsi="Arial" w:cs="Arial"/>
          <w:sz w:val="24"/>
          <w:szCs w:val="24"/>
          <w:lang w:eastAsia="es-ES"/>
        </w:rPr>
        <w:t>según lo requerido, ya sea Poder Especial o Poder Especial Administrativo.</w:t>
      </w:r>
      <w:r w:rsidR="00D642C2">
        <w:rPr>
          <w:rFonts w:ascii="Arial" w:eastAsia="Times New Roman" w:hAnsi="Arial" w:cs="Arial"/>
          <w:sz w:val="24"/>
          <w:szCs w:val="24"/>
          <w:lang w:eastAsia="es-ES"/>
        </w:rPr>
        <w:t xml:space="preserve"> Estos poderes se </w:t>
      </w:r>
      <w:r w:rsidR="004E56DF" w:rsidRPr="008A7424">
        <w:rPr>
          <w:rFonts w:ascii="Arial" w:eastAsia="Times New Roman" w:hAnsi="Arial" w:cs="Arial"/>
          <w:sz w:val="24"/>
          <w:szCs w:val="24"/>
          <w:lang w:eastAsia="es-ES"/>
        </w:rPr>
        <w:t>solicita</w:t>
      </w:r>
      <w:r w:rsidR="00D642C2">
        <w:rPr>
          <w:rFonts w:ascii="Arial" w:eastAsia="Times New Roman" w:hAnsi="Arial" w:cs="Arial"/>
          <w:sz w:val="24"/>
          <w:szCs w:val="24"/>
          <w:lang w:eastAsia="es-ES"/>
        </w:rPr>
        <w:t>n</w:t>
      </w:r>
      <w:r w:rsidR="004E56DF" w:rsidRPr="008A7424">
        <w:rPr>
          <w:rFonts w:ascii="Arial" w:eastAsia="Times New Roman" w:hAnsi="Arial" w:cs="Arial"/>
          <w:sz w:val="24"/>
          <w:szCs w:val="24"/>
          <w:lang w:eastAsia="es-ES"/>
        </w:rPr>
        <w:t xml:space="preserve"> a fin de que </w:t>
      </w:r>
      <w:r w:rsidR="00D642C2">
        <w:rPr>
          <w:rFonts w:ascii="Arial" w:eastAsia="Times New Roman" w:hAnsi="Arial" w:cs="Arial"/>
          <w:sz w:val="24"/>
          <w:szCs w:val="24"/>
          <w:lang w:eastAsia="es-ES"/>
        </w:rPr>
        <w:t xml:space="preserve">se </w:t>
      </w:r>
      <w:r w:rsidR="004E56DF" w:rsidRPr="008A7424">
        <w:rPr>
          <w:rFonts w:ascii="Arial" w:eastAsia="Times New Roman" w:hAnsi="Arial" w:cs="Arial"/>
          <w:sz w:val="24"/>
          <w:szCs w:val="24"/>
          <w:lang w:eastAsia="es-ES"/>
        </w:rPr>
        <w:t>pueda i</w:t>
      </w:r>
      <w:proofErr w:type="spellStart"/>
      <w:r w:rsidR="004E56DF" w:rsidRPr="008A7424">
        <w:rPr>
          <w:rFonts w:ascii="Arial" w:eastAsia="Times New Roman" w:hAnsi="Arial" w:cs="Arial"/>
          <w:bCs/>
          <w:sz w:val="24"/>
          <w:szCs w:val="24"/>
          <w:lang w:val="es-ES" w:eastAsia="es-ES"/>
        </w:rPr>
        <w:t>ntervenir</w:t>
      </w:r>
      <w:proofErr w:type="spellEnd"/>
      <w:r w:rsidR="00D642C2">
        <w:rPr>
          <w:rFonts w:ascii="Arial" w:eastAsia="Times New Roman" w:hAnsi="Arial" w:cs="Arial"/>
          <w:bCs/>
          <w:sz w:val="24"/>
          <w:szCs w:val="24"/>
          <w:lang w:val="es-ES" w:eastAsia="es-ES"/>
        </w:rPr>
        <w:t xml:space="preserve">, ya sea para </w:t>
      </w:r>
      <w:r w:rsidR="004E56DF" w:rsidRPr="004E56DF">
        <w:rPr>
          <w:rFonts w:ascii="Arial" w:eastAsia="Times New Roman" w:hAnsi="Arial" w:cs="Arial"/>
          <w:sz w:val="24"/>
          <w:szCs w:val="24"/>
          <w:lang w:eastAsia="es-ES"/>
        </w:rPr>
        <w:t>Suscribir los Convenios de Otorgamiento de Créditos otorgados por el Fondo Social para la Vivienda, dentro del Programa de Aporte y Crédito</w:t>
      </w:r>
      <w:r w:rsidR="00D642C2">
        <w:rPr>
          <w:rFonts w:ascii="Arial" w:eastAsia="Times New Roman" w:hAnsi="Arial" w:cs="Arial"/>
          <w:sz w:val="24"/>
          <w:szCs w:val="24"/>
          <w:lang w:eastAsia="es-ES"/>
        </w:rPr>
        <w:t>; o</w:t>
      </w:r>
      <w:r w:rsidR="004E56DF">
        <w:rPr>
          <w:rFonts w:ascii="Arial" w:eastAsia="Times New Roman" w:hAnsi="Arial" w:cs="Arial"/>
          <w:sz w:val="24"/>
          <w:szCs w:val="24"/>
          <w:lang w:eastAsia="es-ES"/>
        </w:rPr>
        <w:t xml:space="preserve"> </w:t>
      </w:r>
      <w:r w:rsidR="004E56DF" w:rsidRPr="004E56DF">
        <w:rPr>
          <w:rFonts w:ascii="Arial" w:eastAsia="Times New Roman" w:hAnsi="Arial" w:cs="Arial"/>
          <w:sz w:val="24"/>
          <w:szCs w:val="24"/>
          <w:lang w:eastAsia="es-ES"/>
        </w:rPr>
        <w:t>para comparecer ante la Defensoría del Consumidor e intervenir en los medios alternos de solución de controversias</w:t>
      </w:r>
      <w:r w:rsidR="004E56DF">
        <w:rPr>
          <w:rFonts w:ascii="Arial" w:eastAsia="Times New Roman" w:hAnsi="Arial" w:cs="Arial"/>
          <w:sz w:val="24"/>
          <w:szCs w:val="24"/>
          <w:lang w:eastAsia="es-ES"/>
        </w:rPr>
        <w:t xml:space="preserve">; </w:t>
      </w:r>
      <w:r w:rsidR="00D642C2">
        <w:rPr>
          <w:rFonts w:ascii="Arial" w:eastAsia="Times New Roman" w:hAnsi="Arial" w:cs="Arial"/>
          <w:sz w:val="24"/>
          <w:szCs w:val="24"/>
          <w:lang w:eastAsia="es-ES"/>
        </w:rPr>
        <w:t>o para</w:t>
      </w:r>
      <w:r w:rsidR="004E56DF" w:rsidRPr="004E56DF">
        <w:rPr>
          <w:rFonts w:ascii="Arial" w:eastAsia="Times New Roman" w:hAnsi="Arial" w:cs="Arial"/>
          <w:sz w:val="24"/>
          <w:szCs w:val="24"/>
          <w:lang w:eastAsia="es-ES"/>
        </w:rPr>
        <w:t xml:space="preserve"> Suscribir los instrumentos y documentos relativos a las PROMESAS DE VENTA-ACTIVOS EXTRAORDINARIOS,</w:t>
      </w:r>
      <w:r w:rsidR="00D642C2">
        <w:rPr>
          <w:rFonts w:ascii="Arial" w:eastAsia="Times New Roman" w:hAnsi="Arial" w:cs="Arial"/>
          <w:sz w:val="24"/>
          <w:szCs w:val="24"/>
          <w:lang w:eastAsia="es-ES"/>
        </w:rPr>
        <w:t xml:space="preserve"> </w:t>
      </w:r>
      <w:r w:rsidR="004E56DF">
        <w:rPr>
          <w:rFonts w:ascii="Arial" w:eastAsia="Times New Roman" w:hAnsi="Arial" w:cs="Arial"/>
          <w:sz w:val="24"/>
          <w:szCs w:val="24"/>
          <w:lang w:eastAsia="es-ES"/>
        </w:rPr>
        <w:t>de conformidad con el detalle que expuso y que se indica en el documento que se anexa a la presente acta.</w:t>
      </w:r>
      <w:r w:rsidR="00D642C2">
        <w:rPr>
          <w:rFonts w:ascii="Arial" w:eastAsia="Times New Roman" w:hAnsi="Arial" w:cs="Arial"/>
          <w:sz w:val="24"/>
          <w:szCs w:val="24"/>
          <w:lang w:eastAsia="es-ES"/>
        </w:rPr>
        <w:t xml:space="preserve"> También presentó</w:t>
      </w:r>
      <w:r w:rsidRPr="008A7424">
        <w:rPr>
          <w:rFonts w:ascii="Arial" w:eastAsia="Times New Roman" w:hAnsi="Arial" w:cs="Arial"/>
          <w:sz w:val="24"/>
          <w:szCs w:val="24"/>
          <w:lang w:val="es-ES" w:eastAsia="es-ES"/>
        </w:rPr>
        <w:t xml:space="preserve"> el modelo de poder que se solicita</w:t>
      </w:r>
      <w:r w:rsidR="00D642C2">
        <w:rPr>
          <w:rFonts w:ascii="Arial" w:eastAsia="Times New Roman" w:hAnsi="Arial" w:cs="Arial"/>
          <w:sz w:val="24"/>
          <w:szCs w:val="24"/>
          <w:lang w:val="es-ES" w:eastAsia="es-ES"/>
        </w:rPr>
        <w:t xml:space="preserve"> en cada caso</w:t>
      </w:r>
      <w:r w:rsidRPr="008A7424">
        <w:rPr>
          <w:rFonts w:ascii="Arial" w:eastAsia="Times New Roman" w:hAnsi="Arial" w:cs="Arial"/>
          <w:sz w:val="24"/>
          <w:szCs w:val="24"/>
          <w:lang w:val="es-ES" w:eastAsia="es-ES"/>
        </w:rPr>
        <w:t xml:space="preserve">. Junta Directiva, luego de conocer la solicitud expuesta por el </w:t>
      </w:r>
      <w:r w:rsidRPr="008A7424">
        <w:rPr>
          <w:rFonts w:ascii="Arial" w:eastAsia="Times New Roman" w:hAnsi="Arial" w:cs="Arial"/>
          <w:sz w:val="24"/>
          <w:szCs w:val="24"/>
          <w:lang w:val="es-MX" w:eastAsia="es-ES"/>
        </w:rPr>
        <w:t xml:space="preserve">Licenciado Carlos Orlando Villegas Vásquez, Gerente de Servicio al Cliente, </w:t>
      </w:r>
      <w:r w:rsidRPr="008A7424">
        <w:rPr>
          <w:rFonts w:ascii="Arial" w:eastAsia="Times New Roman" w:hAnsi="Arial" w:cs="Arial"/>
          <w:sz w:val="24"/>
          <w:szCs w:val="24"/>
          <w:lang w:val="es-ES" w:eastAsia="es-ES"/>
        </w:rPr>
        <w:t xml:space="preserve">por unanimidad </w:t>
      </w:r>
      <w:r w:rsidRPr="008A7424">
        <w:rPr>
          <w:rFonts w:ascii="Arial" w:eastAsia="Times New Roman" w:hAnsi="Arial" w:cs="Arial"/>
          <w:b/>
          <w:sz w:val="24"/>
          <w:szCs w:val="24"/>
          <w:lang w:val="es-ES" w:eastAsia="es-ES"/>
        </w:rPr>
        <w:t>ACUERDA:</w:t>
      </w:r>
    </w:p>
    <w:p w:rsidR="008A7424" w:rsidRPr="008A7424" w:rsidRDefault="008A7424" w:rsidP="008A7424">
      <w:pPr>
        <w:spacing w:after="0" w:line="240" w:lineRule="auto"/>
        <w:jc w:val="both"/>
        <w:rPr>
          <w:rFonts w:ascii="Arial" w:eastAsia="Times New Roman" w:hAnsi="Arial" w:cs="Arial"/>
          <w:sz w:val="24"/>
          <w:szCs w:val="24"/>
          <w:lang w:eastAsia="es-ES"/>
        </w:rPr>
      </w:pPr>
    </w:p>
    <w:p w:rsidR="004E56DF" w:rsidRPr="00992E25" w:rsidRDefault="004E56DF" w:rsidP="00992E25">
      <w:pPr>
        <w:pStyle w:val="Prrafodelista"/>
        <w:numPr>
          <w:ilvl w:val="0"/>
          <w:numId w:val="18"/>
        </w:numPr>
        <w:tabs>
          <w:tab w:val="num" w:pos="1080"/>
          <w:tab w:val="num" w:pos="2160"/>
        </w:tabs>
        <w:ind w:left="360"/>
        <w:contextualSpacing/>
        <w:jc w:val="both"/>
        <w:rPr>
          <w:rFonts w:ascii="Arial" w:eastAsia="+mn-ea" w:hAnsi="Arial" w:cs="Arial"/>
          <w:color w:val="000000"/>
          <w:kern w:val="24"/>
          <w:lang w:eastAsia="es-SV"/>
        </w:rPr>
      </w:pPr>
      <w:r w:rsidRPr="00992E25">
        <w:rPr>
          <w:rFonts w:ascii="Arial" w:eastAsia="+mn-ea" w:hAnsi="Arial" w:cs="Arial"/>
          <w:color w:val="000000"/>
          <w:kern w:val="24"/>
          <w:lang w:eastAsia="es-SV"/>
        </w:rPr>
        <w:t>Autorizar se otorg</w:t>
      </w:r>
      <w:r w:rsidR="00D642C2" w:rsidRPr="00992E25">
        <w:rPr>
          <w:rFonts w:ascii="Arial" w:eastAsia="+mn-ea" w:hAnsi="Arial" w:cs="Arial"/>
          <w:color w:val="000000"/>
          <w:kern w:val="24"/>
          <w:lang w:eastAsia="es-SV"/>
        </w:rPr>
        <w:t>ue</w:t>
      </w:r>
      <w:r w:rsidRPr="00992E25">
        <w:rPr>
          <w:rFonts w:ascii="Arial" w:eastAsia="+mn-ea" w:hAnsi="Arial" w:cs="Arial"/>
          <w:color w:val="000000"/>
          <w:kern w:val="24"/>
          <w:lang w:eastAsia="es-SV"/>
        </w:rPr>
        <w:t xml:space="preserve"> </w:t>
      </w:r>
      <w:r w:rsidRPr="00992E25">
        <w:rPr>
          <w:rFonts w:ascii="Arial" w:eastAsia="+mn-ea" w:hAnsi="Arial" w:cs="Arial"/>
          <w:b/>
          <w:bCs/>
          <w:color w:val="000000"/>
          <w:kern w:val="24"/>
          <w:lang w:eastAsia="es-SV"/>
        </w:rPr>
        <w:t>Poder Especial Administrativo</w:t>
      </w:r>
      <w:r w:rsidRPr="00992E25">
        <w:rPr>
          <w:rFonts w:ascii="Arial" w:eastAsia="+mn-ea" w:hAnsi="Arial" w:cs="Arial"/>
          <w:color w:val="000000"/>
          <w:kern w:val="24"/>
          <w:lang w:eastAsia="es-SV"/>
        </w:rPr>
        <w:t xml:space="preserve">, con facultad de Suscribir los Convenios de Otorgamiento de Créditos otorgados por el Fondo Social para la </w:t>
      </w:r>
      <w:r w:rsidRPr="00992E25">
        <w:rPr>
          <w:rFonts w:ascii="Arial" w:eastAsia="+mn-ea" w:hAnsi="Arial" w:cs="Arial"/>
          <w:color w:val="000000"/>
          <w:kern w:val="24"/>
          <w:lang w:eastAsia="es-SV"/>
        </w:rPr>
        <w:lastRenderedPageBreak/>
        <w:t>Vivienda, dentro d</w:t>
      </w:r>
      <w:r w:rsidR="00D642C2" w:rsidRPr="00992E25">
        <w:rPr>
          <w:rFonts w:ascii="Arial" w:eastAsia="+mn-ea" w:hAnsi="Arial" w:cs="Arial"/>
          <w:color w:val="000000"/>
          <w:kern w:val="24"/>
          <w:lang w:eastAsia="es-SV"/>
        </w:rPr>
        <w:t xml:space="preserve">el Programa de Aporte y Crédito, a la </w:t>
      </w:r>
      <w:r w:rsidRPr="00992E25">
        <w:rPr>
          <w:rFonts w:ascii="Arial" w:eastAsia="+mn-ea" w:hAnsi="Arial" w:cs="Arial"/>
          <w:color w:val="000000"/>
          <w:kern w:val="24"/>
          <w:lang w:eastAsia="es-SV"/>
        </w:rPr>
        <w:t>Licda. Iveth Marleny Henríquez Calderón</w:t>
      </w:r>
      <w:r w:rsidR="00D642C2" w:rsidRPr="00992E25">
        <w:rPr>
          <w:rFonts w:ascii="Arial" w:eastAsia="+mn-ea" w:hAnsi="Arial" w:cs="Arial"/>
          <w:color w:val="000000"/>
          <w:kern w:val="24"/>
          <w:lang w:eastAsia="es-SV"/>
        </w:rPr>
        <w:t xml:space="preserve">; al señor </w:t>
      </w:r>
      <w:r w:rsidRPr="00992E25">
        <w:rPr>
          <w:rFonts w:ascii="Arial" w:eastAsia="+mn-ea" w:hAnsi="Arial" w:cs="Arial"/>
          <w:color w:val="000000"/>
          <w:kern w:val="24"/>
          <w:lang w:eastAsia="es-SV"/>
        </w:rPr>
        <w:t>Miguel Eduardo García</w:t>
      </w:r>
      <w:r w:rsidR="00D642C2" w:rsidRPr="00992E25">
        <w:rPr>
          <w:rFonts w:ascii="Arial" w:eastAsia="+mn-ea" w:hAnsi="Arial" w:cs="Arial"/>
          <w:color w:val="000000"/>
          <w:kern w:val="24"/>
          <w:lang w:eastAsia="es-SV"/>
        </w:rPr>
        <w:t xml:space="preserve"> y a la señora </w:t>
      </w:r>
      <w:r w:rsidRPr="00992E25">
        <w:rPr>
          <w:rFonts w:ascii="Arial" w:eastAsia="+mn-ea" w:hAnsi="Arial" w:cs="Arial"/>
          <w:color w:val="000000"/>
          <w:kern w:val="24"/>
          <w:lang w:eastAsia="es-SV"/>
        </w:rPr>
        <w:t xml:space="preserve">María </w:t>
      </w:r>
      <w:proofErr w:type="spellStart"/>
      <w:r w:rsidRPr="00992E25">
        <w:rPr>
          <w:rFonts w:ascii="Arial" w:eastAsia="+mn-ea" w:hAnsi="Arial" w:cs="Arial"/>
          <w:color w:val="000000"/>
          <w:kern w:val="24"/>
          <w:lang w:eastAsia="es-SV"/>
        </w:rPr>
        <w:t>Fidelina</w:t>
      </w:r>
      <w:proofErr w:type="spellEnd"/>
      <w:r w:rsidRPr="00992E25">
        <w:rPr>
          <w:rFonts w:ascii="Arial" w:eastAsia="+mn-ea" w:hAnsi="Arial" w:cs="Arial"/>
          <w:color w:val="000000"/>
          <w:kern w:val="24"/>
          <w:lang w:eastAsia="es-SV"/>
        </w:rPr>
        <w:t xml:space="preserve"> Cabrera de Polio.</w:t>
      </w:r>
    </w:p>
    <w:p w:rsidR="004E56DF" w:rsidRPr="004E56DF" w:rsidRDefault="004E56DF" w:rsidP="00992E25">
      <w:pPr>
        <w:tabs>
          <w:tab w:val="num" w:pos="1440"/>
          <w:tab w:val="num" w:pos="2160"/>
        </w:tabs>
        <w:spacing w:after="0" w:line="240" w:lineRule="auto"/>
        <w:contextualSpacing/>
        <w:jc w:val="both"/>
        <w:rPr>
          <w:rFonts w:ascii="Arial" w:eastAsia="Times New Roman" w:hAnsi="Arial" w:cs="Arial"/>
          <w:sz w:val="24"/>
          <w:szCs w:val="24"/>
          <w:lang w:eastAsia="es-SV"/>
        </w:rPr>
      </w:pPr>
    </w:p>
    <w:p w:rsidR="004E56DF" w:rsidRPr="00992E25" w:rsidRDefault="004E56DF" w:rsidP="00992E25">
      <w:pPr>
        <w:pStyle w:val="Prrafodelista"/>
        <w:numPr>
          <w:ilvl w:val="0"/>
          <w:numId w:val="18"/>
        </w:numPr>
        <w:tabs>
          <w:tab w:val="num" w:pos="2880"/>
        </w:tabs>
        <w:ind w:left="360"/>
        <w:contextualSpacing/>
        <w:jc w:val="both"/>
        <w:rPr>
          <w:rFonts w:ascii="Arial" w:eastAsia="+mn-ea" w:hAnsi="Arial" w:cs="Arial"/>
          <w:color w:val="000000"/>
          <w:kern w:val="24"/>
          <w:lang w:eastAsia="es-SV"/>
        </w:rPr>
      </w:pPr>
      <w:r w:rsidRPr="00992E25">
        <w:rPr>
          <w:rFonts w:ascii="Arial" w:eastAsia="+mn-ea" w:hAnsi="Arial" w:cs="Arial"/>
          <w:color w:val="000000"/>
          <w:kern w:val="24"/>
          <w:lang w:eastAsia="es-SV"/>
        </w:rPr>
        <w:t>Autorizar se otorg</w:t>
      </w:r>
      <w:r w:rsidR="00D642C2" w:rsidRPr="00992E25">
        <w:rPr>
          <w:rFonts w:ascii="Arial" w:eastAsia="+mn-ea" w:hAnsi="Arial" w:cs="Arial"/>
          <w:color w:val="000000"/>
          <w:kern w:val="24"/>
          <w:lang w:eastAsia="es-SV"/>
        </w:rPr>
        <w:t>ue</w:t>
      </w:r>
      <w:r w:rsidRPr="00992E25">
        <w:rPr>
          <w:rFonts w:ascii="Arial" w:eastAsia="+mn-ea" w:hAnsi="Arial" w:cs="Arial"/>
          <w:color w:val="000000"/>
          <w:kern w:val="24"/>
          <w:lang w:eastAsia="es-SV"/>
        </w:rPr>
        <w:t xml:space="preserve"> </w:t>
      </w:r>
      <w:r w:rsidRPr="00992E25">
        <w:rPr>
          <w:rFonts w:ascii="Arial" w:eastAsia="+mn-ea" w:hAnsi="Arial" w:cs="Arial"/>
          <w:b/>
          <w:bCs/>
          <w:color w:val="000000"/>
          <w:kern w:val="24"/>
          <w:lang w:eastAsia="es-SV"/>
        </w:rPr>
        <w:t>Poder Especial</w:t>
      </w:r>
      <w:r w:rsidRPr="00992E25">
        <w:rPr>
          <w:rFonts w:ascii="Arial" w:eastAsia="+mn-ea" w:hAnsi="Arial" w:cs="Arial"/>
          <w:color w:val="000000"/>
          <w:kern w:val="24"/>
          <w:lang w:eastAsia="es-SV"/>
        </w:rPr>
        <w:t xml:space="preserve">, con facultad para comparecer ante la Defensoría del Consumidor e intervenir en los medios alternos de solución de controversias ofrecidos por esta dependencia para el avenimiento y conciliación de conflictos que pudieren ocurrir con clientes de la institución, de acuerdo a la Ley de Protección al Consumidor, su reglamento y </w:t>
      </w:r>
      <w:r w:rsidR="00D642C2" w:rsidRPr="00992E25">
        <w:rPr>
          <w:rFonts w:ascii="Arial" w:eastAsia="+mn-ea" w:hAnsi="Arial" w:cs="Arial"/>
          <w:color w:val="000000"/>
          <w:kern w:val="24"/>
          <w:lang w:eastAsia="es-SV"/>
        </w:rPr>
        <w:t xml:space="preserve">demás normativas en esa materia, al </w:t>
      </w:r>
      <w:r w:rsidRPr="00992E25">
        <w:rPr>
          <w:rFonts w:ascii="Arial" w:eastAsia="+mn-ea" w:hAnsi="Arial" w:cs="Arial"/>
          <w:color w:val="000000"/>
          <w:kern w:val="24"/>
          <w:lang w:eastAsia="es-SV"/>
        </w:rPr>
        <w:t>Lic. Guido Ernesto Ortiz</w:t>
      </w:r>
      <w:r w:rsidR="00D642C2" w:rsidRPr="00992E25">
        <w:rPr>
          <w:rFonts w:ascii="Arial" w:eastAsia="+mn-ea" w:hAnsi="Arial" w:cs="Arial"/>
          <w:color w:val="000000"/>
          <w:kern w:val="24"/>
          <w:lang w:eastAsia="es-SV"/>
        </w:rPr>
        <w:t xml:space="preserve"> y a la señora </w:t>
      </w:r>
      <w:r w:rsidRPr="00992E25">
        <w:rPr>
          <w:rFonts w:ascii="Arial" w:eastAsia="+mn-ea" w:hAnsi="Arial" w:cs="Arial"/>
          <w:color w:val="000000"/>
          <w:kern w:val="24"/>
          <w:lang w:eastAsia="es-SV"/>
        </w:rPr>
        <w:t xml:space="preserve">María </w:t>
      </w:r>
      <w:proofErr w:type="spellStart"/>
      <w:r w:rsidRPr="00992E25">
        <w:rPr>
          <w:rFonts w:ascii="Arial" w:eastAsia="+mn-ea" w:hAnsi="Arial" w:cs="Arial"/>
          <w:color w:val="000000"/>
          <w:kern w:val="24"/>
          <w:lang w:eastAsia="es-SV"/>
        </w:rPr>
        <w:t>Fidelina</w:t>
      </w:r>
      <w:proofErr w:type="spellEnd"/>
      <w:r w:rsidRPr="00992E25">
        <w:rPr>
          <w:rFonts w:ascii="Arial" w:eastAsia="+mn-ea" w:hAnsi="Arial" w:cs="Arial"/>
          <w:color w:val="000000"/>
          <w:kern w:val="24"/>
          <w:lang w:eastAsia="es-SV"/>
        </w:rPr>
        <w:t xml:space="preserve"> Cabrera de Polio.</w:t>
      </w:r>
    </w:p>
    <w:p w:rsidR="004E56DF" w:rsidRPr="004E56DF" w:rsidRDefault="004E56DF" w:rsidP="00992E25">
      <w:pPr>
        <w:tabs>
          <w:tab w:val="num" w:pos="2880"/>
        </w:tabs>
        <w:spacing w:after="0" w:line="240" w:lineRule="auto"/>
        <w:contextualSpacing/>
        <w:jc w:val="both"/>
        <w:rPr>
          <w:rFonts w:ascii="Arial" w:eastAsia="Times New Roman" w:hAnsi="Arial" w:cs="Arial"/>
          <w:sz w:val="24"/>
          <w:szCs w:val="24"/>
          <w:lang w:eastAsia="es-SV"/>
        </w:rPr>
      </w:pPr>
    </w:p>
    <w:p w:rsidR="004E56DF" w:rsidRPr="00992E25" w:rsidRDefault="004E56DF" w:rsidP="00992E25">
      <w:pPr>
        <w:pStyle w:val="Prrafodelista"/>
        <w:numPr>
          <w:ilvl w:val="0"/>
          <w:numId w:val="18"/>
        </w:numPr>
        <w:tabs>
          <w:tab w:val="num" w:pos="2160"/>
        </w:tabs>
        <w:ind w:left="360"/>
        <w:contextualSpacing/>
        <w:jc w:val="both"/>
        <w:rPr>
          <w:rFonts w:ascii="Arial" w:hAnsi="Arial" w:cs="Arial"/>
          <w:lang w:eastAsia="es-SV"/>
        </w:rPr>
      </w:pPr>
      <w:r w:rsidRPr="00992E25">
        <w:rPr>
          <w:rFonts w:ascii="Arial" w:eastAsia="+mn-ea" w:hAnsi="Arial" w:cs="Arial"/>
          <w:color w:val="000000"/>
          <w:kern w:val="24"/>
          <w:lang w:eastAsia="es-SV"/>
        </w:rPr>
        <w:t>Autorizar se otorg</w:t>
      </w:r>
      <w:r w:rsidR="00992E25" w:rsidRPr="00992E25">
        <w:rPr>
          <w:rFonts w:ascii="Arial" w:eastAsia="+mn-ea" w:hAnsi="Arial" w:cs="Arial"/>
          <w:color w:val="000000"/>
          <w:kern w:val="24"/>
          <w:lang w:eastAsia="es-SV"/>
        </w:rPr>
        <w:t>ue</w:t>
      </w:r>
      <w:r w:rsidRPr="00992E25">
        <w:rPr>
          <w:rFonts w:ascii="Arial" w:eastAsia="+mn-ea" w:hAnsi="Arial" w:cs="Arial"/>
          <w:color w:val="000000"/>
          <w:kern w:val="24"/>
          <w:lang w:eastAsia="es-SV"/>
        </w:rPr>
        <w:t xml:space="preserve"> </w:t>
      </w:r>
      <w:r w:rsidRPr="00992E25">
        <w:rPr>
          <w:rFonts w:ascii="Arial" w:eastAsia="+mn-ea" w:hAnsi="Arial" w:cs="Arial"/>
          <w:b/>
          <w:bCs/>
          <w:color w:val="000000"/>
          <w:kern w:val="24"/>
          <w:lang w:eastAsia="es-SV"/>
        </w:rPr>
        <w:t>Poder Especial Administrativo,</w:t>
      </w:r>
      <w:r w:rsidRPr="00992E25">
        <w:rPr>
          <w:rFonts w:ascii="Arial" w:eastAsia="+mn-ea" w:hAnsi="Arial" w:cs="Arial"/>
          <w:color w:val="000000"/>
          <w:kern w:val="24"/>
          <w:lang w:eastAsia="es-SV"/>
        </w:rPr>
        <w:t xml:space="preserve"> con facultad de Suscribir los instrumentos y documentos relativos a las PROMESAS DE VENTA-ACTIVOS EXTRAORDINARIOS, de</w:t>
      </w:r>
      <w:r w:rsidR="00992E25" w:rsidRPr="00992E25">
        <w:rPr>
          <w:rFonts w:ascii="Arial" w:eastAsia="+mn-ea" w:hAnsi="Arial" w:cs="Arial"/>
          <w:color w:val="000000"/>
          <w:kern w:val="24"/>
          <w:lang w:eastAsia="es-SV"/>
        </w:rPr>
        <w:t xml:space="preserve">l Fondo Social para la Vivienda, al </w:t>
      </w:r>
      <w:r w:rsidRPr="00992E25">
        <w:rPr>
          <w:rFonts w:ascii="Arial" w:eastAsia="+mn-ea" w:hAnsi="Arial" w:cs="Arial"/>
          <w:color w:val="000000"/>
          <w:kern w:val="24"/>
          <w:lang w:eastAsia="es-SV"/>
        </w:rPr>
        <w:t>Lic. Guido Ernesto Ortiz</w:t>
      </w:r>
      <w:r w:rsidR="00992E25" w:rsidRPr="00992E25">
        <w:rPr>
          <w:rFonts w:ascii="Arial" w:eastAsia="+mn-ea" w:hAnsi="Arial" w:cs="Arial"/>
          <w:color w:val="000000"/>
          <w:kern w:val="24"/>
          <w:lang w:eastAsia="es-SV"/>
        </w:rPr>
        <w:t xml:space="preserve"> y a la </w:t>
      </w:r>
      <w:r w:rsidRPr="00992E25">
        <w:rPr>
          <w:rFonts w:ascii="Arial" w:eastAsia="+mn-ea" w:hAnsi="Arial" w:cs="Arial"/>
          <w:color w:val="000000"/>
          <w:kern w:val="24"/>
          <w:lang w:eastAsia="es-SV"/>
        </w:rPr>
        <w:t>Licda. Iveth Marleny Henríquez Calderón.</w:t>
      </w:r>
    </w:p>
    <w:p w:rsidR="008A7424" w:rsidRPr="004E56DF" w:rsidRDefault="008A7424" w:rsidP="0013785A">
      <w:pPr>
        <w:spacing w:after="0" w:line="240" w:lineRule="auto"/>
        <w:jc w:val="both"/>
        <w:rPr>
          <w:rFonts w:ascii="Arial" w:hAnsi="Arial" w:cs="Arial"/>
          <w:b/>
          <w:sz w:val="24"/>
          <w:szCs w:val="24"/>
        </w:rPr>
      </w:pPr>
    </w:p>
    <w:p w:rsidR="00992E25" w:rsidRPr="005C000E" w:rsidRDefault="00992E25" w:rsidP="0013785A">
      <w:pPr>
        <w:spacing w:after="0" w:line="240" w:lineRule="auto"/>
        <w:jc w:val="both"/>
        <w:rPr>
          <w:rFonts w:ascii="Arial" w:hAnsi="Arial" w:cs="Arial"/>
          <w:b/>
          <w:sz w:val="24"/>
          <w:szCs w:val="24"/>
          <w:lang w:val="es-ES"/>
        </w:rPr>
      </w:pPr>
    </w:p>
    <w:p w:rsidR="005C000E" w:rsidRPr="00A32E4F" w:rsidRDefault="005C000E" w:rsidP="005C000E">
      <w:pPr>
        <w:spacing w:after="0" w:line="240" w:lineRule="auto"/>
        <w:jc w:val="both"/>
        <w:rPr>
          <w:rFonts w:ascii="Arial" w:hAnsi="Arial" w:cs="Arial"/>
          <w:b/>
          <w:bCs/>
          <w:sz w:val="24"/>
          <w:szCs w:val="24"/>
          <w:lang w:val="es-ES"/>
        </w:rPr>
      </w:pPr>
      <w:r w:rsidRPr="00A32E4F">
        <w:rPr>
          <w:rFonts w:ascii="Arial" w:hAnsi="Arial" w:cs="Arial"/>
          <w:b/>
          <w:sz w:val="24"/>
          <w:szCs w:val="24"/>
          <w:lang w:val="es-MX"/>
        </w:rPr>
        <w:t>X)</w:t>
      </w:r>
      <w:r w:rsidR="008A7424">
        <w:rPr>
          <w:rFonts w:ascii="Arial" w:hAnsi="Arial" w:cs="Arial"/>
          <w:b/>
          <w:sz w:val="24"/>
          <w:szCs w:val="24"/>
          <w:lang w:val="es-MX"/>
        </w:rPr>
        <w:t xml:space="preserve"> </w:t>
      </w:r>
      <w:r w:rsidRPr="00A32E4F">
        <w:rPr>
          <w:rFonts w:ascii="Arial" w:hAnsi="Arial" w:cs="Arial"/>
          <w:b/>
          <w:sz w:val="24"/>
          <w:szCs w:val="24"/>
          <w:lang w:val="es-MX"/>
        </w:rPr>
        <w:t>MONITOR DE OPERACIONES AL MES DE AGOSTO DE 2017</w:t>
      </w:r>
      <w:r w:rsidR="008A7424">
        <w:rPr>
          <w:rFonts w:ascii="Arial" w:hAnsi="Arial" w:cs="Arial"/>
          <w:b/>
          <w:sz w:val="24"/>
          <w:szCs w:val="24"/>
          <w:lang w:val="es-MX"/>
        </w:rPr>
        <w:t>.</w:t>
      </w:r>
      <w:r w:rsidRPr="00A32E4F">
        <w:rPr>
          <w:rFonts w:ascii="Arial" w:hAnsi="Arial" w:cs="Arial"/>
          <w:b/>
          <w:sz w:val="24"/>
          <w:szCs w:val="24"/>
          <w:lang w:val="es-MX"/>
        </w:rPr>
        <w:t xml:space="preserve"> </w:t>
      </w:r>
      <w:r w:rsidRPr="00A32E4F">
        <w:rPr>
          <w:rFonts w:ascii="Arial" w:hAnsi="Arial" w:cs="Arial"/>
          <w:bCs/>
          <w:sz w:val="24"/>
          <w:szCs w:val="24"/>
          <w:lang w:val="es-MX"/>
        </w:rPr>
        <w:t xml:space="preserve">El Presidente y Director Ejecutivo invito al Licenciado Luis Josué Ventura Hernández, Gerente de Planificación, para presentar a los Directores, el Monitor de Operaciones al mes de agosto 2017.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A32E4F">
        <w:rPr>
          <w:rFonts w:ascii="Arial" w:hAnsi="Arial" w:cs="Arial"/>
          <w:bCs/>
          <w:sz w:val="24"/>
          <w:szCs w:val="24"/>
          <w:lang w:val="es-ES"/>
        </w:rPr>
        <w:t xml:space="preserve">$71.39 </w:t>
      </w:r>
      <w:r w:rsidRPr="00A32E4F">
        <w:rPr>
          <w:rFonts w:ascii="Arial" w:hAnsi="Arial" w:cs="Arial"/>
          <w:bCs/>
          <w:sz w:val="24"/>
          <w:szCs w:val="24"/>
          <w:lang w:val="es-MX"/>
        </w:rPr>
        <w:t xml:space="preserve">millones; egresos de operación por </w:t>
      </w:r>
      <w:r w:rsidRPr="00A32E4F">
        <w:rPr>
          <w:rFonts w:ascii="Arial" w:hAnsi="Arial" w:cs="Arial"/>
          <w:bCs/>
          <w:sz w:val="24"/>
          <w:szCs w:val="24"/>
          <w:lang w:val="es-ES"/>
        </w:rPr>
        <w:t xml:space="preserve">$48.84 </w:t>
      </w:r>
      <w:r w:rsidRPr="00A32E4F">
        <w:rPr>
          <w:rFonts w:ascii="Arial" w:hAnsi="Arial" w:cs="Arial"/>
          <w:bCs/>
          <w:sz w:val="24"/>
          <w:szCs w:val="24"/>
          <w:lang w:val="es-MX"/>
        </w:rPr>
        <w:t xml:space="preserve">millones y un excedente de </w:t>
      </w:r>
      <w:r w:rsidRPr="00A32E4F">
        <w:rPr>
          <w:rFonts w:ascii="Arial" w:hAnsi="Arial" w:cs="Arial"/>
          <w:bCs/>
          <w:sz w:val="24"/>
          <w:szCs w:val="24"/>
          <w:lang w:val="es-ES"/>
        </w:rPr>
        <w:t xml:space="preserve">$22.54 </w:t>
      </w:r>
      <w:r w:rsidRPr="00A32E4F">
        <w:rPr>
          <w:rFonts w:ascii="Arial" w:hAnsi="Arial" w:cs="Arial"/>
          <w:bCs/>
          <w:sz w:val="24"/>
          <w:szCs w:val="24"/>
          <w:lang w:val="es-MX"/>
        </w:rPr>
        <w:t xml:space="preserve">millones. La cartera hipotecaria alcanzó </w:t>
      </w:r>
      <w:r w:rsidRPr="00A32E4F">
        <w:rPr>
          <w:rFonts w:ascii="Arial" w:hAnsi="Arial" w:cs="Arial"/>
          <w:bCs/>
          <w:iCs/>
          <w:sz w:val="24"/>
          <w:szCs w:val="24"/>
          <w:lang w:val="es-ES"/>
        </w:rPr>
        <w:t xml:space="preserve">99,681 </w:t>
      </w:r>
      <w:r w:rsidRPr="00A32E4F">
        <w:rPr>
          <w:rFonts w:ascii="Arial" w:hAnsi="Arial" w:cs="Arial"/>
          <w:bCs/>
          <w:sz w:val="24"/>
          <w:szCs w:val="24"/>
          <w:lang w:val="es-MX"/>
        </w:rPr>
        <w:t xml:space="preserve">préstamos vigentes con adeudos de </w:t>
      </w:r>
      <w:r w:rsidRPr="00A32E4F">
        <w:rPr>
          <w:rFonts w:ascii="Arial" w:hAnsi="Arial" w:cs="Arial"/>
          <w:bCs/>
          <w:iCs/>
          <w:sz w:val="24"/>
          <w:szCs w:val="24"/>
          <w:lang w:val="es-ES"/>
        </w:rPr>
        <w:t xml:space="preserve">$964.70 </w:t>
      </w:r>
      <w:r w:rsidRPr="00A32E4F">
        <w:rPr>
          <w:rFonts w:ascii="Arial" w:hAnsi="Arial" w:cs="Arial"/>
          <w:bCs/>
          <w:sz w:val="24"/>
          <w:szCs w:val="24"/>
          <w:lang w:val="es-MX"/>
        </w:rPr>
        <w:t xml:space="preserve">millones. El otorgamiento acumula 3,825 créditos por $65.70 millones. La comercialización de activos extraordinarios acumula 432 inmuebles por $4.19 millones, que comprenden 417 ventas al crédito por $4.09 millones y 15 ventas al contado normales por $0.10 millones. Fueron atendidas </w:t>
      </w:r>
      <w:r w:rsidRPr="00A32E4F">
        <w:rPr>
          <w:rFonts w:ascii="Arial" w:hAnsi="Arial" w:cs="Arial"/>
          <w:bCs/>
          <w:sz w:val="24"/>
          <w:szCs w:val="24"/>
          <w:lang w:val="es-ES"/>
        </w:rPr>
        <w:t xml:space="preserve">10,897 </w:t>
      </w:r>
      <w:r w:rsidRPr="00A32E4F">
        <w:rPr>
          <w:rFonts w:ascii="Arial" w:hAnsi="Arial" w:cs="Arial"/>
          <w:bCs/>
          <w:sz w:val="24"/>
          <w:szCs w:val="24"/>
          <w:lang w:val="es-MX"/>
        </w:rPr>
        <w:t xml:space="preserve">devoluciones de cotizaciones por $6.35 millones que comprenden capital e intereses. Adicionalmente se realizaron </w:t>
      </w:r>
      <w:r w:rsidRPr="00A32E4F">
        <w:rPr>
          <w:rFonts w:ascii="Arial" w:hAnsi="Arial" w:cs="Arial"/>
          <w:bCs/>
          <w:sz w:val="24"/>
          <w:szCs w:val="24"/>
          <w:lang w:val="es-ES"/>
        </w:rPr>
        <w:t>2,567 traslados de cotizaciones a saldos de préstamos por $0.68 millones</w:t>
      </w:r>
      <w:r w:rsidRPr="00A32E4F">
        <w:rPr>
          <w:rFonts w:ascii="Arial" w:hAnsi="Arial" w:cs="Arial"/>
          <w:bCs/>
          <w:sz w:val="24"/>
          <w:szCs w:val="24"/>
          <w:lang w:val="es-MX"/>
        </w:rPr>
        <w:t>. Del total de la cartera hipotecaria, el 99.4% (</w:t>
      </w:r>
      <w:r w:rsidRPr="00A32E4F">
        <w:rPr>
          <w:rFonts w:ascii="Arial" w:hAnsi="Arial" w:cs="Arial"/>
          <w:bCs/>
          <w:sz w:val="24"/>
          <w:szCs w:val="24"/>
          <w:lang w:val="es-ES"/>
        </w:rPr>
        <w:t xml:space="preserve">99,105 </w:t>
      </w:r>
      <w:r w:rsidRPr="00A32E4F">
        <w:rPr>
          <w:rFonts w:ascii="Arial" w:hAnsi="Arial" w:cs="Arial"/>
          <w:bCs/>
          <w:sz w:val="24"/>
          <w:szCs w:val="24"/>
          <w:lang w:val="es-MX"/>
        </w:rPr>
        <w:t xml:space="preserve">hipotecas) están inscritas y únicamente un 0.6% (576 hipotecas) están en su período normal de inscripción. Acumulando al mes informado 3,689 hipotecas inscritas. La Disponibilidad Financiera alcanzó $39.90 millones, que no incluye $2.89 millones que corresponden al Fondo de Protección del Personal del </w:t>
      </w:r>
      <w:r w:rsidRPr="00A32E4F">
        <w:rPr>
          <w:rFonts w:ascii="Arial" w:hAnsi="Arial" w:cs="Arial"/>
          <w:bCs/>
          <w:sz w:val="24"/>
          <w:szCs w:val="24"/>
        </w:rPr>
        <w:t>FSV</w:t>
      </w:r>
      <w:r w:rsidRPr="00A32E4F">
        <w:rPr>
          <w:rFonts w:ascii="Arial" w:hAnsi="Arial" w:cs="Arial"/>
          <w:bCs/>
          <w:sz w:val="24"/>
          <w:szCs w:val="24"/>
          <w:lang w:val="es-MX"/>
        </w:rPr>
        <w:t xml:space="preserve">. Junta Directiva, conocido el documento preparado por el </w:t>
      </w:r>
      <w:r w:rsidR="00B53C19" w:rsidRPr="00A32E4F">
        <w:rPr>
          <w:rFonts w:ascii="Arial" w:hAnsi="Arial" w:cs="Arial"/>
          <w:bCs/>
          <w:sz w:val="24"/>
          <w:szCs w:val="24"/>
          <w:lang w:val="es-MX"/>
        </w:rPr>
        <w:t>Licenciado Luis Josué Ventura Hernández</w:t>
      </w:r>
      <w:r w:rsidR="00B53C19">
        <w:rPr>
          <w:rFonts w:ascii="Arial" w:hAnsi="Arial" w:cs="Arial"/>
          <w:bCs/>
          <w:sz w:val="24"/>
          <w:szCs w:val="24"/>
          <w:lang w:val="es-MX"/>
        </w:rPr>
        <w:t xml:space="preserve">, </w:t>
      </w:r>
      <w:r w:rsidRPr="00A32E4F">
        <w:rPr>
          <w:rFonts w:ascii="Arial" w:hAnsi="Arial" w:cs="Arial"/>
          <w:bCs/>
          <w:sz w:val="24"/>
          <w:szCs w:val="24"/>
          <w:lang w:val="es-MX"/>
        </w:rPr>
        <w:t>Gerente de Planificación, y luego de efectuar el análisis y comentarios correspondientes, por unanimidad</w:t>
      </w:r>
      <w:r w:rsidRPr="00A32E4F">
        <w:rPr>
          <w:rFonts w:ascii="Arial" w:hAnsi="Arial" w:cs="Arial"/>
          <w:b/>
          <w:bCs/>
          <w:sz w:val="24"/>
          <w:szCs w:val="24"/>
          <w:lang w:val="es-MX"/>
        </w:rPr>
        <w:t xml:space="preserve"> ACUERDA:</w:t>
      </w:r>
    </w:p>
    <w:p w:rsidR="005C000E" w:rsidRPr="00A32E4F" w:rsidRDefault="005C000E" w:rsidP="005C000E">
      <w:pPr>
        <w:spacing w:after="0" w:line="240" w:lineRule="auto"/>
        <w:jc w:val="both"/>
        <w:rPr>
          <w:rFonts w:ascii="Arial" w:hAnsi="Arial" w:cs="Arial"/>
          <w:b/>
          <w:bCs/>
          <w:sz w:val="24"/>
          <w:szCs w:val="24"/>
          <w:lang w:val="es-MX"/>
        </w:rPr>
      </w:pPr>
    </w:p>
    <w:p w:rsidR="005C000E" w:rsidRPr="00A32E4F" w:rsidRDefault="005C000E" w:rsidP="005C000E">
      <w:pPr>
        <w:spacing w:after="0" w:line="240" w:lineRule="auto"/>
        <w:jc w:val="both"/>
        <w:rPr>
          <w:rFonts w:ascii="Arial" w:hAnsi="Arial" w:cs="Arial"/>
          <w:bCs/>
          <w:sz w:val="24"/>
          <w:szCs w:val="24"/>
          <w:lang w:val="es-MX"/>
        </w:rPr>
      </w:pPr>
      <w:r w:rsidRPr="00A32E4F">
        <w:rPr>
          <w:rFonts w:ascii="Arial" w:hAnsi="Arial" w:cs="Arial"/>
          <w:bCs/>
          <w:sz w:val="24"/>
          <w:szCs w:val="24"/>
          <w:lang w:val="es-MX"/>
        </w:rPr>
        <w:t>Dar por recibido el Monitor de Operaciones y Disponibilidad Financiera al mes de agosto 2017.</w:t>
      </w:r>
    </w:p>
    <w:p w:rsidR="00981577" w:rsidRDefault="00981577" w:rsidP="0013785A">
      <w:pPr>
        <w:spacing w:after="0" w:line="240" w:lineRule="auto"/>
        <w:jc w:val="both"/>
        <w:rPr>
          <w:rFonts w:ascii="Arial" w:hAnsi="Arial" w:cs="Arial"/>
          <w:b/>
          <w:sz w:val="24"/>
          <w:szCs w:val="24"/>
          <w:lang w:val="es-MX"/>
        </w:rPr>
      </w:pPr>
    </w:p>
    <w:p w:rsidR="005C000E" w:rsidRDefault="005C000E" w:rsidP="0013785A">
      <w:pPr>
        <w:spacing w:after="0" w:line="240" w:lineRule="auto"/>
        <w:jc w:val="both"/>
        <w:rPr>
          <w:rFonts w:ascii="Arial" w:hAnsi="Arial" w:cs="Arial"/>
          <w:b/>
          <w:sz w:val="24"/>
          <w:szCs w:val="24"/>
          <w:lang w:val="es-MX"/>
        </w:rPr>
      </w:pPr>
    </w:p>
    <w:p w:rsidR="00934564" w:rsidRPr="00934564" w:rsidRDefault="00934564" w:rsidP="00934564">
      <w:pPr>
        <w:spacing w:after="0" w:line="240" w:lineRule="auto"/>
        <w:jc w:val="both"/>
        <w:rPr>
          <w:rFonts w:ascii="Arial" w:hAnsi="Arial" w:cs="Arial"/>
          <w:sz w:val="24"/>
          <w:szCs w:val="24"/>
        </w:rPr>
      </w:pPr>
      <w:r w:rsidRPr="00934564">
        <w:rPr>
          <w:rFonts w:ascii="Arial" w:hAnsi="Arial" w:cs="Arial"/>
          <w:b/>
          <w:bCs/>
          <w:sz w:val="24"/>
          <w:szCs w:val="24"/>
        </w:rPr>
        <w:t xml:space="preserve">XI) RESOLUCIÓN RAZONADA DE CONTRATACIÓN DIRECTA PARA CONTRATAR  SERVICIOS DE PROCURACIÓN EN MATERIA LABORAL JUDICIAL PARA EL FONDO </w:t>
      </w:r>
      <w:r w:rsidRPr="00934564">
        <w:rPr>
          <w:rFonts w:ascii="Arial" w:hAnsi="Arial" w:cs="Arial"/>
          <w:b/>
          <w:bCs/>
          <w:sz w:val="24"/>
          <w:szCs w:val="24"/>
        </w:rPr>
        <w:lastRenderedPageBreak/>
        <w:t>SOCIAL PARA LA VIVIENDA.</w:t>
      </w:r>
      <w:r w:rsidRPr="00934564">
        <w:rPr>
          <w:rFonts w:ascii="Arial" w:hAnsi="Arial" w:cs="Arial"/>
          <w:bCs/>
          <w:sz w:val="24"/>
          <w:szCs w:val="24"/>
        </w:rPr>
        <w:t xml:space="preserve"> </w:t>
      </w:r>
      <w:r w:rsidRPr="00934564">
        <w:rPr>
          <w:rFonts w:ascii="Arial" w:hAnsi="Arial" w:cs="Arial"/>
          <w:sz w:val="24"/>
          <w:szCs w:val="24"/>
        </w:rPr>
        <w:t xml:space="preserve">El Presidente y Director Ejecutivo sometió a consideración de Junta Directiva, </w:t>
      </w:r>
      <w:r w:rsidRPr="00934564">
        <w:rPr>
          <w:rFonts w:ascii="Arial" w:hAnsi="Arial" w:cs="Arial"/>
          <w:bCs/>
          <w:sz w:val="24"/>
          <w:szCs w:val="24"/>
        </w:rPr>
        <w:t xml:space="preserve">RESOLUCIÓN RAZONADA DE CONTRATACIÓN DIRECTA PARA CONTRATAR SERVICIOS DE PROCURACIÓN EN MATERIA LABORAL JUDICIAL PARA EL FONDO SOCIAL PARA LA VIVIENDA. Para su exposición </w:t>
      </w:r>
      <w:r w:rsidRPr="00934564">
        <w:rPr>
          <w:rFonts w:ascii="Arial" w:hAnsi="Arial" w:cs="Arial"/>
          <w:sz w:val="24"/>
          <w:szCs w:val="24"/>
        </w:rPr>
        <w:t xml:space="preserve">invitó a la Licenciada Gladys Margarita Menéndez de Cárcamo, Jefe del Área de Gestión y Desarrollo Humano, acompañada del Ingeniero Julio Tarcicio Rivas Garcia, Jefe de la Unidad de Adquisiciones y Contrataciones Institucional. La Licenciada de Cárcamo explicó, que con el propósito de disponer de los Servicios de procuración en materia Laboral Judicial, se requiere de un Profesional graduado en Ciencias Jurídicas, autorizado como Abogado para ejercer la procuración, Especialista en Derecho Laboral, con experiencia mínima de cinco (5) años en el ejercicio de su profesión y específicamente en materia de Derecho Laboral en Empresas Privadas o Instituciones Estatales, para que actúe dentro de proceso Laboral Judicial, defendiendo Jurídicamente los interés del Fondo Social para la Vivienda. Por lo anterior se requiere la contratación de </w:t>
      </w:r>
      <w:r w:rsidRPr="00934564">
        <w:rPr>
          <w:rFonts w:ascii="Arial" w:hAnsi="Arial" w:cs="Arial"/>
          <w:bCs/>
          <w:sz w:val="24"/>
          <w:szCs w:val="24"/>
        </w:rPr>
        <w:t>“SERVICIOS DE PROCURACION EN MATERIA LABORAL JUDICIAL PARA EL FONDO SOCIAL PARA LA VIVIENDA”</w:t>
      </w:r>
      <w:r w:rsidRPr="00934564">
        <w:rPr>
          <w:rFonts w:ascii="Arial" w:hAnsi="Arial" w:cs="Arial"/>
          <w:sz w:val="24"/>
          <w:szCs w:val="24"/>
        </w:rPr>
        <w:t xml:space="preserve">, considerándose para este fin la Contratación Directa del DOCTOR LUIS ALFONSO MÉNDEZ RODRÍGUEZ, Profesional graduado en Ciencias Jurídicas, autorizado como Abogado para ejercer la procuración, con la experiencia requerida que se comprueba con el currículum vitae que se anexa a la presente. Él tiene experiencia en el ejercicio de su profesión y específicamente en materia Laboral en Empresas Privadas o Instituciones Estatales, y podrá actuar dentro de proceso Laboral Judicial, defendiendo  Jurídicamente los intereses del Fondo Social para la Vivienda. Además, por la naturaleza de este servicio, la confianza y la confidencialidad son elementos relevantes para su contratación, cumpliendo así con lo regulado en el Art. 72 literal j) de la Ley de Adquisiciones y Contrataciones de la Administración Pública, LACAP. Después de lo expuesto por la Jefe del Área de Gestión y Desarrollo Humano y siendo la contratación de este servicio en beneficio de las operaciones que realiza el Fondo Social para la Vivienda, se solicita a Junta Directiva gestionar bajo la modalidad de Contratación Directa con el Doctor Luis Alfonso Méndez Rodríguez, para el proceso denominado </w:t>
      </w:r>
      <w:r w:rsidRPr="00934564">
        <w:rPr>
          <w:rFonts w:ascii="Arial" w:hAnsi="Arial" w:cs="Arial"/>
          <w:bCs/>
          <w:sz w:val="24"/>
          <w:szCs w:val="24"/>
        </w:rPr>
        <w:t>“SERVICIOS DE PROCURACION EN MATERIA LABORAL JUDICIAL PARA EL FONDO SOCIAL PARA LA VIVIENDA</w:t>
      </w:r>
      <w:r w:rsidRPr="00934564">
        <w:rPr>
          <w:rFonts w:ascii="Arial" w:hAnsi="Arial" w:cs="Arial"/>
          <w:sz w:val="24"/>
          <w:szCs w:val="24"/>
        </w:rPr>
        <w:t xml:space="preserve">”, de conformidad a lo que establece la LACAP. Junta Directiva, luego de conocer en detalle la solicitud expuesta por la Licenciada Gladys Margarita Menéndez de Cárcamo, Jefe del Área de Gestión y Desarrollo Humano, acompañada del Ingeniero Julio Tarcicio Rivas Garcia, Jefe de la Unidad de Adquisiciones y Contrataciones Institucional, UACI, en uso de sus facultades legales, por unanimidad </w:t>
      </w:r>
      <w:r w:rsidRPr="00934564">
        <w:rPr>
          <w:rFonts w:ascii="Arial" w:hAnsi="Arial" w:cs="Arial"/>
          <w:b/>
          <w:sz w:val="24"/>
          <w:szCs w:val="24"/>
        </w:rPr>
        <w:t>RESUELVE:</w:t>
      </w:r>
    </w:p>
    <w:p w:rsidR="00934564" w:rsidRPr="00934564" w:rsidRDefault="00934564" w:rsidP="00934564">
      <w:pPr>
        <w:spacing w:after="0" w:line="240" w:lineRule="auto"/>
        <w:jc w:val="both"/>
        <w:rPr>
          <w:rFonts w:ascii="Arial" w:hAnsi="Arial" w:cs="Arial"/>
          <w:sz w:val="24"/>
          <w:szCs w:val="24"/>
        </w:rPr>
      </w:pPr>
    </w:p>
    <w:p w:rsidR="00934564" w:rsidRPr="00934564" w:rsidRDefault="00934564" w:rsidP="00934564">
      <w:pPr>
        <w:pStyle w:val="Prrafodelista"/>
        <w:numPr>
          <w:ilvl w:val="0"/>
          <w:numId w:val="6"/>
        </w:numPr>
        <w:ind w:left="360"/>
        <w:jc w:val="both"/>
        <w:rPr>
          <w:rFonts w:ascii="Arial" w:hAnsi="Arial" w:cs="Arial"/>
        </w:rPr>
      </w:pPr>
      <w:r w:rsidRPr="00934564">
        <w:rPr>
          <w:rFonts w:ascii="Arial" w:eastAsiaTheme="minorEastAsia" w:hAnsi="Arial" w:cs="Arial"/>
        </w:rPr>
        <w:t>Autorizar se realice mediante la modalidad de Contratación Directa el proceso de Contratación de “</w:t>
      </w:r>
      <w:r w:rsidRPr="00934564">
        <w:rPr>
          <w:rFonts w:ascii="Arial" w:eastAsiaTheme="minorEastAsia" w:hAnsi="Arial" w:cs="Arial"/>
          <w:bCs/>
        </w:rPr>
        <w:t xml:space="preserve">SERVICIOS DE PROCURACION EN MATERIA LABORAL JUDICIAL PARA EL FONDO SOCIAL PARA LA VIVIENDA” </w:t>
      </w:r>
      <w:r w:rsidRPr="00934564">
        <w:rPr>
          <w:rFonts w:ascii="Arial" w:eastAsiaTheme="minorEastAsia" w:hAnsi="Arial" w:cs="Arial"/>
        </w:rPr>
        <w:t>conforme a lo establecido en la Ley de Adquisiciones y Contrataciones de la Administración Pública (LACAP), ya que se enmarca dentro de lo establecido en el Artículo 72 literal j) de dicha Ley.</w:t>
      </w:r>
    </w:p>
    <w:p w:rsidR="00934564" w:rsidRPr="00934564" w:rsidRDefault="00934564" w:rsidP="00934564">
      <w:pPr>
        <w:spacing w:after="0" w:line="240" w:lineRule="auto"/>
        <w:jc w:val="both"/>
        <w:rPr>
          <w:rFonts w:ascii="Arial" w:hAnsi="Arial" w:cs="Arial"/>
          <w:sz w:val="24"/>
          <w:szCs w:val="24"/>
        </w:rPr>
      </w:pPr>
    </w:p>
    <w:p w:rsidR="00934564" w:rsidRPr="00934564" w:rsidRDefault="00934564" w:rsidP="00934564">
      <w:pPr>
        <w:pStyle w:val="Prrafodelista"/>
        <w:numPr>
          <w:ilvl w:val="0"/>
          <w:numId w:val="6"/>
        </w:numPr>
        <w:ind w:left="360"/>
        <w:jc w:val="both"/>
        <w:rPr>
          <w:rFonts w:ascii="Arial" w:hAnsi="Arial" w:cs="Arial"/>
        </w:rPr>
      </w:pPr>
      <w:r w:rsidRPr="00934564">
        <w:rPr>
          <w:rFonts w:ascii="Arial" w:eastAsiaTheme="minorEastAsia" w:hAnsi="Arial" w:cs="Arial"/>
        </w:rPr>
        <w:t>Autorizar que el Jefe de la UACI publique esta Resolución Razonada en cumplimiento a lo establecido en la LACAP.</w:t>
      </w:r>
    </w:p>
    <w:p w:rsidR="00934564" w:rsidRPr="00934564" w:rsidRDefault="00934564" w:rsidP="00934564">
      <w:pPr>
        <w:pStyle w:val="Prrafodelista"/>
        <w:rPr>
          <w:rFonts w:ascii="Arial" w:hAnsi="Arial" w:cs="Arial"/>
        </w:rPr>
      </w:pPr>
    </w:p>
    <w:p w:rsidR="00934564" w:rsidRPr="00934564" w:rsidRDefault="00934564" w:rsidP="00934564">
      <w:pPr>
        <w:pStyle w:val="Prrafodelista"/>
        <w:ind w:left="360"/>
        <w:jc w:val="both"/>
        <w:rPr>
          <w:rFonts w:ascii="Arial" w:hAnsi="Arial" w:cs="Arial"/>
        </w:rPr>
      </w:pPr>
    </w:p>
    <w:p w:rsidR="00934564" w:rsidRPr="00934564" w:rsidRDefault="00934564" w:rsidP="00934564">
      <w:pPr>
        <w:pStyle w:val="Prrafodelista"/>
        <w:numPr>
          <w:ilvl w:val="0"/>
          <w:numId w:val="6"/>
        </w:numPr>
        <w:ind w:left="360"/>
        <w:jc w:val="both"/>
        <w:rPr>
          <w:rFonts w:ascii="Arial" w:hAnsi="Arial" w:cs="Arial"/>
        </w:rPr>
      </w:pPr>
      <w:r w:rsidRPr="00934564">
        <w:rPr>
          <w:rFonts w:ascii="Arial" w:eastAsiaTheme="minorEastAsia" w:hAnsi="Arial" w:cs="Arial"/>
        </w:rPr>
        <w:t>Este punto se ratifica en esta misma sesión.</w:t>
      </w:r>
    </w:p>
    <w:p w:rsidR="00934564" w:rsidRPr="00934564" w:rsidRDefault="00934564" w:rsidP="00934564">
      <w:pPr>
        <w:spacing w:after="0" w:line="240" w:lineRule="auto"/>
        <w:jc w:val="both"/>
        <w:rPr>
          <w:rFonts w:ascii="Arial" w:hAnsi="Arial" w:cs="Arial"/>
          <w:b/>
          <w:bCs/>
          <w:sz w:val="24"/>
          <w:szCs w:val="24"/>
          <w:lang w:val="es-ES"/>
        </w:rPr>
      </w:pPr>
    </w:p>
    <w:p w:rsidR="00934564" w:rsidRPr="00934564" w:rsidRDefault="00934564" w:rsidP="00934564">
      <w:pPr>
        <w:spacing w:after="0" w:line="240" w:lineRule="auto"/>
        <w:jc w:val="both"/>
        <w:rPr>
          <w:rFonts w:ascii="Arial" w:hAnsi="Arial" w:cs="Arial"/>
          <w:b/>
          <w:bCs/>
          <w:sz w:val="24"/>
          <w:szCs w:val="24"/>
          <w:lang w:val="es-ES"/>
        </w:rPr>
      </w:pPr>
    </w:p>
    <w:p w:rsidR="00934564" w:rsidRPr="00934564" w:rsidRDefault="00934564" w:rsidP="00934564">
      <w:pPr>
        <w:spacing w:after="0" w:line="240" w:lineRule="auto"/>
        <w:jc w:val="both"/>
        <w:rPr>
          <w:rFonts w:ascii="Arial" w:eastAsia="Times New Roman" w:hAnsi="Arial" w:cs="Arial"/>
          <w:b/>
          <w:sz w:val="24"/>
          <w:szCs w:val="24"/>
          <w:lang w:val="es-ES" w:eastAsia="es-ES"/>
        </w:rPr>
      </w:pPr>
      <w:r w:rsidRPr="00934564">
        <w:rPr>
          <w:rFonts w:ascii="Arial" w:hAnsi="Arial" w:cs="Arial"/>
          <w:b/>
          <w:bCs/>
          <w:sz w:val="24"/>
          <w:szCs w:val="24"/>
        </w:rPr>
        <w:t xml:space="preserve">XII) </w:t>
      </w:r>
      <w:r w:rsidRPr="00934564">
        <w:rPr>
          <w:rFonts w:ascii="Arial" w:hAnsi="Arial" w:cs="Arial"/>
          <w:b/>
          <w:bCs/>
          <w:sz w:val="24"/>
          <w:szCs w:val="24"/>
          <w:lang w:val="es-MX"/>
        </w:rPr>
        <w:t xml:space="preserve">APROBACIÓN DE TÉRMINOS DE REFERENCIA </w:t>
      </w:r>
      <w:r w:rsidRPr="00934564">
        <w:rPr>
          <w:rFonts w:ascii="Arial" w:hAnsi="Arial" w:cs="Arial"/>
          <w:b/>
          <w:sz w:val="24"/>
          <w:szCs w:val="24"/>
          <w:lang w:val="es-MX"/>
        </w:rPr>
        <w:t xml:space="preserve">PARA LA CONTRATACIÓN DIRECTA N° FSV 01/2017 </w:t>
      </w:r>
      <w:r w:rsidRPr="00934564">
        <w:rPr>
          <w:rFonts w:ascii="Arial" w:hAnsi="Arial" w:cs="Arial"/>
          <w:b/>
          <w:bCs/>
          <w:sz w:val="24"/>
          <w:szCs w:val="24"/>
          <w:lang w:val="es-MX"/>
        </w:rPr>
        <w:t>«</w:t>
      </w:r>
      <w:r w:rsidRPr="00934564">
        <w:rPr>
          <w:rFonts w:ascii="Arial" w:hAnsi="Arial" w:cs="Arial"/>
          <w:b/>
          <w:bCs/>
          <w:sz w:val="24"/>
          <w:szCs w:val="24"/>
        </w:rPr>
        <w:t>SERVICIOS DE PROCURACIÓN EN MATERIA LABORAL JUDICIAL PARA EL FONDO SOCIAL PARA LA VIVIENDA</w:t>
      </w:r>
      <w:r w:rsidRPr="00934564">
        <w:rPr>
          <w:rFonts w:ascii="Arial" w:hAnsi="Arial" w:cs="Arial"/>
          <w:b/>
          <w:bCs/>
          <w:sz w:val="24"/>
          <w:szCs w:val="24"/>
          <w:lang w:val="es-MX"/>
        </w:rPr>
        <w:t xml:space="preserve">». </w:t>
      </w:r>
      <w:r w:rsidRPr="00934564">
        <w:rPr>
          <w:rFonts w:ascii="Arial" w:eastAsia="Times New Roman" w:hAnsi="Arial" w:cs="Arial"/>
          <w:sz w:val="24"/>
          <w:szCs w:val="24"/>
          <w:lang w:val="es-ES" w:eastAsia="es-ES"/>
        </w:rPr>
        <w:t>El Presidente y Director Ejecutivo sometió</w:t>
      </w:r>
      <w:r w:rsidRPr="00934564">
        <w:rPr>
          <w:rFonts w:ascii="Arial" w:eastAsia="Times New Roman" w:hAnsi="Arial" w:cs="Arial"/>
          <w:sz w:val="24"/>
          <w:szCs w:val="24"/>
          <w:lang w:val="es-MX" w:eastAsia="es-ES"/>
        </w:rPr>
        <w:t xml:space="preserve"> a consideración de los Directores, los Términos de Referencia de la </w:t>
      </w:r>
      <w:r w:rsidRPr="00934564">
        <w:rPr>
          <w:rFonts w:ascii="Arial" w:hAnsi="Arial" w:cs="Arial"/>
          <w:sz w:val="24"/>
          <w:szCs w:val="24"/>
          <w:lang w:val="es-MX"/>
        </w:rPr>
        <w:t xml:space="preserve">CONTRATACIÓN DIRECTA N° FSV 01-/2017 </w:t>
      </w:r>
      <w:r w:rsidRPr="00934564">
        <w:rPr>
          <w:rFonts w:ascii="Arial" w:hAnsi="Arial" w:cs="Arial"/>
          <w:bCs/>
          <w:sz w:val="24"/>
          <w:szCs w:val="24"/>
          <w:lang w:val="es-MX"/>
        </w:rPr>
        <w:t>«</w:t>
      </w:r>
      <w:r w:rsidRPr="00934564">
        <w:rPr>
          <w:rFonts w:ascii="Arial" w:hAnsi="Arial" w:cs="Arial"/>
          <w:bCs/>
          <w:sz w:val="24"/>
          <w:szCs w:val="24"/>
        </w:rPr>
        <w:t>SERVICIOS DE PROCURACIÓN EN MATERIA LABORAL JUDICIAL PARA  EL FONDO SOCIAL PARA LA VIVIENDA</w:t>
      </w:r>
      <w:r w:rsidRPr="00934564">
        <w:rPr>
          <w:rFonts w:ascii="Arial" w:hAnsi="Arial" w:cs="Arial"/>
          <w:bCs/>
          <w:sz w:val="24"/>
          <w:szCs w:val="24"/>
          <w:lang w:val="es-MX"/>
        </w:rPr>
        <w:t>».</w:t>
      </w:r>
      <w:r w:rsidRPr="00934564">
        <w:rPr>
          <w:rFonts w:ascii="Arial" w:hAnsi="Arial" w:cs="Arial"/>
          <w:sz w:val="24"/>
          <w:szCs w:val="24"/>
        </w:rPr>
        <w:t xml:space="preserve"> </w:t>
      </w:r>
      <w:r w:rsidRPr="00934564">
        <w:rPr>
          <w:rFonts w:ascii="Arial" w:eastAsia="Times New Roman" w:hAnsi="Arial" w:cs="Arial"/>
          <w:sz w:val="24"/>
          <w:szCs w:val="24"/>
          <w:lang w:val="es-ES" w:eastAsia="es-ES"/>
        </w:rPr>
        <w:t xml:space="preserve">Para su presentación invitó a </w:t>
      </w:r>
      <w:r w:rsidRPr="00934564">
        <w:rPr>
          <w:rFonts w:ascii="Arial" w:hAnsi="Arial" w:cs="Arial"/>
          <w:sz w:val="24"/>
          <w:szCs w:val="24"/>
        </w:rPr>
        <w:t>la Licenciada Gladys Margarita Menéndez de Cárcamo, Jefe del Área de Gestión y Desarrollo Humano, acompañada del Ingeniero Julio Tarcicio Rivas Garcia, Jefe de la Unidad de Adquisiciones y Contrataciones Institucional, UACI. L</w:t>
      </w:r>
      <w:r w:rsidRPr="00934564">
        <w:rPr>
          <w:rFonts w:ascii="Arial" w:eastAsia="Times New Roman" w:hAnsi="Arial" w:cs="Arial"/>
          <w:sz w:val="24"/>
          <w:szCs w:val="24"/>
          <w:lang w:val="es-ES" w:eastAsia="es-ES"/>
        </w:rPr>
        <w:t>a Licenciada Menéndez de Cárcamo señaló, que este proceso se efectúa a fin de contratar</w:t>
      </w:r>
      <w:r w:rsidRPr="00934564">
        <w:rPr>
          <w:rFonts w:ascii="Arial" w:eastAsia="Times New Roman" w:hAnsi="Arial" w:cs="Arial"/>
          <w:sz w:val="24"/>
          <w:szCs w:val="24"/>
          <w:lang w:val="es-MX" w:eastAsia="es-ES"/>
        </w:rPr>
        <w:t xml:space="preserve"> el</w:t>
      </w:r>
      <w:r w:rsidRPr="00934564">
        <w:rPr>
          <w:rFonts w:ascii="Arial" w:eastAsia="Times New Roman" w:hAnsi="Arial" w:cs="Arial"/>
          <w:sz w:val="24"/>
          <w:szCs w:val="24"/>
          <w:lang w:val="es-ES" w:eastAsia="es-ES"/>
        </w:rPr>
        <w:t xml:space="preserve"> suministro de</w:t>
      </w:r>
      <w:r w:rsidRPr="00934564">
        <w:rPr>
          <w:rFonts w:ascii="Arial" w:hAnsi="Arial" w:cs="Arial"/>
          <w:bCs/>
          <w:sz w:val="24"/>
          <w:szCs w:val="24"/>
        </w:rPr>
        <w:t xml:space="preserve"> servicios de procuración en materia laboral judicial para el FONDO SOCIAL PARA LA VIVIENDA, de conformidad a lo aprobado en el punto anterior de la presente acta. Para ello se requiere de </w:t>
      </w:r>
      <w:r w:rsidRPr="00934564">
        <w:rPr>
          <w:rFonts w:ascii="Arial" w:eastAsia="Times New Roman" w:hAnsi="Arial" w:cs="Arial"/>
          <w:sz w:val="24"/>
          <w:szCs w:val="24"/>
          <w:lang w:eastAsia="es-ES"/>
        </w:rPr>
        <w:t xml:space="preserve">los servicios de un profesional graduado en Ciencias Jurídicas, autorizado como Abogado para ejercer la procuración, especialista en Técnicas de oralidad para el debate en audiencias en las diversas instancias judiciales, con experiencia mínima de cinco (5) años en el ejercicio de su profesión y específicamente en materia laboral en Empresas Privadas o Instituciones Estatales, para que actúe dentro del Proceso Laboral, defendiendo jurídica y técnicamente los intereses del Fondo Social para la Vivienda. </w:t>
      </w:r>
      <w:r w:rsidRPr="00934564">
        <w:rPr>
          <w:rFonts w:ascii="Arial" w:eastAsia="Times New Roman" w:hAnsi="Arial" w:cs="Arial"/>
          <w:iCs/>
          <w:sz w:val="24"/>
          <w:szCs w:val="24"/>
          <w:lang w:val="es-ES" w:eastAsia="es-ES"/>
        </w:rPr>
        <w:t>Indicó a</w:t>
      </w:r>
      <w:r w:rsidRPr="00934564">
        <w:rPr>
          <w:rFonts w:ascii="Arial" w:eastAsia="Times New Roman" w:hAnsi="Arial" w:cs="Arial"/>
          <w:sz w:val="24"/>
          <w:szCs w:val="24"/>
          <w:lang w:val="es-MX" w:eastAsia="es-ES"/>
        </w:rPr>
        <w:t xml:space="preserve">demás los requerimientos técnicos que se solicitan, las actividades a realizar, alcance de los servicios, garantías, etc. </w:t>
      </w:r>
      <w:r w:rsidRPr="00934564">
        <w:rPr>
          <w:rFonts w:ascii="Arial" w:eastAsia="Times New Roman" w:hAnsi="Arial" w:cs="Arial"/>
          <w:sz w:val="24"/>
          <w:szCs w:val="24"/>
          <w:lang w:val="es-ES" w:eastAsia="es-ES"/>
        </w:rPr>
        <w:t xml:space="preserve">Junta Directiva, luego de conocer </w:t>
      </w:r>
      <w:r w:rsidRPr="00934564">
        <w:rPr>
          <w:rFonts w:ascii="Arial" w:eastAsia="Times New Roman" w:hAnsi="Arial" w:cs="Arial"/>
          <w:sz w:val="24"/>
          <w:szCs w:val="24"/>
          <w:lang w:val="es-MX" w:eastAsia="es-ES"/>
        </w:rPr>
        <w:t xml:space="preserve">los Términos de Referencia </w:t>
      </w:r>
      <w:r w:rsidRPr="00934564">
        <w:rPr>
          <w:rFonts w:ascii="Arial" w:eastAsia="Times New Roman" w:hAnsi="Arial" w:cs="Arial"/>
          <w:sz w:val="24"/>
          <w:szCs w:val="24"/>
          <w:lang w:val="es-ES" w:eastAsia="es-ES"/>
        </w:rPr>
        <w:t xml:space="preserve">presentados por </w:t>
      </w:r>
      <w:r w:rsidRPr="00934564">
        <w:rPr>
          <w:rFonts w:ascii="Arial" w:hAnsi="Arial" w:cs="Arial"/>
          <w:sz w:val="24"/>
          <w:szCs w:val="24"/>
        </w:rPr>
        <w:t>la Licenciada Gladys Margarita Menéndez de Cárcamo, Jefe del Área de Gestión y Desarrollo Humano, acompañada d</w:t>
      </w:r>
      <w:r w:rsidRPr="00934564">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Pr="00934564">
        <w:rPr>
          <w:rFonts w:ascii="Arial" w:eastAsia="Times New Roman" w:hAnsi="Arial" w:cs="Arial"/>
          <w:b/>
          <w:sz w:val="24"/>
          <w:szCs w:val="24"/>
          <w:lang w:val="es-ES" w:eastAsia="es-ES"/>
        </w:rPr>
        <w:t xml:space="preserve">ACUERDA: </w:t>
      </w:r>
    </w:p>
    <w:p w:rsidR="00934564" w:rsidRPr="00934564" w:rsidRDefault="00934564" w:rsidP="00934564">
      <w:pPr>
        <w:spacing w:after="0" w:line="240" w:lineRule="auto"/>
        <w:jc w:val="both"/>
        <w:rPr>
          <w:rFonts w:ascii="Arial" w:eastAsia="Times New Roman" w:hAnsi="Arial" w:cs="Arial"/>
          <w:b/>
          <w:sz w:val="24"/>
          <w:szCs w:val="24"/>
          <w:lang w:val="es-ES" w:eastAsia="es-ES"/>
        </w:rPr>
      </w:pPr>
    </w:p>
    <w:p w:rsidR="00934564" w:rsidRPr="00934564" w:rsidRDefault="00934564" w:rsidP="00934564">
      <w:pPr>
        <w:pStyle w:val="Prrafodelista"/>
        <w:numPr>
          <w:ilvl w:val="0"/>
          <w:numId w:val="9"/>
        </w:numPr>
        <w:ind w:left="360"/>
        <w:jc w:val="both"/>
        <w:rPr>
          <w:rFonts w:ascii="Arial" w:hAnsi="Arial" w:cs="Arial"/>
          <w:b/>
        </w:rPr>
      </w:pPr>
      <w:r w:rsidRPr="00934564">
        <w:rPr>
          <w:rFonts w:ascii="Arial" w:hAnsi="Arial" w:cs="Arial"/>
          <w:lang w:val="es-MX"/>
        </w:rPr>
        <w:t xml:space="preserve">Aprobar los Términos de Referencia de la CONTRATACIÓN DIRECTA N° FSV-01/2017 </w:t>
      </w:r>
      <w:r w:rsidRPr="00934564">
        <w:rPr>
          <w:rFonts w:ascii="Arial" w:hAnsi="Arial" w:cs="Arial"/>
          <w:bCs/>
          <w:lang w:val="es-MX"/>
        </w:rPr>
        <w:t>«</w:t>
      </w:r>
      <w:r w:rsidRPr="00934564">
        <w:rPr>
          <w:rFonts w:ascii="Arial" w:hAnsi="Arial" w:cs="Arial"/>
          <w:bCs/>
        </w:rPr>
        <w:t>SERVICIOS DE PROCURACIÓN EN MATERIA LABORAL JUDICIAL PARA  EL FONDO SOCIAL PARA LA VIVIENDA</w:t>
      </w:r>
      <w:r w:rsidRPr="00934564">
        <w:rPr>
          <w:rFonts w:ascii="Arial" w:hAnsi="Arial" w:cs="Arial"/>
          <w:bCs/>
          <w:lang w:val="es-MX"/>
        </w:rPr>
        <w:t>».</w:t>
      </w:r>
    </w:p>
    <w:p w:rsidR="00934564" w:rsidRPr="00934564" w:rsidRDefault="00934564" w:rsidP="00934564">
      <w:pPr>
        <w:pStyle w:val="Prrafodelista"/>
        <w:ind w:left="0"/>
        <w:jc w:val="both"/>
        <w:rPr>
          <w:rFonts w:ascii="Arial" w:hAnsi="Arial" w:cs="Arial"/>
        </w:rPr>
      </w:pPr>
    </w:p>
    <w:p w:rsidR="00934564" w:rsidRPr="00934564" w:rsidRDefault="00934564" w:rsidP="00934564">
      <w:pPr>
        <w:pStyle w:val="Prrafodelista"/>
        <w:numPr>
          <w:ilvl w:val="0"/>
          <w:numId w:val="9"/>
        </w:numPr>
        <w:ind w:left="360"/>
        <w:jc w:val="both"/>
        <w:rPr>
          <w:rFonts w:ascii="Arial" w:hAnsi="Arial" w:cs="Arial"/>
        </w:rPr>
      </w:pPr>
      <w:r w:rsidRPr="00934564">
        <w:rPr>
          <w:rFonts w:ascii="Arial" w:hAnsi="Arial" w:cs="Arial"/>
        </w:rPr>
        <w:t>Este punto se ratifica en esta misma sesión.</w:t>
      </w:r>
    </w:p>
    <w:p w:rsidR="00934564" w:rsidRPr="003A4363" w:rsidRDefault="00934564" w:rsidP="00934564">
      <w:pPr>
        <w:pStyle w:val="Prrafodelista"/>
        <w:rPr>
          <w:rFonts w:ascii="Arial" w:hAnsi="Arial" w:cs="Arial"/>
        </w:rPr>
      </w:pPr>
    </w:p>
    <w:p w:rsidR="00934564" w:rsidRPr="005C000E" w:rsidRDefault="00934564" w:rsidP="0013785A">
      <w:pPr>
        <w:spacing w:after="0" w:line="240" w:lineRule="auto"/>
        <w:jc w:val="both"/>
        <w:rPr>
          <w:rFonts w:ascii="Arial" w:hAnsi="Arial" w:cs="Arial"/>
          <w:b/>
          <w:sz w:val="24"/>
          <w:szCs w:val="24"/>
          <w:lang w:val="es-MX"/>
        </w:rPr>
      </w:pPr>
    </w:p>
    <w:p w:rsidR="0013785A" w:rsidRPr="001F0B5A" w:rsidRDefault="0013785A" w:rsidP="00EB69BB">
      <w:pPr>
        <w:spacing w:after="0" w:line="240" w:lineRule="auto"/>
        <w:jc w:val="both"/>
        <w:rPr>
          <w:rFonts w:ascii="Arial" w:hAnsi="Arial" w:cs="Arial"/>
          <w:b/>
          <w:bCs/>
          <w:sz w:val="24"/>
          <w:szCs w:val="24"/>
          <w:lang w:val="es-MX"/>
        </w:rPr>
      </w:pPr>
      <w:r w:rsidRPr="001F0B5A">
        <w:rPr>
          <w:rFonts w:ascii="Arial" w:hAnsi="Arial" w:cs="Arial"/>
          <w:b/>
          <w:sz w:val="24"/>
          <w:szCs w:val="24"/>
        </w:rPr>
        <w:t>XIII)</w:t>
      </w:r>
      <w:r w:rsidR="00BD3D75" w:rsidRPr="001F0B5A">
        <w:rPr>
          <w:rFonts w:ascii="Arial" w:hAnsi="Arial" w:cs="Arial"/>
          <w:b/>
          <w:sz w:val="24"/>
          <w:szCs w:val="24"/>
        </w:rPr>
        <w:t xml:space="preserve"> </w:t>
      </w:r>
      <w:r w:rsidRPr="001F0B5A">
        <w:rPr>
          <w:rFonts w:ascii="Arial" w:hAnsi="Arial" w:cs="Arial"/>
          <w:b/>
          <w:sz w:val="24"/>
          <w:szCs w:val="24"/>
          <w:lang w:val="es-MX"/>
        </w:rPr>
        <w:t xml:space="preserve">CARTA DE </w:t>
      </w:r>
      <w:r w:rsidR="005C000E">
        <w:rPr>
          <w:rFonts w:ascii="Arial" w:hAnsi="Arial" w:cs="Arial"/>
          <w:b/>
          <w:sz w:val="24"/>
          <w:szCs w:val="24"/>
          <w:lang w:val="es-MX"/>
        </w:rPr>
        <w:t>FUNCIONARIOS DEL FSV SOBRE MISIÓ</w:t>
      </w:r>
      <w:r w:rsidRPr="001F0B5A">
        <w:rPr>
          <w:rFonts w:ascii="Arial" w:hAnsi="Arial" w:cs="Arial"/>
          <w:b/>
          <w:sz w:val="24"/>
          <w:szCs w:val="24"/>
          <w:lang w:val="es-MX"/>
        </w:rPr>
        <w:t>N OFICIAL</w:t>
      </w:r>
      <w:r w:rsidR="00981577">
        <w:rPr>
          <w:rFonts w:ascii="Arial" w:hAnsi="Arial" w:cs="Arial"/>
          <w:b/>
          <w:sz w:val="24"/>
          <w:szCs w:val="24"/>
          <w:lang w:val="es-MX"/>
        </w:rPr>
        <w:t xml:space="preserve">. </w:t>
      </w:r>
      <w:r w:rsidRPr="001F0B5A">
        <w:rPr>
          <w:rFonts w:ascii="Arial" w:hAnsi="Arial" w:cs="Arial"/>
          <w:bCs/>
          <w:sz w:val="24"/>
          <w:szCs w:val="24"/>
          <w:lang w:val="es-MX"/>
        </w:rPr>
        <w:t>El Presidente y Director Ejecutivo presentó a los Directores, carta dirigida a Junta Directiva por parte de los Licenciados</w:t>
      </w:r>
      <w:r w:rsidRPr="001F0B5A">
        <w:rPr>
          <w:rFonts w:ascii="Arial" w:hAnsi="Arial" w:cs="Arial"/>
          <w:sz w:val="24"/>
          <w:szCs w:val="24"/>
        </w:rPr>
        <w:t xml:space="preserve"> Mariano Arístides Bonilla </w:t>
      </w:r>
      <w:proofErr w:type="spellStart"/>
      <w:r w:rsidRPr="001F0B5A">
        <w:rPr>
          <w:rFonts w:ascii="Arial" w:hAnsi="Arial" w:cs="Arial"/>
          <w:sz w:val="24"/>
          <w:szCs w:val="24"/>
        </w:rPr>
        <w:t>Bonilla</w:t>
      </w:r>
      <w:proofErr w:type="spellEnd"/>
      <w:r w:rsidRPr="001F0B5A">
        <w:rPr>
          <w:rFonts w:ascii="Arial" w:hAnsi="Arial" w:cs="Arial"/>
          <w:sz w:val="24"/>
          <w:szCs w:val="24"/>
        </w:rPr>
        <w:t xml:space="preserve">, Gerente General; René Cuéllar Marenco, Gerente de Finanzas y Julio César Merino Escobar, Gerente Legal. En la misma informan que fueron delegados por Junta Directiva, según el </w:t>
      </w:r>
      <w:r w:rsidRPr="001F0B5A">
        <w:rPr>
          <w:rFonts w:ascii="Arial" w:hAnsi="Arial" w:cs="Arial"/>
          <w:color w:val="000000" w:themeColor="text1"/>
          <w:sz w:val="24"/>
          <w:szCs w:val="24"/>
        </w:rPr>
        <w:t xml:space="preserve">punto X), del acta de sesión N° JD-151/2017, del 24 de agosto del presente año, para asistir al “Seminario Regional Aspectos Operativos y Legales de Gestión de Riesgo para el Sector Público”, organizado por el Banco Centroamericano de Integración Económica (BCIE), el cual </w:t>
      </w:r>
      <w:r w:rsidRPr="001F0B5A">
        <w:rPr>
          <w:rFonts w:ascii="Arial" w:hAnsi="Arial" w:cs="Arial"/>
          <w:sz w:val="24"/>
          <w:szCs w:val="24"/>
        </w:rPr>
        <w:t xml:space="preserve">se llevaría a cabo en la ciudad de Santo Domingo, República Dominicana, los días 20 y 21 del </w:t>
      </w:r>
      <w:r w:rsidRPr="001F0B5A">
        <w:rPr>
          <w:rFonts w:ascii="Arial" w:hAnsi="Arial" w:cs="Arial"/>
          <w:sz w:val="24"/>
          <w:szCs w:val="24"/>
        </w:rPr>
        <w:lastRenderedPageBreak/>
        <w:t>presente mes de septiembre. Indican que</w:t>
      </w:r>
      <w:r w:rsidRPr="001F0B5A">
        <w:rPr>
          <w:rFonts w:ascii="Arial" w:hAnsi="Arial" w:cs="Arial"/>
          <w:color w:val="000000" w:themeColor="text1"/>
          <w:sz w:val="24"/>
          <w:szCs w:val="24"/>
        </w:rPr>
        <w:t xml:space="preserve"> por los “Huracanes Irma y José” que afectarían el área del Caribe, el día 11 de septiembre de 2017, se consultó al BCIE si las fechas del Seminario se mantenían, respondiendo dicho Organismo el mismo día, que sí se mantenía la programación del mismo, sin ninguna modificación. Manifiestan que estando en la ciudad de Panamá, por ser escala obligada para llegar a República Dominicana, se les notificó que el Seminario en comento había sido cancelado por la amenaza del “Huracán María” que afectaría a la República Dominicana, motivo por el cual gestionaron su retorno de Panamá a El Salvador. No obstante d</w:t>
      </w:r>
      <w:r w:rsidRPr="001F0B5A">
        <w:rPr>
          <w:rFonts w:ascii="Arial" w:hAnsi="Arial" w:cs="Arial"/>
          <w:sz w:val="24"/>
          <w:szCs w:val="24"/>
        </w:rPr>
        <w:t>ebido</w:t>
      </w:r>
      <w:r w:rsidR="00EB69BB" w:rsidRPr="001F0B5A">
        <w:rPr>
          <w:rFonts w:ascii="Arial" w:hAnsi="Arial" w:cs="Arial"/>
          <w:sz w:val="24"/>
          <w:szCs w:val="24"/>
        </w:rPr>
        <w:t xml:space="preserve"> </w:t>
      </w:r>
      <w:r w:rsidR="00BD3D75" w:rsidRPr="001F0B5A">
        <w:rPr>
          <w:rFonts w:ascii="Arial" w:hAnsi="Arial" w:cs="Arial"/>
          <w:sz w:val="24"/>
          <w:szCs w:val="24"/>
        </w:rPr>
        <w:t xml:space="preserve">a </w:t>
      </w:r>
      <w:r w:rsidR="001425E2">
        <w:rPr>
          <w:rFonts w:ascii="Arial" w:hAnsi="Arial" w:cs="Arial"/>
          <w:sz w:val="24"/>
          <w:szCs w:val="24"/>
        </w:rPr>
        <w:t>una interrupción</w:t>
      </w:r>
      <w:r w:rsidR="00EB69BB" w:rsidRPr="001F0B5A">
        <w:rPr>
          <w:rFonts w:ascii="Arial" w:hAnsi="Arial" w:cs="Arial"/>
          <w:sz w:val="24"/>
          <w:szCs w:val="24"/>
        </w:rPr>
        <w:t xml:space="preserve"> general de energía eléctrica en</w:t>
      </w:r>
      <w:r w:rsidRPr="001F0B5A">
        <w:rPr>
          <w:rFonts w:ascii="Arial" w:hAnsi="Arial" w:cs="Arial"/>
          <w:sz w:val="24"/>
          <w:szCs w:val="24"/>
        </w:rPr>
        <w:t xml:space="preserve"> el Aeropuerto </w:t>
      </w:r>
      <w:proofErr w:type="spellStart"/>
      <w:r w:rsidR="00EB69BB" w:rsidRPr="001F0B5A">
        <w:rPr>
          <w:rFonts w:ascii="Arial" w:hAnsi="Arial" w:cs="Arial"/>
          <w:sz w:val="24"/>
          <w:szCs w:val="24"/>
        </w:rPr>
        <w:t>Tocumé</w:t>
      </w:r>
      <w:r w:rsidRPr="001F0B5A">
        <w:rPr>
          <w:rFonts w:ascii="Arial" w:hAnsi="Arial" w:cs="Arial"/>
          <w:sz w:val="24"/>
          <w:szCs w:val="24"/>
        </w:rPr>
        <w:t>n</w:t>
      </w:r>
      <w:proofErr w:type="spellEnd"/>
      <w:r w:rsidRPr="001F0B5A">
        <w:rPr>
          <w:rFonts w:ascii="Arial" w:hAnsi="Arial" w:cs="Arial"/>
          <w:sz w:val="24"/>
          <w:szCs w:val="24"/>
        </w:rPr>
        <w:t xml:space="preserve"> de Panamá, se suspen</w:t>
      </w:r>
      <w:r w:rsidR="00EB69BB" w:rsidRPr="001F0B5A">
        <w:rPr>
          <w:rFonts w:ascii="Arial" w:hAnsi="Arial" w:cs="Arial"/>
          <w:sz w:val="24"/>
          <w:szCs w:val="24"/>
        </w:rPr>
        <w:t>dieron</w:t>
      </w:r>
      <w:r w:rsidRPr="001F0B5A">
        <w:rPr>
          <w:rFonts w:ascii="Arial" w:hAnsi="Arial" w:cs="Arial"/>
          <w:sz w:val="24"/>
          <w:szCs w:val="24"/>
        </w:rPr>
        <w:t xml:space="preserve"> todos los vuelos que tenían origen y destino en dicho Aeropuerto</w:t>
      </w:r>
      <w:r w:rsidR="00EB69BB" w:rsidRPr="001F0B5A">
        <w:rPr>
          <w:rFonts w:ascii="Arial" w:hAnsi="Arial" w:cs="Arial"/>
          <w:sz w:val="24"/>
          <w:szCs w:val="24"/>
        </w:rPr>
        <w:t>, por lo que no pudieron regresar ese mismo día,</w:t>
      </w:r>
      <w:r w:rsidRPr="001F0B5A">
        <w:rPr>
          <w:rFonts w:ascii="Arial" w:hAnsi="Arial" w:cs="Arial"/>
          <w:sz w:val="24"/>
          <w:szCs w:val="24"/>
        </w:rPr>
        <w:t xml:space="preserve"> </w:t>
      </w:r>
      <w:r w:rsidR="00981577">
        <w:rPr>
          <w:rFonts w:ascii="Arial" w:hAnsi="Arial" w:cs="Arial"/>
          <w:sz w:val="24"/>
          <w:szCs w:val="24"/>
        </w:rPr>
        <w:t>ya que la línea aérea Copa les informó que no tenían disponibilidad de cupo, sino hasta el día</w:t>
      </w:r>
      <w:r w:rsidRPr="001F0B5A">
        <w:rPr>
          <w:rFonts w:ascii="Arial" w:hAnsi="Arial" w:cs="Arial"/>
          <w:sz w:val="24"/>
          <w:szCs w:val="24"/>
        </w:rPr>
        <w:t xml:space="preserve"> miércoles </w:t>
      </w:r>
      <w:r w:rsidR="001425E2">
        <w:rPr>
          <w:rFonts w:ascii="Arial" w:hAnsi="Arial" w:cs="Arial"/>
          <w:sz w:val="24"/>
          <w:szCs w:val="24"/>
        </w:rPr>
        <w:t>20 de los corrientes</w:t>
      </w:r>
      <w:r w:rsidR="00981577">
        <w:rPr>
          <w:rFonts w:ascii="Arial" w:hAnsi="Arial" w:cs="Arial"/>
          <w:sz w:val="24"/>
          <w:szCs w:val="24"/>
        </w:rPr>
        <w:t>, fecha de su retorno</w:t>
      </w:r>
      <w:r w:rsidR="00EB69BB" w:rsidRPr="001F0B5A">
        <w:rPr>
          <w:rFonts w:ascii="Arial" w:hAnsi="Arial" w:cs="Arial"/>
          <w:sz w:val="24"/>
          <w:szCs w:val="24"/>
        </w:rPr>
        <w:t xml:space="preserve">. </w:t>
      </w:r>
      <w:r w:rsidRPr="001F0B5A">
        <w:rPr>
          <w:rFonts w:ascii="Arial" w:hAnsi="Arial" w:cs="Arial"/>
          <w:sz w:val="24"/>
          <w:szCs w:val="24"/>
        </w:rPr>
        <w:t xml:space="preserve">Por lo anterior, considerando que se trata de una circunstancia que no estuvo a </w:t>
      </w:r>
      <w:r w:rsidR="00EB69BB" w:rsidRPr="001F0B5A">
        <w:rPr>
          <w:rFonts w:ascii="Arial" w:hAnsi="Arial" w:cs="Arial"/>
          <w:sz w:val="24"/>
          <w:szCs w:val="24"/>
        </w:rPr>
        <w:t>su</w:t>
      </w:r>
      <w:r w:rsidRPr="001F0B5A">
        <w:rPr>
          <w:rFonts w:ascii="Arial" w:hAnsi="Arial" w:cs="Arial"/>
          <w:sz w:val="24"/>
          <w:szCs w:val="24"/>
        </w:rPr>
        <w:t xml:space="preserve"> alcance prever, </w:t>
      </w:r>
      <w:r w:rsidR="00981577">
        <w:rPr>
          <w:rFonts w:ascii="Arial" w:hAnsi="Arial" w:cs="Arial"/>
          <w:sz w:val="24"/>
          <w:szCs w:val="24"/>
        </w:rPr>
        <w:t xml:space="preserve">sino por un motivo de fuerza mayor, </w:t>
      </w:r>
      <w:r w:rsidRPr="001F0B5A">
        <w:rPr>
          <w:rFonts w:ascii="Arial" w:hAnsi="Arial" w:cs="Arial"/>
          <w:sz w:val="24"/>
          <w:szCs w:val="24"/>
        </w:rPr>
        <w:t>solicita</w:t>
      </w:r>
      <w:r w:rsidR="00EB69BB" w:rsidRPr="001F0B5A">
        <w:rPr>
          <w:rFonts w:ascii="Arial" w:hAnsi="Arial" w:cs="Arial"/>
          <w:sz w:val="24"/>
          <w:szCs w:val="24"/>
        </w:rPr>
        <w:t>n</w:t>
      </w:r>
      <w:r w:rsidRPr="001F0B5A">
        <w:rPr>
          <w:rFonts w:ascii="Arial" w:hAnsi="Arial" w:cs="Arial"/>
          <w:sz w:val="24"/>
          <w:szCs w:val="24"/>
        </w:rPr>
        <w:t xml:space="preserve"> </w:t>
      </w:r>
      <w:r w:rsidR="00EB69BB" w:rsidRPr="001F0B5A">
        <w:rPr>
          <w:rFonts w:ascii="Arial" w:hAnsi="Arial" w:cs="Arial"/>
          <w:sz w:val="24"/>
          <w:szCs w:val="24"/>
        </w:rPr>
        <w:t>se les</w:t>
      </w:r>
      <w:r w:rsidRPr="001F0B5A">
        <w:rPr>
          <w:rFonts w:ascii="Arial" w:hAnsi="Arial" w:cs="Arial"/>
          <w:sz w:val="24"/>
          <w:szCs w:val="24"/>
        </w:rPr>
        <w:t xml:space="preserve"> permita liquidar la cuenta de los gastos que conforme al Reglamento de Viáticos Externos del FSV corresponde y los generados por el transporte aéreo de ida y vuelta a la ciudad de Panamá, teniéndose por justificados los que fueron generados los días martes 19 y miércoles 20 de septiembre, aprobados por Junta </w:t>
      </w:r>
      <w:r w:rsidR="00EB69BB" w:rsidRPr="001F0B5A">
        <w:rPr>
          <w:rFonts w:ascii="Arial" w:hAnsi="Arial" w:cs="Arial"/>
          <w:sz w:val="24"/>
          <w:szCs w:val="24"/>
        </w:rPr>
        <w:t xml:space="preserve">Directiva </w:t>
      </w:r>
      <w:r w:rsidR="00BD3D75" w:rsidRPr="001F0B5A">
        <w:rPr>
          <w:rFonts w:ascii="Arial" w:hAnsi="Arial" w:cs="Arial"/>
          <w:sz w:val="24"/>
          <w:szCs w:val="24"/>
        </w:rPr>
        <w:t>para dich</w:t>
      </w:r>
      <w:r w:rsidRPr="001F0B5A">
        <w:rPr>
          <w:rFonts w:ascii="Arial" w:hAnsi="Arial" w:cs="Arial"/>
          <w:sz w:val="24"/>
          <w:szCs w:val="24"/>
        </w:rPr>
        <w:t>a Misión Oficial.</w:t>
      </w:r>
      <w:r w:rsidR="00EB69BB" w:rsidRPr="001F0B5A">
        <w:rPr>
          <w:rFonts w:ascii="Arial" w:hAnsi="Arial" w:cs="Arial"/>
          <w:sz w:val="24"/>
          <w:szCs w:val="24"/>
        </w:rPr>
        <w:t xml:space="preserve"> </w:t>
      </w:r>
      <w:r w:rsidRPr="001F0B5A">
        <w:rPr>
          <w:rFonts w:ascii="Arial" w:hAnsi="Arial" w:cs="Arial"/>
          <w:sz w:val="24"/>
          <w:szCs w:val="24"/>
        </w:rPr>
        <w:t xml:space="preserve">La liquidación </w:t>
      </w:r>
      <w:r w:rsidR="00EB69BB" w:rsidRPr="001F0B5A">
        <w:rPr>
          <w:rFonts w:ascii="Arial" w:hAnsi="Arial" w:cs="Arial"/>
          <w:sz w:val="24"/>
          <w:szCs w:val="24"/>
        </w:rPr>
        <w:t xml:space="preserve">a realizar se presentó en detalle, de conformidad con el documento que se adjunta a la presente acta. </w:t>
      </w:r>
      <w:r w:rsidR="00EB69BB" w:rsidRPr="001F0B5A">
        <w:rPr>
          <w:rFonts w:ascii="Arial" w:hAnsi="Arial" w:cs="Arial"/>
          <w:bCs/>
          <w:sz w:val="24"/>
          <w:szCs w:val="24"/>
          <w:lang w:val="es-MX"/>
        </w:rPr>
        <w:t>Junta Directiva, conocido el documento enviado por los Licenciados</w:t>
      </w:r>
      <w:r w:rsidR="00EB69BB" w:rsidRPr="001F0B5A">
        <w:rPr>
          <w:rFonts w:ascii="Arial" w:hAnsi="Arial" w:cs="Arial"/>
          <w:sz w:val="24"/>
          <w:szCs w:val="24"/>
        </w:rPr>
        <w:t xml:space="preserve"> Mariano Arístides Bonilla </w:t>
      </w:r>
      <w:proofErr w:type="spellStart"/>
      <w:r w:rsidR="00EB69BB" w:rsidRPr="001F0B5A">
        <w:rPr>
          <w:rFonts w:ascii="Arial" w:hAnsi="Arial" w:cs="Arial"/>
          <w:sz w:val="24"/>
          <w:szCs w:val="24"/>
        </w:rPr>
        <w:t>Bonilla</w:t>
      </w:r>
      <w:proofErr w:type="spellEnd"/>
      <w:r w:rsidR="00EB69BB" w:rsidRPr="001F0B5A">
        <w:rPr>
          <w:rFonts w:ascii="Arial" w:hAnsi="Arial" w:cs="Arial"/>
          <w:sz w:val="24"/>
          <w:szCs w:val="24"/>
        </w:rPr>
        <w:t>, Gerente General; René Cuéllar Marenco, Gerente de Finanzas y Julio César Merino Escobar, Gerente Legal</w:t>
      </w:r>
      <w:r w:rsidR="00EB69BB" w:rsidRPr="001F0B5A">
        <w:rPr>
          <w:rFonts w:ascii="Arial" w:hAnsi="Arial" w:cs="Arial"/>
          <w:bCs/>
          <w:sz w:val="24"/>
          <w:szCs w:val="24"/>
          <w:lang w:val="es-MX"/>
        </w:rPr>
        <w:t>, por unanimidad</w:t>
      </w:r>
      <w:r w:rsidR="00EB69BB" w:rsidRPr="001F0B5A">
        <w:rPr>
          <w:rFonts w:ascii="Arial" w:hAnsi="Arial" w:cs="Arial"/>
          <w:b/>
          <w:bCs/>
          <w:sz w:val="24"/>
          <w:szCs w:val="24"/>
          <w:lang w:val="es-MX"/>
        </w:rPr>
        <w:t xml:space="preserve"> ACUERDA:</w:t>
      </w:r>
    </w:p>
    <w:p w:rsidR="00BD3D75" w:rsidRPr="001F0B5A" w:rsidRDefault="00BD3D75" w:rsidP="00EB69BB">
      <w:pPr>
        <w:spacing w:after="0" w:line="240" w:lineRule="auto"/>
        <w:jc w:val="both"/>
        <w:rPr>
          <w:rFonts w:ascii="Arial" w:hAnsi="Arial" w:cs="Arial"/>
          <w:b/>
          <w:bCs/>
          <w:sz w:val="24"/>
          <w:szCs w:val="24"/>
          <w:lang w:val="es-MX"/>
        </w:rPr>
      </w:pPr>
    </w:p>
    <w:p w:rsidR="00BD3D75" w:rsidRPr="001F0B5A" w:rsidRDefault="00BD3D75" w:rsidP="00BD3D75">
      <w:pPr>
        <w:pStyle w:val="Prrafodelista"/>
        <w:numPr>
          <w:ilvl w:val="0"/>
          <w:numId w:val="11"/>
        </w:numPr>
        <w:ind w:left="360"/>
        <w:jc w:val="both"/>
        <w:rPr>
          <w:rFonts w:ascii="Arial" w:hAnsi="Arial" w:cs="Arial"/>
          <w:color w:val="000000" w:themeColor="text1"/>
        </w:rPr>
      </w:pPr>
      <w:r w:rsidRPr="001F0B5A">
        <w:rPr>
          <w:rFonts w:ascii="Arial" w:hAnsi="Arial" w:cs="Arial"/>
        </w:rPr>
        <w:t>Dar por recibido el informe</w:t>
      </w:r>
      <w:r w:rsidRPr="001F0B5A">
        <w:rPr>
          <w:rFonts w:ascii="Arial" w:hAnsi="Arial" w:cs="Arial"/>
          <w:bCs/>
          <w:lang w:val="es-MX"/>
        </w:rPr>
        <w:t xml:space="preserve"> de los Licenciados</w:t>
      </w:r>
      <w:r w:rsidRPr="001F0B5A">
        <w:rPr>
          <w:rFonts w:ascii="Arial" w:hAnsi="Arial" w:cs="Arial"/>
        </w:rPr>
        <w:t xml:space="preserve"> Mariano Arístides Bonilla </w:t>
      </w:r>
      <w:proofErr w:type="spellStart"/>
      <w:r w:rsidRPr="001F0B5A">
        <w:rPr>
          <w:rFonts w:ascii="Arial" w:hAnsi="Arial" w:cs="Arial"/>
        </w:rPr>
        <w:t>Bonilla</w:t>
      </w:r>
      <w:proofErr w:type="spellEnd"/>
      <w:r w:rsidRPr="001F0B5A">
        <w:rPr>
          <w:rFonts w:ascii="Arial" w:hAnsi="Arial" w:cs="Arial"/>
        </w:rPr>
        <w:t>, Gerente General; René Cuéllar Marenco, Gerente de Finanzas y Julio César Merino Escobar, Gerente Legal</w:t>
      </w:r>
      <w:r w:rsidRPr="001F0B5A">
        <w:rPr>
          <w:rFonts w:ascii="Arial" w:hAnsi="Arial" w:cs="Arial"/>
          <w:bCs/>
          <w:lang w:val="es-MX"/>
        </w:rPr>
        <w:t xml:space="preserve">, sobre </w:t>
      </w:r>
      <w:r w:rsidRPr="001F0B5A">
        <w:rPr>
          <w:rFonts w:ascii="Arial" w:hAnsi="Arial" w:cs="Arial"/>
        </w:rPr>
        <w:t xml:space="preserve">Misión Oficial que se frustró por motivos de fuerza mayor, encomendada según </w:t>
      </w:r>
      <w:r w:rsidRPr="001F0B5A">
        <w:rPr>
          <w:rFonts w:ascii="Arial" w:hAnsi="Arial" w:cs="Arial"/>
          <w:color w:val="000000" w:themeColor="text1"/>
        </w:rPr>
        <w:t>punto X), del acta de sesión N° JD-151/2017, del 24 de agosto del presente año.</w:t>
      </w:r>
    </w:p>
    <w:p w:rsidR="00BD3D75" w:rsidRPr="001F0B5A" w:rsidRDefault="00BD3D75" w:rsidP="00BD3D75">
      <w:pPr>
        <w:spacing w:after="0" w:line="240" w:lineRule="auto"/>
        <w:jc w:val="both"/>
        <w:rPr>
          <w:rFonts w:ascii="Arial" w:hAnsi="Arial" w:cs="Arial"/>
          <w:bCs/>
          <w:sz w:val="24"/>
          <w:szCs w:val="24"/>
          <w:lang w:val="es-MX"/>
        </w:rPr>
      </w:pPr>
    </w:p>
    <w:p w:rsidR="00BD3D75" w:rsidRPr="001F0B5A" w:rsidRDefault="00BD3D75" w:rsidP="00BD3D75">
      <w:pPr>
        <w:pStyle w:val="Prrafodelista"/>
        <w:numPr>
          <w:ilvl w:val="0"/>
          <w:numId w:val="11"/>
        </w:numPr>
        <w:ind w:left="360"/>
        <w:jc w:val="both"/>
        <w:rPr>
          <w:rFonts w:ascii="Arial" w:hAnsi="Arial" w:cs="Arial"/>
        </w:rPr>
      </w:pPr>
      <w:r w:rsidRPr="001F0B5A">
        <w:rPr>
          <w:rFonts w:ascii="Arial" w:hAnsi="Arial" w:cs="Arial"/>
        </w:rPr>
        <w:t>Autorizar la liquidación de la cuenta de los gastos que conforme al Reglamento de Viáticos Externos del FSV corresponde y los generados por el transporte aéreo de ida y regreso a la ciudad de Panamá, teniéndose por justificados los que fueron generados los días martes 19 y miércoles 20 de septiembre, aprobados por Junta Directiva para la Misión Oficial que no se completó. El detalle de la liquidación a realizar es la siguiente:</w:t>
      </w:r>
    </w:p>
    <w:p w:rsidR="0013785A" w:rsidRPr="00D31E3C" w:rsidRDefault="0013785A" w:rsidP="009C362B">
      <w:pPr>
        <w:ind w:left="360"/>
        <w:jc w:val="both"/>
        <w:rPr>
          <w:rFonts w:asciiTheme="majorHAnsi" w:hAnsiTheme="majorHAnsi"/>
          <w:color w:val="FF0000"/>
          <w:sz w:val="26"/>
          <w:szCs w:val="26"/>
        </w:rPr>
      </w:pPr>
      <w:r w:rsidRPr="00A3159F">
        <w:rPr>
          <w:noProof/>
          <w:lang w:eastAsia="es-SV"/>
        </w:rPr>
        <w:lastRenderedPageBreak/>
        <w:drawing>
          <wp:inline distT="0" distB="0" distL="0" distR="0" wp14:anchorId="112CF705" wp14:editId="050D3531">
            <wp:extent cx="5514975" cy="371097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21474" cy="3715344"/>
                    </a:xfrm>
                    <a:prstGeom prst="rect">
                      <a:avLst/>
                    </a:prstGeom>
                  </pic:spPr>
                </pic:pic>
              </a:graphicData>
            </a:graphic>
          </wp:inline>
        </w:drawing>
      </w:r>
    </w:p>
    <w:p w:rsidR="003A4363" w:rsidRPr="003A4363" w:rsidRDefault="003A4363" w:rsidP="00934564">
      <w:pPr>
        <w:spacing w:line="240" w:lineRule="auto"/>
        <w:jc w:val="both"/>
        <w:rPr>
          <w:rFonts w:ascii="Arial" w:eastAsia="Arial Unicode MS" w:hAnsi="Arial" w:cs="Arial"/>
          <w:b/>
          <w:sz w:val="24"/>
          <w:szCs w:val="24"/>
        </w:rPr>
      </w:pPr>
      <w:r w:rsidRPr="003A4363">
        <w:rPr>
          <w:rFonts w:ascii="Arial" w:eastAsia="Arial Unicode MS" w:hAnsi="Arial" w:cs="Arial"/>
          <w:b/>
          <w:sz w:val="24"/>
          <w:szCs w:val="24"/>
        </w:rPr>
        <w:t>XIV) ACUERDO DE RESOLUCIÓN SOBRE INFORMACIÓN RESERVADA DE ESTA SESIÓN.</w:t>
      </w:r>
      <w:r w:rsidR="00934564">
        <w:rPr>
          <w:rFonts w:ascii="Arial" w:eastAsia="Arial Unicode MS" w:hAnsi="Arial" w:cs="Arial"/>
          <w:b/>
          <w:sz w:val="24"/>
          <w:szCs w:val="24"/>
        </w:rPr>
        <w:t xml:space="preserve"> </w:t>
      </w:r>
      <w:r w:rsidRPr="003A4363">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3A4363">
        <w:rPr>
          <w:rFonts w:ascii="Arial" w:eastAsia="Arial Unicode MS" w:hAnsi="Arial" w:cs="Arial"/>
          <w:b/>
          <w:sz w:val="24"/>
          <w:szCs w:val="24"/>
        </w:rPr>
        <w:t>RESUELVEN:</w:t>
      </w:r>
    </w:p>
    <w:p w:rsidR="003A4363" w:rsidRPr="003A4363" w:rsidRDefault="003A4363" w:rsidP="003A4363">
      <w:pPr>
        <w:tabs>
          <w:tab w:val="left" w:pos="426"/>
          <w:tab w:val="left" w:pos="851"/>
          <w:tab w:val="left" w:pos="993"/>
        </w:tabs>
        <w:autoSpaceDE w:val="0"/>
        <w:autoSpaceDN w:val="0"/>
        <w:adjustRightInd w:val="0"/>
        <w:spacing w:after="0" w:line="240" w:lineRule="auto"/>
        <w:jc w:val="both"/>
        <w:rPr>
          <w:rFonts w:ascii="Arial" w:eastAsia="Arial Unicode MS" w:hAnsi="Arial" w:cs="Arial"/>
          <w:sz w:val="24"/>
          <w:szCs w:val="24"/>
          <w:lang w:val="es-ES" w:eastAsia="es-ES"/>
        </w:rPr>
      </w:pPr>
      <w:r w:rsidRPr="003A4363">
        <w:rPr>
          <w:rFonts w:ascii="Arial" w:eastAsia="Arial Unicode MS" w:hAnsi="Arial" w:cs="Arial"/>
          <w:sz w:val="24"/>
          <w:szCs w:val="24"/>
          <w:lang w:val="es-MX" w:eastAsia="es-ES"/>
        </w:rPr>
        <w:t xml:space="preserve">Declarar como información reservada el punto de acta </w:t>
      </w:r>
      <w:r w:rsidRPr="003A4363">
        <w:rPr>
          <w:rFonts w:ascii="Arial" w:eastAsia="Arial Unicode MS" w:hAnsi="Arial" w:cs="Arial"/>
          <w:b/>
          <w:sz w:val="24"/>
          <w:szCs w:val="24"/>
          <w:lang w:val="es-MX" w:eastAsia="es-ES"/>
        </w:rPr>
        <w:t xml:space="preserve">VII) </w:t>
      </w:r>
      <w:r w:rsidRPr="003A4363">
        <w:rPr>
          <w:rFonts w:ascii="Arial" w:hAnsi="Arial" w:cs="Arial"/>
          <w:b/>
          <w:bCs/>
          <w:sz w:val="24"/>
          <w:szCs w:val="24"/>
          <w:lang w:val="es-ES_tradnl"/>
        </w:rPr>
        <w:t xml:space="preserve">INFORME SOBRE LICITACION PÚBLICA FSV-09/2017 “SERVICIOS DE GESTION DE COBRO DE CREDITOS HIPOTECARIOS EN SITUACIONES ESPECIALES DE RECUPERACION” </w:t>
      </w:r>
      <w:r w:rsidRPr="003A4363">
        <w:rPr>
          <w:rFonts w:ascii="Arial" w:eastAsia="Arial Unicode MS" w:hAnsi="Arial" w:cs="Arial"/>
          <w:bCs/>
          <w:sz w:val="24"/>
          <w:szCs w:val="24"/>
          <w:lang w:val="es-ES" w:eastAsia="es-ES"/>
        </w:rPr>
        <w:t>y sus respectivos anexos</w:t>
      </w:r>
      <w:r w:rsidRPr="003A4363">
        <w:rPr>
          <w:rFonts w:ascii="Arial" w:eastAsia="Arial Unicode MS" w:hAnsi="Arial" w:cs="Arial"/>
          <w:sz w:val="24"/>
          <w:szCs w:val="24"/>
          <w:lang w:val="es-ES" w:eastAsia="es-ES"/>
        </w:rPr>
        <w:t xml:space="preserve">, </w:t>
      </w:r>
      <w:r w:rsidRPr="003A4363">
        <w:rPr>
          <w:rFonts w:ascii="Arial" w:eastAsia="Arial Unicode MS" w:hAnsi="Arial" w:cs="Arial"/>
          <w:sz w:val="24"/>
          <w:szCs w:val="24"/>
          <w:lang w:val="es-MX" w:eastAsia="es-ES"/>
        </w:rPr>
        <w:t xml:space="preserve">en base a lo determinado en el Art. </w:t>
      </w:r>
      <w:r w:rsidRPr="003A4363">
        <w:rPr>
          <w:rFonts w:ascii="Arial" w:eastAsia="Arial Unicode MS" w:hAnsi="Arial" w:cs="Arial"/>
          <w:b/>
          <w:sz w:val="24"/>
          <w:szCs w:val="24"/>
          <w:lang w:val="es-MX" w:eastAsia="es-ES"/>
        </w:rPr>
        <w:t>19 letra h,</w:t>
      </w:r>
      <w:r w:rsidRPr="003A4363">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seis meses. Pueden tener acceso y conocimiento de este punto: </w:t>
      </w:r>
      <w:r w:rsidRPr="003A4363">
        <w:rPr>
          <w:rFonts w:ascii="Arial" w:eastAsia="Arial Unicode MS" w:hAnsi="Arial" w:cs="Arial"/>
          <w:sz w:val="24"/>
          <w:szCs w:val="24"/>
          <w:lang w:val="es-ES" w:eastAsia="es-ES"/>
        </w:rPr>
        <w:t>La Presidencia y Dirección Ejecutiva, la</w:t>
      </w:r>
      <w:r w:rsidRPr="003A4363">
        <w:rPr>
          <w:rFonts w:ascii="Arial" w:eastAsia="Arial Unicode MS" w:hAnsi="Arial" w:cs="Arial"/>
          <w:sz w:val="24"/>
          <w:szCs w:val="24"/>
          <w:lang w:val="es-MX" w:eastAsia="es-ES"/>
        </w:rPr>
        <w:t xml:space="preserve"> Gerencia General, Auditoría Interna, Gerencia de Créditos, Gerencia Legal, Gerencia de Finanzas, Gerencia de Planificación, Consejo de Vigilancia y Jefaturas de las Unidades y/o Áreas involucradas, en lo que a sus funciones corresponda.</w:t>
      </w:r>
    </w:p>
    <w:p w:rsidR="003A4363" w:rsidRDefault="003A4363" w:rsidP="003A4363">
      <w:pPr>
        <w:jc w:val="both"/>
        <w:rPr>
          <w:rFonts w:ascii="Arial" w:hAnsi="Arial" w:cs="Arial"/>
          <w:lang w:val="es-ES"/>
        </w:rPr>
      </w:pPr>
    </w:p>
    <w:p w:rsidR="00AF2001" w:rsidRPr="00194D21" w:rsidRDefault="00AF2001" w:rsidP="00AF2001">
      <w:pPr>
        <w:tabs>
          <w:tab w:val="left" w:pos="1276"/>
        </w:tabs>
        <w:spacing w:after="0" w:line="240" w:lineRule="auto"/>
        <w:contextualSpacing/>
        <w:jc w:val="both"/>
        <w:rPr>
          <w:rFonts w:ascii="Arial" w:eastAsia="Times New Roman" w:hAnsi="Arial" w:cs="Arial"/>
          <w:sz w:val="24"/>
          <w:szCs w:val="24"/>
          <w:lang w:val="es-ES_tradnl" w:eastAsia="es-ES"/>
        </w:rPr>
      </w:pPr>
      <w:r w:rsidRPr="00194D21">
        <w:rPr>
          <w:rFonts w:ascii="Arial" w:eastAsia="Times New Roman" w:hAnsi="Arial" w:cs="Arial"/>
          <w:sz w:val="24"/>
          <w:szCs w:val="24"/>
          <w:lang w:val="es-ES_tradnl" w:eastAsia="es-ES"/>
        </w:rPr>
        <w:t>Y no habiendo nada más que hacer constar se levanta la sesión a las veinte horas del día mencionado al inicio de la presenta acta que firmamos</w:t>
      </w:r>
    </w:p>
    <w:p w:rsidR="00AF2001" w:rsidRPr="00194D21" w:rsidRDefault="00AF2001" w:rsidP="00AF2001">
      <w:pPr>
        <w:tabs>
          <w:tab w:val="left" w:pos="1276"/>
        </w:tabs>
        <w:spacing w:after="0" w:line="240" w:lineRule="auto"/>
        <w:contextualSpacing/>
        <w:jc w:val="both"/>
        <w:rPr>
          <w:rFonts w:ascii="Arial" w:eastAsia="Times New Roman" w:hAnsi="Arial" w:cs="Arial"/>
          <w:b/>
          <w:sz w:val="24"/>
          <w:szCs w:val="24"/>
          <w:lang w:val="es-ES_tradnl" w:eastAsia="es-ES"/>
        </w:rPr>
      </w:pPr>
    </w:p>
    <w:p w:rsidR="00AF2001" w:rsidRPr="00194D21" w:rsidRDefault="00AF2001" w:rsidP="00AF2001">
      <w:pPr>
        <w:tabs>
          <w:tab w:val="left" w:pos="1276"/>
        </w:tabs>
        <w:spacing w:after="0" w:line="240" w:lineRule="auto"/>
        <w:contextualSpacing/>
        <w:jc w:val="both"/>
        <w:rPr>
          <w:rFonts w:ascii="Arial" w:eastAsia="Times New Roman" w:hAnsi="Arial" w:cs="Arial"/>
          <w:b/>
          <w:sz w:val="24"/>
          <w:szCs w:val="24"/>
          <w:lang w:val="es-ES_tradnl" w:eastAsia="es-ES"/>
        </w:rPr>
      </w:pPr>
    </w:p>
    <w:p w:rsidR="00AF2001" w:rsidRPr="00194D21" w:rsidRDefault="00AF2001" w:rsidP="00AF2001">
      <w:pPr>
        <w:tabs>
          <w:tab w:val="left" w:pos="1276"/>
        </w:tabs>
        <w:spacing w:after="0" w:line="240" w:lineRule="auto"/>
        <w:contextualSpacing/>
        <w:jc w:val="both"/>
        <w:rPr>
          <w:rFonts w:ascii="Arial" w:eastAsia="Times New Roman" w:hAnsi="Arial" w:cs="Arial"/>
          <w:b/>
          <w:sz w:val="24"/>
          <w:szCs w:val="24"/>
          <w:lang w:val="es-ES_tradnl" w:eastAsia="es-ES"/>
        </w:rPr>
      </w:pPr>
    </w:p>
    <w:p w:rsidR="00AD002F" w:rsidRPr="00B06651" w:rsidRDefault="00AD002F" w:rsidP="00AD002F">
      <w:pPr>
        <w:spacing w:line="360" w:lineRule="auto"/>
        <w:jc w:val="both"/>
        <w:rPr>
          <w:rFonts w:ascii="Arial" w:hAnsi="Arial" w:cs="Arial"/>
          <w:b/>
          <w:i/>
        </w:rPr>
      </w:pPr>
      <w:r w:rsidRPr="00B06651">
        <w:rPr>
          <w:rFonts w:ascii="Arial" w:hAnsi="Arial" w:cs="Arial"/>
          <w:b/>
          <w:i/>
        </w:rPr>
        <w:lastRenderedPageBreak/>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bookmarkStart w:id="0" w:name="_GoBack"/>
      <w:bookmarkEnd w:id="0"/>
      <w:r w:rsidRPr="00B06651">
        <w:rPr>
          <w:rFonts w:ascii="Arial" w:hAnsi="Arial" w:cs="Arial"/>
          <w:b/>
          <w:i/>
        </w:rPr>
        <w:t xml:space="preserve">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AF2001" w:rsidRPr="00194D21" w:rsidRDefault="00AF2001" w:rsidP="00AF2001">
      <w:pPr>
        <w:tabs>
          <w:tab w:val="left" w:pos="1276"/>
        </w:tabs>
        <w:spacing w:after="0" w:line="240" w:lineRule="auto"/>
        <w:contextualSpacing/>
        <w:jc w:val="both"/>
        <w:rPr>
          <w:rFonts w:ascii="Arial" w:eastAsia="Times New Roman" w:hAnsi="Arial" w:cs="Arial"/>
          <w:b/>
          <w:sz w:val="24"/>
          <w:szCs w:val="24"/>
          <w:lang w:val="es-ES" w:eastAsia="es-ES"/>
        </w:rPr>
      </w:pPr>
    </w:p>
    <w:sectPr w:rsidR="00AF2001" w:rsidRPr="00194D21" w:rsidSect="00F6278F">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9CD" w:rsidRDefault="007639CD" w:rsidP="00934564">
      <w:pPr>
        <w:spacing w:after="0" w:line="240" w:lineRule="auto"/>
      </w:pPr>
      <w:r>
        <w:separator/>
      </w:r>
    </w:p>
  </w:endnote>
  <w:endnote w:type="continuationSeparator" w:id="0">
    <w:p w:rsidR="007639CD" w:rsidRDefault="007639CD" w:rsidP="0093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564" w:rsidRDefault="00934564" w:rsidP="00BF4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4564" w:rsidRDefault="00934564" w:rsidP="00BF44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564" w:rsidRPr="00FB5DBA" w:rsidRDefault="00934564" w:rsidP="00BF441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9CD" w:rsidRDefault="007639CD" w:rsidP="00934564">
      <w:pPr>
        <w:spacing w:after="0" w:line="240" w:lineRule="auto"/>
      </w:pPr>
      <w:r>
        <w:separator/>
      </w:r>
    </w:p>
  </w:footnote>
  <w:footnote w:type="continuationSeparator" w:id="0">
    <w:p w:rsidR="007639CD" w:rsidRDefault="007639CD" w:rsidP="0093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A3D" w:rsidRPr="00953421" w:rsidRDefault="00F14A3D" w:rsidP="00F14A3D">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14A3D" w:rsidRDefault="00F14A3D" w:rsidP="00F14A3D">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14A3D" w:rsidRPr="00953421" w:rsidRDefault="00F14A3D" w:rsidP="00F14A3D">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AE24FB" w:rsidRDefault="00AE24FB">
    <w:pPr>
      <w:pStyle w:val="Encabezado"/>
    </w:pPr>
  </w:p>
  <w:p w:rsidR="00AE24FB" w:rsidRDefault="00AE24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0B5"/>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102C41"/>
    <w:multiLevelType w:val="hybridMultilevel"/>
    <w:tmpl w:val="D4F2C53C"/>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043AC6"/>
    <w:multiLevelType w:val="hybridMultilevel"/>
    <w:tmpl w:val="217AC1DE"/>
    <w:lvl w:ilvl="0" w:tplc="1E842000">
      <w:start w:val="1"/>
      <w:numFmt w:val="lowerLetter"/>
      <w:lvlText w:val="%1)"/>
      <w:lvlJc w:val="left"/>
      <w:pPr>
        <w:ind w:left="786" w:hanging="360"/>
      </w:pPr>
      <w:rPr>
        <w:rFonts w:hint="default"/>
        <w:b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A2B231F"/>
    <w:multiLevelType w:val="hybridMultilevel"/>
    <w:tmpl w:val="03AE99F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53641FC"/>
    <w:multiLevelType w:val="hybridMultilevel"/>
    <w:tmpl w:val="36EEC01A"/>
    <w:lvl w:ilvl="0" w:tplc="0B320006">
      <w:start w:val="1"/>
      <w:numFmt w:val="decimal"/>
      <w:lvlText w:val="%1."/>
      <w:lvlJc w:val="left"/>
      <w:pPr>
        <w:ind w:left="1080" w:hanging="360"/>
      </w:pPr>
      <w:rPr>
        <w:rFonts w:hint="default"/>
        <w:b/>
        <w:i w:val="0"/>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15:restartNumberingAfterBreak="0">
    <w:nsid w:val="42881B80"/>
    <w:multiLevelType w:val="hybridMultilevel"/>
    <w:tmpl w:val="524A34A2"/>
    <w:lvl w:ilvl="0" w:tplc="C188F15E">
      <w:start w:val="1"/>
      <w:numFmt w:val="lowerLetter"/>
      <w:lvlText w:val="%1)"/>
      <w:lvlJc w:val="left"/>
      <w:pPr>
        <w:ind w:left="786" w:hanging="360"/>
      </w:pPr>
      <w:rPr>
        <w:rFonts w:hint="default"/>
        <w:b w:val="0"/>
        <w:color w:val="00000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42F32E52"/>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3D224F1"/>
    <w:multiLevelType w:val="hybridMultilevel"/>
    <w:tmpl w:val="E44CBDA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EBB1AD9"/>
    <w:multiLevelType w:val="hybridMultilevel"/>
    <w:tmpl w:val="3EA46E00"/>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7DC5AA6" w:tentative="1">
      <w:start w:val="1"/>
      <w:numFmt w:val="decimal"/>
      <w:lvlText w:val="%2)"/>
      <w:lvlJc w:val="left"/>
      <w:pPr>
        <w:tabs>
          <w:tab w:val="num" w:pos="1080"/>
        </w:tabs>
        <w:ind w:left="1080" w:hanging="360"/>
      </w:pPr>
    </w:lvl>
    <w:lvl w:ilvl="2" w:tplc="17825C90" w:tentative="1">
      <w:start w:val="1"/>
      <w:numFmt w:val="decimal"/>
      <w:lvlText w:val="%3)"/>
      <w:lvlJc w:val="left"/>
      <w:pPr>
        <w:tabs>
          <w:tab w:val="num" w:pos="1800"/>
        </w:tabs>
        <w:ind w:left="1800" w:hanging="360"/>
      </w:pPr>
    </w:lvl>
    <w:lvl w:ilvl="3" w:tplc="819E0952" w:tentative="1">
      <w:start w:val="1"/>
      <w:numFmt w:val="decimal"/>
      <w:lvlText w:val="%4)"/>
      <w:lvlJc w:val="left"/>
      <w:pPr>
        <w:tabs>
          <w:tab w:val="num" w:pos="2520"/>
        </w:tabs>
        <w:ind w:left="2520" w:hanging="360"/>
      </w:pPr>
    </w:lvl>
    <w:lvl w:ilvl="4" w:tplc="D1D686DE" w:tentative="1">
      <w:start w:val="1"/>
      <w:numFmt w:val="decimal"/>
      <w:lvlText w:val="%5)"/>
      <w:lvlJc w:val="left"/>
      <w:pPr>
        <w:tabs>
          <w:tab w:val="num" w:pos="3240"/>
        </w:tabs>
        <w:ind w:left="3240" w:hanging="360"/>
      </w:pPr>
    </w:lvl>
    <w:lvl w:ilvl="5" w:tplc="82626292" w:tentative="1">
      <w:start w:val="1"/>
      <w:numFmt w:val="decimal"/>
      <w:lvlText w:val="%6)"/>
      <w:lvlJc w:val="left"/>
      <w:pPr>
        <w:tabs>
          <w:tab w:val="num" w:pos="3960"/>
        </w:tabs>
        <w:ind w:left="3960" w:hanging="360"/>
      </w:pPr>
    </w:lvl>
    <w:lvl w:ilvl="6" w:tplc="F55C7638" w:tentative="1">
      <w:start w:val="1"/>
      <w:numFmt w:val="decimal"/>
      <w:lvlText w:val="%7)"/>
      <w:lvlJc w:val="left"/>
      <w:pPr>
        <w:tabs>
          <w:tab w:val="num" w:pos="4680"/>
        </w:tabs>
        <w:ind w:left="4680" w:hanging="360"/>
      </w:pPr>
    </w:lvl>
    <w:lvl w:ilvl="7" w:tplc="E79CCDF2" w:tentative="1">
      <w:start w:val="1"/>
      <w:numFmt w:val="decimal"/>
      <w:lvlText w:val="%8)"/>
      <w:lvlJc w:val="left"/>
      <w:pPr>
        <w:tabs>
          <w:tab w:val="num" w:pos="5400"/>
        </w:tabs>
        <w:ind w:left="5400" w:hanging="360"/>
      </w:pPr>
    </w:lvl>
    <w:lvl w:ilvl="8" w:tplc="4FFC081A" w:tentative="1">
      <w:start w:val="1"/>
      <w:numFmt w:val="decimal"/>
      <w:lvlText w:val="%9)"/>
      <w:lvlJc w:val="left"/>
      <w:pPr>
        <w:tabs>
          <w:tab w:val="num" w:pos="6120"/>
        </w:tabs>
        <w:ind w:left="6120" w:hanging="360"/>
      </w:pPr>
    </w:lvl>
  </w:abstractNum>
  <w:abstractNum w:abstractNumId="13" w15:restartNumberingAfterBreak="0">
    <w:nsid w:val="4FD7306B"/>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1E86868"/>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24321D5"/>
    <w:multiLevelType w:val="hybridMultilevel"/>
    <w:tmpl w:val="5986F438"/>
    <w:lvl w:ilvl="0" w:tplc="9B08F908">
      <w:start w:val="1"/>
      <w:numFmt w:val="decimal"/>
      <w:lvlText w:val="%1)"/>
      <w:lvlJc w:val="left"/>
      <w:pPr>
        <w:tabs>
          <w:tab w:val="num" w:pos="720"/>
        </w:tabs>
        <w:ind w:left="720" w:hanging="360"/>
      </w:pPr>
    </w:lvl>
    <w:lvl w:ilvl="1" w:tplc="47DC5AA6" w:tentative="1">
      <w:start w:val="1"/>
      <w:numFmt w:val="decimal"/>
      <w:lvlText w:val="%2)"/>
      <w:lvlJc w:val="left"/>
      <w:pPr>
        <w:tabs>
          <w:tab w:val="num" w:pos="1440"/>
        </w:tabs>
        <w:ind w:left="1440" w:hanging="360"/>
      </w:pPr>
    </w:lvl>
    <w:lvl w:ilvl="2" w:tplc="17825C90" w:tentative="1">
      <w:start w:val="1"/>
      <w:numFmt w:val="decimal"/>
      <w:lvlText w:val="%3)"/>
      <w:lvlJc w:val="left"/>
      <w:pPr>
        <w:tabs>
          <w:tab w:val="num" w:pos="2160"/>
        </w:tabs>
        <w:ind w:left="2160" w:hanging="360"/>
      </w:pPr>
    </w:lvl>
    <w:lvl w:ilvl="3" w:tplc="819E0952" w:tentative="1">
      <w:start w:val="1"/>
      <w:numFmt w:val="decimal"/>
      <w:lvlText w:val="%4)"/>
      <w:lvlJc w:val="left"/>
      <w:pPr>
        <w:tabs>
          <w:tab w:val="num" w:pos="2880"/>
        </w:tabs>
        <w:ind w:left="2880" w:hanging="360"/>
      </w:pPr>
    </w:lvl>
    <w:lvl w:ilvl="4" w:tplc="D1D686DE" w:tentative="1">
      <w:start w:val="1"/>
      <w:numFmt w:val="decimal"/>
      <w:lvlText w:val="%5)"/>
      <w:lvlJc w:val="left"/>
      <w:pPr>
        <w:tabs>
          <w:tab w:val="num" w:pos="3600"/>
        </w:tabs>
        <w:ind w:left="3600" w:hanging="360"/>
      </w:pPr>
    </w:lvl>
    <w:lvl w:ilvl="5" w:tplc="82626292" w:tentative="1">
      <w:start w:val="1"/>
      <w:numFmt w:val="decimal"/>
      <w:lvlText w:val="%6)"/>
      <w:lvlJc w:val="left"/>
      <w:pPr>
        <w:tabs>
          <w:tab w:val="num" w:pos="4320"/>
        </w:tabs>
        <w:ind w:left="4320" w:hanging="360"/>
      </w:pPr>
    </w:lvl>
    <w:lvl w:ilvl="6" w:tplc="F55C7638" w:tentative="1">
      <w:start w:val="1"/>
      <w:numFmt w:val="decimal"/>
      <w:lvlText w:val="%7)"/>
      <w:lvlJc w:val="left"/>
      <w:pPr>
        <w:tabs>
          <w:tab w:val="num" w:pos="5040"/>
        </w:tabs>
        <w:ind w:left="5040" w:hanging="360"/>
      </w:pPr>
    </w:lvl>
    <w:lvl w:ilvl="7" w:tplc="E79CCDF2" w:tentative="1">
      <w:start w:val="1"/>
      <w:numFmt w:val="decimal"/>
      <w:lvlText w:val="%8)"/>
      <w:lvlJc w:val="left"/>
      <w:pPr>
        <w:tabs>
          <w:tab w:val="num" w:pos="5760"/>
        </w:tabs>
        <w:ind w:left="5760" w:hanging="360"/>
      </w:pPr>
    </w:lvl>
    <w:lvl w:ilvl="8" w:tplc="4FFC081A" w:tentative="1">
      <w:start w:val="1"/>
      <w:numFmt w:val="decimal"/>
      <w:lvlText w:val="%9)"/>
      <w:lvlJc w:val="left"/>
      <w:pPr>
        <w:tabs>
          <w:tab w:val="num" w:pos="6480"/>
        </w:tabs>
        <w:ind w:left="6480" w:hanging="360"/>
      </w:pPr>
    </w:lvl>
  </w:abstractNum>
  <w:abstractNum w:abstractNumId="16" w15:restartNumberingAfterBreak="0">
    <w:nsid w:val="533442DA"/>
    <w:multiLevelType w:val="hybridMultilevel"/>
    <w:tmpl w:val="522CC2DC"/>
    <w:lvl w:ilvl="0" w:tplc="DB4ED9BA">
      <w:start w:val="14"/>
      <w:numFmt w:val="upperRoman"/>
      <w:lvlText w:val="%1)"/>
      <w:lvlJc w:val="left"/>
      <w:pPr>
        <w:ind w:left="1080" w:hanging="720"/>
      </w:pPr>
      <w:rPr>
        <w:rFonts w:hint="default"/>
        <w:color w:val="auto"/>
        <w:sz w:val="24"/>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56248CA"/>
    <w:multiLevelType w:val="hybridMultilevel"/>
    <w:tmpl w:val="860292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6B81980"/>
    <w:multiLevelType w:val="hybridMultilevel"/>
    <w:tmpl w:val="545CCC5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53C9E"/>
    <w:multiLevelType w:val="hybridMultilevel"/>
    <w:tmpl w:val="5986F438"/>
    <w:lvl w:ilvl="0" w:tplc="9B08F908">
      <w:start w:val="1"/>
      <w:numFmt w:val="decimal"/>
      <w:lvlText w:val="%1)"/>
      <w:lvlJc w:val="left"/>
      <w:pPr>
        <w:tabs>
          <w:tab w:val="num" w:pos="720"/>
        </w:tabs>
        <w:ind w:left="720" w:hanging="360"/>
      </w:pPr>
    </w:lvl>
    <w:lvl w:ilvl="1" w:tplc="47DC5AA6" w:tentative="1">
      <w:start w:val="1"/>
      <w:numFmt w:val="decimal"/>
      <w:lvlText w:val="%2)"/>
      <w:lvlJc w:val="left"/>
      <w:pPr>
        <w:tabs>
          <w:tab w:val="num" w:pos="1440"/>
        </w:tabs>
        <w:ind w:left="1440" w:hanging="360"/>
      </w:pPr>
    </w:lvl>
    <w:lvl w:ilvl="2" w:tplc="17825C90" w:tentative="1">
      <w:start w:val="1"/>
      <w:numFmt w:val="decimal"/>
      <w:lvlText w:val="%3)"/>
      <w:lvlJc w:val="left"/>
      <w:pPr>
        <w:tabs>
          <w:tab w:val="num" w:pos="2160"/>
        </w:tabs>
        <w:ind w:left="2160" w:hanging="360"/>
      </w:pPr>
    </w:lvl>
    <w:lvl w:ilvl="3" w:tplc="819E0952" w:tentative="1">
      <w:start w:val="1"/>
      <w:numFmt w:val="decimal"/>
      <w:lvlText w:val="%4)"/>
      <w:lvlJc w:val="left"/>
      <w:pPr>
        <w:tabs>
          <w:tab w:val="num" w:pos="2880"/>
        </w:tabs>
        <w:ind w:left="2880" w:hanging="360"/>
      </w:pPr>
    </w:lvl>
    <w:lvl w:ilvl="4" w:tplc="D1D686DE" w:tentative="1">
      <w:start w:val="1"/>
      <w:numFmt w:val="decimal"/>
      <w:lvlText w:val="%5)"/>
      <w:lvlJc w:val="left"/>
      <w:pPr>
        <w:tabs>
          <w:tab w:val="num" w:pos="3600"/>
        </w:tabs>
        <w:ind w:left="3600" w:hanging="360"/>
      </w:pPr>
    </w:lvl>
    <w:lvl w:ilvl="5" w:tplc="82626292" w:tentative="1">
      <w:start w:val="1"/>
      <w:numFmt w:val="decimal"/>
      <w:lvlText w:val="%6)"/>
      <w:lvlJc w:val="left"/>
      <w:pPr>
        <w:tabs>
          <w:tab w:val="num" w:pos="4320"/>
        </w:tabs>
        <w:ind w:left="4320" w:hanging="360"/>
      </w:pPr>
    </w:lvl>
    <w:lvl w:ilvl="6" w:tplc="F55C7638" w:tentative="1">
      <w:start w:val="1"/>
      <w:numFmt w:val="decimal"/>
      <w:lvlText w:val="%7)"/>
      <w:lvlJc w:val="left"/>
      <w:pPr>
        <w:tabs>
          <w:tab w:val="num" w:pos="5040"/>
        </w:tabs>
        <w:ind w:left="5040" w:hanging="360"/>
      </w:pPr>
    </w:lvl>
    <w:lvl w:ilvl="7" w:tplc="E79CCDF2" w:tentative="1">
      <w:start w:val="1"/>
      <w:numFmt w:val="decimal"/>
      <w:lvlText w:val="%8)"/>
      <w:lvlJc w:val="left"/>
      <w:pPr>
        <w:tabs>
          <w:tab w:val="num" w:pos="5760"/>
        </w:tabs>
        <w:ind w:left="5760" w:hanging="360"/>
      </w:pPr>
    </w:lvl>
    <w:lvl w:ilvl="8" w:tplc="4FFC081A" w:tentative="1">
      <w:start w:val="1"/>
      <w:numFmt w:val="decimal"/>
      <w:lvlText w:val="%9)"/>
      <w:lvlJc w:val="left"/>
      <w:pPr>
        <w:tabs>
          <w:tab w:val="num" w:pos="6480"/>
        </w:tabs>
        <w:ind w:left="6480" w:hanging="360"/>
      </w:pPr>
    </w:lvl>
  </w:abstractNum>
  <w:abstractNum w:abstractNumId="20" w15:restartNumberingAfterBreak="0">
    <w:nsid w:val="5DF96FF1"/>
    <w:multiLevelType w:val="hybridMultilevel"/>
    <w:tmpl w:val="A5F08866"/>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6B45141"/>
    <w:multiLevelType w:val="hybridMultilevel"/>
    <w:tmpl w:val="DE7A9A84"/>
    <w:lvl w:ilvl="0" w:tplc="5E600106">
      <w:start w:val="1"/>
      <w:numFmt w:val="decimal"/>
      <w:lvlText w:val="%1."/>
      <w:lvlJc w:val="left"/>
      <w:pPr>
        <w:tabs>
          <w:tab w:val="num" w:pos="720"/>
        </w:tabs>
        <w:ind w:left="720" w:hanging="360"/>
      </w:pPr>
    </w:lvl>
    <w:lvl w:ilvl="1" w:tplc="93EA0086" w:tentative="1">
      <w:start w:val="1"/>
      <w:numFmt w:val="decimal"/>
      <w:lvlText w:val="%2."/>
      <w:lvlJc w:val="left"/>
      <w:pPr>
        <w:tabs>
          <w:tab w:val="num" w:pos="1440"/>
        </w:tabs>
        <w:ind w:left="1440" w:hanging="360"/>
      </w:pPr>
    </w:lvl>
    <w:lvl w:ilvl="2" w:tplc="781C25BC" w:tentative="1">
      <w:start w:val="1"/>
      <w:numFmt w:val="decimal"/>
      <w:lvlText w:val="%3."/>
      <w:lvlJc w:val="left"/>
      <w:pPr>
        <w:tabs>
          <w:tab w:val="num" w:pos="2160"/>
        </w:tabs>
        <w:ind w:left="2160" w:hanging="360"/>
      </w:pPr>
    </w:lvl>
    <w:lvl w:ilvl="3" w:tplc="1A00C956" w:tentative="1">
      <w:start w:val="1"/>
      <w:numFmt w:val="decimal"/>
      <w:lvlText w:val="%4."/>
      <w:lvlJc w:val="left"/>
      <w:pPr>
        <w:tabs>
          <w:tab w:val="num" w:pos="2880"/>
        </w:tabs>
        <w:ind w:left="2880" w:hanging="360"/>
      </w:pPr>
    </w:lvl>
    <w:lvl w:ilvl="4" w:tplc="7822565E" w:tentative="1">
      <w:start w:val="1"/>
      <w:numFmt w:val="decimal"/>
      <w:lvlText w:val="%5."/>
      <w:lvlJc w:val="left"/>
      <w:pPr>
        <w:tabs>
          <w:tab w:val="num" w:pos="3600"/>
        </w:tabs>
        <w:ind w:left="3600" w:hanging="360"/>
      </w:pPr>
    </w:lvl>
    <w:lvl w:ilvl="5" w:tplc="DF185D8A" w:tentative="1">
      <w:start w:val="1"/>
      <w:numFmt w:val="decimal"/>
      <w:lvlText w:val="%6."/>
      <w:lvlJc w:val="left"/>
      <w:pPr>
        <w:tabs>
          <w:tab w:val="num" w:pos="4320"/>
        </w:tabs>
        <w:ind w:left="4320" w:hanging="360"/>
      </w:pPr>
    </w:lvl>
    <w:lvl w:ilvl="6" w:tplc="E9806DE0" w:tentative="1">
      <w:start w:val="1"/>
      <w:numFmt w:val="decimal"/>
      <w:lvlText w:val="%7."/>
      <w:lvlJc w:val="left"/>
      <w:pPr>
        <w:tabs>
          <w:tab w:val="num" w:pos="5040"/>
        </w:tabs>
        <w:ind w:left="5040" w:hanging="360"/>
      </w:pPr>
    </w:lvl>
    <w:lvl w:ilvl="7" w:tplc="C29C677E" w:tentative="1">
      <w:start w:val="1"/>
      <w:numFmt w:val="decimal"/>
      <w:lvlText w:val="%8."/>
      <w:lvlJc w:val="left"/>
      <w:pPr>
        <w:tabs>
          <w:tab w:val="num" w:pos="5760"/>
        </w:tabs>
        <w:ind w:left="5760" w:hanging="360"/>
      </w:pPr>
    </w:lvl>
    <w:lvl w:ilvl="8" w:tplc="A43C0FF6" w:tentative="1">
      <w:start w:val="1"/>
      <w:numFmt w:val="decimal"/>
      <w:lvlText w:val="%9."/>
      <w:lvlJc w:val="left"/>
      <w:pPr>
        <w:tabs>
          <w:tab w:val="num" w:pos="6480"/>
        </w:tabs>
        <w:ind w:left="6480" w:hanging="360"/>
      </w:pPr>
    </w:lvl>
  </w:abstractNum>
  <w:abstractNum w:abstractNumId="22" w15:restartNumberingAfterBreak="0">
    <w:nsid w:val="69AB1840"/>
    <w:multiLevelType w:val="hybridMultilevel"/>
    <w:tmpl w:val="5A3E5450"/>
    <w:lvl w:ilvl="0" w:tplc="D282487E">
      <w:start w:val="1"/>
      <w:numFmt w:val="upperRoman"/>
      <w:lvlText w:val="%1."/>
      <w:lvlJc w:val="left"/>
      <w:pPr>
        <w:ind w:left="720" w:hanging="360"/>
      </w:pPr>
      <w:rPr>
        <w:rFonts w:ascii="Arial" w:eastAsia="Times New Roman" w:hAnsi="Arial" w:cs="Arial"/>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4C15D1"/>
    <w:multiLevelType w:val="hybridMultilevel"/>
    <w:tmpl w:val="508A321E"/>
    <w:lvl w:ilvl="0" w:tplc="F5B8593C">
      <w:start w:val="1"/>
      <w:numFmt w:val="bullet"/>
      <w:lvlText w:val="•"/>
      <w:lvlJc w:val="left"/>
      <w:pPr>
        <w:tabs>
          <w:tab w:val="num" w:pos="720"/>
        </w:tabs>
        <w:ind w:left="720" w:hanging="360"/>
      </w:pPr>
      <w:rPr>
        <w:rFonts w:ascii="Arial" w:hAnsi="Arial" w:hint="default"/>
      </w:rPr>
    </w:lvl>
    <w:lvl w:ilvl="1" w:tplc="BE38F1A0">
      <w:start w:val="4278"/>
      <w:numFmt w:val="bullet"/>
      <w:lvlText w:val="–"/>
      <w:lvlJc w:val="left"/>
      <w:pPr>
        <w:tabs>
          <w:tab w:val="num" w:pos="1440"/>
        </w:tabs>
        <w:ind w:left="1440" w:hanging="360"/>
      </w:pPr>
      <w:rPr>
        <w:rFonts w:ascii="Arial" w:hAnsi="Arial" w:hint="default"/>
      </w:rPr>
    </w:lvl>
    <w:lvl w:ilvl="2" w:tplc="130AD582">
      <w:start w:val="1"/>
      <w:numFmt w:val="decimal"/>
      <w:lvlText w:val="%3."/>
      <w:lvlJc w:val="left"/>
      <w:pPr>
        <w:tabs>
          <w:tab w:val="num" w:pos="2160"/>
        </w:tabs>
        <w:ind w:left="2160" w:hanging="360"/>
      </w:pPr>
    </w:lvl>
    <w:lvl w:ilvl="3" w:tplc="5F4E9568">
      <w:start w:val="1"/>
      <w:numFmt w:val="decimal"/>
      <w:lvlText w:val="%4."/>
      <w:lvlJc w:val="left"/>
      <w:pPr>
        <w:tabs>
          <w:tab w:val="num" w:pos="2880"/>
        </w:tabs>
        <w:ind w:left="2880" w:hanging="360"/>
      </w:pPr>
    </w:lvl>
    <w:lvl w:ilvl="4" w:tplc="613E24B4" w:tentative="1">
      <w:start w:val="1"/>
      <w:numFmt w:val="bullet"/>
      <w:lvlText w:val="•"/>
      <w:lvlJc w:val="left"/>
      <w:pPr>
        <w:tabs>
          <w:tab w:val="num" w:pos="3600"/>
        </w:tabs>
        <w:ind w:left="3600" w:hanging="360"/>
      </w:pPr>
      <w:rPr>
        <w:rFonts w:ascii="Arial" w:hAnsi="Arial" w:hint="default"/>
      </w:rPr>
    </w:lvl>
    <w:lvl w:ilvl="5" w:tplc="5270EEB6" w:tentative="1">
      <w:start w:val="1"/>
      <w:numFmt w:val="bullet"/>
      <w:lvlText w:val="•"/>
      <w:lvlJc w:val="left"/>
      <w:pPr>
        <w:tabs>
          <w:tab w:val="num" w:pos="4320"/>
        </w:tabs>
        <w:ind w:left="4320" w:hanging="360"/>
      </w:pPr>
      <w:rPr>
        <w:rFonts w:ascii="Arial" w:hAnsi="Arial" w:hint="default"/>
      </w:rPr>
    </w:lvl>
    <w:lvl w:ilvl="6" w:tplc="699024E0" w:tentative="1">
      <w:start w:val="1"/>
      <w:numFmt w:val="bullet"/>
      <w:lvlText w:val="•"/>
      <w:lvlJc w:val="left"/>
      <w:pPr>
        <w:tabs>
          <w:tab w:val="num" w:pos="5040"/>
        </w:tabs>
        <w:ind w:left="5040" w:hanging="360"/>
      </w:pPr>
      <w:rPr>
        <w:rFonts w:ascii="Arial" w:hAnsi="Arial" w:hint="default"/>
      </w:rPr>
    </w:lvl>
    <w:lvl w:ilvl="7" w:tplc="005C1652" w:tentative="1">
      <w:start w:val="1"/>
      <w:numFmt w:val="bullet"/>
      <w:lvlText w:val="•"/>
      <w:lvlJc w:val="left"/>
      <w:pPr>
        <w:tabs>
          <w:tab w:val="num" w:pos="5760"/>
        </w:tabs>
        <w:ind w:left="5760" w:hanging="360"/>
      </w:pPr>
      <w:rPr>
        <w:rFonts w:ascii="Arial" w:hAnsi="Arial" w:hint="default"/>
      </w:rPr>
    </w:lvl>
    <w:lvl w:ilvl="8" w:tplc="BB58A3C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424C04"/>
    <w:multiLevelType w:val="hybridMultilevel"/>
    <w:tmpl w:val="EC4E037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7"/>
  </w:num>
  <w:num w:numId="3">
    <w:abstractNumId w:val="9"/>
  </w:num>
  <w:num w:numId="4">
    <w:abstractNumId w:val="14"/>
  </w:num>
  <w:num w:numId="5">
    <w:abstractNumId w:val="21"/>
  </w:num>
  <w:num w:numId="6">
    <w:abstractNumId w:val="24"/>
  </w:num>
  <w:num w:numId="7">
    <w:abstractNumId w:val="13"/>
  </w:num>
  <w:num w:numId="8">
    <w:abstractNumId w:val="3"/>
  </w:num>
  <w:num w:numId="9">
    <w:abstractNumId w:val="1"/>
  </w:num>
  <w:num w:numId="10">
    <w:abstractNumId w:val="16"/>
  </w:num>
  <w:num w:numId="11">
    <w:abstractNumId w:val="6"/>
  </w:num>
  <w:num w:numId="12">
    <w:abstractNumId w:val="15"/>
  </w:num>
  <w:num w:numId="13">
    <w:abstractNumId w:val="0"/>
  </w:num>
  <w:num w:numId="14">
    <w:abstractNumId w:val="19"/>
  </w:num>
  <w:num w:numId="15">
    <w:abstractNumId w:val="12"/>
  </w:num>
  <w:num w:numId="16">
    <w:abstractNumId w:val="10"/>
  </w:num>
  <w:num w:numId="17">
    <w:abstractNumId w:val="23"/>
  </w:num>
  <w:num w:numId="18">
    <w:abstractNumId w:val="11"/>
  </w:num>
  <w:num w:numId="19">
    <w:abstractNumId w:val="7"/>
  </w:num>
  <w:num w:numId="20">
    <w:abstractNumId w:val="18"/>
  </w:num>
  <w:num w:numId="21">
    <w:abstractNumId w:val="5"/>
  </w:num>
  <w:num w:numId="22">
    <w:abstractNumId w:val="22"/>
  </w:num>
  <w:num w:numId="23">
    <w:abstractNumId w:val="4"/>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8F"/>
    <w:rsid w:val="00000736"/>
    <w:rsid w:val="000019CD"/>
    <w:rsid w:val="000456B3"/>
    <w:rsid w:val="00050B0E"/>
    <w:rsid w:val="000551A8"/>
    <w:rsid w:val="0006009C"/>
    <w:rsid w:val="000A2C42"/>
    <w:rsid w:val="000A358D"/>
    <w:rsid w:val="000E2BB5"/>
    <w:rsid w:val="0012572E"/>
    <w:rsid w:val="0013785A"/>
    <w:rsid w:val="001412C2"/>
    <w:rsid w:val="001413E3"/>
    <w:rsid w:val="001425E2"/>
    <w:rsid w:val="00175666"/>
    <w:rsid w:val="00182139"/>
    <w:rsid w:val="00194594"/>
    <w:rsid w:val="001B296F"/>
    <w:rsid w:val="001C56B0"/>
    <w:rsid w:val="001F0B5A"/>
    <w:rsid w:val="001F3FE1"/>
    <w:rsid w:val="001F53C6"/>
    <w:rsid w:val="0021031D"/>
    <w:rsid w:val="00212424"/>
    <w:rsid w:val="002253E4"/>
    <w:rsid w:val="0024408E"/>
    <w:rsid w:val="0025708C"/>
    <w:rsid w:val="00275CB0"/>
    <w:rsid w:val="00282192"/>
    <w:rsid w:val="00285004"/>
    <w:rsid w:val="00311519"/>
    <w:rsid w:val="00316F49"/>
    <w:rsid w:val="00325BF6"/>
    <w:rsid w:val="003341FF"/>
    <w:rsid w:val="00350E62"/>
    <w:rsid w:val="00374598"/>
    <w:rsid w:val="003A4363"/>
    <w:rsid w:val="003F1DC1"/>
    <w:rsid w:val="00435095"/>
    <w:rsid w:val="004853E7"/>
    <w:rsid w:val="004902A6"/>
    <w:rsid w:val="00494600"/>
    <w:rsid w:val="00496CC6"/>
    <w:rsid w:val="004A52A3"/>
    <w:rsid w:val="004C7888"/>
    <w:rsid w:val="004E56DF"/>
    <w:rsid w:val="005041C5"/>
    <w:rsid w:val="00532410"/>
    <w:rsid w:val="00537C28"/>
    <w:rsid w:val="005507E4"/>
    <w:rsid w:val="005611B7"/>
    <w:rsid w:val="005A6181"/>
    <w:rsid w:val="005C000E"/>
    <w:rsid w:val="005D3D56"/>
    <w:rsid w:val="005E053F"/>
    <w:rsid w:val="005E2B1A"/>
    <w:rsid w:val="005E6084"/>
    <w:rsid w:val="00602B87"/>
    <w:rsid w:val="00612029"/>
    <w:rsid w:val="00625EE7"/>
    <w:rsid w:val="006407C1"/>
    <w:rsid w:val="00641EA3"/>
    <w:rsid w:val="006451C0"/>
    <w:rsid w:val="006560E5"/>
    <w:rsid w:val="006712F4"/>
    <w:rsid w:val="006B1022"/>
    <w:rsid w:val="006C0A7F"/>
    <w:rsid w:val="00707252"/>
    <w:rsid w:val="00723A8D"/>
    <w:rsid w:val="00752879"/>
    <w:rsid w:val="007639CD"/>
    <w:rsid w:val="00764770"/>
    <w:rsid w:val="00770F1B"/>
    <w:rsid w:val="007729DE"/>
    <w:rsid w:val="00780BBC"/>
    <w:rsid w:val="00793208"/>
    <w:rsid w:val="007967B1"/>
    <w:rsid w:val="007C66B5"/>
    <w:rsid w:val="007D5A98"/>
    <w:rsid w:val="007E5D37"/>
    <w:rsid w:val="00862DCE"/>
    <w:rsid w:val="00866A80"/>
    <w:rsid w:val="00873CB7"/>
    <w:rsid w:val="00880158"/>
    <w:rsid w:val="00895BFF"/>
    <w:rsid w:val="008A7424"/>
    <w:rsid w:val="008B0520"/>
    <w:rsid w:val="00916ED1"/>
    <w:rsid w:val="0091749D"/>
    <w:rsid w:val="00934564"/>
    <w:rsid w:val="00952691"/>
    <w:rsid w:val="00956571"/>
    <w:rsid w:val="0095679F"/>
    <w:rsid w:val="009734D4"/>
    <w:rsid w:val="00981577"/>
    <w:rsid w:val="00992E25"/>
    <w:rsid w:val="009C0551"/>
    <w:rsid w:val="009C362B"/>
    <w:rsid w:val="009E520C"/>
    <w:rsid w:val="009E639C"/>
    <w:rsid w:val="00A1633D"/>
    <w:rsid w:val="00A212E6"/>
    <w:rsid w:val="00A279DC"/>
    <w:rsid w:val="00A32E4F"/>
    <w:rsid w:val="00A50252"/>
    <w:rsid w:val="00A572EA"/>
    <w:rsid w:val="00A63A42"/>
    <w:rsid w:val="00A80048"/>
    <w:rsid w:val="00A879D6"/>
    <w:rsid w:val="00A90C7B"/>
    <w:rsid w:val="00AD002F"/>
    <w:rsid w:val="00AD5695"/>
    <w:rsid w:val="00AE24FB"/>
    <w:rsid w:val="00AF2001"/>
    <w:rsid w:val="00B04FE0"/>
    <w:rsid w:val="00B13566"/>
    <w:rsid w:val="00B2340F"/>
    <w:rsid w:val="00B5154E"/>
    <w:rsid w:val="00B53C19"/>
    <w:rsid w:val="00B55CF3"/>
    <w:rsid w:val="00B92F26"/>
    <w:rsid w:val="00BB6A4C"/>
    <w:rsid w:val="00BD3D75"/>
    <w:rsid w:val="00BF266E"/>
    <w:rsid w:val="00BF6666"/>
    <w:rsid w:val="00C24BF5"/>
    <w:rsid w:val="00C5094E"/>
    <w:rsid w:val="00C52400"/>
    <w:rsid w:val="00C738C1"/>
    <w:rsid w:val="00C766A3"/>
    <w:rsid w:val="00C85100"/>
    <w:rsid w:val="00C9408F"/>
    <w:rsid w:val="00CB30C4"/>
    <w:rsid w:val="00CD5977"/>
    <w:rsid w:val="00D301DB"/>
    <w:rsid w:val="00D45D0F"/>
    <w:rsid w:val="00D51581"/>
    <w:rsid w:val="00D5264F"/>
    <w:rsid w:val="00D642C2"/>
    <w:rsid w:val="00D94939"/>
    <w:rsid w:val="00DA5A69"/>
    <w:rsid w:val="00DC5C9E"/>
    <w:rsid w:val="00DD490B"/>
    <w:rsid w:val="00DE263E"/>
    <w:rsid w:val="00DF6221"/>
    <w:rsid w:val="00E12970"/>
    <w:rsid w:val="00E34B19"/>
    <w:rsid w:val="00E37E0E"/>
    <w:rsid w:val="00E643E2"/>
    <w:rsid w:val="00E64AEB"/>
    <w:rsid w:val="00EA3B8D"/>
    <w:rsid w:val="00EB69BB"/>
    <w:rsid w:val="00EC3692"/>
    <w:rsid w:val="00EC3AAF"/>
    <w:rsid w:val="00EC7388"/>
    <w:rsid w:val="00EE1F18"/>
    <w:rsid w:val="00EF7271"/>
    <w:rsid w:val="00F10523"/>
    <w:rsid w:val="00F14A3D"/>
    <w:rsid w:val="00F176D9"/>
    <w:rsid w:val="00F20136"/>
    <w:rsid w:val="00F22BF3"/>
    <w:rsid w:val="00F44A85"/>
    <w:rsid w:val="00F459B1"/>
    <w:rsid w:val="00F6278F"/>
    <w:rsid w:val="00F73102"/>
    <w:rsid w:val="00F907D6"/>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5A44E0"/>
  <w15:docId w15:val="{8F0F2B5C-6C4D-411B-9C73-728FD77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78F"/>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5264F"/>
    <w:pPr>
      <w:spacing w:before="100" w:beforeAutospacing="1" w:after="100" w:afterAutospacing="1" w:line="240" w:lineRule="auto"/>
    </w:pPr>
    <w:rPr>
      <w:rFonts w:ascii="Times New Roman" w:eastAsia="Calibri" w:hAnsi="Times New Roman" w:cs="Times New Roman"/>
      <w:sz w:val="24"/>
      <w:szCs w:val="24"/>
      <w:lang w:eastAsia="es-SV"/>
    </w:rPr>
  </w:style>
  <w:style w:type="paragraph" w:styleId="Textodeglobo">
    <w:name w:val="Balloon Text"/>
    <w:basedOn w:val="Normal"/>
    <w:link w:val="TextodegloboCar"/>
    <w:uiPriority w:val="99"/>
    <w:semiHidden/>
    <w:unhideWhenUsed/>
    <w:rsid w:val="00137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85A"/>
    <w:rPr>
      <w:rFonts w:ascii="Tahoma" w:hAnsi="Tahoma" w:cs="Tahoma"/>
      <w:sz w:val="16"/>
      <w:szCs w:val="16"/>
    </w:rPr>
  </w:style>
  <w:style w:type="paragraph" w:styleId="Piedepgina">
    <w:name w:val="footer"/>
    <w:basedOn w:val="Normal"/>
    <w:link w:val="PiedepginaCar"/>
    <w:uiPriority w:val="99"/>
    <w:unhideWhenUsed/>
    <w:rsid w:val="009345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4564"/>
  </w:style>
  <w:style w:type="character" w:styleId="Nmerodepgina">
    <w:name w:val="page number"/>
    <w:basedOn w:val="Fuentedeprrafopredeter"/>
    <w:rsid w:val="00934564"/>
  </w:style>
  <w:style w:type="paragraph" w:styleId="Encabezado">
    <w:name w:val="header"/>
    <w:basedOn w:val="Normal"/>
    <w:link w:val="EncabezadoCar"/>
    <w:uiPriority w:val="99"/>
    <w:unhideWhenUsed/>
    <w:rsid w:val="009345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296">
      <w:bodyDiv w:val="1"/>
      <w:marLeft w:val="0"/>
      <w:marRight w:val="0"/>
      <w:marTop w:val="0"/>
      <w:marBottom w:val="0"/>
      <w:divBdr>
        <w:top w:val="none" w:sz="0" w:space="0" w:color="auto"/>
        <w:left w:val="none" w:sz="0" w:space="0" w:color="auto"/>
        <w:bottom w:val="none" w:sz="0" w:space="0" w:color="auto"/>
        <w:right w:val="none" w:sz="0" w:space="0" w:color="auto"/>
      </w:divBdr>
      <w:divsChild>
        <w:div w:id="1508717811">
          <w:marLeft w:val="907"/>
          <w:marRight w:val="0"/>
          <w:marTop w:val="86"/>
          <w:marBottom w:val="0"/>
          <w:divBdr>
            <w:top w:val="none" w:sz="0" w:space="0" w:color="auto"/>
            <w:left w:val="none" w:sz="0" w:space="0" w:color="auto"/>
            <w:bottom w:val="none" w:sz="0" w:space="0" w:color="auto"/>
            <w:right w:val="none" w:sz="0" w:space="0" w:color="auto"/>
          </w:divBdr>
        </w:div>
        <w:div w:id="696808461">
          <w:marLeft w:val="907"/>
          <w:marRight w:val="0"/>
          <w:marTop w:val="86"/>
          <w:marBottom w:val="0"/>
          <w:divBdr>
            <w:top w:val="none" w:sz="0" w:space="0" w:color="auto"/>
            <w:left w:val="none" w:sz="0" w:space="0" w:color="auto"/>
            <w:bottom w:val="none" w:sz="0" w:space="0" w:color="auto"/>
            <w:right w:val="none" w:sz="0" w:space="0" w:color="auto"/>
          </w:divBdr>
        </w:div>
        <w:div w:id="546573740">
          <w:marLeft w:val="907"/>
          <w:marRight w:val="0"/>
          <w:marTop w:val="86"/>
          <w:marBottom w:val="0"/>
          <w:divBdr>
            <w:top w:val="none" w:sz="0" w:space="0" w:color="auto"/>
            <w:left w:val="none" w:sz="0" w:space="0" w:color="auto"/>
            <w:bottom w:val="none" w:sz="0" w:space="0" w:color="auto"/>
            <w:right w:val="none" w:sz="0" w:space="0" w:color="auto"/>
          </w:divBdr>
        </w:div>
      </w:divsChild>
    </w:div>
    <w:div w:id="350684892">
      <w:bodyDiv w:val="1"/>
      <w:marLeft w:val="0"/>
      <w:marRight w:val="0"/>
      <w:marTop w:val="0"/>
      <w:marBottom w:val="0"/>
      <w:divBdr>
        <w:top w:val="none" w:sz="0" w:space="0" w:color="auto"/>
        <w:left w:val="none" w:sz="0" w:space="0" w:color="auto"/>
        <w:bottom w:val="none" w:sz="0" w:space="0" w:color="auto"/>
        <w:right w:val="none" w:sz="0" w:space="0" w:color="auto"/>
      </w:divBdr>
    </w:div>
    <w:div w:id="564874104">
      <w:bodyDiv w:val="1"/>
      <w:marLeft w:val="0"/>
      <w:marRight w:val="0"/>
      <w:marTop w:val="0"/>
      <w:marBottom w:val="0"/>
      <w:divBdr>
        <w:top w:val="none" w:sz="0" w:space="0" w:color="auto"/>
        <w:left w:val="none" w:sz="0" w:space="0" w:color="auto"/>
        <w:bottom w:val="none" w:sz="0" w:space="0" w:color="auto"/>
        <w:right w:val="none" w:sz="0" w:space="0" w:color="auto"/>
      </w:divBdr>
    </w:div>
    <w:div w:id="907694363">
      <w:bodyDiv w:val="1"/>
      <w:marLeft w:val="0"/>
      <w:marRight w:val="0"/>
      <w:marTop w:val="0"/>
      <w:marBottom w:val="0"/>
      <w:divBdr>
        <w:top w:val="none" w:sz="0" w:space="0" w:color="auto"/>
        <w:left w:val="none" w:sz="0" w:space="0" w:color="auto"/>
        <w:bottom w:val="none" w:sz="0" w:space="0" w:color="auto"/>
        <w:right w:val="none" w:sz="0" w:space="0" w:color="auto"/>
      </w:divBdr>
    </w:div>
    <w:div w:id="1131173138">
      <w:bodyDiv w:val="1"/>
      <w:marLeft w:val="0"/>
      <w:marRight w:val="0"/>
      <w:marTop w:val="0"/>
      <w:marBottom w:val="0"/>
      <w:divBdr>
        <w:top w:val="none" w:sz="0" w:space="0" w:color="auto"/>
        <w:left w:val="none" w:sz="0" w:space="0" w:color="auto"/>
        <w:bottom w:val="none" w:sz="0" w:space="0" w:color="auto"/>
        <w:right w:val="none" w:sz="0" w:space="0" w:color="auto"/>
      </w:divBdr>
    </w:div>
    <w:div w:id="1293050237">
      <w:bodyDiv w:val="1"/>
      <w:marLeft w:val="0"/>
      <w:marRight w:val="0"/>
      <w:marTop w:val="0"/>
      <w:marBottom w:val="0"/>
      <w:divBdr>
        <w:top w:val="none" w:sz="0" w:space="0" w:color="auto"/>
        <w:left w:val="none" w:sz="0" w:space="0" w:color="auto"/>
        <w:bottom w:val="none" w:sz="0" w:space="0" w:color="auto"/>
        <w:right w:val="none" w:sz="0" w:space="0" w:color="auto"/>
      </w:divBdr>
    </w:div>
    <w:div w:id="1431123936">
      <w:bodyDiv w:val="1"/>
      <w:marLeft w:val="0"/>
      <w:marRight w:val="0"/>
      <w:marTop w:val="0"/>
      <w:marBottom w:val="0"/>
      <w:divBdr>
        <w:top w:val="none" w:sz="0" w:space="0" w:color="auto"/>
        <w:left w:val="none" w:sz="0" w:space="0" w:color="auto"/>
        <w:bottom w:val="none" w:sz="0" w:space="0" w:color="auto"/>
        <w:right w:val="none" w:sz="0" w:space="0" w:color="auto"/>
      </w:divBdr>
      <w:divsChild>
        <w:div w:id="1690643206">
          <w:marLeft w:val="360"/>
          <w:marRight w:val="0"/>
          <w:marTop w:val="58"/>
          <w:marBottom w:val="0"/>
          <w:divBdr>
            <w:top w:val="none" w:sz="0" w:space="0" w:color="auto"/>
            <w:left w:val="none" w:sz="0" w:space="0" w:color="auto"/>
            <w:bottom w:val="none" w:sz="0" w:space="0" w:color="auto"/>
            <w:right w:val="none" w:sz="0" w:space="0" w:color="auto"/>
          </w:divBdr>
        </w:div>
        <w:div w:id="787546851">
          <w:marLeft w:val="994"/>
          <w:marRight w:val="0"/>
          <w:marTop w:val="58"/>
          <w:marBottom w:val="0"/>
          <w:divBdr>
            <w:top w:val="none" w:sz="0" w:space="0" w:color="auto"/>
            <w:left w:val="none" w:sz="0" w:space="0" w:color="auto"/>
            <w:bottom w:val="none" w:sz="0" w:space="0" w:color="auto"/>
            <w:right w:val="none" w:sz="0" w:space="0" w:color="auto"/>
          </w:divBdr>
        </w:div>
        <w:div w:id="990403354">
          <w:marLeft w:val="1627"/>
          <w:marRight w:val="0"/>
          <w:marTop w:val="58"/>
          <w:marBottom w:val="0"/>
          <w:divBdr>
            <w:top w:val="none" w:sz="0" w:space="0" w:color="auto"/>
            <w:left w:val="none" w:sz="0" w:space="0" w:color="auto"/>
            <w:bottom w:val="none" w:sz="0" w:space="0" w:color="auto"/>
            <w:right w:val="none" w:sz="0" w:space="0" w:color="auto"/>
          </w:divBdr>
        </w:div>
        <w:div w:id="1110930076">
          <w:marLeft w:val="1627"/>
          <w:marRight w:val="0"/>
          <w:marTop w:val="58"/>
          <w:marBottom w:val="0"/>
          <w:divBdr>
            <w:top w:val="none" w:sz="0" w:space="0" w:color="auto"/>
            <w:left w:val="none" w:sz="0" w:space="0" w:color="auto"/>
            <w:bottom w:val="none" w:sz="0" w:space="0" w:color="auto"/>
            <w:right w:val="none" w:sz="0" w:space="0" w:color="auto"/>
          </w:divBdr>
        </w:div>
        <w:div w:id="1139491612">
          <w:marLeft w:val="1627"/>
          <w:marRight w:val="0"/>
          <w:marTop w:val="58"/>
          <w:marBottom w:val="0"/>
          <w:divBdr>
            <w:top w:val="none" w:sz="0" w:space="0" w:color="auto"/>
            <w:left w:val="none" w:sz="0" w:space="0" w:color="auto"/>
            <w:bottom w:val="none" w:sz="0" w:space="0" w:color="auto"/>
            <w:right w:val="none" w:sz="0" w:space="0" w:color="auto"/>
          </w:divBdr>
        </w:div>
        <w:div w:id="393621084">
          <w:marLeft w:val="994"/>
          <w:marRight w:val="0"/>
          <w:marTop w:val="58"/>
          <w:marBottom w:val="0"/>
          <w:divBdr>
            <w:top w:val="none" w:sz="0" w:space="0" w:color="auto"/>
            <w:left w:val="none" w:sz="0" w:space="0" w:color="auto"/>
            <w:bottom w:val="none" w:sz="0" w:space="0" w:color="auto"/>
            <w:right w:val="none" w:sz="0" w:space="0" w:color="auto"/>
          </w:divBdr>
        </w:div>
        <w:div w:id="1644118049">
          <w:marLeft w:val="1714"/>
          <w:marRight w:val="0"/>
          <w:marTop w:val="58"/>
          <w:marBottom w:val="0"/>
          <w:divBdr>
            <w:top w:val="none" w:sz="0" w:space="0" w:color="auto"/>
            <w:left w:val="none" w:sz="0" w:space="0" w:color="auto"/>
            <w:bottom w:val="none" w:sz="0" w:space="0" w:color="auto"/>
            <w:right w:val="none" w:sz="0" w:space="0" w:color="auto"/>
          </w:divBdr>
        </w:div>
        <w:div w:id="470830282">
          <w:marLeft w:val="1714"/>
          <w:marRight w:val="0"/>
          <w:marTop w:val="58"/>
          <w:marBottom w:val="0"/>
          <w:divBdr>
            <w:top w:val="none" w:sz="0" w:space="0" w:color="auto"/>
            <w:left w:val="none" w:sz="0" w:space="0" w:color="auto"/>
            <w:bottom w:val="none" w:sz="0" w:space="0" w:color="auto"/>
            <w:right w:val="none" w:sz="0" w:space="0" w:color="auto"/>
          </w:divBdr>
        </w:div>
        <w:div w:id="1364936931">
          <w:marLeft w:val="994"/>
          <w:marRight w:val="0"/>
          <w:marTop w:val="58"/>
          <w:marBottom w:val="0"/>
          <w:divBdr>
            <w:top w:val="none" w:sz="0" w:space="0" w:color="auto"/>
            <w:left w:val="none" w:sz="0" w:space="0" w:color="auto"/>
            <w:bottom w:val="none" w:sz="0" w:space="0" w:color="auto"/>
            <w:right w:val="none" w:sz="0" w:space="0" w:color="auto"/>
          </w:divBdr>
        </w:div>
        <w:div w:id="635990970">
          <w:marLeft w:val="1714"/>
          <w:marRight w:val="0"/>
          <w:marTop w:val="58"/>
          <w:marBottom w:val="0"/>
          <w:divBdr>
            <w:top w:val="none" w:sz="0" w:space="0" w:color="auto"/>
            <w:left w:val="none" w:sz="0" w:space="0" w:color="auto"/>
            <w:bottom w:val="none" w:sz="0" w:space="0" w:color="auto"/>
            <w:right w:val="none" w:sz="0" w:space="0" w:color="auto"/>
          </w:divBdr>
        </w:div>
        <w:div w:id="2004508317">
          <w:marLeft w:val="1714"/>
          <w:marRight w:val="0"/>
          <w:marTop w:val="58"/>
          <w:marBottom w:val="0"/>
          <w:divBdr>
            <w:top w:val="none" w:sz="0" w:space="0" w:color="auto"/>
            <w:left w:val="none" w:sz="0" w:space="0" w:color="auto"/>
            <w:bottom w:val="none" w:sz="0" w:space="0" w:color="auto"/>
            <w:right w:val="none" w:sz="0" w:space="0" w:color="auto"/>
          </w:divBdr>
        </w:div>
      </w:divsChild>
    </w:div>
    <w:div w:id="1535967425">
      <w:bodyDiv w:val="1"/>
      <w:marLeft w:val="0"/>
      <w:marRight w:val="0"/>
      <w:marTop w:val="0"/>
      <w:marBottom w:val="0"/>
      <w:divBdr>
        <w:top w:val="none" w:sz="0" w:space="0" w:color="auto"/>
        <w:left w:val="none" w:sz="0" w:space="0" w:color="auto"/>
        <w:bottom w:val="none" w:sz="0" w:space="0" w:color="auto"/>
        <w:right w:val="none" w:sz="0" w:space="0" w:color="auto"/>
      </w:divBdr>
      <w:divsChild>
        <w:div w:id="513810593">
          <w:marLeft w:val="547"/>
          <w:marRight w:val="0"/>
          <w:marTop w:val="86"/>
          <w:marBottom w:val="0"/>
          <w:divBdr>
            <w:top w:val="none" w:sz="0" w:space="0" w:color="auto"/>
            <w:left w:val="none" w:sz="0" w:space="0" w:color="auto"/>
            <w:bottom w:val="none" w:sz="0" w:space="0" w:color="auto"/>
            <w:right w:val="none" w:sz="0" w:space="0" w:color="auto"/>
          </w:divBdr>
        </w:div>
      </w:divsChild>
    </w:div>
    <w:div w:id="1558513592">
      <w:bodyDiv w:val="1"/>
      <w:marLeft w:val="0"/>
      <w:marRight w:val="0"/>
      <w:marTop w:val="0"/>
      <w:marBottom w:val="0"/>
      <w:divBdr>
        <w:top w:val="none" w:sz="0" w:space="0" w:color="auto"/>
        <w:left w:val="none" w:sz="0" w:space="0" w:color="auto"/>
        <w:bottom w:val="none" w:sz="0" w:space="0" w:color="auto"/>
        <w:right w:val="none" w:sz="0" w:space="0" w:color="auto"/>
      </w:divBdr>
    </w:div>
    <w:div w:id="1788504186">
      <w:bodyDiv w:val="1"/>
      <w:marLeft w:val="0"/>
      <w:marRight w:val="0"/>
      <w:marTop w:val="0"/>
      <w:marBottom w:val="0"/>
      <w:divBdr>
        <w:top w:val="none" w:sz="0" w:space="0" w:color="auto"/>
        <w:left w:val="none" w:sz="0" w:space="0" w:color="auto"/>
        <w:bottom w:val="none" w:sz="0" w:space="0" w:color="auto"/>
        <w:right w:val="none" w:sz="0" w:space="0" w:color="auto"/>
      </w:divBdr>
      <w:divsChild>
        <w:div w:id="1529946593">
          <w:marLeft w:val="360"/>
          <w:marRight w:val="0"/>
          <w:marTop w:val="58"/>
          <w:marBottom w:val="0"/>
          <w:divBdr>
            <w:top w:val="none" w:sz="0" w:space="0" w:color="auto"/>
            <w:left w:val="none" w:sz="0" w:space="0" w:color="auto"/>
            <w:bottom w:val="none" w:sz="0" w:space="0" w:color="auto"/>
            <w:right w:val="none" w:sz="0" w:space="0" w:color="auto"/>
          </w:divBdr>
        </w:div>
        <w:div w:id="2006085178">
          <w:marLeft w:val="994"/>
          <w:marRight w:val="0"/>
          <w:marTop w:val="58"/>
          <w:marBottom w:val="0"/>
          <w:divBdr>
            <w:top w:val="none" w:sz="0" w:space="0" w:color="auto"/>
            <w:left w:val="none" w:sz="0" w:space="0" w:color="auto"/>
            <w:bottom w:val="none" w:sz="0" w:space="0" w:color="auto"/>
            <w:right w:val="none" w:sz="0" w:space="0" w:color="auto"/>
          </w:divBdr>
        </w:div>
        <w:div w:id="1192066142">
          <w:marLeft w:val="1627"/>
          <w:marRight w:val="0"/>
          <w:marTop w:val="58"/>
          <w:marBottom w:val="0"/>
          <w:divBdr>
            <w:top w:val="none" w:sz="0" w:space="0" w:color="auto"/>
            <w:left w:val="none" w:sz="0" w:space="0" w:color="auto"/>
            <w:bottom w:val="none" w:sz="0" w:space="0" w:color="auto"/>
            <w:right w:val="none" w:sz="0" w:space="0" w:color="auto"/>
          </w:divBdr>
        </w:div>
        <w:div w:id="507209689">
          <w:marLeft w:val="1627"/>
          <w:marRight w:val="0"/>
          <w:marTop w:val="58"/>
          <w:marBottom w:val="0"/>
          <w:divBdr>
            <w:top w:val="none" w:sz="0" w:space="0" w:color="auto"/>
            <w:left w:val="none" w:sz="0" w:space="0" w:color="auto"/>
            <w:bottom w:val="none" w:sz="0" w:space="0" w:color="auto"/>
            <w:right w:val="none" w:sz="0" w:space="0" w:color="auto"/>
          </w:divBdr>
        </w:div>
        <w:div w:id="847670977">
          <w:marLeft w:val="1627"/>
          <w:marRight w:val="0"/>
          <w:marTop w:val="58"/>
          <w:marBottom w:val="0"/>
          <w:divBdr>
            <w:top w:val="none" w:sz="0" w:space="0" w:color="auto"/>
            <w:left w:val="none" w:sz="0" w:space="0" w:color="auto"/>
            <w:bottom w:val="none" w:sz="0" w:space="0" w:color="auto"/>
            <w:right w:val="none" w:sz="0" w:space="0" w:color="auto"/>
          </w:divBdr>
        </w:div>
        <w:div w:id="1574923382">
          <w:marLeft w:val="994"/>
          <w:marRight w:val="0"/>
          <w:marTop w:val="58"/>
          <w:marBottom w:val="0"/>
          <w:divBdr>
            <w:top w:val="none" w:sz="0" w:space="0" w:color="auto"/>
            <w:left w:val="none" w:sz="0" w:space="0" w:color="auto"/>
            <w:bottom w:val="none" w:sz="0" w:space="0" w:color="auto"/>
            <w:right w:val="none" w:sz="0" w:space="0" w:color="auto"/>
          </w:divBdr>
        </w:div>
        <w:div w:id="1025210256">
          <w:marLeft w:val="1714"/>
          <w:marRight w:val="0"/>
          <w:marTop w:val="58"/>
          <w:marBottom w:val="0"/>
          <w:divBdr>
            <w:top w:val="none" w:sz="0" w:space="0" w:color="auto"/>
            <w:left w:val="none" w:sz="0" w:space="0" w:color="auto"/>
            <w:bottom w:val="none" w:sz="0" w:space="0" w:color="auto"/>
            <w:right w:val="none" w:sz="0" w:space="0" w:color="auto"/>
          </w:divBdr>
        </w:div>
        <w:div w:id="2137485907">
          <w:marLeft w:val="1714"/>
          <w:marRight w:val="0"/>
          <w:marTop w:val="58"/>
          <w:marBottom w:val="0"/>
          <w:divBdr>
            <w:top w:val="none" w:sz="0" w:space="0" w:color="auto"/>
            <w:left w:val="none" w:sz="0" w:space="0" w:color="auto"/>
            <w:bottom w:val="none" w:sz="0" w:space="0" w:color="auto"/>
            <w:right w:val="none" w:sz="0" w:space="0" w:color="auto"/>
          </w:divBdr>
        </w:div>
        <w:div w:id="299842097">
          <w:marLeft w:val="994"/>
          <w:marRight w:val="0"/>
          <w:marTop w:val="58"/>
          <w:marBottom w:val="0"/>
          <w:divBdr>
            <w:top w:val="none" w:sz="0" w:space="0" w:color="auto"/>
            <w:left w:val="none" w:sz="0" w:space="0" w:color="auto"/>
            <w:bottom w:val="none" w:sz="0" w:space="0" w:color="auto"/>
            <w:right w:val="none" w:sz="0" w:space="0" w:color="auto"/>
          </w:divBdr>
        </w:div>
        <w:div w:id="379476959">
          <w:marLeft w:val="1714"/>
          <w:marRight w:val="0"/>
          <w:marTop w:val="58"/>
          <w:marBottom w:val="0"/>
          <w:divBdr>
            <w:top w:val="none" w:sz="0" w:space="0" w:color="auto"/>
            <w:left w:val="none" w:sz="0" w:space="0" w:color="auto"/>
            <w:bottom w:val="none" w:sz="0" w:space="0" w:color="auto"/>
            <w:right w:val="none" w:sz="0" w:space="0" w:color="auto"/>
          </w:divBdr>
        </w:div>
        <w:div w:id="516626990">
          <w:marLeft w:val="1714"/>
          <w:marRight w:val="0"/>
          <w:marTop w:val="58"/>
          <w:marBottom w:val="0"/>
          <w:divBdr>
            <w:top w:val="none" w:sz="0" w:space="0" w:color="auto"/>
            <w:left w:val="none" w:sz="0" w:space="0" w:color="auto"/>
            <w:bottom w:val="none" w:sz="0" w:space="0" w:color="auto"/>
            <w:right w:val="none" w:sz="0" w:space="0" w:color="auto"/>
          </w:divBdr>
        </w:div>
      </w:divsChild>
    </w:div>
    <w:div w:id="20658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5317</Words>
  <Characters>29244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9</cp:revision>
  <cp:lastPrinted>2017-09-27T21:20:00Z</cp:lastPrinted>
  <dcterms:created xsi:type="dcterms:W3CDTF">2017-10-12T18:04:00Z</dcterms:created>
  <dcterms:modified xsi:type="dcterms:W3CDTF">2019-09-23T22:46:00Z</dcterms:modified>
</cp:coreProperties>
</file>