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A9" w:rsidRPr="00562F3B" w:rsidRDefault="00ED060E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bookmarkStart w:id="0" w:name="_GoBack"/>
      <w:bookmarkEnd w:id="0"/>
      <w:r>
        <w:rPr>
          <w:rFonts w:ascii="Cambria" w:eastAsia="Times New Roman" w:hAnsi="Cambria" w:cs="Arial"/>
          <w:bCs/>
          <w:sz w:val="16"/>
          <w:szCs w:val="20"/>
        </w:rPr>
        <w:t>Fondo Social para la Viviend</w:t>
      </w:r>
      <w:r w:rsidR="00C23C1B">
        <w:rPr>
          <w:rFonts w:ascii="Cambria" w:eastAsia="Times New Roman" w:hAnsi="Cambria" w:cs="Arial"/>
          <w:bCs/>
          <w:sz w:val="16"/>
          <w:szCs w:val="20"/>
        </w:rPr>
        <w:t>a</w:t>
      </w:r>
    </w:p>
    <w:p w:rsidR="00D066A9" w:rsidRPr="00562F3B" w:rsidRDefault="00D066A9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Síntesis </w:t>
      </w:r>
      <w:r w:rsidR="00154CF8" w:rsidRPr="00562F3B">
        <w:rPr>
          <w:rFonts w:ascii="Cambria" w:eastAsia="Times New Roman" w:hAnsi="Cambria" w:cs="Arial"/>
          <w:bCs/>
          <w:sz w:val="16"/>
          <w:szCs w:val="20"/>
        </w:rPr>
        <w:t xml:space="preserve">estadística </w:t>
      </w: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1973 - </w:t>
      </w:r>
      <w:r w:rsidR="004A224D">
        <w:rPr>
          <w:rFonts w:ascii="Cambria" w:eastAsia="Times New Roman" w:hAnsi="Cambria" w:cs="Arial"/>
          <w:bCs/>
          <w:sz w:val="16"/>
          <w:szCs w:val="20"/>
        </w:rPr>
        <w:t>septiembre 2017</w:t>
      </w:r>
    </w:p>
    <w:p w:rsidR="00D066A9" w:rsidRDefault="00D066A9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(Monto en miles de </w:t>
      </w:r>
      <w:r w:rsidR="00154CF8" w:rsidRPr="00562F3B">
        <w:rPr>
          <w:rFonts w:ascii="Cambria" w:eastAsia="Times New Roman" w:hAnsi="Cambria" w:cs="Arial"/>
          <w:bCs/>
          <w:sz w:val="16"/>
          <w:szCs w:val="20"/>
        </w:rPr>
        <w:t>dólares</w:t>
      </w:r>
      <w:r w:rsidRPr="00562F3B">
        <w:rPr>
          <w:rFonts w:ascii="Cambria" w:eastAsia="Times New Roman" w:hAnsi="Cambria" w:cs="Arial"/>
          <w:bCs/>
          <w:sz w:val="16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822"/>
        <w:gridCol w:w="1306"/>
        <w:gridCol w:w="1492"/>
        <w:gridCol w:w="834"/>
        <w:gridCol w:w="1317"/>
        <w:gridCol w:w="1146"/>
        <w:gridCol w:w="1008"/>
        <w:gridCol w:w="969"/>
        <w:gridCol w:w="969"/>
      </w:tblGrid>
      <w:tr w:rsidR="00C82666" w:rsidRPr="00C82666" w:rsidTr="00760794">
        <w:trPr>
          <w:trHeight w:val="255"/>
        </w:trPr>
        <w:tc>
          <w:tcPr>
            <w:tcW w:w="351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Año</w:t>
            </w:r>
          </w:p>
        </w:tc>
        <w:tc>
          <w:tcPr>
            <w:tcW w:w="1004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Créditos escriturados </w:t>
            </w:r>
            <w:r w:rsidRPr="00C82666">
              <w:rPr>
                <w:rFonts w:ascii="Cambria" w:eastAsia="Times New Roman" w:hAnsi="Cambria" w:cs="Arial"/>
                <w:sz w:val="16"/>
                <w:szCs w:val="16"/>
                <w:vertAlign w:val="superscript"/>
                <w:lang w:val="es-MX" w:eastAsia="es-MX"/>
              </w:rPr>
              <w:t>1/</w:t>
            </w:r>
          </w:p>
        </w:tc>
        <w:tc>
          <w:tcPr>
            <w:tcW w:w="7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Salvadoreños beneficiados</w:t>
            </w:r>
          </w:p>
        </w:tc>
        <w:tc>
          <w:tcPr>
            <w:tcW w:w="1013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Créditos escriturados</w:t>
            </w: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br/>
              <w:t>Vivienda Nueva</w:t>
            </w:r>
          </w:p>
        </w:tc>
        <w:tc>
          <w:tcPr>
            <w:tcW w:w="1014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Saldos Cartera Hipotecaria</w:t>
            </w:r>
          </w:p>
        </w:tc>
        <w:tc>
          <w:tcPr>
            <w:tcW w:w="914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Tasa de Interés Ponderada</w:t>
            </w:r>
          </w:p>
        </w:tc>
      </w:tr>
      <w:tr w:rsidR="00C82666" w:rsidRPr="00C82666" w:rsidTr="00760794">
        <w:trPr>
          <w:trHeight w:val="255"/>
        </w:trPr>
        <w:tc>
          <w:tcPr>
            <w:tcW w:w="3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7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013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014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914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</w:tr>
      <w:tr w:rsidR="00C82666" w:rsidRPr="00C82666" w:rsidTr="00760794">
        <w:trPr>
          <w:trHeight w:val="315"/>
        </w:trPr>
        <w:tc>
          <w:tcPr>
            <w:tcW w:w="351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7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Activa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Pasiva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       -   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       -   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230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$250.3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1,150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$248.0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1,516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$1,900.3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7,580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$2,121.9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2,008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$2,722.3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10,040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$4,759.6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6.30%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2,239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$3,169.7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11,195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$7,777.9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6.20%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1,876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$2,899.5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9,380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$10,459.2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7.10%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3,583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$7,169.6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17,915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$17,328.4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6.80%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2,870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$6,155.4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14,350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$22,446.7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7.20%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2,922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$5,995.0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14,610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$27,827.6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7,019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$14,569.0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35,095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D.N.D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$41,653.8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7,665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$15,602.4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38,325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30,790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$56,260.8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6.70%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4,246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$8,966.7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21,230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34,721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$63,799.3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4,565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$9,845.2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22,825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38,786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$71,767.1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7.20%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4,867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$14,393.8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24,335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43,002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$83,250.7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5,552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$19,604.4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27,760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ND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47,441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$98,452.1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4,731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$16,450.8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23,655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3,158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$11,569.7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50,588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$109,349.6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5,127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$16,805.3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25,635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3,223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$11,996.3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53,911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$119,823.3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7.40%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6,837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$23,855.9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34,185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4,566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$18,611.2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59,170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$137,216.7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8.50%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7,327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$29,409.2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36,635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5,758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$24,490.7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64,592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$158,420.6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8.80%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8,212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$34,721.3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41,060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6,432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$27,890.4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70,456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$183,381.4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9.00%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0.50%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10,283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$50,680.2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51,415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8,099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$40,653.2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77,531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$222,469.6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8.10%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1.30%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10,523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$61,714.3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52,615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7,851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$46,551.5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84,655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$273,355.8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10.70%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2.80%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9,056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$58,763.9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45,280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6,232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$41,638.7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89,412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$322,598.6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11.80%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6.10%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8,770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$66,578.1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43,850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5,871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$46,043.2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92,685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$366,950.9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11.90%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7.00%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9,953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$77,418.9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49,765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6,777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$54,936.8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   99,062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$442,547.7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11.60%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7.50%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13,939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$119,920.3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69,695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10,689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$96,426.7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107,324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$539,115.3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8.70%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6.25%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15,982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$148,272.5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79,910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12,350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$121,079.5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           118,325 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$657,408.4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8.97%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5.97%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2000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12,904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$126,103.1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64,520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9,904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$102,531.2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125,587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$751,562.3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6.47%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4.41%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2001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11,807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$115,075.5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59,035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9,548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$97,176.5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130,849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$819,988.1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2.63%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2002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9,105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$85,829.9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45,525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6,567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$66,667.2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130,676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$842,078.6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6.60%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2.34%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9,956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$87,749.7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49,780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5,448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$54,148.0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130,171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$852,304.8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6.67%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2.52%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9,717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$84,688.9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48,585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4,590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$45,281.9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131,287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$871,962.4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6.68%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2.55%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8,084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$72,455.5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40,420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3,890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$40,109.8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129,619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$871,493.7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6.79%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2.81%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6,569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$62,695.4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32,845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2,907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$30,443.7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126,381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$866,529.2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6.90%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3.45%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5,650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$57,720.8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28,250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1,986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$22,391.4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123,105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$855,272.6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7.32%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3.25%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5,675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$65,311.9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28,375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923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$14,467.7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114,180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$807,261.6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7.46%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3.66%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6,656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$98,532.4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27,955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967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$26,081.4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108,046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$804,779.2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7.68%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2.82%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5,423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$84,735.3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22,777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991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$24,457.2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104,429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$813,334.5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7.84%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1.80%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6,255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$92,529.8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26,271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1,929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$36,237.9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104,734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$844,597.7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1.71%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5,895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$83,436.2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24,759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1,656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$29,875.6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103,942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$854,970.9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7.94%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2.53%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6,415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$93,573.6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26,943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2,004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$38,046.8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100,065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$841,134.0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7.94%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2.85%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5,972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$93,693.6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25,082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1,577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$37,229.3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99,058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$851,055.4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7.97%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3.17%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7,559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$143,266.6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31,748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1,937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$59,166.2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99,587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$908,462.4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7.91%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3.39%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5,941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$115,365.5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24,952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1,546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$47,800.8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99,122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$936,357.2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7.87%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3.56%</w:t>
            </w:r>
          </w:p>
        </w:tc>
      </w:tr>
      <w:tr w:rsidR="00C82666" w:rsidRPr="00C82666" w:rsidTr="00760794">
        <w:trPr>
          <w:trHeight w:val="285"/>
        </w:trPr>
        <w:tc>
          <w:tcPr>
            <w:tcW w:w="35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4,247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$73,239.6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17,837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1,001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$25,794.0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98,982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$945,141.2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7.84%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3.57%</w:t>
            </w:r>
          </w:p>
        </w:tc>
      </w:tr>
      <w:tr w:rsidR="00C82666" w:rsidRPr="00C82666" w:rsidTr="00760794">
        <w:trPr>
          <w:trHeight w:val="360"/>
        </w:trPr>
        <w:tc>
          <w:tcPr>
            <w:tcW w:w="35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295,728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$2,453,837.7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1,435,150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140,377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$1,339,794.5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</w:tr>
    </w:tbl>
    <w:p w:rsidR="007E7823" w:rsidRPr="00562F3B" w:rsidRDefault="007E7823" w:rsidP="007E782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1/ a partir de 1996 los créditos escriturados incluye generación de hipotecas.</w:t>
      </w:r>
    </w:p>
    <w:p w:rsidR="007E7823" w:rsidRPr="00562F3B" w:rsidRDefault="007E7823" w:rsidP="004768B7">
      <w:pPr>
        <w:spacing w:after="0" w:line="240" w:lineRule="auto"/>
        <w:ind w:left="55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ND : No disponible.</w:t>
      </w:r>
      <w:r w:rsidRPr="00562F3B">
        <w:rPr>
          <w:rFonts w:ascii="Cambria" w:eastAsia="Times New Roman" w:hAnsi="Cambria" w:cs="Arial"/>
          <w:sz w:val="14"/>
          <w:szCs w:val="20"/>
        </w:rPr>
        <w:br w:type="page"/>
      </w:r>
    </w:p>
    <w:p w:rsidR="007E7823" w:rsidRPr="00562F3B" w:rsidRDefault="007E7823" w:rsidP="00D066A9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  <w:r w:rsidRPr="00562F3B">
        <w:rPr>
          <w:rFonts w:ascii="Cambria" w:eastAsia="Times New Roman" w:hAnsi="Cambria" w:cs="Arial"/>
          <w:bCs/>
          <w:sz w:val="16"/>
          <w:szCs w:val="16"/>
        </w:rPr>
        <w:lastRenderedPageBreak/>
        <w:t xml:space="preserve">Fondo Social para la Vivienda </w:t>
      </w:r>
    </w:p>
    <w:p w:rsidR="00AC5E2C" w:rsidRPr="00562F3B" w:rsidRDefault="00AC5E2C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 xml:space="preserve">Síntesis estadística 1973 - </w:t>
      </w:r>
      <w:r w:rsidR="004A224D">
        <w:rPr>
          <w:rFonts w:ascii="Cambria" w:eastAsia="Times New Roman" w:hAnsi="Cambria" w:cs="Arial"/>
          <w:bCs/>
          <w:sz w:val="16"/>
          <w:szCs w:val="20"/>
        </w:rPr>
        <w:t>septiembre 2017</w:t>
      </w:r>
    </w:p>
    <w:p w:rsidR="00C55814" w:rsidRDefault="00AC5E2C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20"/>
        </w:rPr>
      </w:pPr>
      <w:r w:rsidRPr="00562F3B">
        <w:rPr>
          <w:rFonts w:ascii="Cambria" w:eastAsia="Times New Roman" w:hAnsi="Cambria" w:cs="Arial"/>
          <w:bCs/>
          <w:sz w:val="16"/>
          <w:szCs w:val="20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64"/>
        <w:gridCol w:w="1065"/>
        <w:gridCol w:w="1071"/>
        <w:gridCol w:w="1016"/>
        <w:gridCol w:w="904"/>
        <w:gridCol w:w="904"/>
        <w:gridCol w:w="1029"/>
        <w:gridCol w:w="738"/>
        <w:gridCol w:w="1114"/>
        <w:gridCol w:w="1082"/>
      </w:tblGrid>
      <w:tr w:rsidR="00C82666" w:rsidRPr="00C82666" w:rsidTr="00C82666">
        <w:trPr>
          <w:trHeight w:val="255"/>
        </w:trPr>
        <w:tc>
          <w:tcPr>
            <w:tcW w:w="292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Año</w:t>
            </w:r>
          </w:p>
        </w:tc>
        <w:tc>
          <w:tcPr>
            <w:tcW w:w="1508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Saldos Balance</w:t>
            </w:r>
          </w:p>
        </w:tc>
        <w:tc>
          <w:tcPr>
            <w:tcW w:w="1331" w:type="pct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Estados de Resultados</w:t>
            </w:r>
          </w:p>
        </w:tc>
        <w:tc>
          <w:tcPr>
            <w:tcW w:w="485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Colocación Títulos Valores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Devolución Cotizaciones</w:t>
            </w:r>
          </w:p>
        </w:tc>
        <w:tc>
          <w:tcPr>
            <w:tcW w:w="51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Saldos depósitos Cotizaciones</w:t>
            </w:r>
          </w:p>
        </w:tc>
      </w:tr>
      <w:tr w:rsidR="00C82666" w:rsidRPr="00C82666" w:rsidTr="00C82666">
        <w:trPr>
          <w:trHeight w:val="255"/>
        </w:trPr>
        <w:tc>
          <w:tcPr>
            <w:tcW w:w="29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508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331" w:type="pct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873" w:type="pct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51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</w:tr>
      <w:tr w:rsidR="00C82666" w:rsidRPr="00C82666" w:rsidTr="00C82666">
        <w:trPr>
          <w:trHeight w:val="255"/>
        </w:trPr>
        <w:tc>
          <w:tcPr>
            <w:tcW w:w="29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Activo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Pasivo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Patrimonio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Ingresos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Gasto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Superávit</w:t>
            </w:r>
          </w:p>
        </w:tc>
        <w:tc>
          <w:tcPr>
            <w:tcW w:w="48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Miles de US$</w:t>
            </w:r>
          </w:p>
        </w:tc>
        <w:tc>
          <w:tcPr>
            <w:tcW w:w="51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$989.9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$704.2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$285.7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-$16.5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$704.1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$5,034.3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$4,747.8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$286.5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$127.8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-$36.6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338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$3,224.6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$10,267.2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$9,400.4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$866.8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$257.5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699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$20.0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$6,771.9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$12,257.9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$10,704.6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$1,553.3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$494.4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$369.7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594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$29.3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$10,527.2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$18,066.8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$15,365.9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$2,700.9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$824.9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$491.1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$333.8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653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$39.9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$15,239.0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$24,617.3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$20,992.8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$3,624.5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$967.5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$617.3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$350.2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798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$65.7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$20,659.3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1979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$31,387.8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$27,321.1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$4,066.7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$1,259.6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$817.5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$442.1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763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$78.8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$26,725.5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$38,820.4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$33,979.0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$4,841.4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$1,747.3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$972.6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$774.7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1,350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$163.0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$33,424.1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$46,329.4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$40,610.9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$5,718.5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$2,229.3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$1,352.2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$877.1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1,799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$246.5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$39,867.8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$56,068.5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$49,356.0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$6,712.5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$2,479.5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$1,485.5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$994.0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1,280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$221.6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$46,245.9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$67,969.4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$59,774.1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$8,195.3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$3,809.1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$2,212.1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$1,597.0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1,159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$231.6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$53,238.5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$77,239.5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$72,870.4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$4,369.1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$4,512.3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$3,457.4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$1,054.9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1,033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$242.4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$60,455.3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$83,801.0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$78,202.2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$5,598.8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$5,342.8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$4,113.1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$1,229.6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1,338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$360.4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$68,129.0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$94,771.0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$86,363.9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$8,407.1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$6,639.8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$3,831.5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$2,808.3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1,564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$448.2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$76,274.9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$106,199.8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$91,000.2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$15,199.6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$9,912.4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$3,119.8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$6,792.6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1,672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$602.7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$83,526.7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$117,494.4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$99,604.5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$17,889.8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$8,358.9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$4,145.7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$4,213.1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1,730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$678.3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$92,631.8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1989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$132,419.6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$110,499.8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$21,919.7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$9,137.6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$5,107.7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$4,029.9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2,340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$920.8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$103,463.7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$149,835.3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$121,669.9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$28,165.3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$11,076.4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$4,830.8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$6,245.6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3,524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$1,406.9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$114,183.9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$171,003.3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$133,289.9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$37,713.4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$14,141.3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$4,593.3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$9,548.0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3,318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$1,413.6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$126,071.5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$195,114.7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$148,571.7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$46,543.0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$15,013.0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$6,183.4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$8,829.6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3,308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$1,504.2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$140,399.0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$231,664.9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$172,450.0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$59,214.8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$19,826.8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$7,155.0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$12,671.8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4,844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$2,052.1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$160,418.6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$264,111.2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$212,592.3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$51,518.9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$27,134.0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$16,031.3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$11,102.7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$8,000.0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3,985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$1,845.9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$191,705.2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$324,708.9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$250,277.5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$74,431.4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$35,971.7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$18,677.3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$17,294.4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5,653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$2,720.5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$230,698.1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$382,472.6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$287,999.9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$94,472.7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$44,393.5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$27,878.9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$16,514.6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6,387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$3,232.0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$275,673.5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$446,969.0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$337,405.3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$109,563.7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$49,001.3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$32,767.3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$16,233.9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6,584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$3,769.7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$326,735.7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$544,015.5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$417,740.9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$126,274.6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$50,521.6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$33,810.7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$16,710.9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$49,085.7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5,792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$3,332.0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$354,438.8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1999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$667,321.5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$534,420.9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$132,900.6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$55,610.1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$50,127.0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$5,483.1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$61,485.7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6,097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$3,885.1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$360,884.7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2000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$759,822.3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$617,109.1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$142,713.3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$71,650.6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$61,801.0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$9,849.6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$133,742.9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6,894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$5,364.2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$359,969.9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 xml:space="preserve"> 2001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$758,103.5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$657,752.1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$100,351.4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$54,923.3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$45,404.1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$9,519.2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$75,991.1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7,248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$5,559.9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$356,408.8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2002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$810,539.5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$700,577.2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$109,962.4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$57,469.6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$47,694.7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$9,774.9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$96,000.0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7,633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$6,294.3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$352,030.1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$795,538.4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$677,353.2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$118,185.2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$77,179.5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$69,146.3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$8,033.2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$42,300.0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10,380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$7,789.9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$327,454.4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$804,298.7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$686,327.9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$117,970.8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$60,566.8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$55,469.3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$5,097.5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$53,700.0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10,286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$8,052.8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$321,510.2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$775,188.5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$648,914.0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$126,274.5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$61,800.9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$53,783.9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$8,017.0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12,442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$9,120.0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$313,101.6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$748,236.7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$619,316.7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$128,920.0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$63,876.1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$52,669.5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$11,206.6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9,252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$5,781.8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$300,265.9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$740,959.7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$596,675.1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$144,284.6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$68,212.8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$53,112.1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$15,100.8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7,332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$4,501.9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$292,552.4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$740,460.5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$575,299.4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$165,161.1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$76,068.5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$54,871.5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$21,197.0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8,382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$5,012.3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$285,945.7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2009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$738,235.3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$553,207.7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$185,027.5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$76,025.5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$55,621.0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$20,404.5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8,971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$5,369.1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$279,290.0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$737,779.8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$532,036.7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$205,743.1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$75,901.1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$53,355.0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$22,546.1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9,125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$5,446.5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$272,789.9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$766,630.8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$531,048.5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$235,582.3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$80,383.4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$54,788.8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$25,594.6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10,221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$6,222.7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$265,741.9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$780,428.1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$515,360.4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$265,067.7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$81,857.1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$51,996.5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$29,860.7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12,139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$7,422.7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$257,708.6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$808,870.8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$517,112.7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$291,758.2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$91,162.7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$60,927.1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$30,235.6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$22,500.0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12,858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$7,878.0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$249,127.6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$821,039.3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$511,412.0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$309,627.3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$92,384.0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$61,866.7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$30,517.2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$18,725.3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11,368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$7,149.1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$241,473.7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$852,151.9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$500,292.0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$351,859.9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$98,855.5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$67,391.9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$31,463.6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$12,599.0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13,369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$8,151.6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$232,709.1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$871,422.1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$487,265.9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$384,156.2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$101,943.6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$69,615.4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$32,328.2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$13,762.9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16,465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$9,638.8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$222,235.6</w:t>
            </w:r>
          </w:p>
        </w:tc>
      </w:tr>
      <w:tr w:rsidR="00C82666" w:rsidRPr="00C82666" w:rsidTr="00C82666">
        <w:trPr>
          <w:trHeight w:val="285"/>
        </w:trPr>
        <w:tc>
          <w:tcPr>
            <w:tcW w:w="292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2017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$898,333.9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$485,205.4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$413,128.5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$80,196.5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$54,269.2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$25,927.3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$7,148.2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12,274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$7,137.7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6"/>
                <w:szCs w:val="16"/>
                <w:lang w:val="es-MX" w:eastAsia="es-MX"/>
              </w:rPr>
              <w:t>$214,414.0</w:t>
            </w:r>
          </w:p>
        </w:tc>
      </w:tr>
      <w:tr w:rsidR="00C82666" w:rsidRPr="00C82666" w:rsidTr="00C82666">
        <w:trPr>
          <w:trHeight w:val="360"/>
        </w:trPr>
        <w:tc>
          <w:tcPr>
            <w:tcW w:w="292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502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$595,040.8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255,241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$151,408.1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6"/>
                <w:szCs w:val="16"/>
                <w:lang w:val="es-MX" w:eastAsia="es-MX"/>
              </w:rPr>
              <w:t> </w:t>
            </w:r>
          </w:p>
        </w:tc>
      </w:tr>
    </w:tbl>
    <w:p w:rsidR="003B4671" w:rsidRDefault="003B4671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p w:rsidR="00637B80" w:rsidRDefault="00637B80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p w:rsidR="00637B80" w:rsidRDefault="00637B80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p w:rsidR="00637B80" w:rsidRPr="00562F3B" w:rsidRDefault="00637B80" w:rsidP="00AC5E2C">
      <w:pPr>
        <w:spacing w:after="0" w:line="240" w:lineRule="auto"/>
        <w:jc w:val="center"/>
        <w:rPr>
          <w:rFonts w:ascii="Cambria" w:eastAsia="Times New Roman" w:hAnsi="Cambria" w:cs="Arial"/>
          <w:bCs/>
          <w:sz w:val="16"/>
          <w:szCs w:val="16"/>
        </w:rPr>
      </w:pPr>
    </w:p>
    <w:p w:rsidR="00894D40" w:rsidRPr="00562F3B" w:rsidRDefault="00894D4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3B4671" w:rsidRPr="00562F3B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tbl>
      <w:tblPr>
        <w:tblW w:w="65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1686"/>
      </w:tblGrid>
      <w:tr w:rsidR="00C82666" w:rsidRPr="00C82666" w:rsidTr="00C82666">
        <w:trPr>
          <w:trHeight w:val="255"/>
          <w:jc w:val="center"/>
        </w:trPr>
        <w:tc>
          <w:tcPr>
            <w:tcW w:w="6514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Cifras Relevantes</w:t>
            </w:r>
          </w:p>
        </w:tc>
      </w:tr>
      <w:tr w:rsidR="00C82666" w:rsidRPr="00C82666" w:rsidTr="00C82666">
        <w:trPr>
          <w:trHeight w:val="255"/>
          <w:jc w:val="center"/>
        </w:trPr>
        <w:tc>
          <w:tcPr>
            <w:tcW w:w="6514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Acumulado 1973 - Septiembre 2017</w:t>
            </w:r>
          </w:p>
        </w:tc>
      </w:tr>
      <w:tr w:rsidR="00C82666" w:rsidRPr="00C82666" w:rsidTr="00C82666">
        <w:trPr>
          <w:trHeight w:val="255"/>
          <w:jc w:val="center"/>
        </w:trPr>
        <w:tc>
          <w:tcPr>
            <w:tcW w:w="6514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vMerge w:val="restar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Total histórico de créditos otorgados por el FSV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295,728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$2,453,837.7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tcBorders>
              <w:top w:val="dotted" w:sz="4" w:space="0" w:color="BFBFBF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 xml:space="preserve">Familias Beneficiadas                   </w:t>
            </w:r>
          </w:p>
        </w:tc>
        <w:tc>
          <w:tcPr>
            <w:tcW w:w="1686" w:type="dxa"/>
            <w:tcBorders>
              <w:top w:val="dotted" w:sz="4" w:space="0" w:color="BFBFBF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295,728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Salvadoreños Beneficiados</w:t>
            </w:r>
          </w:p>
        </w:tc>
        <w:tc>
          <w:tcPr>
            <w:tcW w:w="1686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1,435,150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Créditos históricos para adquisición de Vivienda Nueva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140,377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$1,339,794.5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Devolución de Cotizaciones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255,241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$151,408.1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Cartera Hipotecaria</w:t>
            </w:r>
            <w:r w:rsidRPr="00C82666">
              <w:rPr>
                <w:rFonts w:ascii="Cambria" w:eastAsia="Times New Roman" w:hAnsi="Cambria" w:cs="Arial"/>
                <w:sz w:val="18"/>
                <w:szCs w:val="18"/>
                <w:vertAlign w:val="superscript"/>
                <w:lang w:val="es-MX" w:eastAsia="es-MX"/>
              </w:rPr>
              <w:t>1/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98,982</w:t>
            </w:r>
          </w:p>
        </w:tc>
      </w:tr>
      <w:tr w:rsidR="00C82666" w:rsidRPr="00C82666" w:rsidTr="00760794">
        <w:trPr>
          <w:trHeight w:val="285"/>
          <w:jc w:val="center"/>
        </w:trPr>
        <w:tc>
          <w:tcPr>
            <w:tcW w:w="4828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$945,141.2</w:t>
            </w:r>
          </w:p>
        </w:tc>
      </w:tr>
      <w:tr w:rsidR="00C82666" w:rsidRPr="00C82666" w:rsidTr="00C82666">
        <w:trPr>
          <w:trHeight w:val="255"/>
          <w:jc w:val="center"/>
        </w:trPr>
        <w:tc>
          <w:tcPr>
            <w:tcW w:w="65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Registro en número de hipotecas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Cartera Hipotecaria Total</w:t>
            </w:r>
          </w:p>
        </w:tc>
        <w:tc>
          <w:tcPr>
            <w:tcW w:w="1686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98,982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tcBorders>
              <w:top w:val="nil"/>
              <w:left w:val="single" w:sz="4" w:space="0" w:color="BFBFBF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Hipotecas Inscritas</w:t>
            </w:r>
          </w:p>
        </w:tc>
        <w:tc>
          <w:tcPr>
            <w:tcW w:w="1686" w:type="dxa"/>
            <w:tcBorders>
              <w:top w:val="nil"/>
              <w:left w:val="nil"/>
              <w:bottom w:val="dotted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98,383</w:t>
            </w:r>
          </w:p>
        </w:tc>
      </w:tr>
      <w:tr w:rsidR="00C82666" w:rsidRPr="00C82666" w:rsidTr="00760794">
        <w:trPr>
          <w:trHeight w:val="255"/>
          <w:jc w:val="center"/>
        </w:trPr>
        <w:tc>
          <w:tcPr>
            <w:tcW w:w="482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Hipotecas en proceso de Inscripción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599</w:t>
            </w:r>
          </w:p>
        </w:tc>
      </w:tr>
    </w:tbl>
    <w:p w:rsidR="007E7823" w:rsidRPr="00562F3B" w:rsidRDefault="007E7823" w:rsidP="00713B05">
      <w:pPr>
        <w:spacing w:after="0" w:line="240" w:lineRule="auto"/>
        <w:ind w:left="2127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Fuente:</w:t>
      </w:r>
      <w:r w:rsidR="00142F4A">
        <w:rPr>
          <w:rFonts w:ascii="Cambria" w:eastAsia="Times New Roman" w:hAnsi="Cambria" w:cs="Arial"/>
          <w:sz w:val="14"/>
          <w:szCs w:val="20"/>
        </w:rPr>
        <w:t xml:space="preserve"> </w:t>
      </w:r>
      <w:r w:rsidRPr="00562F3B">
        <w:rPr>
          <w:rFonts w:ascii="Cambria" w:eastAsia="Times New Roman" w:hAnsi="Cambria" w:cs="Arial"/>
          <w:sz w:val="14"/>
          <w:szCs w:val="20"/>
        </w:rPr>
        <w:t>Monitor de Operaciones, Gerencia de Planificación, FSV.</w:t>
      </w:r>
    </w:p>
    <w:p w:rsidR="007E7823" w:rsidRPr="00562F3B" w:rsidRDefault="007E7823" w:rsidP="00713B05">
      <w:pPr>
        <w:spacing w:after="0" w:line="240" w:lineRule="auto"/>
        <w:ind w:left="2127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  <w:vertAlign w:val="superscript"/>
        </w:rPr>
        <w:t>1/</w:t>
      </w:r>
      <w:r w:rsidRPr="00562F3B">
        <w:rPr>
          <w:rFonts w:ascii="Cambria" w:eastAsia="Times New Roman" w:hAnsi="Cambria" w:cs="Arial"/>
          <w:sz w:val="14"/>
          <w:szCs w:val="20"/>
        </w:rPr>
        <w:t xml:space="preserve"> Saldo Cartera hipotecaria bruta.</w:t>
      </w:r>
    </w:p>
    <w:p w:rsidR="007E7823" w:rsidRPr="00562F3B" w:rsidRDefault="007E7823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p w:rsidR="00AC24D1" w:rsidRPr="00562F3B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14"/>
          <w:szCs w:val="20"/>
        </w:rPr>
      </w:pPr>
    </w:p>
    <w:p w:rsidR="00AC24D1" w:rsidRPr="00562F3B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mbria" w:eastAsia="Times New Roman" w:hAnsi="Cambria" w:cs="Arial"/>
          <w:sz w:val="2"/>
          <w:szCs w:val="20"/>
        </w:rPr>
      </w:pPr>
    </w:p>
    <w:tbl>
      <w:tblPr>
        <w:tblW w:w="93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2"/>
        <w:gridCol w:w="1320"/>
        <w:gridCol w:w="1320"/>
        <w:gridCol w:w="1320"/>
        <w:gridCol w:w="1320"/>
        <w:gridCol w:w="1320"/>
      </w:tblGrid>
      <w:tr w:rsidR="00C82666" w:rsidRPr="00C82666" w:rsidTr="00C82666">
        <w:trPr>
          <w:trHeight w:val="315"/>
          <w:jc w:val="center"/>
        </w:trPr>
        <w:tc>
          <w:tcPr>
            <w:tcW w:w="9372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Gestión operativa</w:t>
            </w:r>
          </w:p>
        </w:tc>
      </w:tr>
      <w:tr w:rsidR="00C82666" w:rsidRPr="00C82666" w:rsidTr="00C82666">
        <w:trPr>
          <w:trHeight w:val="315"/>
          <w:jc w:val="center"/>
        </w:trPr>
        <w:tc>
          <w:tcPr>
            <w:tcW w:w="9372" w:type="dxa"/>
            <w:gridSpan w:val="6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Período septiembre 2013-2017</w:t>
            </w:r>
          </w:p>
        </w:tc>
      </w:tr>
      <w:tr w:rsidR="00C82666" w:rsidRPr="00C82666" w:rsidTr="00C82666">
        <w:trPr>
          <w:trHeight w:val="315"/>
          <w:jc w:val="center"/>
        </w:trPr>
        <w:tc>
          <w:tcPr>
            <w:tcW w:w="9372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C82666" w:rsidRPr="00C82666" w:rsidTr="00C82666">
        <w:trPr>
          <w:trHeight w:val="315"/>
          <w:jc w:val="center"/>
        </w:trPr>
        <w:tc>
          <w:tcPr>
            <w:tcW w:w="27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Recursos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2017</w:t>
            </w:r>
          </w:p>
        </w:tc>
      </w:tr>
      <w:tr w:rsidR="00C82666" w:rsidRPr="00C82666" w:rsidTr="00C82666">
        <w:trPr>
          <w:trHeight w:val="420"/>
          <w:jc w:val="center"/>
        </w:trPr>
        <w:tc>
          <w:tcPr>
            <w:tcW w:w="27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Recuperación de cuotas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$94,731.2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$95,937.7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$99,508.5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$104,324.4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$109,228.1</w:t>
            </w:r>
          </w:p>
        </w:tc>
      </w:tr>
      <w:tr w:rsidR="00C82666" w:rsidRPr="00C82666" w:rsidTr="00C82666">
        <w:trPr>
          <w:trHeight w:val="420"/>
          <w:jc w:val="center"/>
        </w:trPr>
        <w:tc>
          <w:tcPr>
            <w:tcW w:w="27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Ingresos de cotizaciones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$6.9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$7.6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$9.8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$8.6</w:t>
            </w:r>
          </w:p>
        </w:tc>
      </w:tr>
      <w:tr w:rsidR="00C82666" w:rsidRPr="00C82666" w:rsidTr="00C82666">
        <w:trPr>
          <w:trHeight w:val="420"/>
          <w:jc w:val="center"/>
        </w:trPr>
        <w:tc>
          <w:tcPr>
            <w:tcW w:w="27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Colocación de Títulos valores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$17,554.8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$12,432.4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$12,599.0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$6,772.9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$7,148.2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Total Créditos otorgados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4,749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4,455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5,491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4,978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4,247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$68,014.4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$67,899.8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$104,388.6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$95,841.7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$73,239.6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Vivienda nueva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1,426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1,160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1,538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1,127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1,001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$26,168.5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$25,940.2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$46,270.1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$36,179.1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$25,794.0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Vivienda usada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2,272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2,311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2,973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2,944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2,455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$32,589.3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$33,019.6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$47,995.4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$50,002.9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$39,224.2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Viviendas del FSV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718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707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656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597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490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$6,148.1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$6,112.0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$6,238.1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$6,022.5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$4,796.0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Otras líneas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333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277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324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301</w:t>
            </w:r>
          </w:p>
        </w:tc>
      </w:tr>
      <w:tr w:rsidR="00C82666" w:rsidRPr="00C82666" w:rsidTr="00C82666">
        <w:trPr>
          <w:trHeight w:val="360"/>
          <w:jc w:val="center"/>
        </w:trPr>
        <w:tc>
          <w:tcPr>
            <w:tcW w:w="27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$3,108.5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$2,828.0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$3,885.0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$3,637.2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2666" w:rsidRPr="00C82666" w:rsidRDefault="00C82666" w:rsidP="00C82666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C82666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$3,425.4</w:t>
            </w:r>
          </w:p>
        </w:tc>
      </w:tr>
    </w:tbl>
    <w:p w:rsidR="0022427E" w:rsidRPr="00562F3B" w:rsidRDefault="0022427E" w:rsidP="00D31547">
      <w:pPr>
        <w:spacing w:after="0" w:line="240" w:lineRule="auto"/>
        <w:ind w:left="709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Fuente:</w:t>
      </w:r>
      <w:r w:rsidR="00884F6F" w:rsidRPr="00562F3B">
        <w:rPr>
          <w:rFonts w:ascii="Cambria" w:eastAsia="Times New Roman" w:hAnsi="Cambria" w:cs="Arial"/>
          <w:sz w:val="14"/>
          <w:szCs w:val="20"/>
        </w:rPr>
        <w:t xml:space="preserve"> </w:t>
      </w:r>
      <w:r w:rsidRPr="00562F3B">
        <w:rPr>
          <w:rFonts w:ascii="Cambria" w:eastAsia="Times New Roman" w:hAnsi="Cambria" w:cs="Arial"/>
          <w:sz w:val="14"/>
          <w:szCs w:val="20"/>
        </w:rPr>
        <w:t>Monitor de Operaciones, Gerencia de Planificación, FSV.</w:t>
      </w:r>
    </w:p>
    <w:p w:rsidR="0022427E" w:rsidRPr="00562F3B" w:rsidRDefault="0022427E">
      <w:pPr>
        <w:rPr>
          <w:rFonts w:ascii="Cambria" w:eastAsia="Times New Roman" w:hAnsi="Cambria" w:cs="Arial"/>
          <w:bCs/>
          <w:sz w:val="16"/>
          <w:szCs w:val="12"/>
        </w:rPr>
      </w:pPr>
      <w:r w:rsidRPr="00562F3B">
        <w:rPr>
          <w:rFonts w:ascii="Cambria" w:eastAsia="Times New Roman" w:hAnsi="Cambria" w:cs="Arial"/>
          <w:bCs/>
          <w:sz w:val="16"/>
          <w:szCs w:val="12"/>
        </w:rPr>
        <w:br w:type="page"/>
      </w:r>
    </w:p>
    <w:tbl>
      <w:tblPr>
        <w:tblW w:w="45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10"/>
      </w:tblGrid>
      <w:tr w:rsidR="0001607D" w:rsidRPr="0001607D" w:rsidTr="0001607D">
        <w:trPr>
          <w:trHeight w:val="255"/>
          <w:jc w:val="center"/>
        </w:trPr>
        <w:tc>
          <w:tcPr>
            <w:tcW w:w="4502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bookmarkStart w:id="1" w:name="RANGE!B1:C11"/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Estados Financieros</w:t>
            </w:r>
            <w:bookmarkEnd w:id="1"/>
          </w:p>
        </w:tc>
      </w:tr>
      <w:tr w:rsidR="0001607D" w:rsidRPr="0001607D" w:rsidTr="0001607D">
        <w:trPr>
          <w:trHeight w:val="255"/>
          <w:jc w:val="center"/>
        </w:trPr>
        <w:tc>
          <w:tcPr>
            <w:tcW w:w="4502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5D9F1"/>
            <w:noWrap/>
            <w:vAlign w:val="bottom"/>
            <w:hideMark/>
          </w:tcPr>
          <w:p w:rsidR="0001607D" w:rsidRPr="0001607D" w:rsidRDefault="0001607D" w:rsidP="0001607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Al mes de Septiembre 2017</w:t>
            </w:r>
          </w:p>
        </w:tc>
      </w:tr>
      <w:tr w:rsidR="0001607D" w:rsidRPr="0001607D" w:rsidTr="0001607D">
        <w:trPr>
          <w:trHeight w:val="255"/>
          <w:jc w:val="center"/>
        </w:trPr>
        <w:tc>
          <w:tcPr>
            <w:tcW w:w="450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5D9F1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(monto en miles de US$)</w:t>
            </w:r>
          </w:p>
        </w:tc>
      </w:tr>
      <w:tr w:rsidR="0001607D" w:rsidRPr="0001607D" w:rsidTr="0001607D">
        <w:trPr>
          <w:trHeight w:val="255"/>
          <w:jc w:val="center"/>
        </w:trPr>
        <w:tc>
          <w:tcPr>
            <w:tcW w:w="45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Balance general</w:t>
            </w:r>
          </w:p>
        </w:tc>
      </w:tr>
      <w:tr w:rsidR="0001607D" w:rsidRPr="0001607D" w:rsidTr="0001607D">
        <w:trPr>
          <w:trHeight w:val="255"/>
          <w:jc w:val="center"/>
        </w:trPr>
        <w:tc>
          <w:tcPr>
            <w:tcW w:w="2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Activo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$898,333.9</w:t>
            </w:r>
          </w:p>
        </w:tc>
      </w:tr>
      <w:tr w:rsidR="0001607D" w:rsidRPr="0001607D" w:rsidTr="0001607D">
        <w:trPr>
          <w:trHeight w:val="360"/>
          <w:jc w:val="center"/>
        </w:trPr>
        <w:tc>
          <w:tcPr>
            <w:tcW w:w="2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Pasivo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$485,205.4</w:t>
            </w:r>
          </w:p>
        </w:tc>
      </w:tr>
      <w:tr w:rsidR="0001607D" w:rsidRPr="0001607D" w:rsidTr="0001607D">
        <w:trPr>
          <w:trHeight w:val="345"/>
          <w:jc w:val="center"/>
        </w:trPr>
        <w:tc>
          <w:tcPr>
            <w:tcW w:w="2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Patrimonio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$413,128.5</w:t>
            </w:r>
          </w:p>
        </w:tc>
      </w:tr>
      <w:tr w:rsidR="0001607D" w:rsidRPr="0001607D" w:rsidTr="0001607D">
        <w:trPr>
          <w:trHeight w:val="255"/>
          <w:jc w:val="center"/>
        </w:trPr>
        <w:tc>
          <w:tcPr>
            <w:tcW w:w="45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Estado de Resultados</w:t>
            </w:r>
          </w:p>
        </w:tc>
      </w:tr>
      <w:tr w:rsidR="0001607D" w:rsidRPr="0001607D" w:rsidTr="0001607D">
        <w:trPr>
          <w:trHeight w:val="360"/>
          <w:jc w:val="center"/>
        </w:trPr>
        <w:tc>
          <w:tcPr>
            <w:tcW w:w="2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Ingresos de Operación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$80,196.5</w:t>
            </w:r>
          </w:p>
        </w:tc>
      </w:tr>
      <w:tr w:rsidR="0001607D" w:rsidRPr="0001607D" w:rsidTr="0001607D">
        <w:trPr>
          <w:trHeight w:val="360"/>
          <w:jc w:val="center"/>
        </w:trPr>
        <w:tc>
          <w:tcPr>
            <w:tcW w:w="2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Gastos de Operación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$54,269.2</w:t>
            </w:r>
          </w:p>
        </w:tc>
      </w:tr>
      <w:tr w:rsidR="0001607D" w:rsidRPr="0001607D" w:rsidTr="0001607D">
        <w:trPr>
          <w:trHeight w:val="360"/>
          <w:jc w:val="center"/>
        </w:trPr>
        <w:tc>
          <w:tcPr>
            <w:tcW w:w="299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ind w:firstLineChars="100" w:firstLine="180"/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sz w:val="18"/>
                <w:szCs w:val="18"/>
                <w:lang w:val="es-MX" w:eastAsia="es-MX"/>
              </w:rPr>
              <w:t>Superávit del Ejercicio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607D" w:rsidRPr="0001607D" w:rsidRDefault="0001607D" w:rsidP="0001607D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</w:pPr>
            <w:r w:rsidRPr="0001607D"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 w:eastAsia="es-MX"/>
              </w:rPr>
              <w:t>$25,927.3</w:t>
            </w:r>
          </w:p>
        </w:tc>
      </w:tr>
    </w:tbl>
    <w:p w:rsidR="00C9603D" w:rsidRPr="00562F3B" w:rsidRDefault="00C9603D" w:rsidP="00AC36B6">
      <w:pPr>
        <w:spacing w:after="0" w:line="240" w:lineRule="auto"/>
        <w:ind w:left="3261"/>
        <w:rPr>
          <w:rFonts w:ascii="Cambria" w:eastAsia="Times New Roman" w:hAnsi="Cambria" w:cs="Arial"/>
          <w:sz w:val="14"/>
          <w:szCs w:val="20"/>
        </w:rPr>
      </w:pPr>
      <w:r w:rsidRPr="00562F3B">
        <w:rPr>
          <w:rFonts w:ascii="Cambria" w:eastAsia="Times New Roman" w:hAnsi="Cambria" w:cs="Arial"/>
          <w:sz w:val="14"/>
          <w:szCs w:val="20"/>
        </w:rPr>
        <w:t>Fuente:</w:t>
      </w:r>
      <w:r w:rsidR="00901B8B" w:rsidRPr="00562F3B">
        <w:rPr>
          <w:rFonts w:ascii="Cambria" w:eastAsia="Times New Roman" w:hAnsi="Cambria" w:cs="Arial"/>
          <w:sz w:val="14"/>
          <w:szCs w:val="20"/>
        </w:rPr>
        <w:t xml:space="preserve"> </w:t>
      </w:r>
      <w:r w:rsidRPr="00562F3B">
        <w:rPr>
          <w:rFonts w:ascii="Cambria" w:eastAsia="Times New Roman" w:hAnsi="Cambria" w:cs="Arial"/>
          <w:sz w:val="14"/>
          <w:szCs w:val="20"/>
        </w:rPr>
        <w:t>Monitor de Operaciones, Gerencia de Planificación, FSV.</w:t>
      </w:r>
    </w:p>
    <w:p w:rsidR="008D179F" w:rsidRPr="00562F3B" w:rsidRDefault="008D179F" w:rsidP="00894D40">
      <w:pPr>
        <w:ind w:left="426"/>
        <w:jc w:val="center"/>
        <w:rPr>
          <w:rFonts w:ascii="Cambria" w:eastAsia="Times New Roman" w:hAnsi="Cambria" w:cs="Arial"/>
          <w:bCs/>
          <w:sz w:val="16"/>
          <w:szCs w:val="12"/>
        </w:rPr>
      </w:pPr>
    </w:p>
    <w:p w:rsidR="00F37E7C" w:rsidRPr="00562F3B" w:rsidRDefault="00696615" w:rsidP="008055ED">
      <w:pPr>
        <w:jc w:val="center"/>
        <w:rPr>
          <w:rFonts w:ascii="Cambria" w:eastAsia="Times New Roman" w:hAnsi="Cambria" w:cs="Arial"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D8CB84F" wp14:editId="2DAA7B01">
            <wp:extent cx="4899212" cy="463952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37E7C" w:rsidRPr="00562F3B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s-MX" w:vendorID="64" w:dllVersion="131078" w:nlCheck="1" w:checkStyle="0"/>
  <w:activeWritingStyle w:appName="MSWord" w:lang="es-SV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A9"/>
    <w:rsid w:val="00001B22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3F80"/>
    <w:rsid w:val="00034C90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515B"/>
    <w:rsid w:val="000A57B1"/>
    <w:rsid w:val="000B1E96"/>
    <w:rsid w:val="000C4BF3"/>
    <w:rsid w:val="000C65DF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B1DA0"/>
    <w:rsid w:val="001B1F33"/>
    <w:rsid w:val="001B6AF0"/>
    <w:rsid w:val="001B6F6F"/>
    <w:rsid w:val="001B7458"/>
    <w:rsid w:val="001C3AB6"/>
    <w:rsid w:val="001C40ED"/>
    <w:rsid w:val="001C414D"/>
    <w:rsid w:val="001C5203"/>
    <w:rsid w:val="001C5BDA"/>
    <w:rsid w:val="001D3EF8"/>
    <w:rsid w:val="001D7198"/>
    <w:rsid w:val="001E132D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103BE"/>
    <w:rsid w:val="003145F1"/>
    <w:rsid w:val="00317DFE"/>
    <w:rsid w:val="00317E4A"/>
    <w:rsid w:val="003200DB"/>
    <w:rsid w:val="003206F2"/>
    <w:rsid w:val="00322704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15F9"/>
    <w:rsid w:val="003B4671"/>
    <w:rsid w:val="003B7B16"/>
    <w:rsid w:val="003C7465"/>
    <w:rsid w:val="003C77DF"/>
    <w:rsid w:val="003D43A7"/>
    <w:rsid w:val="003D48AB"/>
    <w:rsid w:val="003D6881"/>
    <w:rsid w:val="003E19F7"/>
    <w:rsid w:val="003E1B51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438A"/>
    <w:rsid w:val="004347C7"/>
    <w:rsid w:val="00434D27"/>
    <w:rsid w:val="00436F7E"/>
    <w:rsid w:val="004373B5"/>
    <w:rsid w:val="00446D05"/>
    <w:rsid w:val="004474D9"/>
    <w:rsid w:val="00453BD7"/>
    <w:rsid w:val="004552A9"/>
    <w:rsid w:val="00461466"/>
    <w:rsid w:val="00462518"/>
    <w:rsid w:val="004631CA"/>
    <w:rsid w:val="0046597A"/>
    <w:rsid w:val="00467CA1"/>
    <w:rsid w:val="00471788"/>
    <w:rsid w:val="00475D91"/>
    <w:rsid w:val="004768B7"/>
    <w:rsid w:val="004773F4"/>
    <w:rsid w:val="00482556"/>
    <w:rsid w:val="00483A62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6D2"/>
    <w:rsid w:val="004C47F1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36984"/>
    <w:rsid w:val="00536A63"/>
    <w:rsid w:val="00540B20"/>
    <w:rsid w:val="00542684"/>
    <w:rsid w:val="005454A5"/>
    <w:rsid w:val="00550F06"/>
    <w:rsid w:val="0055332B"/>
    <w:rsid w:val="0055479F"/>
    <w:rsid w:val="00562F3B"/>
    <w:rsid w:val="00570AD5"/>
    <w:rsid w:val="00571A1A"/>
    <w:rsid w:val="00572791"/>
    <w:rsid w:val="005839B6"/>
    <w:rsid w:val="00586CE7"/>
    <w:rsid w:val="00587CD6"/>
    <w:rsid w:val="0059311C"/>
    <w:rsid w:val="0059341C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D53"/>
    <w:rsid w:val="00605E73"/>
    <w:rsid w:val="00606012"/>
    <w:rsid w:val="00606D58"/>
    <w:rsid w:val="0060700F"/>
    <w:rsid w:val="00607B30"/>
    <w:rsid w:val="00610DE3"/>
    <w:rsid w:val="00621927"/>
    <w:rsid w:val="006249CC"/>
    <w:rsid w:val="00630CD3"/>
    <w:rsid w:val="0063123B"/>
    <w:rsid w:val="00636E5D"/>
    <w:rsid w:val="00637B80"/>
    <w:rsid w:val="0064080A"/>
    <w:rsid w:val="006460C2"/>
    <w:rsid w:val="006464C7"/>
    <w:rsid w:val="006522CD"/>
    <w:rsid w:val="006554C2"/>
    <w:rsid w:val="00662305"/>
    <w:rsid w:val="00666FA3"/>
    <w:rsid w:val="00670F50"/>
    <w:rsid w:val="00670F5F"/>
    <w:rsid w:val="0067199A"/>
    <w:rsid w:val="0067794C"/>
    <w:rsid w:val="0068065F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13B05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73EA"/>
    <w:rsid w:val="0079378F"/>
    <w:rsid w:val="007A078B"/>
    <w:rsid w:val="007A1B33"/>
    <w:rsid w:val="007A3C89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7672"/>
    <w:rsid w:val="008D7A5B"/>
    <w:rsid w:val="008E036A"/>
    <w:rsid w:val="008E6E54"/>
    <w:rsid w:val="008F08A1"/>
    <w:rsid w:val="008F1105"/>
    <w:rsid w:val="008F15EA"/>
    <w:rsid w:val="008F2993"/>
    <w:rsid w:val="008F2D24"/>
    <w:rsid w:val="008F3793"/>
    <w:rsid w:val="008F5CEE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6B00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C2F98"/>
    <w:rsid w:val="009C784B"/>
    <w:rsid w:val="009C7DF4"/>
    <w:rsid w:val="009E0132"/>
    <w:rsid w:val="009E0147"/>
    <w:rsid w:val="009E3541"/>
    <w:rsid w:val="009F3635"/>
    <w:rsid w:val="009F4242"/>
    <w:rsid w:val="009F5176"/>
    <w:rsid w:val="009F675D"/>
    <w:rsid w:val="00A00415"/>
    <w:rsid w:val="00A01B42"/>
    <w:rsid w:val="00A1008B"/>
    <w:rsid w:val="00A101E5"/>
    <w:rsid w:val="00A12F01"/>
    <w:rsid w:val="00A16A34"/>
    <w:rsid w:val="00A232EF"/>
    <w:rsid w:val="00A34CB5"/>
    <w:rsid w:val="00A4202C"/>
    <w:rsid w:val="00A439FA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B17"/>
    <w:rsid w:val="00AA4547"/>
    <w:rsid w:val="00AA494F"/>
    <w:rsid w:val="00AA7627"/>
    <w:rsid w:val="00AB05C5"/>
    <w:rsid w:val="00AB0E1E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488B"/>
    <w:rsid w:val="00AD5046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C6C"/>
    <w:rsid w:val="00B20595"/>
    <w:rsid w:val="00B20722"/>
    <w:rsid w:val="00B326A0"/>
    <w:rsid w:val="00B33105"/>
    <w:rsid w:val="00B37AD2"/>
    <w:rsid w:val="00B400AD"/>
    <w:rsid w:val="00B46E73"/>
    <w:rsid w:val="00B56530"/>
    <w:rsid w:val="00B577A8"/>
    <w:rsid w:val="00B76918"/>
    <w:rsid w:val="00B76A66"/>
    <w:rsid w:val="00B8022E"/>
    <w:rsid w:val="00B84201"/>
    <w:rsid w:val="00B84796"/>
    <w:rsid w:val="00B85F8B"/>
    <w:rsid w:val="00B8670E"/>
    <w:rsid w:val="00B87044"/>
    <w:rsid w:val="00B9365E"/>
    <w:rsid w:val="00B951CD"/>
    <w:rsid w:val="00BA1179"/>
    <w:rsid w:val="00BA208C"/>
    <w:rsid w:val="00BA2A25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6116"/>
    <w:rsid w:val="00BE28F1"/>
    <w:rsid w:val="00BE4C86"/>
    <w:rsid w:val="00BE6A16"/>
    <w:rsid w:val="00BE7E4D"/>
    <w:rsid w:val="00BF390F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76B4"/>
    <w:rsid w:val="00CA7A67"/>
    <w:rsid w:val="00CB187F"/>
    <w:rsid w:val="00CB48A2"/>
    <w:rsid w:val="00CB4AC4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6244"/>
    <w:rsid w:val="00D40323"/>
    <w:rsid w:val="00D47B0A"/>
    <w:rsid w:val="00D53E8C"/>
    <w:rsid w:val="00D54B35"/>
    <w:rsid w:val="00D62C40"/>
    <w:rsid w:val="00D702BD"/>
    <w:rsid w:val="00D717F0"/>
    <w:rsid w:val="00D72F6C"/>
    <w:rsid w:val="00D73534"/>
    <w:rsid w:val="00D74297"/>
    <w:rsid w:val="00D80502"/>
    <w:rsid w:val="00D855DE"/>
    <w:rsid w:val="00D87936"/>
    <w:rsid w:val="00D94C69"/>
    <w:rsid w:val="00D959AB"/>
    <w:rsid w:val="00D9695A"/>
    <w:rsid w:val="00D96D47"/>
    <w:rsid w:val="00D970B6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3654"/>
    <w:rsid w:val="00DF4FD0"/>
    <w:rsid w:val="00DF6401"/>
    <w:rsid w:val="00E02A65"/>
    <w:rsid w:val="00E04C85"/>
    <w:rsid w:val="00E1031A"/>
    <w:rsid w:val="00E13BDE"/>
    <w:rsid w:val="00E13E6A"/>
    <w:rsid w:val="00E16800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10BE"/>
    <w:rsid w:val="00E71E47"/>
    <w:rsid w:val="00E77BB3"/>
    <w:rsid w:val="00E82D68"/>
    <w:rsid w:val="00E8355B"/>
    <w:rsid w:val="00E83BCA"/>
    <w:rsid w:val="00E865E5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60E"/>
    <w:rsid w:val="00ED0824"/>
    <w:rsid w:val="00ED2EE2"/>
    <w:rsid w:val="00ED5003"/>
    <w:rsid w:val="00EE114C"/>
    <w:rsid w:val="00EF4CF7"/>
    <w:rsid w:val="00EF6107"/>
    <w:rsid w:val="00EF63B8"/>
    <w:rsid w:val="00F01EC7"/>
    <w:rsid w:val="00F02386"/>
    <w:rsid w:val="00F13ECC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SV"/>
              <a:t>Créditos Otorgados</a:t>
            </a:r>
          </a:p>
          <a:p>
            <a:pPr>
              <a:defRPr/>
            </a:pPr>
            <a:r>
              <a:rPr lang="es-SV"/>
              <a:t>Enero - septiembre 2017</a:t>
            </a:r>
          </a:p>
        </c:rich>
      </c:tx>
      <c:layout>
        <c:manualLayout>
          <c:xMode val="edge"/>
          <c:yMode val="edge"/>
          <c:x val="0.3752158510389017"/>
          <c:y val="4.8369874469772728E-2"/>
        </c:manualLayout>
      </c:layout>
      <c:overlay val="1"/>
    </c:title>
    <c:autoTitleDeleted val="0"/>
    <c:view3D>
      <c:rotX val="70"/>
      <c:hPercent val="5"/>
      <c:rotY val="90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848733224853302"/>
          <c:y val="0.23741572404041797"/>
          <c:w val="0.55294851498567521"/>
          <c:h val="0.48604424595647827"/>
        </c:manualLayout>
      </c:layout>
      <c:pie3DChart>
        <c:varyColors val="1"/>
        <c:ser>
          <c:idx val="0"/>
          <c:order val="0"/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explosion val="7"/>
          <c:dPt>
            <c:idx val="0"/>
            <c:bubble3D val="0"/>
            <c:explosion val="0"/>
            <c:spPr>
              <a:solidFill>
                <a:srgbClr val="002060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90-45BC-AACD-8260FAAADAB3}"/>
              </c:ext>
            </c:extLst>
          </c:dPt>
          <c:dPt>
            <c:idx val="1"/>
            <c:bubble3D val="0"/>
            <c:explosion val="0"/>
            <c:spPr>
              <a:solidFill>
                <a:srgbClr val="9BBB59">
                  <a:lumMod val="60000"/>
                  <a:lumOff val="40000"/>
                </a:srgb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B90-45BC-AACD-8260FAAADAB3}"/>
              </c:ext>
            </c:extLst>
          </c:dPt>
          <c:dPt>
            <c:idx val="2"/>
            <c:bubble3D val="0"/>
            <c:explosion val="0"/>
            <c:spPr>
              <a:solidFill>
                <a:schemeClr val="accent6">
                  <a:lumMod val="40000"/>
                  <a:lumOff val="6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90-45BC-AACD-8260FAAADAB3}"/>
              </c:ext>
            </c:extLst>
          </c:dPt>
          <c:dPt>
            <c:idx val="3"/>
            <c:bubble3D val="0"/>
            <c:explosion val="0"/>
            <c:spPr>
              <a:solidFill>
                <a:schemeClr val="bg1">
                  <a:lumMod val="75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B90-45BC-AACD-8260FAAADAB3}"/>
              </c:ext>
            </c:extLst>
          </c:dPt>
          <c:dLbls>
            <c:dLbl>
              <c:idx val="0"/>
              <c:layout>
                <c:manualLayout>
                  <c:x val="-6.2214086673530358E-2"/>
                  <c:y val="5.748439493740721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90-45BC-AACD-8260FAAADAB3}"/>
                </c:ext>
              </c:extLst>
            </c:dLbl>
            <c:dLbl>
              <c:idx val="1"/>
              <c:layout>
                <c:manualLayout>
                  <c:x val="7.5175354730515842E-2"/>
                  <c:y val="-6.2959099217160391E-2"/>
                </c:manualLayout>
              </c:layout>
              <c:spPr/>
              <c:txPr>
                <a:bodyPr/>
                <a:lstStyle/>
                <a:p>
                  <a:pPr algn="ctr"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90-45BC-AACD-8260FAAADAB3}"/>
                </c:ext>
              </c:extLst>
            </c:dLbl>
            <c:dLbl>
              <c:idx val="2"/>
              <c:layout>
                <c:manualLayout>
                  <c:x val="-4.6660565005147765E-2"/>
                  <c:y val="4.10602820981480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90-45BC-AACD-8260FAAADAB3}"/>
                </c:ext>
              </c:extLst>
            </c:dLbl>
            <c:dLbl>
              <c:idx val="3"/>
              <c:layout>
                <c:manualLayout>
                  <c:x val="-7.7767608341912948E-3"/>
                  <c:y val="8.212056419629616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B90-45BC-AACD-8260FAAADAB3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90-45BC-AACD-8260FAAADAB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1001</c:v>
                </c:pt>
                <c:pt idx="1">
                  <c:v>2455</c:v>
                </c:pt>
                <c:pt idx="2">
                  <c:v>490</c:v>
                </c:pt>
                <c:pt idx="3">
                  <c:v>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B90-45BC-AACD-8260FAAADA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mbria" panose="02040503050406030204" pitchFamily="18" charset="0"/>
          <a:ea typeface="Calibri"/>
          <a:cs typeface="Calibri" pitchFamily="34" charset="0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FA998F-8268-4BAA-BA40-8C64AD80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1616</Words>
  <Characters>8893</Characters>
  <Application>Microsoft Office Word</Application>
  <DocSecurity>4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Ruth Lourdes Cubias Villalta</cp:lastModifiedBy>
  <cp:revision>2</cp:revision>
  <cp:lastPrinted>2015-05-25T16:27:00Z</cp:lastPrinted>
  <dcterms:created xsi:type="dcterms:W3CDTF">2017-10-27T21:15:00Z</dcterms:created>
  <dcterms:modified xsi:type="dcterms:W3CDTF">2017-10-27T21:15:00Z</dcterms:modified>
</cp:coreProperties>
</file>