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5E774" w14:textId="77777777" w:rsidR="009970A9" w:rsidRDefault="009970A9" w:rsidP="00EB5B12">
      <w:p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>Requerimientos de información solicitados:</w:t>
      </w:r>
    </w:p>
    <w:p w14:paraId="6DED366A" w14:textId="793F159B" w:rsidR="009970A9" w:rsidRDefault="009970A9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 w:rsidRPr="009970A9">
        <w:rPr>
          <w:rFonts w:ascii="Tw Cen MT" w:hAnsi="Tw Cen MT" w:cs="Arial"/>
          <w:lang w:val="es-SV"/>
        </w:rPr>
        <w:t>Sector o Subsector al cual pertenece el p</w:t>
      </w:r>
      <w:r>
        <w:rPr>
          <w:rFonts w:ascii="Tw Cen MT" w:hAnsi="Tw Cen MT" w:cs="Arial"/>
          <w:lang w:val="es-SV"/>
        </w:rPr>
        <w:t>royecto</w:t>
      </w:r>
      <w:r w:rsidR="00190A5C">
        <w:rPr>
          <w:rFonts w:ascii="Tw Cen MT" w:hAnsi="Tw Cen MT" w:cs="Arial"/>
          <w:lang w:val="es-SV"/>
        </w:rPr>
        <w:t>.</w:t>
      </w:r>
    </w:p>
    <w:p w14:paraId="656FDB19" w14:textId="4199064B" w:rsidR="0092391D" w:rsidRPr="0092391D" w:rsidRDefault="0092391D" w:rsidP="0092391D">
      <w:pPr>
        <w:pStyle w:val="Prrafodelista"/>
        <w:spacing w:before="120" w:after="120" w:line="360" w:lineRule="auto"/>
        <w:contextualSpacing w:val="0"/>
        <w:jc w:val="both"/>
        <w:rPr>
          <w:rFonts w:ascii="Times New Roman" w:eastAsia="Calibri" w:hAnsi="Times New Roman" w:cs="Times New Roman"/>
          <w:b/>
          <w:bCs/>
          <w:color w:val="002060"/>
          <w:lang w:val="es-SV" w:eastAsia="es-SV"/>
        </w:rPr>
      </w:pPr>
      <w:r>
        <w:rPr>
          <w:rFonts w:ascii="Tw Cen MT" w:hAnsi="Tw Cen MT" w:cs="Arial"/>
          <w:lang w:val="es-SV"/>
        </w:rPr>
        <w:t>Respuesta</w:t>
      </w:r>
      <w:r w:rsidRPr="0092391D">
        <w:rPr>
          <w:rFonts w:ascii="Tw Cen MT" w:hAnsi="Tw Cen MT" w:cs="Arial"/>
          <w:lang w:val="es-SV"/>
        </w:rPr>
        <w:t>:</w:t>
      </w:r>
      <w:r w:rsidRPr="0092391D">
        <w:rPr>
          <w:rFonts w:ascii="Calibri" w:eastAsia="Calibri" w:hAnsi="Calibri" w:cs="Calibri"/>
          <w:b/>
          <w:bCs/>
          <w:color w:val="002060"/>
          <w:lang w:val="es-SV" w:eastAsia="es-SV"/>
        </w:rPr>
        <w:t xml:space="preserve"> Sector Infraestructura de transporte, sub sector transporte terrestre, tipología caminos y carreteras</w:t>
      </w:r>
      <w:r>
        <w:rPr>
          <w:rFonts w:ascii="Calibri" w:eastAsia="Calibri" w:hAnsi="Calibri" w:cs="Calibri"/>
          <w:b/>
          <w:bCs/>
          <w:color w:val="002060"/>
          <w:lang w:val="es-SV" w:eastAsia="es-SV"/>
        </w:rPr>
        <w:t>.</w:t>
      </w:r>
    </w:p>
    <w:p w14:paraId="404D624A" w14:textId="6D7B82A2" w:rsidR="00C81BAD" w:rsidRDefault="00C81BAD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 w:rsidRPr="001F709E">
        <w:rPr>
          <w:rFonts w:ascii="Tw Cen MT" w:hAnsi="Tw Cen MT" w:cs="Arial"/>
          <w:lang w:val="es-SV"/>
        </w:rPr>
        <w:t>Propósito del proyecto</w:t>
      </w:r>
      <w:r w:rsidR="00190A5C">
        <w:rPr>
          <w:rFonts w:ascii="Tw Cen MT" w:hAnsi="Tw Cen MT" w:cs="Arial"/>
          <w:lang w:val="es-SV"/>
        </w:rPr>
        <w:t>.</w:t>
      </w:r>
    </w:p>
    <w:p w14:paraId="78E584A5" w14:textId="065CCE6F" w:rsidR="0092391D" w:rsidRPr="00CD33F2" w:rsidRDefault="0092391D" w:rsidP="0092391D">
      <w:pPr>
        <w:pStyle w:val="Prrafodelista"/>
        <w:spacing w:before="120" w:after="120" w:line="360" w:lineRule="auto"/>
        <w:contextualSpacing w:val="0"/>
        <w:jc w:val="both"/>
        <w:rPr>
          <w:rFonts w:cstheme="minorHAnsi"/>
          <w:b/>
          <w:bCs/>
          <w:color w:val="002060"/>
          <w:lang w:val="es-SV"/>
        </w:rPr>
      </w:pPr>
      <w:r w:rsidRPr="00CD33F2">
        <w:rPr>
          <w:rStyle w:val="Textoennegrita"/>
          <w:rFonts w:cstheme="minorHAnsi"/>
          <w:b w:val="0"/>
          <w:bCs w:val="0"/>
          <w:lang w:val="es-SV"/>
        </w:rPr>
        <w:t>Respuesta:</w:t>
      </w:r>
      <w:r w:rsidRPr="00CD33F2">
        <w:rPr>
          <w:rStyle w:val="Textoennegrita"/>
          <w:rFonts w:cstheme="minorHAnsi"/>
          <w:color w:val="002060"/>
          <w:lang w:val="es-SV"/>
        </w:rPr>
        <w:t xml:space="preserve"> Proveer una estructura de pavimento para el periodo de 10 años.</w:t>
      </w:r>
    </w:p>
    <w:p w14:paraId="73C08C5E" w14:textId="31682AAD" w:rsidR="001F709E" w:rsidRDefault="001F709E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 w:rsidRPr="001F709E">
        <w:rPr>
          <w:rFonts w:ascii="Tw Cen MT" w:hAnsi="Tw Cen MT" w:cs="Arial"/>
          <w:lang w:val="es-SV"/>
        </w:rPr>
        <w:t>Copia del documento de Factibilidad del proyect</w:t>
      </w:r>
      <w:r>
        <w:rPr>
          <w:rFonts w:ascii="Tw Cen MT" w:hAnsi="Tw Cen MT" w:cs="Arial"/>
          <w:lang w:val="es-SV"/>
        </w:rPr>
        <w:t xml:space="preserve">o </w:t>
      </w:r>
      <w:r w:rsidR="00190A5C">
        <w:rPr>
          <w:rFonts w:ascii="Tw Cen MT" w:hAnsi="Tw Cen MT" w:cs="Arial"/>
          <w:lang w:val="es-SV"/>
        </w:rPr>
        <w:t>(estudio de factibilidad o permisos de factibilidad).</w:t>
      </w:r>
    </w:p>
    <w:p w14:paraId="043A0B17" w14:textId="72BDC10B" w:rsidR="0092391D" w:rsidRDefault="0092391D" w:rsidP="0092391D">
      <w:pPr>
        <w:pStyle w:val="Prrafodelista"/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>Respuesta</w:t>
      </w:r>
      <w:r w:rsidRPr="0092391D">
        <w:rPr>
          <w:rFonts w:ascii="Tw Cen MT" w:hAnsi="Tw Cen MT" w:cs="Arial"/>
          <w:lang w:val="es-SV"/>
        </w:rPr>
        <w:t xml:space="preserve">: </w:t>
      </w:r>
      <w:r w:rsidRPr="0092391D">
        <w:rPr>
          <w:rFonts w:ascii="Calibri" w:eastAsia="Calibri" w:hAnsi="Calibri" w:cs="Calibri"/>
          <w:b/>
          <w:bCs/>
          <w:color w:val="1F3864" w:themeColor="accent1" w:themeShade="80"/>
          <w:lang w:val="es-MX" w:eastAsia="es-MX"/>
        </w:rPr>
        <w:t>Por no ser un proyecto nuevo sino un mantenimiento, no se elaboró Documento de Factibilidad</w:t>
      </w:r>
      <w:r>
        <w:rPr>
          <w:rFonts w:ascii="Calibri" w:eastAsia="Calibri" w:hAnsi="Calibri" w:cs="Calibri"/>
          <w:b/>
          <w:bCs/>
          <w:color w:val="1F3864" w:themeColor="accent1" w:themeShade="80"/>
          <w:lang w:val="es-MX" w:eastAsia="es-MX"/>
        </w:rPr>
        <w:t>.</w:t>
      </w:r>
    </w:p>
    <w:p w14:paraId="3CD5EA09" w14:textId="74A3A899" w:rsidR="00E809A6" w:rsidRDefault="00E809A6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 w:rsidRPr="00190A5C">
        <w:rPr>
          <w:rFonts w:ascii="Tw Cen MT" w:hAnsi="Tw Cen MT" w:cs="Arial"/>
          <w:lang w:val="es-SV"/>
        </w:rPr>
        <w:t>Detalle de la cantidad de beneficiarios del proyecto.</w:t>
      </w:r>
    </w:p>
    <w:p w14:paraId="4587DB1C" w14:textId="3BC066CE" w:rsidR="0092391D" w:rsidRPr="00190A5C" w:rsidRDefault="0092391D" w:rsidP="0092391D">
      <w:pPr>
        <w:pStyle w:val="Prrafodelista"/>
        <w:spacing w:line="360" w:lineRule="auto"/>
        <w:jc w:val="both"/>
        <w:rPr>
          <w:rFonts w:ascii="Tw Cen MT" w:hAnsi="Tw Cen MT" w:cs="Arial"/>
          <w:lang w:val="es-SV"/>
        </w:rPr>
      </w:pPr>
      <w:r w:rsidRPr="0092391D">
        <w:rPr>
          <w:rFonts w:ascii="Calibri" w:eastAsia="Calibri" w:hAnsi="Calibri" w:cs="Calibri"/>
          <w:lang w:val="es-SV" w:eastAsia="es-SV"/>
        </w:rPr>
        <w:t>Respuesta:</w:t>
      </w:r>
      <w:r>
        <w:rPr>
          <w:rFonts w:ascii="Calibri" w:eastAsia="Calibri" w:hAnsi="Calibri" w:cs="Calibri"/>
          <w:b/>
          <w:bCs/>
          <w:color w:val="002060"/>
          <w:lang w:val="es-SV" w:eastAsia="es-SV"/>
        </w:rPr>
        <w:t xml:space="preserve"> </w:t>
      </w:r>
      <w:r w:rsidRPr="0092391D">
        <w:rPr>
          <w:rFonts w:ascii="Calibri" w:eastAsia="Calibri" w:hAnsi="Calibri" w:cs="Calibri"/>
          <w:b/>
          <w:bCs/>
          <w:color w:val="002060"/>
          <w:lang w:val="es-SV" w:eastAsia="es-SV"/>
        </w:rPr>
        <w:t>Se ha calculado que se beneficia directamente como mínimo a 5,716 conductores por día en promedio</w:t>
      </w:r>
      <w:r>
        <w:rPr>
          <w:rFonts w:ascii="Calibri" w:eastAsia="Calibri" w:hAnsi="Calibri" w:cs="Calibri"/>
          <w:b/>
          <w:bCs/>
          <w:color w:val="002060"/>
          <w:lang w:val="es-SV" w:eastAsia="es-SV"/>
        </w:rPr>
        <w:t>.</w:t>
      </w:r>
    </w:p>
    <w:p w14:paraId="758026B8" w14:textId="51AB6C7A" w:rsidR="00190A5C" w:rsidRDefault="00190A5C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 w:rsidRPr="00190A5C">
        <w:rPr>
          <w:rFonts w:ascii="Tw Cen MT" w:hAnsi="Tw Cen MT" w:cs="Arial"/>
          <w:lang w:val="es-SV"/>
        </w:rPr>
        <w:t>Detalle de la canti</w:t>
      </w:r>
      <w:r>
        <w:rPr>
          <w:rFonts w:ascii="Tw Cen MT" w:hAnsi="Tw Cen MT" w:cs="Arial"/>
          <w:lang w:val="es-SV"/>
        </w:rPr>
        <w:t>dad de participantes en la identificación del proyecto.</w:t>
      </w:r>
    </w:p>
    <w:p w14:paraId="386D6906" w14:textId="28446761" w:rsidR="0092391D" w:rsidRPr="0092391D" w:rsidRDefault="0092391D" w:rsidP="0092391D">
      <w:pPr>
        <w:pStyle w:val="Prrafodelista"/>
        <w:spacing w:before="120" w:after="120" w:line="360" w:lineRule="auto"/>
        <w:contextualSpacing w:val="0"/>
        <w:jc w:val="both"/>
        <w:rPr>
          <w:rFonts w:ascii="Calibri" w:eastAsia="Calibri" w:hAnsi="Calibri" w:cs="Calibri"/>
          <w:b/>
          <w:bCs/>
          <w:color w:val="002060"/>
          <w:lang w:val="es-SV" w:eastAsia="es-SV"/>
        </w:rPr>
      </w:pPr>
      <w:r>
        <w:rPr>
          <w:rFonts w:ascii="Tw Cen MT" w:hAnsi="Tw Cen MT" w:cs="Arial"/>
          <w:lang w:val="es-SV"/>
        </w:rPr>
        <w:t>Respuesta</w:t>
      </w:r>
      <w:r w:rsidRPr="0092391D">
        <w:rPr>
          <w:rFonts w:ascii="Tw Cen MT" w:hAnsi="Tw Cen MT" w:cs="Arial"/>
          <w:lang w:val="es-SV"/>
        </w:rPr>
        <w:t xml:space="preserve">: </w:t>
      </w:r>
      <w:r w:rsidRPr="0092391D">
        <w:rPr>
          <w:rFonts w:ascii="Calibri" w:eastAsia="Calibri" w:hAnsi="Calibri" w:cs="Calibri"/>
          <w:b/>
          <w:bCs/>
          <w:color w:val="002060"/>
          <w:lang w:val="es-SV" w:eastAsia="es-SV"/>
        </w:rPr>
        <w:t>1 participante;  FOVIAL</w:t>
      </w:r>
      <w:r w:rsidR="00CD33F2">
        <w:rPr>
          <w:rFonts w:ascii="Tw Cen MT" w:hAnsi="Tw Cen MT" w:cs="Arial"/>
          <w:color w:val="FF0000"/>
          <w:lang w:val="es-SV"/>
        </w:rPr>
        <w:t xml:space="preserve"> </w:t>
      </w:r>
      <w:r w:rsidR="00CD33F2" w:rsidRPr="00CD33F2">
        <w:rPr>
          <w:rFonts w:ascii="Calibri" w:eastAsia="Calibri" w:hAnsi="Calibri" w:cs="Calibri"/>
          <w:b/>
          <w:bCs/>
          <w:color w:val="002060"/>
          <w:lang w:val="es-SV" w:eastAsia="es-SV"/>
        </w:rPr>
        <w:t xml:space="preserve"> </w:t>
      </w:r>
    </w:p>
    <w:p w14:paraId="505A5DAC" w14:textId="69C31F12" w:rsidR="002A2E19" w:rsidRDefault="002A2E19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>Copia del Acta o plan de participación ciudadana.</w:t>
      </w:r>
    </w:p>
    <w:p w14:paraId="7D8BEB79" w14:textId="760CAF9E" w:rsidR="0092391D" w:rsidRPr="00D518B5" w:rsidRDefault="00982C00" w:rsidP="00D518B5">
      <w:pPr>
        <w:pStyle w:val="Prrafodelista"/>
        <w:spacing w:before="120" w:after="120" w:line="360" w:lineRule="auto"/>
        <w:jc w:val="both"/>
        <w:rPr>
          <w:rFonts w:ascii="Tw Cen MT" w:eastAsia="Times New Roman" w:hAnsi="Tw Cen MT"/>
          <w:lang w:val="es-SV"/>
        </w:rPr>
      </w:pPr>
      <w:r w:rsidRPr="00CD33F2">
        <w:rPr>
          <w:rStyle w:val="Textoennegrita"/>
          <w:rFonts w:cstheme="minorHAnsi"/>
          <w:b w:val="0"/>
          <w:bCs w:val="0"/>
          <w:lang w:val="es-SV" w:eastAsia="es-SV"/>
        </w:rPr>
        <w:t>Respuesta:</w:t>
      </w:r>
      <w:r w:rsidRPr="00CD33F2">
        <w:rPr>
          <w:rStyle w:val="Textoennegrita"/>
          <w:rFonts w:cstheme="minorHAnsi"/>
          <w:lang w:val="es-SV" w:eastAsia="es-SV"/>
        </w:rPr>
        <w:t xml:space="preserve"> </w:t>
      </w:r>
      <w:r w:rsidR="0092391D" w:rsidRPr="00CD33F2">
        <w:rPr>
          <w:rStyle w:val="Textoennegrita"/>
          <w:rFonts w:cstheme="minorHAnsi"/>
          <w:color w:val="002060"/>
          <w:lang w:val="es-SV" w:eastAsia="es-SV"/>
        </w:rPr>
        <w:t>Para este proyecto por ser de mantenimiento, no se elaboró reuniones con la ciudadanía</w:t>
      </w:r>
      <w:r w:rsidR="0092391D" w:rsidRPr="0092391D">
        <w:rPr>
          <w:rFonts w:ascii="Tw Cen MT" w:eastAsia="Times New Roman" w:hAnsi="Tw Cen MT"/>
          <w:sz w:val="23"/>
          <w:szCs w:val="23"/>
          <w:lang w:val="es-SV"/>
        </w:rPr>
        <w:t xml:space="preserve"> </w:t>
      </w:r>
    </w:p>
    <w:p w14:paraId="03311508" w14:textId="63AD0E2A" w:rsidR="00D518B5" w:rsidRDefault="00CC6098" w:rsidP="00F05EB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 w:rsidRPr="00CC6098">
        <w:rPr>
          <w:rFonts w:ascii="Tw Cen MT" w:hAnsi="Tw Cen MT" w:cs="Arial"/>
          <w:lang w:val="es-SV"/>
        </w:rPr>
        <w:t>Copia del documento del Presupuesto Anual de Adquisi</w:t>
      </w:r>
      <w:r>
        <w:rPr>
          <w:rFonts w:ascii="Tw Cen MT" w:hAnsi="Tw Cen MT" w:cs="Arial"/>
          <w:lang w:val="es-SV"/>
        </w:rPr>
        <w:t>ciones y Contrataciones.</w:t>
      </w:r>
    </w:p>
    <w:p w14:paraId="01055FE4" w14:textId="2CA02994" w:rsidR="00F05EBC" w:rsidRPr="00F05EBC" w:rsidRDefault="00F05EBC" w:rsidP="00F05EBC">
      <w:pPr>
        <w:pStyle w:val="Prrafodelista"/>
        <w:spacing w:line="360" w:lineRule="auto"/>
        <w:jc w:val="both"/>
        <w:rPr>
          <w:rFonts w:ascii="Tw Cen MT" w:hAnsi="Tw Cen MT" w:cs="Arial"/>
          <w:color w:val="4472C4" w:themeColor="accent1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w Cen MT" w:hAnsi="Tw Cen MT" w:cs="Arial"/>
          <w:lang w:val="es-SV"/>
        </w:rPr>
        <w:t xml:space="preserve">Respuesta: </w:t>
      </w:r>
      <w:r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Documento Anexo digital.</w:t>
      </w:r>
      <w:r w:rsid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(R</w:t>
      </w:r>
      <w:r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equerimiento 7</w:t>
      </w:r>
      <w:r w:rsid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Digital</w:t>
      </w:r>
      <w:r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809BDF5" w14:textId="32AD36EE" w:rsidR="00CC6098" w:rsidRDefault="005D5B1C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 w:rsidRPr="005D5B1C">
        <w:rPr>
          <w:rFonts w:ascii="Tw Cen MT" w:hAnsi="Tw Cen MT" w:cs="Arial"/>
          <w:lang w:val="es-SV"/>
        </w:rPr>
        <w:t>Copia del estudio de impacto ambiental</w:t>
      </w:r>
      <w:r w:rsidR="000F3B0A">
        <w:rPr>
          <w:rFonts w:ascii="Tw Cen MT" w:hAnsi="Tw Cen MT" w:cs="Arial"/>
          <w:lang w:val="es-SV"/>
        </w:rPr>
        <w:t>,</w:t>
      </w:r>
      <w:r w:rsidRPr="005D5B1C">
        <w:rPr>
          <w:rFonts w:ascii="Tw Cen MT" w:hAnsi="Tw Cen MT" w:cs="Arial"/>
          <w:lang w:val="es-SV"/>
        </w:rPr>
        <w:t xml:space="preserve"> formulario ambiental p</w:t>
      </w:r>
      <w:r>
        <w:rPr>
          <w:rFonts w:ascii="Tw Cen MT" w:hAnsi="Tw Cen MT" w:cs="Arial"/>
          <w:lang w:val="es-SV"/>
        </w:rPr>
        <w:t>r</w:t>
      </w:r>
      <w:r w:rsidRPr="005D5B1C">
        <w:rPr>
          <w:rFonts w:ascii="Tw Cen MT" w:hAnsi="Tw Cen MT" w:cs="Arial"/>
          <w:lang w:val="es-SV"/>
        </w:rPr>
        <w:t>esentado al Ministerio de Medio Ambiente y Recurs</w:t>
      </w:r>
      <w:r>
        <w:rPr>
          <w:rFonts w:ascii="Tw Cen MT" w:hAnsi="Tw Cen MT" w:cs="Arial"/>
          <w:lang w:val="es-SV"/>
        </w:rPr>
        <w:t>os Naturales (MARN)</w:t>
      </w:r>
      <w:r w:rsidR="000F3B0A">
        <w:rPr>
          <w:rFonts w:ascii="Tw Cen MT" w:hAnsi="Tw Cen MT" w:cs="Arial"/>
          <w:lang w:val="es-SV"/>
        </w:rPr>
        <w:t xml:space="preserve"> y Resolución emitida por la autoridad ambiental pertinente.</w:t>
      </w:r>
    </w:p>
    <w:p w14:paraId="3A2105D4" w14:textId="5BE63E34" w:rsidR="001919A6" w:rsidRPr="00CD33F2" w:rsidRDefault="001919A6" w:rsidP="001919A6">
      <w:pPr>
        <w:pStyle w:val="Prrafodelista"/>
        <w:spacing w:line="360" w:lineRule="auto"/>
        <w:jc w:val="both"/>
        <w:rPr>
          <w:rFonts w:cstheme="minorHAnsi"/>
          <w:b/>
          <w:bCs/>
          <w:color w:val="002060"/>
          <w:lang w:val="es-SV"/>
        </w:rPr>
      </w:pPr>
      <w:r w:rsidRPr="00CD33F2">
        <w:rPr>
          <w:rStyle w:val="Textoennegrita"/>
          <w:rFonts w:cstheme="minorHAnsi"/>
          <w:b w:val="0"/>
          <w:bCs w:val="0"/>
          <w:lang w:val="es-SV"/>
        </w:rPr>
        <w:t>Respuesta:</w:t>
      </w:r>
      <w:r w:rsidRPr="00CD33F2">
        <w:rPr>
          <w:rStyle w:val="Textoennegrita"/>
          <w:rFonts w:cstheme="minorHAnsi"/>
          <w:color w:val="002060"/>
          <w:lang w:val="es-SV"/>
        </w:rPr>
        <w:t xml:space="preserve"> No se presentó documentación Ambiental Pues no lo requería el proyecto de acuerdo con el MARN.</w:t>
      </w:r>
    </w:p>
    <w:p w14:paraId="47946DC1" w14:textId="77777777" w:rsidR="001919A6" w:rsidRDefault="0030381A" w:rsidP="001919A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 w:rsidRPr="0030381A">
        <w:rPr>
          <w:rFonts w:ascii="Tw Cen MT" w:hAnsi="Tw Cen MT" w:cs="Arial"/>
          <w:lang w:val="es-SV"/>
        </w:rPr>
        <w:t>Copia de documento donde se verifique el impacto en el terreno y/o asentamientos cercanos al p</w:t>
      </w:r>
      <w:r>
        <w:rPr>
          <w:rFonts w:ascii="Tw Cen MT" w:hAnsi="Tw Cen MT" w:cs="Arial"/>
          <w:lang w:val="es-SV"/>
        </w:rPr>
        <w:t>royecto.</w:t>
      </w:r>
    </w:p>
    <w:p w14:paraId="1DC5A861" w14:textId="2CA1C23C" w:rsidR="001919A6" w:rsidRPr="001919A6" w:rsidRDefault="001919A6" w:rsidP="001919A6">
      <w:pPr>
        <w:pStyle w:val="Prrafodelista"/>
        <w:spacing w:line="360" w:lineRule="auto"/>
        <w:jc w:val="both"/>
        <w:rPr>
          <w:rFonts w:ascii="Tw Cen MT" w:hAnsi="Tw Cen MT" w:cs="Arial"/>
          <w:lang w:val="es-SV"/>
        </w:rPr>
      </w:pPr>
      <w:r w:rsidRPr="00CD33F2">
        <w:rPr>
          <w:rStyle w:val="Textoennegrita"/>
          <w:rFonts w:cstheme="minorHAnsi"/>
          <w:b w:val="0"/>
          <w:bCs w:val="0"/>
          <w:lang w:val="es-SV"/>
        </w:rPr>
        <w:t>Respuesta:</w:t>
      </w:r>
      <w:r w:rsidRPr="00CD33F2">
        <w:rPr>
          <w:rStyle w:val="Textoennegrita"/>
          <w:rFonts w:cstheme="minorHAnsi"/>
          <w:color w:val="002060"/>
          <w:lang w:val="es-SV"/>
        </w:rPr>
        <w:t xml:space="preserve"> No se presentó documentación Ambiental Pues no lo requería el proyecto de acuerdo con el MARN.</w:t>
      </w:r>
    </w:p>
    <w:p w14:paraId="3AFC224C" w14:textId="2A26A2D3" w:rsidR="0030381A" w:rsidRDefault="0030381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color w:val="FF0000"/>
          <w:lang w:val="es-SV"/>
        </w:rPr>
      </w:pPr>
      <w:r w:rsidRPr="0030381A">
        <w:rPr>
          <w:rFonts w:ascii="Tw Cen MT" w:hAnsi="Tw Cen MT" w:cs="Arial"/>
          <w:lang w:val="es-SV"/>
        </w:rPr>
        <w:t>Copia del documento del estudio de suelos o pruebas realizadas al terreno en donde se desarrolla el proyecto.</w:t>
      </w:r>
      <w:r w:rsidR="00A7486A">
        <w:rPr>
          <w:rFonts w:ascii="Tw Cen MT" w:hAnsi="Tw Cen MT" w:cs="Arial"/>
          <w:lang w:val="es-SV"/>
        </w:rPr>
        <w:t xml:space="preserve"> </w:t>
      </w:r>
    </w:p>
    <w:p w14:paraId="133CFED9" w14:textId="42C9DFE1" w:rsidR="000E2DFE" w:rsidRPr="00C4515C" w:rsidRDefault="000E2DFE" w:rsidP="000E2DFE">
      <w:pPr>
        <w:pStyle w:val="Prrafodelista"/>
        <w:spacing w:line="360" w:lineRule="auto"/>
        <w:jc w:val="both"/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2DFE">
        <w:rPr>
          <w:rFonts w:ascii="Tw Cen MT" w:hAnsi="Tw Cen MT" w:cs="Arial"/>
          <w:lang w:val="es-SV"/>
        </w:rPr>
        <w:t>Respuesta:</w:t>
      </w:r>
      <w:r w:rsidR="00C4515C" w:rsidRPr="00C4515C">
        <w:rPr>
          <w:rFonts w:ascii="Calibri" w:hAnsi="Calibri"/>
          <w:b/>
          <w:bCs/>
          <w:color w:val="FF0000"/>
          <w:bdr w:val="none" w:sz="0" w:space="0" w:color="auto" w:frame="1"/>
          <w:shd w:val="clear" w:color="auto" w:fill="FFFFFF"/>
          <w:lang w:val="es-SV"/>
        </w:rPr>
        <w:t xml:space="preserve"> </w:t>
      </w:r>
      <w:r w:rsidR="00C4515C" w:rsidRPr="00C4515C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Se anexa estudios de suelos ejecutados durante la fase de ejecución.</w:t>
      </w:r>
      <w:r w:rsidRPr="00C4515C">
        <w:rPr>
          <w:rFonts w:ascii="Tw Cen MT" w:hAnsi="Tw Cen MT" w:cs="Arial"/>
          <w:color w:val="2F5496" w:themeColor="accent1" w:themeShade="BF"/>
          <w:lang w:val="es-SV"/>
        </w:rPr>
        <w:t xml:space="preserve"> </w:t>
      </w:r>
      <w:r w:rsidR="00C4515C">
        <w:rPr>
          <w:rFonts w:ascii="Tw Cen MT" w:hAnsi="Tw Cen MT" w:cs="Arial"/>
          <w:color w:val="2F5496" w:themeColor="accent1" w:themeShade="BF"/>
          <w:lang w:val="es-SV"/>
        </w:rPr>
        <w:t>(</w:t>
      </w:r>
      <w:r w:rsid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Anexo Digital R</w:t>
      </w:r>
      <w:r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equerimiento 10</w:t>
      </w:r>
      <w:r w:rsid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2204F94" w14:textId="0C99D309" w:rsidR="001919A6" w:rsidRDefault="001919A6" w:rsidP="001919A6">
      <w:pPr>
        <w:pStyle w:val="Prrafodelista"/>
        <w:spacing w:line="360" w:lineRule="auto"/>
        <w:jc w:val="both"/>
        <w:rPr>
          <w:rFonts w:ascii="Tw Cen MT" w:hAnsi="Tw Cen MT" w:cs="Arial"/>
          <w:lang w:val="es-SV"/>
        </w:rPr>
      </w:pPr>
    </w:p>
    <w:p w14:paraId="0441B3D3" w14:textId="679C57ED" w:rsidR="001919A6" w:rsidRDefault="001919A6" w:rsidP="001919A6">
      <w:pPr>
        <w:pStyle w:val="Prrafodelista"/>
        <w:spacing w:line="360" w:lineRule="auto"/>
        <w:jc w:val="both"/>
        <w:rPr>
          <w:rFonts w:ascii="Tw Cen MT" w:hAnsi="Tw Cen MT" w:cs="Arial"/>
          <w:lang w:val="es-SV"/>
        </w:rPr>
      </w:pPr>
    </w:p>
    <w:p w14:paraId="73E61ABA" w14:textId="5D9C4688" w:rsidR="001919A6" w:rsidRDefault="001919A6" w:rsidP="001919A6">
      <w:pPr>
        <w:pStyle w:val="Prrafodelista"/>
        <w:spacing w:line="360" w:lineRule="auto"/>
        <w:jc w:val="both"/>
        <w:rPr>
          <w:rFonts w:ascii="Tw Cen MT" w:hAnsi="Tw Cen MT" w:cs="Arial"/>
          <w:lang w:val="es-SV"/>
        </w:rPr>
      </w:pPr>
    </w:p>
    <w:p w14:paraId="4F4ABE13" w14:textId="77777777" w:rsidR="001919A6" w:rsidRDefault="001919A6" w:rsidP="001919A6">
      <w:pPr>
        <w:pStyle w:val="Prrafodelista"/>
        <w:spacing w:line="360" w:lineRule="auto"/>
        <w:jc w:val="both"/>
        <w:rPr>
          <w:rFonts w:ascii="Tw Cen MT" w:hAnsi="Tw Cen MT" w:cs="Arial"/>
          <w:lang w:val="es-SV"/>
        </w:rPr>
      </w:pPr>
    </w:p>
    <w:p w14:paraId="562D7009" w14:textId="23485695" w:rsidR="000E2DFE" w:rsidRPr="00C4515C" w:rsidRDefault="0007140D" w:rsidP="00F05EB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w Cen MT" w:hAnsi="Tw Cen MT" w:cs="Arial"/>
          <w:b/>
          <w:color w:val="2F5496" w:themeColor="accent1" w:themeShade="BF"/>
          <w:lang w:val="es-SV"/>
        </w:rPr>
      </w:pPr>
      <w:r w:rsidRPr="0007140D">
        <w:rPr>
          <w:rFonts w:ascii="Tw Cen MT" w:hAnsi="Tw Cen MT" w:cs="Arial"/>
          <w:lang w:val="es-SV"/>
        </w:rPr>
        <w:t xml:space="preserve">Detalle de la fecha de publicación de las bases de licitación </w:t>
      </w:r>
      <w:bookmarkStart w:id="0" w:name="_Hlk502837873"/>
      <w:r w:rsidRPr="0007140D">
        <w:rPr>
          <w:rFonts w:ascii="Tw Cen MT" w:hAnsi="Tw Cen MT" w:cs="Arial"/>
          <w:lang w:val="es-SV"/>
        </w:rPr>
        <w:t xml:space="preserve">para el diseño del proyecto </w:t>
      </w:r>
      <w:bookmarkEnd w:id="0"/>
      <w:r w:rsidRPr="0007140D">
        <w:rPr>
          <w:rFonts w:ascii="Tw Cen MT" w:hAnsi="Tw Cen MT" w:cs="Arial"/>
          <w:lang w:val="es-SV"/>
        </w:rPr>
        <w:t>en los sitios de COMPRASAL o cualquier otro mecanismo habilitado por la Ley para su publicación</w:t>
      </w:r>
      <w:r>
        <w:rPr>
          <w:rFonts w:ascii="Tw Cen MT" w:hAnsi="Tw Cen MT" w:cs="Arial"/>
          <w:lang w:val="es-SV"/>
        </w:rPr>
        <w:t>.</w:t>
      </w:r>
      <w:r w:rsidR="00F05EBC" w:rsidRPr="00F05EBC">
        <w:rPr>
          <w:rFonts w:ascii="Tw Cen MT" w:hAnsi="Tw Cen MT" w:cs="Arial"/>
          <w:lang w:val="es-SV"/>
        </w:rPr>
        <w:t xml:space="preserve"> </w:t>
      </w:r>
      <w:r w:rsidR="000E2DFE" w:rsidRPr="00F05EBC">
        <w:rPr>
          <w:rFonts w:ascii="Tw Cen MT" w:hAnsi="Tw Cen MT" w:cs="Arial"/>
          <w:lang w:val="es-SV"/>
        </w:rPr>
        <w:t xml:space="preserve">Respuesta: </w:t>
      </w:r>
      <w:r w:rsidR="000E2DFE"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Para algunos proyectos de mantenimiento periódico, no se contrata diseño, debido a que en las inspecciones iniciales, se identifican los daños, siendo homogéneos y  no profundos; por lo que se ahorra tiempo y recursos al no contratar un diseño. En estos casos, la Unidad de Calidad y Ambiental, plantea un </w:t>
      </w:r>
      <w:proofErr w:type="spellStart"/>
      <w:r w:rsidR="000E2DFE"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>predimensionamiento</w:t>
      </w:r>
      <w:proofErr w:type="spellEnd"/>
      <w:r w:rsidR="000E2DFE"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 de la estructura, para que luego lo valide el</w:t>
      </w:r>
      <w:r w:rsidR="000E2DFE" w:rsidRPr="00C4515C">
        <w:rPr>
          <w:rFonts w:ascii="Calibri" w:eastAsia="Times New Roman" w:hAnsi="Calibri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 </w:t>
      </w:r>
      <w:r w:rsidR="000E2DFE"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>contratista.</w:t>
      </w:r>
      <w:r w:rsidR="00F05EBC" w:rsidRPr="00C4515C">
        <w:rPr>
          <w:rFonts w:ascii="Tw Cen MT" w:eastAsia="Times New Roman" w:hAnsi="Tw Cen MT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 Por lo tanto no se contrató diseño.</w:t>
      </w:r>
    </w:p>
    <w:p w14:paraId="4D4A1D77" w14:textId="79B03DE6" w:rsidR="00774FF8" w:rsidRPr="000E2DFE" w:rsidRDefault="00774FF8" w:rsidP="00924850">
      <w:pPr>
        <w:pStyle w:val="Prrafodelista"/>
        <w:spacing w:line="360" w:lineRule="auto"/>
        <w:jc w:val="both"/>
        <w:rPr>
          <w:rFonts w:ascii="Tw Cen MT" w:hAnsi="Tw Cen MT" w:cs="Arial"/>
          <w:lang w:val="es-SV"/>
        </w:rPr>
      </w:pPr>
    </w:p>
    <w:p w14:paraId="5CE30147" w14:textId="376403C6" w:rsidR="0007140D" w:rsidRDefault="0007140D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 w:rsidRPr="0007140D">
        <w:rPr>
          <w:rFonts w:ascii="Tw Cen MT" w:hAnsi="Tw Cen MT" w:cs="Arial"/>
          <w:lang w:val="es-SV"/>
        </w:rPr>
        <w:t>Detalle del proceso de Adquisición y contratación llevado a cabo para el diseño del proyecto.</w:t>
      </w:r>
    </w:p>
    <w:p w14:paraId="12F18937" w14:textId="54E01C08" w:rsidR="00924850" w:rsidRPr="00C4515C" w:rsidRDefault="00F05EBC" w:rsidP="00F05EBC">
      <w:pPr>
        <w:pStyle w:val="Prrafodelista"/>
        <w:spacing w:after="0" w:line="360" w:lineRule="auto"/>
        <w:jc w:val="both"/>
        <w:rPr>
          <w:rFonts w:ascii="Tw Cen MT" w:hAnsi="Tw Cen MT" w:cs="Arial"/>
          <w:b/>
          <w:color w:val="2F5496" w:themeColor="accent1" w:themeShade="BF"/>
          <w:lang w:val="es-SV"/>
        </w:rPr>
      </w:pPr>
      <w:r w:rsidRPr="00F05EBC">
        <w:rPr>
          <w:rFonts w:ascii="Tw Cen MT" w:hAnsi="Tw Cen MT" w:cs="Arial"/>
          <w:lang w:val="es-SV"/>
        </w:rPr>
        <w:t xml:space="preserve">Respuesta: </w:t>
      </w:r>
      <w:r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Para algunos proyectos de mantenimiento periódico, no se contrata diseño, debido a que en las inspecciones iniciales, se identifican los daños, siendo homogéneos y  no profundos; por lo que se ahorra tiempo y recursos al no contratar un diseño. En estos casos, la Unidad de Calidad y Ambiental, plantea un </w:t>
      </w:r>
      <w:proofErr w:type="spellStart"/>
      <w:r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>predimensionamiento</w:t>
      </w:r>
      <w:proofErr w:type="spellEnd"/>
      <w:r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 de la estructura, para que luego lo valide el</w:t>
      </w:r>
      <w:r w:rsidRPr="00C4515C">
        <w:rPr>
          <w:rFonts w:ascii="Calibri" w:eastAsia="Times New Roman" w:hAnsi="Calibri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 </w:t>
      </w:r>
      <w:r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>contratista.</w:t>
      </w:r>
      <w:r w:rsidRPr="00C4515C">
        <w:rPr>
          <w:rFonts w:ascii="Tw Cen MT" w:eastAsia="Times New Roman" w:hAnsi="Tw Cen MT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 Por lo tanto no se contrató diseño.</w:t>
      </w:r>
    </w:p>
    <w:p w14:paraId="0BB4F250" w14:textId="3AB26D23" w:rsidR="0007140D" w:rsidRDefault="0007140D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 w:rsidRPr="0007140D">
        <w:rPr>
          <w:rFonts w:ascii="Tw Cen MT" w:hAnsi="Tw Cen MT" w:cs="Arial"/>
          <w:lang w:val="es-SV"/>
        </w:rPr>
        <w:t>Detalle del tipo de Contrato suscrito para el diseño del presente proyecto.</w:t>
      </w:r>
    </w:p>
    <w:p w14:paraId="6A11A411" w14:textId="4B060353" w:rsidR="00924850" w:rsidRPr="00C4515C" w:rsidRDefault="00F05EBC" w:rsidP="00F05EBC">
      <w:pPr>
        <w:pStyle w:val="Prrafodelista"/>
        <w:spacing w:after="0" w:line="360" w:lineRule="auto"/>
        <w:jc w:val="both"/>
        <w:rPr>
          <w:rFonts w:ascii="Tw Cen MT" w:hAnsi="Tw Cen MT" w:cs="Arial"/>
          <w:b/>
          <w:color w:val="2F5496" w:themeColor="accent1" w:themeShade="BF"/>
          <w:lang w:val="es-SV"/>
        </w:rPr>
      </w:pPr>
      <w:r w:rsidRPr="00F05EBC">
        <w:rPr>
          <w:rFonts w:ascii="Tw Cen MT" w:hAnsi="Tw Cen MT" w:cs="Arial"/>
          <w:lang w:val="es-SV"/>
        </w:rPr>
        <w:t xml:space="preserve">Respuesta: </w:t>
      </w:r>
      <w:r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Para algunos proyectos de mantenimiento periódico, no se contrata diseño, debido a que en las inspecciones iniciales, se identifican los daños, siendo homogéneos y  no profundos; por lo que se ahorra tiempo y recursos al no contratar un diseño. En estos casos, la Unidad de Calidad y Ambiental, plantea un </w:t>
      </w:r>
      <w:proofErr w:type="spellStart"/>
      <w:r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>predimensionamiento</w:t>
      </w:r>
      <w:proofErr w:type="spellEnd"/>
      <w:r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 de la estructura, para que luego lo valide el</w:t>
      </w:r>
      <w:r w:rsidRPr="00C4515C">
        <w:rPr>
          <w:rFonts w:ascii="Calibri" w:eastAsia="Times New Roman" w:hAnsi="Calibri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 </w:t>
      </w:r>
      <w:r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>contratista.</w:t>
      </w:r>
      <w:r w:rsidRPr="00C4515C">
        <w:rPr>
          <w:rFonts w:ascii="Tw Cen MT" w:eastAsia="Times New Roman" w:hAnsi="Tw Cen MT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 Por lo tanto no se contrató diseño.</w:t>
      </w:r>
    </w:p>
    <w:p w14:paraId="37C0A1A8" w14:textId="37790B7C" w:rsidR="0007140D" w:rsidRDefault="0007140D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 w:rsidRPr="0007140D">
        <w:rPr>
          <w:rFonts w:ascii="Tw Cen MT" w:hAnsi="Tw Cen MT" w:cs="Arial"/>
          <w:lang w:val="es-SV"/>
        </w:rPr>
        <w:t>Cop</w:t>
      </w:r>
      <w:r>
        <w:rPr>
          <w:rFonts w:ascii="Tw Cen MT" w:hAnsi="Tw Cen MT" w:cs="Arial"/>
          <w:lang w:val="es-SV"/>
        </w:rPr>
        <w:t>ia del contrato de diseño del proyecto.</w:t>
      </w:r>
    </w:p>
    <w:p w14:paraId="49F12AAF" w14:textId="77777777" w:rsidR="00F05EBC" w:rsidRPr="00F05EBC" w:rsidRDefault="00F05EBC" w:rsidP="00F05EBC">
      <w:pPr>
        <w:pStyle w:val="Prrafodelista"/>
        <w:spacing w:after="0" w:line="360" w:lineRule="auto"/>
        <w:jc w:val="both"/>
        <w:rPr>
          <w:rFonts w:ascii="Tw Cen MT" w:hAnsi="Tw Cen MT" w:cs="Arial"/>
          <w:lang w:val="es-SV"/>
        </w:rPr>
      </w:pPr>
      <w:r w:rsidRPr="00F05EBC">
        <w:rPr>
          <w:rFonts w:ascii="Tw Cen MT" w:hAnsi="Tw Cen MT" w:cs="Arial"/>
          <w:lang w:val="es-SV"/>
        </w:rPr>
        <w:t xml:space="preserve">Respuesta: </w:t>
      </w:r>
      <w:r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Para algunos proyectos de mantenimiento periódico, no se contrata diseño, debido a que en las inspecciones iniciales, se identifican los daños, siendo homogéneos y  no profundos; por lo que se ahorra tiempo y recursos al no contratar un diseño. En estos casos, la Unidad de Calidad y Ambiental, plantea un </w:t>
      </w:r>
      <w:proofErr w:type="spellStart"/>
      <w:r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>predimensionamiento</w:t>
      </w:r>
      <w:proofErr w:type="spellEnd"/>
      <w:r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 de la estructura, para que luego lo valide el</w:t>
      </w:r>
      <w:r w:rsidRPr="00C4515C">
        <w:rPr>
          <w:rFonts w:ascii="Calibri" w:eastAsia="Times New Roman" w:hAnsi="Calibri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 </w:t>
      </w:r>
      <w:r w:rsidRPr="00C4515C">
        <w:rPr>
          <w:rFonts w:ascii="Tw Cen MT" w:eastAsia="Times New Roman" w:hAnsi="Tw Cen MT" w:cs="Times New Roman"/>
          <w:b/>
          <w:color w:val="2F5496" w:themeColor="accent1" w:themeShade="BF"/>
          <w:bdr w:val="none" w:sz="0" w:space="0" w:color="auto" w:frame="1"/>
          <w:lang w:val="es-SV" w:eastAsia="es-SV"/>
        </w:rPr>
        <w:t>contratista.</w:t>
      </w:r>
      <w:r w:rsidRPr="00C4515C">
        <w:rPr>
          <w:rFonts w:ascii="Tw Cen MT" w:eastAsia="Times New Roman" w:hAnsi="Tw Cen MT"/>
          <w:b/>
          <w:color w:val="2F5496" w:themeColor="accent1" w:themeShade="BF"/>
          <w:bdr w:val="none" w:sz="0" w:space="0" w:color="auto" w:frame="1"/>
          <w:lang w:val="es-SV" w:eastAsia="es-SV"/>
        </w:rPr>
        <w:t xml:space="preserve"> Por lo tanto no se contrató diseño</w:t>
      </w:r>
      <w:r w:rsidRPr="00F05EBC">
        <w:rPr>
          <w:rFonts w:ascii="Tw Cen MT" w:eastAsia="Times New Roman" w:hAnsi="Tw Cen MT"/>
          <w:color w:val="1F497D"/>
          <w:bdr w:val="none" w:sz="0" w:space="0" w:color="auto" w:frame="1"/>
          <w:lang w:val="es-SV" w:eastAsia="es-SV"/>
        </w:rPr>
        <w:t>.</w:t>
      </w:r>
    </w:p>
    <w:p w14:paraId="39BA57A2" w14:textId="0019D0D4" w:rsidR="00924850" w:rsidRPr="00924850" w:rsidRDefault="00924850" w:rsidP="00924850">
      <w:pPr>
        <w:pStyle w:val="Prrafodelista"/>
        <w:spacing w:line="360" w:lineRule="auto"/>
        <w:jc w:val="both"/>
        <w:rPr>
          <w:rFonts w:ascii="Tw Cen MT" w:hAnsi="Tw Cen MT" w:cs="Arial"/>
          <w:color w:val="FF0000"/>
          <w:lang w:val="es-SV"/>
        </w:rPr>
      </w:pPr>
    </w:p>
    <w:p w14:paraId="74068584" w14:textId="71A40EDC" w:rsidR="0007140D" w:rsidRDefault="00614A06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614A06">
        <w:rPr>
          <w:rFonts w:ascii="Tw Cen MT" w:hAnsi="Tw Cen MT" w:cs="Arial"/>
          <w:lang w:val="es-SV"/>
        </w:rPr>
        <w:t xml:space="preserve">Detalle de los funcionarios y servidores públicos que fueron nombrados en la Comisión de Evaluación de ofertas para </w:t>
      </w:r>
      <w:r>
        <w:rPr>
          <w:rFonts w:ascii="Tw Cen MT" w:hAnsi="Tw Cen MT" w:cs="Arial"/>
          <w:lang w:val="es-SV"/>
        </w:rPr>
        <w:t>la contratación del diseño, la construcción y supervisión del</w:t>
      </w:r>
      <w:r w:rsidRPr="00614A06">
        <w:rPr>
          <w:rFonts w:ascii="Tw Cen MT" w:hAnsi="Tw Cen MT" w:cs="Arial"/>
          <w:lang w:val="es-SV"/>
        </w:rPr>
        <w:t xml:space="preserve"> presente proyecto, especificando fecha de nombramiento, nombres de los funcionarios y/o servidores y unidad a la que pertenecen dentro de la Institución</w:t>
      </w:r>
      <w:r>
        <w:rPr>
          <w:rFonts w:ascii="Tw Cen MT" w:hAnsi="Tw Cen MT" w:cs="Arial"/>
          <w:lang w:val="es-SV"/>
        </w:rPr>
        <w:t>.</w:t>
      </w:r>
    </w:p>
    <w:p w14:paraId="1973B9BF" w14:textId="1D3FA1EB" w:rsidR="00924850" w:rsidRPr="00C4515C" w:rsidRDefault="00924850" w:rsidP="007B459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w Cen MT" w:hAnsi="Tw Cen MT"/>
          <w:b/>
          <w:color w:val="2F5496" w:themeColor="accent1" w:themeShade="BF"/>
        </w:rPr>
      </w:pPr>
      <w:r w:rsidRPr="00924850">
        <w:rPr>
          <w:rFonts w:ascii="Century Gothic" w:hAnsi="Century Gothic" w:cs="Arial"/>
        </w:rPr>
        <w:lastRenderedPageBreak/>
        <w:t xml:space="preserve">          </w:t>
      </w:r>
      <w:r w:rsidRPr="00924850">
        <w:rPr>
          <w:rFonts w:ascii="Tw Cen MT" w:hAnsi="Tw Cen MT" w:cs="Arial"/>
        </w:rPr>
        <w:t>Respuesta:</w:t>
      </w:r>
      <w:r w:rsidR="007B459D">
        <w:rPr>
          <w:rFonts w:ascii="Tw Cen MT" w:hAnsi="Tw Cen MT" w:cs="Arial"/>
        </w:rPr>
        <w:t xml:space="preserve"> </w:t>
      </w:r>
      <w:r w:rsidR="007B459D" w:rsidRPr="00C4515C">
        <w:rPr>
          <w:rFonts w:ascii="Tw Cen MT" w:hAnsi="Tw Cen MT" w:cs="Arial"/>
          <w:b/>
          <w:color w:val="2F5496" w:themeColor="accent1" w:themeShade="BF"/>
          <w:sz w:val="22"/>
          <w:szCs w:val="22"/>
        </w:rPr>
        <w:t>Detalle anexo (digital</w:t>
      </w:r>
      <w:r w:rsidR="00C956E6" w:rsidRPr="00C4515C">
        <w:rPr>
          <w:rFonts w:ascii="Tw Cen MT" w:hAnsi="Tw Cen MT" w:cs="Arial"/>
          <w:b/>
          <w:color w:val="2F5496" w:themeColor="accent1" w:themeShade="BF"/>
          <w:sz w:val="22"/>
          <w:szCs w:val="22"/>
        </w:rPr>
        <w:t xml:space="preserve"> requerimiento 15</w:t>
      </w:r>
      <w:r w:rsidR="007B459D" w:rsidRPr="00C4515C">
        <w:rPr>
          <w:rFonts w:ascii="Tw Cen MT" w:hAnsi="Tw Cen MT" w:cs="Arial"/>
          <w:b/>
          <w:color w:val="2F5496" w:themeColor="accent1" w:themeShade="BF"/>
          <w:sz w:val="22"/>
          <w:szCs w:val="22"/>
        </w:rPr>
        <w:t>) para Ejecución Y supervisión.</w:t>
      </w:r>
      <w:r w:rsidR="007B459D" w:rsidRPr="00C4515C">
        <w:rPr>
          <w:rFonts w:ascii="Tw Cen MT" w:hAnsi="Tw Cen MT" w:cs="Calibri"/>
          <w:b/>
          <w:color w:val="2F5496" w:themeColor="accent1" w:themeShade="BF"/>
          <w:sz w:val="22"/>
          <w:szCs w:val="22"/>
          <w:bdr w:val="none" w:sz="0" w:space="0" w:color="auto" w:frame="1"/>
        </w:rPr>
        <w:t xml:space="preserve">    </w:t>
      </w:r>
      <w:r w:rsidR="007B459D" w:rsidRPr="00C4515C">
        <w:rPr>
          <w:rFonts w:ascii="Tw Cen MT" w:hAnsi="Tw Cen MT"/>
          <w:b/>
          <w:color w:val="2F5496" w:themeColor="accent1" w:themeShade="BF"/>
        </w:rPr>
        <w:t xml:space="preserve">                  </w:t>
      </w:r>
    </w:p>
    <w:p w14:paraId="3DDB055C" w14:textId="07A9A3AA" w:rsidR="00924850" w:rsidRPr="00C4515C" w:rsidRDefault="00924850" w:rsidP="00924850">
      <w:pPr>
        <w:pStyle w:val="Prrafodelista"/>
        <w:spacing w:line="360" w:lineRule="auto"/>
        <w:jc w:val="both"/>
        <w:rPr>
          <w:rFonts w:ascii="Tw Cen MT" w:hAnsi="Tw Cen MT" w:cs="Arial"/>
          <w:b/>
          <w:color w:val="2F5496" w:themeColor="accent1" w:themeShade="BF"/>
          <w:lang w:val="es-SV"/>
        </w:rPr>
      </w:pPr>
    </w:p>
    <w:p w14:paraId="393D10D7" w14:textId="0FBC8D54" w:rsidR="0007140D" w:rsidRDefault="00614A06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614A06">
        <w:rPr>
          <w:rFonts w:ascii="Tw Cen MT" w:hAnsi="Tw Cen MT" w:cs="Arial"/>
          <w:lang w:val="es-SV"/>
        </w:rPr>
        <w:t>Detalles de los ofertantes que participaron en el proceso para la contratación del diseño, de la construcción y de la supervisión del proyecto respectivamente, desglosado por Nombres (natural o persona jurídica), monto de la oferta y fecha de presentación de la misma.</w:t>
      </w:r>
    </w:p>
    <w:p w14:paraId="4428A2AE" w14:textId="5B00B2C7" w:rsidR="007B459D" w:rsidRPr="00C4515C" w:rsidRDefault="00F06182" w:rsidP="005E7AF8">
      <w:pPr>
        <w:pStyle w:val="Prrafodelista"/>
        <w:spacing w:line="360" w:lineRule="auto"/>
        <w:jc w:val="both"/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w Cen MT" w:hAnsi="Tw Cen MT" w:cs="Arial"/>
          <w:lang w:val="es-SV"/>
        </w:rPr>
        <w:t>Respuesta</w:t>
      </w:r>
      <w:r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Acta de Apertura de Ofertas anexo (digital requerimiento 16) para Ejecución y </w:t>
      </w:r>
      <w:r w:rsidR="005E7AF8"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Supervisión</w:t>
      </w:r>
      <w:r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6BBD38E" w14:textId="44D7523C" w:rsidR="00614A06" w:rsidRDefault="00614A06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614A06">
        <w:rPr>
          <w:rFonts w:ascii="Tw Cen MT" w:hAnsi="Tw Cen MT" w:cs="Arial"/>
          <w:lang w:val="es-SV"/>
        </w:rPr>
        <w:t>Copia del documento de Recomendación para el diseño, construcción y supervisión del proyecto respectivamente, emitido por la Comisión de Evaluación de ofertas</w:t>
      </w:r>
      <w:r>
        <w:rPr>
          <w:rFonts w:ascii="Tw Cen MT" w:hAnsi="Tw Cen MT" w:cs="Arial"/>
          <w:lang w:val="es-SV"/>
        </w:rPr>
        <w:t>.</w:t>
      </w:r>
    </w:p>
    <w:p w14:paraId="77061EC0" w14:textId="62B5F829" w:rsidR="00F06182" w:rsidRPr="00C4515C" w:rsidRDefault="005E7AF8" w:rsidP="005E7AF8">
      <w:pPr>
        <w:pStyle w:val="xmsonormal"/>
        <w:shd w:val="clear" w:color="auto" w:fill="FFFFFF"/>
        <w:spacing w:before="0" w:beforeAutospacing="0" w:after="0" w:afterAutospacing="0"/>
        <w:rPr>
          <w:rFonts w:ascii="Tw Cen MT" w:hAnsi="Tw Cen MT" w:cs="Calibri"/>
          <w:color w:val="2F5496" w:themeColor="accent1" w:themeShade="BF"/>
          <w:sz w:val="22"/>
          <w:szCs w:val="22"/>
          <w:bdr w:val="none" w:sz="0" w:space="0" w:color="auto" w:frame="1"/>
        </w:rPr>
      </w:pPr>
      <w:r>
        <w:rPr>
          <w:rFonts w:ascii="Tw Cen MT" w:hAnsi="Tw Cen MT" w:cs="Arial"/>
        </w:rPr>
        <w:t xml:space="preserve">           Respuesta: </w:t>
      </w:r>
      <w:r w:rsidRPr="00C4515C">
        <w:rPr>
          <w:rFonts w:ascii="Tw Cen MT" w:hAnsi="Tw Cen MT" w:cs="Calibri"/>
          <w:color w:val="2F5496" w:themeColor="accent1" w:themeShade="BF"/>
          <w:sz w:val="22"/>
          <w:szCs w:val="22"/>
          <w:bdr w:val="none" w:sz="0" w:space="0" w:color="auto" w:frame="1"/>
        </w:rPr>
        <w:t>anexo actas de recomendación de ejecutor y supervisor,</w:t>
      </w:r>
      <w:r w:rsidR="00304F2C" w:rsidRPr="00C4515C">
        <w:rPr>
          <w:rFonts w:ascii="Tw Cen MT" w:hAnsi="Tw Cen MT" w:cs="Calibri"/>
          <w:color w:val="2F5496" w:themeColor="accent1" w:themeShade="BF"/>
          <w:sz w:val="22"/>
          <w:szCs w:val="22"/>
          <w:bdr w:val="none" w:sz="0" w:space="0" w:color="auto" w:frame="1"/>
        </w:rPr>
        <w:t xml:space="preserve"> (digital requerimiento 17)</w:t>
      </w:r>
      <w:r w:rsidRPr="00C4515C">
        <w:rPr>
          <w:rFonts w:ascii="Tw Cen MT" w:hAnsi="Tw Cen MT" w:cs="Calibri"/>
          <w:color w:val="2F5496" w:themeColor="accent1" w:themeShade="BF"/>
          <w:sz w:val="22"/>
          <w:szCs w:val="22"/>
          <w:bdr w:val="none" w:sz="0" w:space="0" w:color="auto" w:frame="1"/>
        </w:rPr>
        <w:t xml:space="preserve"> no</w:t>
      </w:r>
    </w:p>
    <w:p w14:paraId="79FE3168" w14:textId="17B72216" w:rsidR="00A57B77" w:rsidRPr="00C4515C" w:rsidRDefault="00A57B77" w:rsidP="005E7AF8">
      <w:pPr>
        <w:pStyle w:val="xmsonormal"/>
        <w:shd w:val="clear" w:color="auto" w:fill="FFFFFF"/>
        <w:spacing w:before="0" w:beforeAutospacing="0" w:after="0" w:afterAutospacing="0"/>
        <w:rPr>
          <w:rFonts w:ascii="Tw Cen MT" w:hAnsi="Tw Cen MT" w:cs="Calibri"/>
          <w:color w:val="2F5496" w:themeColor="accent1" w:themeShade="BF"/>
          <w:sz w:val="22"/>
          <w:szCs w:val="22"/>
          <w:bdr w:val="none" w:sz="0" w:space="0" w:color="auto" w:frame="1"/>
        </w:rPr>
      </w:pPr>
      <w:r w:rsidRPr="00C4515C">
        <w:rPr>
          <w:rFonts w:ascii="Tw Cen MT" w:hAnsi="Tw Cen MT" w:cs="Calibri"/>
          <w:color w:val="2F5496" w:themeColor="accent1" w:themeShade="BF"/>
          <w:sz w:val="22"/>
          <w:szCs w:val="22"/>
          <w:bdr w:val="none" w:sz="0" w:space="0" w:color="auto" w:frame="1"/>
        </w:rPr>
        <w:t xml:space="preserve">            Aplica para el diseño.</w:t>
      </w:r>
    </w:p>
    <w:p w14:paraId="668C9354" w14:textId="77777777" w:rsidR="005E7AF8" w:rsidRPr="005E7AF8" w:rsidRDefault="005E7AF8" w:rsidP="005E7AF8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</w:p>
    <w:p w14:paraId="1EAFEB6B" w14:textId="39FCFB9F" w:rsidR="00614A06" w:rsidRDefault="00614A06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614A06">
        <w:rPr>
          <w:rFonts w:ascii="Tw Cen MT" w:hAnsi="Tw Cen MT" w:cs="Arial"/>
          <w:lang w:val="es-SV"/>
        </w:rPr>
        <w:t>Copia de los documentos de Garantías del proyecto presentados por el diseñador, constructor y supervisor.</w:t>
      </w:r>
    </w:p>
    <w:p w14:paraId="394DD123" w14:textId="0D4606AC" w:rsidR="005E7AF8" w:rsidRPr="00C4515C" w:rsidRDefault="00304F2C" w:rsidP="005E7AF8">
      <w:pPr>
        <w:pStyle w:val="Prrafodelista"/>
        <w:spacing w:line="360" w:lineRule="auto"/>
        <w:jc w:val="both"/>
        <w:rPr>
          <w:rFonts w:ascii="Tw Cen MT" w:hAnsi="Tw Cen MT" w:cs="Arial"/>
          <w:b/>
          <w:color w:val="2F5496" w:themeColor="accent1" w:themeShade="BF"/>
          <w:lang w:val="es-SV"/>
        </w:rPr>
      </w:pPr>
      <w:r>
        <w:rPr>
          <w:rFonts w:ascii="Tw Cen MT" w:hAnsi="Tw Cen MT" w:cs="Arial"/>
          <w:lang w:val="es-SV"/>
        </w:rPr>
        <w:t xml:space="preserve">Respuesta: </w:t>
      </w:r>
      <w:r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Anexo documento de garantías para Ejecutor y Supervisión, </w:t>
      </w:r>
      <w:r w:rsidR="00A57B77"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(digital</w:t>
      </w:r>
      <w:r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requerimiento 18) No aplica para diseño.</w:t>
      </w:r>
    </w:p>
    <w:p w14:paraId="5DE73306" w14:textId="47237C37" w:rsidR="00C75D26" w:rsidRDefault="00C75D26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C75D26">
        <w:rPr>
          <w:rFonts w:ascii="Tw Cen MT" w:hAnsi="Tw Cen MT" w:cs="Arial"/>
          <w:lang w:val="es-SV"/>
        </w:rPr>
        <w:t>Copia del Programa de trabajo aprobado por la Supervisión para la ejecución del proyecto.</w:t>
      </w:r>
    </w:p>
    <w:p w14:paraId="376113DC" w14:textId="4FDFF966" w:rsidR="00304F2C" w:rsidRPr="00C4515C" w:rsidRDefault="00AA13FF" w:rsidP="00304F2C">
      <w:pPr>
        <w:pStyle w:val="Prrafodelista"/>
        <w:spacing w:line="360" w:lineRule="auto"/>
        <w:jc w:val="both"/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13FF">
        <w:rPr>
          <w:rFonts w:ascii="Tw Cen MT" w:hAnsi="Tw Cen MT" w:cs="Arial"/>
          <w:lang w:val="es-SV"/>
        </w:rPr>
        <w:t>Respuesta:</w:t>
      </w:r>
      <w:r>
        <w:rPr>
          <w:rFonts w:ascii="Tw Cen MT" w:hAnsi="Tw Cen MT" w:cs="Arial"/>
          <w:color w:val="C00000"/>
          <w:lang w:val="es-SV"/>
        </w:rPr>
        <w:t xml:space="preserve"> </w:t>
      </w:r>
      <w:r w:rsidR="000B5291" w:rsidRPr="00C4515C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Se anexa programa de trabajo aprobado y reprogramación por modificación de plazo.</w:t>
      </w:r>
      <w:r w:rsidR="000B5291"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5315"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Requerimiento19.</w:t>
      </w:r>
      <w:r w:rsidR="00C95315"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C4515C">
        <w:rPr>
          <w:rFonts w:ascii="Tw Cen MT" w:hAnsi="Tw Cen MT" w:cs="Arial"/>
          <w:b/>
          <w:color w:val="2F5496" w:themeColor="accent1" w:themeShade="BF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99D4E24" w14:textId="3CFDA74E" w:rsidR="00C75D26" w:rsidRDefault="00C75D26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C75D26">
        <w:rPr>
          <w:rFonts w:ascii="Tw Cen MT" w:hAnsi="Tw Cen MT" w:cs="Arial"/>
          <w:lang w:val="es-SV"/>
        </w:rPr>
        <w:t>Detalle de todas las variaciones que se hayan realizado hasta la fecha en el precio de los contratos de diseño, de construcción y/o de supervisión del proyecto respectivamente.</w:t>
      </w:r>
    </w:p>
    <w:p w14:paraId="6A08218B" w14:textId="74FC6F39" w:rsidR="00A57B77" w:rsidRPr="00AA13FF" w:rsidRDefault="00AA13FF" w:rsidP="00A57B77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 w:rsidRPr="00AA13FF">
        <w:rPr>
          <w:rFonts w:ascii="Tw Cen MT" w:hAnsi="Tw Cen MT" w:cs="Arial"/>
          <w:lang w:val="es-SV"/>
        </w:rPr>
        <w:t xml:space="preserve">Respuesta: </w:t>
      </w:r>
      <w:r w:rsidRPr="00AA13FF">
        <w:rPr>
          <w:rFonts w:ascii="Tw Cen MT" w:hAnsi="Tw Cen MT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No hay variaciones en el precio del contrato del contratista y supervisión</w:t>
      </w:r>
      <w:r w:rsidRPr="00AA13FF">
        <w:rPr>
          <w:rFonts w:ascii="Tw Cen MT" w:hAnsi="Tw Cen MT"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.</w:t>
      </w:r>
    </w:p>
    <w:p w14:paraId="72CB7033" w14:textId="43A5B9AF" w:rsidR="00C75D26" w:rsidRDefault="00C75D26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C75D26">
        <w:rPr>
          <w:rFonts w:ascii="Tw Cen MT" w:hAnsi="Tw Cen MT" w:cs="Arial"/>
          <w:lang w:val="es-SV"/>
        </w:rPr>
        <w:t>Detalle de todas las variaciones que se hayan realizado hasta la fecha en la duración de los contratos de diseño, de construcción y/o de supervisión del proyecto respectivamente</w:t>
      </w:r>
      <w:r>
        <w:rPr>
          <w:rFonts w:ascii="Tw Cen MT" w:hAnsi="Tw Cen MT" w:cs="Arial"/>
          <w:lang w:val="es-SV"/>
        </w:rPr>
        <w:t>.</w:t>
      </w:r>
    </w:p>
    <w:p w14:paraId="47D150BB" w14:textId="62F29A56" w:rsidR="00A57B77" w:rsidRPr="00AA13FF" w:rsidRDefault="00AA13FF" w:rsidP="00A57B77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 w:rsidRPr="00AA13FF">
        <w:rPr>
          <w:rFonts w:ascii="Tw Cen MT" w:hAnsi="Tw Cen MT" w:cs="Arial"/>
          <w:lang w:val="es-SV"/>
        </w:rPr>
        <w:t xml:space="preserve">Respuesta: </w:t>
      </w:r>
      <w:r w:rsidRPr="00AA13FF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La variación que hay a la fecha es la suspensión del proyecto por 78 días calendario debido a la emergencia del COVID 19, el Consejo Directivo ha aprobado la ampliación en dicho tiempo. Se anexa resolución modificativa de ampliación de tiempo contractual</w:t>
      </w:r>
      <w:r w:rsidR="00C95315" w:rsidRPr="00AA13FF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.</w:t>
      </w:r>
      <w:r w:rsidR="00C95315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 xml:space="preserve"> (</w:t>
      </w:r>
      <w:proofErr w:type="gramStart"/>
      <w:r w:rsidRPr="00AA13FF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digital</w:t>
      </w:r>
      <w:proofErr w:type="gramEnd"/>
      <w:r w:rsidRPr="00AA13FF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 xml:space="preserve"> Requerimiento 21,24 y 42)</w:t>
      </w:r>
    </w:p>
    <w:p w14:paraId="019C4C6B" w14:textId="40E462A6" w:rsidR="00C75D26" w:rsidRDefault="00C75D26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C75D26">
        <w:rPr>
          <w:rFonts w:ascii="Tw Cen MT" w:hAnsi="Tw Cen MT" w:cs="Arial"/>
          <w:lang w:val="es-SV"/>
        </w:rPr>
        <w:t>Detalle de todas las variaciones que se hayan realizado hasta la fecha en el alcance de los contratos de diseño, de construcción y/o de supervisión del proyecto respectivamente</w:t>
      </w:r>
      <w:r>
        <w:rPr>
          <w:rFonts w:ascii="Tw Cen MT" w:hAnsi="Tw Cen MT" w:cs="Arial"/>
          <w:lang w:val="es-SV"/>
        </w:rPr>
        <w:t>.</w:t>
      </w:r>
    </w:p>
    <w:p w14:paraId="14A94935" w14:textId="462F52F7" w:rsidR="00A57B77" w:rsidRPr="00C4515C" w:rsidRDefault="00AA13FF" w:rsidP="00A57B77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 w:rsidRPr="00AA13FF">
        <w:rPr>
          <w:rFonts w:ascii="Tw Cen MT" w:hAnsi="Tw Cen MT" w:cs="Arial"/>
          <w:lang w:val="es-SV"/>
        </w:rPr>
        <w:t>Respuesta:</w:t>
      </w:r>
      <w:r>
        <w:rPr>
          <w:rFonts w:ascii="Tw Cen MT" w:hAnsi="Tw Cen MT" w:cs="Arial"/>
          <w:color w:val="C00000"/>
          <w:lang w:val="es-SV"/>
        </w:rPr>
        <w:t xml:space="preserve"> </w:t>
      </w:r>
      <w:r w:rsidRPr="00C4515C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El alcance del proyecto no se ha modificado, únicamente se ha ampliado el tiempo contractual en 78 días calendario debido a la pandemia COVID 19</w:t>
      </w:r>
      <w:r w:rsidRPr="00C4515C">
        <w:rPr>
          <w:rFonts w:ascii="Calibri" w:hAnsi="Calibri"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.</w:t>
      </w:r>
    </w:p>
    <w:p w14:paraId="642C49F5" w14:textId="51BEC568" w:rsidR="00C75D26" w:rsidRDefault="008E0C9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8E0C9A">
        <w:rPr>
          <w:rFonts w:ascii="Tw Cen MT" w:hAnsi="Tw Cen MT" w:cs="Arial"/>
          <w:lang w:val="es-SV"/>
        </w:rPr>
        <w:t>Detalle de las razones de cambios en el precio que se hayan realizado hasta la fecha.</w:t>
      </w:r>
    </w:p>
    <w:p w14:paraId="1EA809FD" w14:textId="20AEAD3D" w:rsidR="00A57B77" w:rsidRPr="00C95315" w:rsidRDefault="00C95315" w:rsidP="00A57B77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 w:rsidRPr="00C95315">
        <w:rPr>
          <w:rFonts w:ascii="Calibri" w:hAnsi="Calibri"/>
          <w:bCs/>
          <w:bdr w:val="none" w:sz="0" w:space="0" w:color="auto" w:frame="1"/>
          <w:shd w:val="clear" w:color="auto" w:fill="FFFFFF"/>
          <w:lang w:val="es-SV"/>
        </w:rPr>
        <w:t>Respuesta:</w:t>
      </w:r>
      <w:r w:rsidRPr="00C95315">
        <w:rPr>
          <w:rFonts w:ascii="Calibri" w:hAnsi="Calibri"/>
          <w:b/>
          <w:bCs/>
          <w:bdr w:val="none" w:sz="0" w:space="0" w:color="auto" w:frame="1"/>
          <w:shd w:val="clear" w:color="auto" w:fill="FFFFFF"/>
          <w:lang w:val="es-SV"/>
        </w:rPr>
        <w:t xml:space="preserve"> </w:t>
      </w:r>
      <w:r w:rsidRPr="00C95315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No hay cambios en el precio de la obra contratada.</w:t>
      </w:r>
    </w:p>
    <w:p w14:paraId="121E38D7" w14:textId="139CEED2" w:rsidR="008E0C9A" w:rsidRDefault="008E0C9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lastRenderedPageBreak/>
        <w:t xml:space="preserve"> </w:t>
      </w:r>
      <w:r w:rsidRPr="008E0C9A">
        <w:rPr>
          <w:rFonts w:ascii="Tw Cen MT" w:hAnsi="Tw Cen MT" w:cs="Arial"/>
          <w:lang w:val="es-SV"/>
        </w:rPr>
        <w:t>Detalle de las razones de cambio en el alcance y la duración de los contratos que se hayan realizado hasta la fecha.</w:t>
      </w:r>
    </w:p>
    <w:p w14:paraId="0682BBFE" w14:textId="2423AABE" w:rsidR="00A57B77" w:rsidRPr="00C4515C" w:rsidRDefault="00C95315" w:rsidP="00C95315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 w:rsidRPr="00C95315">
        <w:rPr>
          <w:rFonts w:ascii="Calibri" w:hAnsi="Calibri"/>
          <w:bCs/>
          <w:bdr w:val="none" w:sz="0" w:space="0" w:color="auto" w:frame="1"/>
          <w:shd w:val="clear" w:color="auto" w:fill="FFFFFF"/>
          <w:lang w:val="es-SV"/>
        </w:rPr>
        <w:t>Respuesta</w:t>
      </w:r>
      <w:r w:rsidRPr="00C4515C">
        <w:rPr>
          <w:rFonts w:ascii="Calibri" w:hAnsi="Calibri"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:</w:t>
      </w:r>
      <w:r w:rsidRPr="00C4515C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 xml:space="preserve"> </w:t>
      </w:r>
      <w:r w:rsidRPr="00C4515C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La duración del proyecto se ha ampliado en 78 días calendario debido a la suspensión de los contratos ante la emergencia del COVID 19 y la cuarentena obligatoria decretada por el Ejecutivo. Se anexa resolución modificativa.</w:t>
      </w:r>
      <w:r w:rsidRPr="00C4515C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 xml:space="preserve"> </w:t>
      </w:r>
      <w:r w:rsidRPr="00C4515C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(</w:t>
      </w:r>
      <w:proofErr w:type="gramStart"/>
      <w:r w:rsidRPr="00C4515C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digital</w:t>
      </w:r>
      <w:proofErr w:type="gramEnd"/>
      <w:r w:rsidRPr="00C4515C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 xml:space="preserve"> Requerimiento 21,24 y 42)</w:t>
      </w:r>
    </w:p>
    <w:p w14:paraId="2C774036" w14:textId="0759FF36" w:rsidR="008E0C9A" w:rsidRPr="00C95315" w:rsidRDefault="00796510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>Avance físico y financiero del proyecto a la fecha.</w:t>
      </w:r>
      <w:r w:rsidR="00A57B77">
        <w:rPr>
          <w:rFonts w:ascii="Tw Cen MT" w:hAnsi="Tw Cen MT" w:cs="Arial"/>
          <w:lang w:val="es-SV"/>
        </w:rPr>
        <w:t xml:space="preserve"> </w:t>
      </w:r>
    </w:p>
    <w:p w14:paraId="22A07956" w14:textId="48E8D576" w:rsidR="00C95315" w:rsidRPr="00C95315" w:rsidRDefault="00C95315" w:rsidP="00C95315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 w:rsidRPr="00C95315">
        <w:rPr>
          <w:rFonts w:ascii="Tw Cen MT" w:hAnsi="Tw Cen MT" w:cs="Arial"/>
          <w:lang w:val="es-SV"/>
        </w:rPr>
        <w:t>Respuesta:</w:t>
      </w:r>
      <w:r>
        <w:rPr>
          <w:rFonts w:ascii="Tw Cen MT" w:hAnsi="Tw Cen MT" w:cs="Arial"/>
          <w:color w:val="C00000"/>
          <w:lang w:val="es-SV"/>
        </w:rPr>
        <w:t xml:space="preserve"> </w:t>
      </w:r>
      <w:r w:rsidRPr="00C95315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El avance físico financiero al cierre del mes de junio es de $2</w:t>
      </w:r>
      <w:proofErr w:type="gramStart"/>
      <w:r w:rsidRPr="00C95315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,537,182.84</w:t>
      </w:r>
      <w:proofErr w:type="gramEnd"/>
      <w:r w:rsidRPr="00C95315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, equivalente al 38.58% del monto total.</w:t>
      </w:r>
    </w:p>
    <w:p w14:paraId="75E7229E" w14:textId="201E4FD7" w:rsidR="00796510" w:rsidRPr="00C95315" w:rsidRDefault="00796510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796510">
        <w:rPr>
          <w:rFonts w:ascii="Tw Cen MT" w:hAnsi="Tw Cen MT" w:cs="Arial"/>
          <w:lang w:val="es-SV"/>
        </w:rPr>
        <w:t>Estado actual del contrato de construcción a la fecha.</w:t>
      </w:r>
      <w:r w:rsidR="00A57B77">
        <w:rPr>
          <w:rFonts w:ascii="Tw Cen MT" w:hAnsi="Tw Cen MT" w:cs="Arial"/>
          <w:lang w:val="es-SV"/>
        </w:rPr>
        <w:t xml:space="preserve"> </w:t>
      </w:r>
    </w:p>
    <w:p w14:paraId="45E9A4E0" w14:textId="225513BE" w:rsidR="00C95315" w:rsidRPr="00C95315" w:rsidRDefault="00C95315" w:rsidP="00C95315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 w:rsidRPr="00C95315">
        <w:rPr>
          <w:rFonts w:ascii="Tw Cen MT" w:hAnsi="Tw Cen MT" w:cs="Arial"/>
          <w:lang w:val="es-SV"/>
        </w:rPr>
        <w:t>Respuesta:</w:t>
      </w:r>
      <w:r w:rsidRPr="00C95315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 xml:space="preserve"> </w:t>
      </w:r>
      <w:r w:rsidRPr="00C95315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El contrato se encuentra activo en proceso de ejecución.</w:t>
      </w:r>
    </w:p>
    <w:p w14:paraId="3F2800C8" w14:textId="2D221924" w:rsidR="00796510" w:rsidRPr="00C95315" w:rsidRDefault="00796510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color w:val="C00000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796510">
        <w:rPr>
          <w:rFonts w:ascii="Tw Cen MT" w:hAnsi="Tw Cen MT" w:cs="Arial"/>
          <w:lang w:val="es-SV"/>
        </w:rPr>
        <w:t>Estado actual del contrato de supervisión a la fecha.</w:t>
      </w:r>
    </w:p>
    <w:p w14:paraId="102B3593" w14:textId="456CE781" w:rsidR="00C95315" w:rsidRPr="00C95315" w:rsidRDefault="00C95315" w:rsidP="00C95315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 w:rsidRPr="00C95315">
        <w:rPr>
          <w:rFonts w:ascii="Calibri" w:hAnsi="Calibri"/>
          <w:bCs/>
          <w:bdr w:val="none" w:sz="0" w:space="0" w:color="auto" w:frame="1"/>
          <w:shd w:val="clear" w:color="auto" w:fill="FFFFFF"/>
          <w:lang w:val="es-SV"/>
        </w:rPr>
        <w:t>Respuesta:</w:t>
      </w:r>
      <w:r w:rsidRPr="00C95315">
        <w:rPr>
          <w:rFonts w:ascii="Calibri" w:hAnsi="Calibri"/>
          <w:b/>
          <w:bCs/>
          <w:bdr w:val="none" w:sz="0" w:space="0" w:color="auto" w:frame="1"/>
          <w:shd w:val="clear" w:color="auto" w:fill="FFFFFF"/>
          <w:lang w:val="es-SV"/>
        </w:rPr>
        <w:t xml:space="preserve"> </w:t>
      </w:r>
      <w:r w:rsidRPr="00C95315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El contrato se encuentra activo en proceso de ejecución.</w:t>
      </w:r>
    </w:p>
    <w:p w14:paraId="63B251D4" w14:textId="77777777" w:rsidR="00C95315" w:rsidRDefault="00796510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796510">
        <w:rPr>
          <w:rFonts w:ascii="Tw Cen MT" w:hAnsi="Tw Cen MT" w:cs="Arial"/>
          <w:lang w:val="es-SV"/>
        </w:rPr>
        <w:t xml:space="preserve">Detalle de los pagos adicionales efectuados al constructor </w:t>
      </w:r>
      <w:r>
        <w:rPr>
          <w:rFonts w:ascii="Tw Cen MT" w:hAnsi="Tw Cen MT" w:cs="Arial"/>
          <w:lang w:val="es-SV"/>
        </w:rPr>
        <w:t xml:space="preserve">y al supervisor </w:t>
      </w:r>
      <w:r w:rsidRPr="00796510">
        <w:rPr>
          <w:rFonts w:ascii="Tw Cen MT" w:hAnsi="Tw Cen MT" w:cs="Arial"/>
          <w:lang w:val="es-SV"/>
        </w:rPr>
        <w:t>hasta la fecha.</w:t>
      </w:r>
      <w:r w:rsidR="00A57B77">
        <w:rPr>
          <w:rFonts w:ascii="Tw Cen MT" w:hAnsi="Tw Cen MT" w:cs="Arial"/>
          <w:lang w:val="es-SV"/>
        </w:rPr>
        <w:t xml:space="preserve"> </w:t>
      </w:r>
    </w:p>
    <w:p w14:paraId="7CB2DC62" w14:textId="1C2E1CFE" w:rsidR="00796510" w:rsidRPr="00C95315" w:rsidRDefault="00C95315" w:rsidP="00C95315">
      <w:pPr>
        <w:pStyle w:val="Prrafodelista"/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Respuesta: </w:t>
      </w:r>
      <w:r w:rsidRPr="00C95315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No hay pagos adicionales efectuados a la fecha</w:t>
      </w:r>
      <w:r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.</w:t>
      </w:r>
    </w:p>
    <w:p w14:paraId="74BD92BC" w14:textId="77BDFBAB" w:rsidR="00796510" w:rsidRPr="00CD33F2" w:rsidRDefault="00796510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 w:rsidRPr="00796510">
        <w:rPr>
          <w:rFonts w:ascii="Tw Cen MT" w:hAnsi="Tw Cen MT" w:cs="Arial"/>
          <w:lang w:val="es-SV"/>
        </w:rPr>
        <w:t>Copia del prog</w:t>
      </w:r>
      <w:r>
        <w:rPr>
          <w:rFonts w:ascii="Tw Cen MT" w:hAnsi="Tw Cen MT" w:cs="Arial"/>
          <w:lang w:val="es-SV"/>
        </w:rPr>
        <w:t>rama de trabajo aprobado para la supervisión del proyecto (el presentado para el detalle de entrega de los informes de supervisión y gestionar los pagos).</w:t>
      </w:r>
      <w:r w:rsidR="00A57B77">
        <w:rPr>
          <w:rFonts w:ascii="Tw Cen MT" w:hAnsi="Tw Cen MT" w:cs="Arial"/>
          <w:lang w:val="es-SV"/>
        </w:rPr>
        <w:t xml:space="preserve"> </w:t>
      </w:r>
    </w:p>
    <w:p w14:paraId="4E6CC1C3" w14:textId="5FAB590B" w:rsidR="00CD33F2" w:rsidRPr="000B5291" w:rsidRDefault="00CD33F2" w:rsidP="00CD33F2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 w:rsidRPr="00C95315">
        <w:rPr>
          <w:rFonts w:ascii="Tw Cen MT" w:hAnsi="Tw Cen MT" w:cs="Arial"/>
          <w:lang w:val="es-SV"/>
        </w:rPr>
        <w:t>Respuesta:</w:t>
      </w:r>
      <w:r w:rsidR="00C95315">
        <w:rPr>
          <w:rFonts w:ascii="Tw Cen MT" w:hAnsi="Tw Cen MT" w:cs="Arial"/>
          <w:color w:val="C00000"/>
          <w:lang w:val="es-SV"/>
        </w:rPr>
        <w:t xml:space="preserve"> </w:t>
      </w:r>
      <w:r w:rsidR="000B5291" w:rsidRPr="000B5291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Se anexa programa de trabajo de la supervisión</w:t>
      </w:r>
      <w:r w:rsidR="000B5291" w:rsidRPr="000B5291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.</w:t>
      </w:r>
      <w:r w:rsidR="000B5291">
        <w:rPr>
          <w:rFonts w:ascii="Calibri" w:hAnsi="Calibri"/>
          <w:b/>
          <w:bCs/>
          <w:color w:val="FF0000"/>
          <w:bdr w:val="none" w:sz="0" w:space="0" w:color="auto" w:frame="1"/>
          <w:shd w:val="clear" w:color="auto" w:fill="FFFFFF"/>
          <w:lang w:val="es-SV"/>
        </w:rPr>
        <w:t xml:space="preserve"> </w:t>
      </w:r>
      <w:r w:rsidR="000B5291" w:rsidRPr="000B5291">
        <w:rPr>
          <w:rFonts w:ascii="Tw Cen MT" w:hAnsi="Tw Cen MT" w:cs="Arial"/>
          <w:color w:val="2F5496" w:themeColor="accent1" w:themeShade="BF"/>
          <w:lang w:val="es-SV"/>
        </w:rPr>
        <w:t>(</w:t>
      </w:r>
      <w:r w:rsidR="000B5291">
        <w:rPr>
          <w:rFonts w:ascii="Tw Cen MT" w:hAnsi="Tw Cen MT" w:cs="Arial"/>
          <w:color w:val="2F5496" w:themeColor="accent1" w:themeShade="BF"/>
          <w:lang w:val="es-SV"/>
        </w:rPr>
        <w:t>R</w:t>
      </w:r>
      <w:r w:rsidR="00C95315" w:rsidRPr="000B5291">
        <w:rPr>
          <w:rFonts w:ascii="Tw Cen MT" w:hAnsi="Tw Cen MT" w:cs="Arial"/>
          <w:color w:val="2F5496" w:themeColor="accent1" w:themeShade="BF"/>
          <w:lang w:val="es-SV"/>
        </w:rPr>
        <w:t>equerimiento 29</w:t>
      </w:r>
      <w:r w:rsidR="000B5291" w:rsidRPr="000B5291">
        <w:rPr>
          <w:rFonts w:ascii="Tw Cen MT" w:hAnsi="Tw Cen MT" w:cs="Arial"/>
          <w:color w:val="2F5496" w:themeColor="accent1" w:themeShade="BF"/>
          <w:lang w:val="es-SV"/>
        </w:rPr>
        <w:t>)</w:t>
      </w:r>
    </w:p>
    <w:p w14:paraId="27B32F4F" w14:textId="6DD7D039" w:rsidR="00ED2B2A" w:rsidRPr="000B5291" w:rsidRDefault="00ED2B2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color w:val="C00000"/>
          <w:lang w:val="es-SV"/>
        </w:rPr>
      </w:pPr>
      <w:r w:rsidRPr="00ED2B2A">
        <w:rPr>
          <w:rFonts w:ascii="Tw Cen MT" w:hAnsi="Tw Cen MT" w:cs="Arial"/>
          <w:lang w:val="es-SV"/>
        </w:rPr>
        <w:t>Detalle de las Estimaciones efectuadas a la fecha.</w:t>
      </w:r>
    </w:p>
    <w:p w14:paraId="0B5C00D6" w14:textId="091B540C" w:rsidR="000B5291" w:rsidRPr="000B5291" w:rsidRDefault="000B5291" w:rsidP="000B5291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>
        <w:rPr>
          <w:rFonts w:ascii="Tw Cen MT" w:hAnsi="Tw Cen MT" w:cs="Arial"/>
          <w:lang w:val="es-SV"/>
        </w:rPr>
        <w:t xml:space="preserve">Respuesta: </w:t>
      </w:r>
      <w:r w:rsidRPr="000B5291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Se anexa detalle de estimaciones a la fecha para supervisión y contratista.</w:t>
      </w:r>
      <w:r w:rsidR="00943EC6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 xml:space="preserve"> (</w:t>
      </w:r>
      <w:r w:rsidR="003D42B2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 xml:space="preserve">Digital </w:t>
      </w:r>
      <w:r w:rsidR="00943EC6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Requerimiento 30)</w:t>
      </w:r>
    </w:p>
    <w:p w14:paraId="202AAAAA" w14:textId="08C04BEB" w:rsidR="00ED2B2A" w:rsidRPr="00943EC6" w:rsidRDefault="00ED2B2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color w:val="C00000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ED2B2A">
        <w:rPr>
          <w:rFonts w:ascii="Tw Cen MT" w:hAnsi="Tw Cen MT" w:cs="Arial"/>
          <w:lang w:val="es-SV"/>
        </w:rPr>
        <w:t>Copia de los documentos de Estimaciones del proyecto presentados a la fecha</w:t>
      </w:r>
      <w:r>
        <w:rPr>
          <w:rFonts w:ascii="Tw Cen MT" w:hAnsi="Tw Cen MT" w:cs="Arial"/>
          <w:lang w:val="es-SV"/>
        </w:rPr>
        <w:t>.</w:t>
      </w:r>
    </w:p>
    <w:p w14:paraId="542D2CFE" w14:textId="415C32F2" w:rsidR="00943EC6" w:rsidRPr="003D42B2" w:rsidRDefault="00943EC6" w:rsidP="00943EC6">
      <w:pPr>
        <w:pStyle w:val="Prrafodelista"/>
        <w:spacing w:line="360" w:lineRule="auto"/>
        <w:jc w:val="both"/>
        <w:rPr>
          <w:rFonts w:ascii="Tw Cen MT" w:hAnsi="Tw Cen MT" w:cs="Arial"/>
          <w:b/>
          <w:color w:val="2F5496" w:themeColor="accent1" w:themeShade="BF"/>
          <w:lang w:val="es-SV"/>
        </w:rPr>
      </w:pPr>
      <w:r>
        <w:rPr>
          <w:rFonts w:ascii="Tw Cen MT" w:hAnsi="Tw Cen MT" w:cs="Arial"/>
          <w:lang w:val="es-SV"/>
        </w:rPr>
        <w:t xml:space="preserve">Respuesta: </w:t>
      </w:r>
      <w:r w:rsidRPr="00943EC6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Se anexa estimaciones de supervisión y contratista a la fecha</w:t>
      </w:r>
      <w:r w:rsidRPr="003D42B2">
        <w:rPr>
          <w:rFonts w:ascii="Calibri" w:hAnsi="Calibri"/>
          <w:b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.</w:t>
      </w:r>
      <w:r w:rsidR="003D42B2">
        <w:rPr>
          <w:rFonts w:ascii="Calibri" w:hAnsi="Calibri"/>
          <w:b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 xml:space="preserve"> </w:t>
      </w:r>
      <w:r w:rsidRPr="003D42B2">
        <w:rPr>
          <w:rFonts w:ascii="Calibri" w:hAnsi="Calibri"/>
          <w:b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(</w:t>
      </w:r>
      <w:r w:rsidR="003D42B2">
        <w:rPr>
          <w:rFonts w:ascii="Calibri" w:hAnsi="Calibri"/>
          <w:b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 xml:space="preserve">Digital </w:t>
      </w:r>
      <w:r w:rsidRPr="003D42B2">
        <w:rPr>
          <w:rFonts w:ascii="Calibri" w:hAnsi="Calibri"/>
          <w:b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Requerimiento 31)</w:t>
      </w:r>
    </w:p>
    <w:p w14:paraId="1FE201BE" w14:textId="4D757FA8" w:rsidR="00ED2B2A" w:rsidRDefault="00ED2B2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color w:val="C00000"/>
          <w:lang w:val="es-SV"/>
        </w:rPr>
      </w:pPr>
      <w:r w:rsidRPr="00ED2B2A">
        <w:rPr>
          <w:rFonts w:ascii="Tw Cen MT" w:hAnsi="Tw Cen MT" w:cs="Arial"/>
          <w:lang w:val="es-SV"/>
        </w:rPr>
        <w:t>Copia de los informes de su</w:t>
      </w:r>
      <w:r>
        <w:rPr>
          <w:rFonts w:ascii="Tw Cen MT" w:hAnsi="Tw Cen MT" w:cs="Arial"/>
          <w:lang w:val="es-SV"/>
        </w:rPr>
        <w:t>pervisión del proyecto.</w:t>
      </w:r>
      <w:r w:rsidR="00A57B77">
        <w:rPr>
          <w:rFonts w:ascii="Tw Cen MT" w:hAnsi="Tw Cen MT" w:cs="Arial"/>
          <w:lang w:val="es-SV"/>
        </w:rPr>
        <w:t xml:space="preserve"> </w:t>
      </w:r>
    </w:p>
    <w:p w14:paraId="2FAF2454" w14:textId="1354367B" w:rsidR="003D42B2" w:rsidRPr="003D42B2" w:rsidRDefault="003D42B2" w:rsidP="003D42B2">
      <w:pPr>
        <w:pStyle w:val="Prrafodelista"/>
        <w:spacing w:line="360" w:lineRule="auto"/>
        <w:jc w:val="both"/>
        <w:rPr>
          <w:rFonts w:ascii="Tw Cen MT" w:hAnsi="Tw Cen MT" w:cs="Arial"/>
          <w:color w:val="C00000"/>
          <w:lang w:val="es-SV"/>
        </w:rPr>
      </w:pPr>
      <w:r w:rsidRPr="003D42B2">
        <w:rPr>
          <w:rFonts w:ascii="Tw Cen MT" w:hAnsi="Tw Cen MT" w:cs="Arial"/>
          <w:lang w:val="es-SV"/>
        </w:rPr>
        <w:t xml:space="preserve">Respuesta: </w:t>
      </w:r>
      <w:r w:rsidRPr="003D42B2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Se anexa informes mensuales de supervisión.</w:t>
      </w:r>
      <w:r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 xml:space="preserve"> (Digital Requerimiento 32)</w:t>
      </w:r>
    </w:p>
    <w:p w14:paraId="3C69A287" w14:textId="61C0368D" w:rsidR="00ED2B2A" w:rsidRDefault="00ED2B2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 w:rsidRPr="00ED2B2A">
        <w:rPr>
          <w:rFonts w:ascii="Tw Cen MT" w:hAnsi="Tw Cen MT" w:cs="Arial"/>
          <w:lang w:val="es-SV"/>
        </w:rPr>
        <w:t>Alcance al fin</w:t>
      </w:r>
      <w:r>
        <w:rPr>
          <w:rFonts w:ascii="Tw Cen MT" w:hAnsi="Tw Cen MT" w:cs="Arial"/>
          <w:lang w:val="es-SV"/>
        </w:rPr>
        <w:t>alizar la obra.</w:t>
      </w:r>
    </w:p>
    <w:p w14:paraId="25F9B40A" w14:textId="0F471FDD" w:rsidR="004529A5" w:rsidRPr="004529A5" w:rsidRDefault="004529A5" w:rsidP="004529A5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 w:rsidRPr="004529A5">
        <w:rPr>
          <w:rFonts w:ascii="Calibri" w:hAnsi="Calibri"/>
          <w:bCs/>
          <w:bdr w:val="none" w:sz="0" w:space="0" w:color="auto" w:frame="1"/>
          <w:shd w:val="clear" w:color="auto" w:fill="FFFFFF"/>
          <w:lang w:val="es-SV"/>
        </w:rPr>
        <w:t>Respuesta:</w:t>
      </w:r>
      <w:r>
        <w:rPr>
          <w:rFonts w:ascii="Calibri" w:hAnsi="Calibri"/>
          <w:b/>
          <w:bCs/>
          <w:color w:val="FF0000"/>
          <w:bdr w:val="none" w:sz="0" w:space="0" w:color="auto" w:frame="1"/>
          <w:shd w:val="clear" w:color="auto" w:fill="FFFFFF"/>
          <w:lang w:val="es-SV"/>
        </w:rPr>
        <w:t xml:space="preserve"> </w:t>
      </w:r>
      <w:r w:rsidRPr="004529A5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El proyecto está en ejecución no se ha definido alcance final de la obra.</w:t>
      </w:r>
    </w:p>
    <w:p w14:paraId="3B8CD9FA" w14:textId="7613C3F5" w:rsidR="00ED2B2A" w:rsidRDefault="00ED2B2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color w:val="C00000"/>
          <w:lang w:val="es-SV"/>
        </w:rPr>
      </w:pPr>
      <w:r>
        <w:rPr>
          <w:rFonts w:ascii="Tw Cen MT" w:hAnsi="Tw Cen MT" w:cs="Arial"/>
          <w:lang w:val="es-SV"/>
        </w:rPr>
        <w:t>Costo final del proyecto (contratista y supervisor).</w:t>
      </w:r>
      <w:r w:rsidR="00A57B77">
        <w:rPr>
          <w:rFonts w:ascii="Tw Cen MT" w:hAnsi="Tw Cen MT" w:cs="Arial"/>
          <w:lang w:val="es-SV"/>
        </w:rPr>
        <w:t xml:space="preserve"> </w:t>
      </w:r>
    </w:p>
    <w:p w14:paraId="6F517DB8" w14:textId="720DDD75" w:rsidR="004529A5" w:rsidRPr="004529A5" w:rsidRDefault="004529A5" w:rsidP="004529A5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 w:rsidRPr="004529A5">
        <w:rPr>
          <w:rFonts w:ascii="Calibri" w:hAnsi="Calibri"/>
          <w:bCs/>
          <w:bdr w:val="none" w:sz="0" w:space="0" w:color="auto" w:frame="1"/>
          <w:shd w:val="clear" w:color="auto" w:fill="FFFFFF"/>
          <w:lang w:val="es-SV"/>
        </w:rPr>
        <w:t>Respuesta:</w:t>
      </w:r>
      <w:r>
        <w:rPr>
          <w:rFonts w:ascii="Calibri" w:hAnsi="Calibri"/>
          <w:b/>
          <w:bCs/>
          <w:color w:val="FF0000"/>
          <w:bdr w:val="none" w:sz="0" w:space="0" w:color="auto" w:frame="1"/>
          <w:shd w:val="clear" w:color="auto" w:fill="FFFFFF"/>
          <w:lang w:val="es-SV"/>
        </w:rPr>
        <w:t xml:space="preserve"> </w:t>
      </w:r>
      <w:r w:rsidRPr="004529A5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El proyecto está en ejecución no se ha definido costo final del proyecto.</w:t>
      </w:r>
    </w:p>
    <w:p w14:paraId="259329DB" w14:textId="5307FA1B" w:rsidR="00ED2B2A" w:rsidRPr="004529A5" w:rsidRDefault="00ED2B2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>Copia de Orden de Inicio, Acta de Recepción Provisional y Acta de Recepción Definitiva del proyecto.</w:t>
      </w:r>
      <w:r w:rsidR="00A57B77">
        <w:rPr>
          <w:rFonts w:ascii="Tw Cen MT" w:hAnsi="Tw Cen MT" w:cs="Arial"/>
          <w:lang w:val="es-SV"/>
        </w:rPr>
        <w:t xml:space="preserve"> </w:t>
      </w:r>
    </w:p>
    <w:p w14:paraId="7412CAAD" w14:textId="1DE3345C" w:rsidR="004529A5" w:rsidRPr="00CF4C4E" w:rsidRDefault="004529A5" w:rsidP="004529A5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 w:rsidRPr="00CF4C4E">
        <w:rPr>
          <w:rFonts w:ascii="Tw Cen MT" w:hAnsi="Tw Cen MT" w:cs="Arial"/>
          <w:lang w:val="es-SV"/>
        </w:rPr>
        <w:t xml:space="preserve">Respuesta: </w:t>
      </w:r>
      <w:r w:rsidR="00CF4C4E" w:rsidRPr="00CF4C4E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Se anexa orden de inicio del contratista y supervisión</w:t>
      </w:r>
      <w:proofErr w:type="gramStart"/>
      <w:r w:rsidR="00CF4C4E" w:rsidRPr="00CF4C4E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.</w:t>
      </w:r>
      <w:r w:rsidR="00CF4C4E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(</w:t>
      </w:r>
      <w:proofErr w:type="gramEnd"/>
      <w:r w:rsidR="00CF4C4E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 xml:space="preserve"> Requerimiento 35 digital)</w:t>
      </w:r>
    </w:p>
    <w:p w14:paraId="19B98ED4" w14:textId="63FB1DD8" w:rsidR="00ED2B2A" w:rsidRDefault="00ED2B2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Copia de resultados de informes de auditoría y evaluación. </w:t>
      </w:r>
    </w:p>
    <w:p w14:paraId="33B4D5D7" w14:textId="621F0AB7" w:rsidR="00CF4C4E" w:rsidRPr="00F10D9C" w:rsidRDefault="00CF4C4E" w:rsidP="00CF4C4E">
      <w:pPr>
        <w:pStyle w:val="Prrafodelista"/>
        <w:spacing w:line="360" w:lineRule="auto"/>
        <w:jc w:val="both"/>
        <w:rPr>
          <w:rFonts w:ascii="Tw Cen MT" w:hAnsi="Tw Cen MT" w:cs="Arial"/>
          <w:b/>
          <w:color w:val="2F5496" w:themeColor="accent1" w:themeShade="BF"/>
          <w:lang w:val="es-SV"/>
        </w:rPr>
      </w:pPr>
      <w:r>
        <w:rPr>
          <w:rFonts w:ascii="Tw Cen MT" w:hAnsi="Tw Cen MT" w:cs="Arial"/>
          <w:lang w:val="es-SV"/>
        </w:rPr>
        <w:lastRenderedPageBreak/>
        <w:t xml:space="preserve">Respuesta: </w:t>
      </w:r>
      <w:r w:rsidR="00F10D9C" w:rsidRPr="00F10D9C">
        <w:rPr>
          <w:rFonts w:ascii="Tw Cen MT" w:hAnsi="Tw Cen MT" w:cs="Segoe UI"/>
          <w:b/>
          <w:color w:val="2F5496" w:themeColor="accent1" w:themeShade="BF"/>
          <w:shd w:val="clear" w:color="auto" w:fill="FFFFFF"/>
          <w:lang w:val="es-SV"/>
        </w:rPr>
        <w:t>E</w:t>
      </w:r>
      <w:r w:rsidR="00F10D9C" w:rsidRPr="00F10D9C">
        <w:rPr>
          <w:rFonts w:ascii="Tw Cen MT" w:hAnsi="Tw Cen MT" w:cs="Segoe UI"/>
          <w:b/>
          <w:color w:val="2F5496" w:themeColor="accent1" w:themeShade="BF"/>
          <w:shd w:val="clear" w:color="auto" w:fill="FFFFFF"/>
          <w:lang w:val="es-SV"/>
        </w:rPr>
        <w:t>l proyecto en mención, hasta esta fecha, no ha sido auditado por ninguna entidad, incluyendo la Unidad de Auditoría Interna del FOVIAL.</w:t>
      </w:r>
    </w:p>
    <w:p w14:paraId="7EA90D70" w14:textId="5BEAEDB7" w:rsidR="00ED2B2A" w:rsidRDefault="00ED2B2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color w:val="C00000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ED2B2A">
        <w:rPr>
          <w:rFonts w:ascii="Tw Cen MT" w:hAnsi="Tw Cen MT" w:cs="Arial"/>
          <w:lang w:val="es-SV"/>
        </w:rPr>
        <w:t>Detalle del encargado de mantenimiento al finalizar el proyecto y monto de mantenimiento</w:t>
      </w:r>
      <w:r>
        <w:rPr>
          <w:rFonts w:ascii="Tw Cen MT" w:hAnsi="Tw Cen MT" w:cs="Arial"/>
          <w:lang w:val="es-SV"/>
        </w:rPr>
        <w:t>.</w:t>
      </w:r>
      <w:r w:rsidR="00A57B77">
        <w:rPr>
          <w:rFonts w:ascii="Tw Cen MT" w:hAnsi="Tw Cen MT" w:cs="Arial"/>
          <w:lang w:val="es-SV"/>
        </w:rPr>
        <w:t xml:space="preserve"> </w:t>
      </w:r>
    </w:p>
    <w:p w14:paraId="5EAE5A26" w14:textId="4A12D05D" w:rsidR="00F10D9C" w:rsidRPr="00F10D9C" w:rsidRDefault="00F10D9C" w:rsidP="00F10D9C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 w:rsidRPr="00F10D9C">
        <w:rPr>
          <w:rFonts w:ascii="Tw Cen MT" w:hAnsi="Tw Cen MT" w:cs="Arial"/>
          <w:lang w:val="es-SV"/>
        </w:rPr>
        <w:t>Respuesta:</w:t>
      </w:r>
      <w:r w:rsidRPr="00F10D9C">
        <w:rPr>
          <w:rFonts w:ascii="Tw Cen MT" w:hAnsi="Tw Cen MT" w:cs="Arial"/>
          <w:color w:val="2F5496" w:themeColor="accent1" w:themeShade="BF"/>
          <w:lang w:val="es-SV"/>
        </w:rPr>
        <w:t xml:space="preserve"> </w:t>
      </w:r>
      <w:r w:rsidRPr="00F10D9C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Las actividades de mantenimiento se ejecutan posterior a la recepción de la obra y son programadas por la gerencia de planificación.</w:t>
      </w:r>
    </w:p>
    <w:p w14:paraId="49EABEBB" w14:textId="018B9EBA" w:rsidR="00D77AC8" w:rsidRDefault="00ED2B2A" w:rsidP="00D77AC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ED2B2A">
        <w:rPr>
          <w:rFonts w:ascii="Tw Cen MT" w:hAnsi="Tw Cen MT" w:cs="Arial"/>
          <w:lang w:val="es-SV"/>
        </w:rPr>
        <w:t>Copia de las Bases de licitación o Términos de Referencia para la contratación del diseño del proyecto</w:t>
      </w:r>
      <w:r>
        <w:rPr>
          <w:rFonts w:ascii="Tw Cen MT" w:hAnsi="Tw Cen MT" w:cs="Arial"/>
          <w:lang w:val="es-SV"/>
        </w:rPr>
        <w:t>.</w:t>
      </w:r>
      <w:r w:rsidR="00D77AC8">
        <w:rPr>
          <w:rFonts w:ascii="Tw Cen MT" w:hAnsi="Tw Cen MT" w:cs="Arial"/>
          <w:lang w:val="es-SV"/>
        </w:rPr>
        <w:t xml:space="preserve"> </w:t>
      </w:r>
    </w:p>
    <w:p w14:paraId="544D1280" w14:textId="018FF245" w:rsidR="00F10D9C" w:rsidRPr="00F10D9C" w:rsidRDefault="00F10D9C" w:rsidP="00F10D9C">
      <w:pPr>
        <w:pStyle w:val="Prrafodelista"/>
        <w:spacing w:line="360" w:lineRule="auto"/>
        <w:jc w:val="both"/>
        <w:rPr>
          <w:rFonts w:ascii="Tw Cen MT" w:hAnsi="Tw Cen MT" w:cs="Arial"/>
          <w:b/>
          <w:color w:val="2F5496" w:themeColor="accent1" w:themeShade="BF"/>
          <w:lang w:val="es-SV"/>
        </w:rPr>
      </w:pPr>
      <w:r>
        <w:rPr>
          <w:rFonts w:ascii="Tw Cen MT" w:hAnsi="Tw Cen MT" w:cs="Arial"/>
          <w:lang w:val="es-SV"/>
        </w:rPr>
        <w:t xml:space="preserve">Respuesta: </w:t>
      </w:r>
      <w:r w:rsidRPr="00F10D9C">
        <w:rPr>
          <w:rFonts w:ascii="Tw Cen MT" w:hAnsi="Tw Cen MT" w:cs="Arial"/>
          <w:b/>
          <w:color w:val="2F5496" w:themeColor="accent1" w:themeShade="BF"/>
          <w:lang w:val="es-SV"/>
        </w:rPr>
        <w:t>Aplica lo manifestado en el número de requerimiento 11</w:t>
      </w:r>
      <w:proofErr w:type="gramStart"/>
      <w:r w:rsidRPr="00F10D9C">
        <w:rPr>
          <w:rFonts w:ascii="Tw Cen MT" w:hAnsi="Tw Cen MT" w:cs="Arial"/>
          <w:b/>
          <w:color w:val="2F5496" w:themeColor="accent1" w:themeShade="BF"/>
          <w:lang w:val="es-SV"/>
        </w:rPr>
        <w:t>,12,13</w:t>
      </w:r>
      <w:proofErr w:type="gramEnd"/>
      <w:r w:rsidRPr="00F10D9C">
        <w:rPr>
          <w:rFonts w:ascii="Tw Cen MT" w:hAnsi="Tw Cen MT" w:cs="Arial"/>
          <w:b/>
          <w:color w:val="2F5496" w:themeColor="accent1" w:themeShade="BF"/>
          <w:lang w:val="es-SV"/>
        </w:rPr>
        <w:t xml:space="preserve"> y 14.</w:t>
      </w:r>
    </w:p>
    <w:p w14:paraId="566C2955" w14:textId="611D516C" w:rsidR="00ED2B2A" w:rsidRDefault="000F3B0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>Copia de escritura del terreno donde se desarrolla el proyecto.</w:t>
      </w:r>
    </w:p>
    <w:p w14:paraId="3CC97E77" w14:textId="743EA8B0" w:rsidR="00D77AC8" w:rsidRPr="00D77AC8" w:rsidRDefault="00D77AC8" w:rsidP="00D77AC8">
      <w:pPr>
        <w:spacing w:line="360" w:lineRule="auto"/>
        <w:ind w:left="426"/>
        <w:jc w:val="both"/>
        <w:rPr>
          <w:rFonts w:ascii="Calibri" w:eastAsia="Calibri" w:hAnsi="Calibri" w:cs="Calibri"/>
          <w:b/>
          <w:bCs/>
          <w:color w:val="002060"/>
          <w:lang w:val="es-MX" w:eastAsia="es-MX"/>
        </w:rPr>
      </w:pPr>
      <w:r>
        <w:rPr>
          <w:rFonts w:ascii="Tw Cen MT" w:hAnsi="Tw Cen MT" w:cs="Arial"/>
          <w:lang w:val="es-SV"/>
        </w:rPr>
        <w:t xml:space="preserve">Respuesta: </w:t>
      </w:r>
      <w:r w:rsidRPr="00D77AC8">
        <w:rPr>
          <w:rFonts w:ascii="Calibri" w:eastAsia="Calibri" w:hAnsi="Calibri" w:cs="Calibri"/>
          <w:b/>
          <w:bCs/>
          <w:color w:val="002060"/>
          <w:lang w:val="es-MX" w:eastAsia="es-MX"/>
        </w:rPr>
        <w:t>Se desarrolla dentro del derecho de vía por lo tanto, Esta información debe ser solicitada al MOP como propietario de la red vial</w:t>
      </w:r>
      <w:r>
        <w:rPr>
          <w:rFonts w:ascii="Calibri" w:eastAsia="Calibri" w:hAnsi="Calibri" w:cs="Calibri"/>
          <w:b/>
          <w:bCs/>
          <w:color w:val="002060"/>
          <w:lang w:val="es-MX" w:eastAsia="es-MX"/>
        </w:rPr>
        <w:t>.</w:t>
      </w:r>
    </w:p>
    <w:p w14:paraId="0E7A913A" w14:textId="22DA54E3" w:rsidR="000F3B0A" w:rsidRDefault="000F3B0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0F3B0A">
        <w:rPr>
          <w:rFonts w:ascii="Tw Cen MT" w:hAnsi="Tw Cen MT" w:cs="Arial"/>
          <w:lang w:val="es-SV"/>
        </w:rPr>
        <w:t>Copia del documento de Invitación para presentar ofertas publicado para el proyecto.</w:t>
      </w:r>
    </w:p>
    <w:p w14:paraId="2CF74023" w14:textId="06E4642D" w:rsidR="00D77AC8" w:rsidRPr="00D77AC8" w:rsidRDefault="00D77AC8" w:rsidP="00D77AC8">
      <w:pPr>
        <w:pStyle w:val="Prrafodelista"/>
        <w:spacing w:line="360" w:lineRule="auto"/>
        <w:jc w:val="both"/>
        <w:rPr>
          <w:rFonts w:ascii="Tw Cen MT" w:hAnsi="Tw Cen MT" w:cs="Arial"/>
          <w:color w:val="4472C4" w:themeColor="accent1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w Cen MT" w:hAnsi="Tw Cen MT" w:cs="Arial"/>
          <w:lang w:val="es-SV"/>
        </w:rPr>
        <w:t>Respuesta</w:t>
      </w:r>
      <w:r w:rsidRPr="00D77AC8">
        <w:rPr>
          <w:rFonts w:ascii="Tw Cen MT" w:hAnsi="Tw Cen MT" w:cs="Arial"/>
          <w:color w:val="4472C4" w:themeColor="accent1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Anexo digital </w:t>
      </w:r>
      <w:r>
        <w:rPr>
          <w:rFonts w:ascii="Tw Cen MT" w:hAnsi="Tw Cen MT" w:cs="Arial"/>
          <w:color w:val="4472C4" w:themeColor="accent1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para Ejecutor y supervisor </w:t>
      </w:r>
      <w:r w:rsidRPr="00D77AC8">
        <w:rPr>
          <w:rFonts w:ascii="Tw Cen MT" w:hAnsi="Tw Cen MT" w:cs="Arial"/>
          <w:color w:val="4472C4" w:themeColor="accent1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(Requerimiento 40)</w:t>
      </w:r>
    </w:p>
    <w:p w14:paraId="0F220E67" w14:textId="5F5B0266" w:rsidR="000F3B0A" w:rsidRDefault="000F3B0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0F3B0A">
        <w:rPr>
          <w:rFonts w:ascii="Tw Cen MT" w:hAnsi="Tw Cen MT" w:cs="Arial"/>
          <w:lang w:val="es-SV"/>
        </w:rPr>
        <w:t>Copia del documento que contiene la Tabla de evaluación de ofertas del proceso de selección para la contratación del diseño, construcción y supervisión de la obra.</w:t>
      </w:r>
    </w:p>
    <w:p w14:paraId="4177F2D9" w14:textId="24D7740E" w:rsidR="00D77AC8" w:rsidRDefault="00D77AC8" w:rsidP="00D77AC8">
      <w:pPr>
        <w:pStyle w:val="Prrafodelista"/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>Respuesta</w:t>
      </w:r>
      <w:r w:rsidRPr="00396A2F">
        <w:rPr>
          <w:rFonts w:ascii="Tw Cen MT" w:hAnsi="Tw Cen MT" w:cs="Arial"/>
          <w:color w:val="4472C4" w:themeColor="accent1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396A2F" w:rsidRPr="00396A2F">
        <w:rPr>
          <w:rFonts w:ascii="Tw Cen MT" w:hAnsi="Tw Cen MT" w:cs="Arial"/>
          <w:color w:val="4472C4" w:themeColor="accent1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Anexo digital para Ejecución y supervisión.</w:t>
      </w:r>
      <w:r w:rsidR="00396A2F">
        <w:rPr>
          <w:rFonts w:ascii="Tw Cen MT" w:hAnsi="Tw Cen MT" w:cs="Arial"/>
          <w:color w:val="4472C4" w:themeColor="accent1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396A2F" w:rsidRPr="00396A2F">
        <w:rPr>
          <w:rFonts w:ascii="Tw Cen MT" w:hAnsi="Tw Cen MT" w:cs="Arial"/>
          <w:color w:val="4472C4" w:themeColor="accent1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Requerimiento 41</w:t>
      </w:r>
      <w:r w:rsidR="00396A2F">
        <w:rPr>
          <w:rFonts w:ascii="Tw Cen MT" w:hAnsi="Tw Cen MT" w:cs="Arial"/>
          <w:color w:val="4472C4" w:themeColor="accent1"/>
          <w:lang w:val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74801F9" w14:textId="61797480" w:rsidR="00F10D9C" w:rsidRPr="00F10D9C" w:rsidRDefault="000F3B0A" w:rsidP="00F10D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color w:val="1F3864" w:themeColor="accent1" w:themeShade="80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0F3B0A">
        <w:rPr>
          <w:rFonts w:ascii="Tw Cen MT" w:hAnsi="Tw Cen MT" w:cs="Arial"/>
          <w:lang w:val="es-SV"/>
        </w:rPr>
        <w:t>Copia de los Documentos de órdenes de cambio o modificativas a los contratos de construcción y supervisión del proyecto.</w:t>
      </w:r>
      <w:r w:rsidR="00061E8A">
        <w:rPr>
          <w:rFonts w:ascii="Tw Cen MT" w:hAnsi="Tw Cen MT" w:cs="Arial"/>
          <w:lang w:val="es-SV"/>
        </w:rPr>
        <w:t xml:space="preserve"> </w:t>
      </w:r>
      <w:r w:rsidR="00F10D9C" w:rsidRPr="00F10D9C">
        <w:rPr>
          <w:rFonts w:ascii="Calibri" w:hAnsi="Calibri"/>
          <w:b/>
          <w:bCs/>
          <w:color w:val="1F3864" w:themeColor="accent1" w:themeShade="80"/>
          <w:bdr w:val="none" w:sz="0" w:space="0" w:color="auto" w:frame="1"/>
          <w:shd w:val="clear" w:color="auto" w:fill="FFFFFF"/>
          <w:lang w:val="es-SV"/>
        </w:rPr>
        <w:t>Se anexa modificativa contractual 1  de ampliación de plazo</w:t>
      </w:r>
      <w:r w:rsidR="00F10D9C" w:rsidRPr="00F10D9C">
        <w:rPr>
          <w:rFonts w:ascii="Calibri" w:hAnsi="Calibri"/>
          <w:color w:val="1F3864" w:themeColor="accent1" w:themeShade="80"/>
          <w:bdr w:val="none" w:sz="0" w:space="0" w:color="auto" w:frame="1"/>
          <w:shd w:val="clear" w:color="auto" w:fill="FFFFFF"/>
          <w:lang w:val="es-SV"/>
        </w:rPr>
        <w:t>.</w:t>
      </w:r>
      <w:r w:rsidR="00F10D9C" w:rsidRPr="00F10D9C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(digital Requerimiento 21,24 y 42)</w:t>
      </w:r>
    </w:p>
    <w:p w14:paraId="1A6F5064" w14:textId="2144C0E9" w:rsidR="000F3B0A" w:rsidRDefault="000F3B0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color w:val="C00000"/>
          <w:lang w:val="es-SV"/>
        </w:rPr>
      </w:pPr>
      <w:r>
        <w:rPr>
          <w:rFonts w:ascii="Tw Cen MT" w:hAnsi="Tw Cen MT" w:cs="Arial"/>
          <w:lang w:val="es-SV"/>
        </w:rPr>
        <w:t>Copia de los planos del proyecto.</w:t>
      </w:r>
      <w:r w:rsidR="00061E8A">
        <w:rPr>
          <w:rFonts w:ascii="Tw Cen MT" w:hAnsi="Tw Cen MT" w:cs="Arial"/>
          <w:lang w:val="es-SV"/>
        </w:rPr>
        <w:t xml:space="preserve"> </w:t>
      </w:r>
    </w:p>
    <w:p w14:paraId="65A96A2F" w14:textId="654F1EB3" w:rsidR="00C4515C" w:rsidRPr="00C4515C" w:rsidRDefault="00C4515C" w:rsidP="00C4515C">
      <w:pPr>
        <w:pStyle w:val="Prrafodelista"/>
        <w:spacing w:line="360" w:lineRule="auto"/>
        <w:jc w:val="both"/>
        <w:rPr>
          <w:rFonts w:ascii="Tw Cen MT" w:hAnsi="Tw Cen MT" w:cs="Arial"/>
          <w:b/>
          <w:color w:val="2F5496" w:themeColor="accent1" w:themeShade="BF"/>
          <w:lang w:val="es-SV"/>
        </w:rPr>
      </w:pPr>
      <w:r w:rsidRPr="00C4515C">
        <w:rPr>
          <w:rFonts w:ascii="Tw Cen MT" w:hAnsi="Tw Cen MT" w:cs="Arial"/>
          <w:lang w:val="es-SV"/>
        </w:rPr>
        <w:t>Respuesta:</w:t>
      </w:r>
      <w:r>
        <w:rPr>
          <w:rFonts w:ascii="Tw Cen MT" w:hAnsi="Tw Cen MT" w:cs="Arial"/>
          <w:color w:val="C00000"/>
          <w:lang w:val="es-SV"/>
        </w:rPr>
        <w:t xml:space="preserve"> </w:t>
      </w:r>
      <w:r w:rsidRPr="00C4515C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Se anexan planos de ejecución del proyecto</w:t>
      </w:r>
      <w:r w:rsidRPr="00C4515C">
        <w:rPr>
          <w:rFonts w:ascii="Calibri" w:hAnsi="Calibri"/>
          <w:b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 xml:space="preserve"> (Requerimiento 43 digital)</w:t>
      </w:r>
    </w:p>
    <w:p w14:paraId="3B6BCAD2" w14:textId="4C0E2056" w:rsidR="000F3B0A" w:rsidRDefault="000F3B0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>Copia del presupuesto del proyecto (según carpeta técnica).</w:t>
      </w:r>
    </w:p>
    <w:tbl>
      <w:tblPr>
        <w:tblW w:w="9823" w:type="dxa"/>
        <w:tblInd w:w="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4330"/>
        <w:gridCol w:w="841"/>
        <w:gridCol w:w="1134"/>
        <w:gridCol w:w="972"/>
        <w:gridCol w:w="1512"/>
      </w:tblGrid>
      <w:tr w:rsidR="00061E8A" w:rsidRPr="00CD33F2" w14:paraId="64890CC3" w14:textId="77777777" w:rsidTr="00021798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BE24" w14:textId="77777777" w:rsidR="00061E8A" w:rsidRPr="00061E8A" w:rsidRDefault="00061E8A" w:rsidP="00061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61E8A">
              <w:rPr>
                <w:rFonts w:ascii="Calibri" w:eastAsia="Times New Roman" w:hAnsi="Calibri" w:cs="Calibri"/>
                <w:noProof/>
                <w:color w:val="000000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203BED72" wp14:editId="3610FE24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66675</wp:posOffset>
                  </wp:positionV>
                  <wp:extent cx="933450" cy="333375"/>
                  <wp:effectExtent l="0" t="0" r="0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33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061E8A" w:rsidRPr="00CD33F2" w14:paraId="1F0DC764" w14:textId="77777777" w:rsidTr="00021798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AF3EED" w14:textId="77777777" w:rsidR="00061E8A" w:rsidRPr="00061E8A" w:rsidRDefault="00061E8A" w:rsidP="00061E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MX" w:eastAsia="es-MX"/>
                    </w:rPr>
                  </w:pPr>
                </w:p>
              </w:tc>
            </w:tr>
          </w:tbl>
          <w:p w14:paraId="6EA71121" w14:textId="77777777" w:rsidR="00061E8A" w:rsidRPr="00061E8A" w:rsidRDefault="00061E8A" w:rsidP="00061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1BF9" w14:textId="77777777" w:rsidR="00061E8A" w:rsidRPr="00061E8A" w:rsidRDefault="00061E8A" w:rsidP="0006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D20A" w14:textId="77777777" w:rsidR="00061E8A" w:rsidRPr="00061E8A" w:rsidRDefault="00061E8A" w:rsidP="0006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6E0D" w14:textId="77777777" w:rsidR="00061E8A" w:rsidRPr="00061E8A" w:rsidRDefault="00061E8A" w:rsidP="0006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A6D7" w14:textId="77777777" w:rsidR="00061E8A" w:rsidRPr="00061E8A" w:rsidRDefault="00061E8A" w:rsidP="0006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66D6" w14:textId="77777777" w:rsidR="00061E8A" w:rsidRPr="00061E8A" w:rsidRDefault="00061E8A" w:rsidP="0006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1E8A" w:rsidRPr="00061E8A" w14:paraId="4B3B47BE" w14:textId="77777777" w:rsidTr="00021798">
        <w:trPr>
          <w:trHeight w:val="390"/>
        </w:trPr>
        <w:tc>
          <w:tcPr>
            <w:tcW w:w="98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79C4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808080"/>
                <w:sz w:val="24"/>
                <w:szCs w:val="24"/>
                <w:lang w:val="es-MX" w:eastAsia="es-MX"/>
              </w:rPr>
            </w:pPr>
            <w:r w:rsidRPr="00061E8A">
              <w:rPr>
                <w:rFonts w:ascii="Arial Black" w:eastAsia="Times New Roman" w:hAnsi="Arial Black" w:cs="Calibri"/>
                <w:b/>
                <w:bCs/>
                <w:color w:val="808080"/>
                <w:sz w:val="24"/>
                <w:szCs w:val="24"/>
                <w:lang w:val="es-MX" w:eastAsia="es-MX"/>
              </w:rPr>
              <w:t>FONDO DE CONSERVACIÓN VIAL</w:t>
            </w:r>
          </w:p>
        </w:tc>
      </w:tr>
      <w:tr w:rsidR="00061E8A" w:rsidRPr="00061E8A" w14:paraId="19AA8A3F" w14:textId="77777777" w:rsidTr="00021798">
        <w:trPr>
          <w:trHeight w:val="24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2176" w14:textId="77777777" w:rsidR="00061E8A" w:rsidRPr="00061E8A" w:rsidRDefault="00061E8A" w:rsidP="00061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F-3.3-04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72BF" w14:textId="77777777" w:rsidR="00061E8A" w:rsidRPr="00061E8A" w:rsidRDefault="00061E8A" w:rsidP="00061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0325" w14:textId="77777777" w:rsidR="00061E8A" w:rsidRPr="00061E8A" w:rsidRDefault="00061E8A" w:rsidP="0006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82A7" w14:textId="77777777" w:rsidR="00061E8A" w:rsidRPr="00061E8A" w:rsidRDefault="00061E8A" w:rsidP="0006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FCD6" w14:textId="77777777" w:rsidR="00061E8A" w:rsidRPr="00061E8A" w:rsidRDefault="00061E8A" w:rsidP="0006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721D" w14:textId="77777777" w:rsidR="00061E8A" w:rsidRPr="00061E8A" w:rsidRDefault="00061E8A" w:rsidP="0006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1E8A" w:rsidRPr="00061E8A" w14:paraId="30CCA83E" w14:textId="77777777" w:rsidTr="00021798">
        <w:trPr>
          <w:trHeight w:val="270"/>
        </w:trPr>
        <w:tc>
          <w:tcPr>
            <w:tcW w:w="5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3FD8" w14:textId="77777777" w:rsidR="00061E8A" w:rsidRPr="00061E8A" w:rsidRDefault="00061E8A" w:rsidP="00061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Septiembre_2016_R2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1AB5" w14:textId="77777777" w:rsidR="00061E8A" w:rsidRPr="00061E8A" w:rsidRDefault="00061E8A" w:rsidP="00061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7867" w14:textId="77777777" w:rsidR="00061E8A" w:rsidRPr="00061E8A" w:rsidRDefault="00061E8A" w:rsidP="0006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01C7" w14:textId="77777777" w:rsidR="00061E8A" w:rsidRPr="00061E8A" w:rsidRDefault="00061E8A" w:rsidP="0006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FA86" w14:textId="77777777" w:rsidR="00061E8A" w:rsidRPr="00061E8A" w:rsidRDefault="00061E8A" w:rsidP="0006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1E8A" w:rsidRPr="00061E8A" w14:paraId="7BD6E1B9" w14:textId="77777777" w:rsidTr="00021798">
        <w:trPr>
          <w:trHeight w:val="315"/>
        </w:trPr>
        <w:tc>
          <w:tcPr>
            <w:tcW w:w="98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29E4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PLAN DE OFERTA</w:t>
            </w:r>
          </w:p>
        </w:tc>
      </w:tr>
      <w:tr w:rsidR="00061E8A" w:rsidRPr="00CD33F2" w14:paraId="66452E85" w14:textId="77777777" w:rsidTr="00021798">
        <w:trPr>
          <w:trHeight w:val="42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647F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Proceso:</w:t>
            </w: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26ABA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Licitación Pública No. FOVIAL LP 057/2019</w:t>
            </w:r>
          </w:p>
        </w:tc>
      </w:tr>
      <w:tr w:rsidR="00061E8A" w:rsidRPr="00061E8A" w14:paraId="183689C7" w14:textId="77777777" w:rsidTr="00021798">
        <w:trPr>
          <w:trHeight w:val="64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9310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Proyecto:</w:t>
            </w: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49220" w14:textId="77777777" w:rsidR="00061E8A" w:rsidRPr="00061E8A" w:rsidRDefault="00061E8A" w:rsidP="00061E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“MANTENIMIENTO PERIODICO DE LA RUTA CA02W TRAMO: CA12S – DV. SAN FRANCISCO MENÉNDEZ”</w:t>
            </w:r>
          </w:p>
        </w:tc>
      </w:tr>
      <w:tr w:rsidR="00061E8A" w:rsidRPr="00061E8A" w14:paraId="12873596" w14:textId="77777777" w:rsidTr="00021798">
        <w:trPr>
          <w:trHeight w:val="630"/>
        </w:trPr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5AF3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ID</w:t>
            </w:r>
          </w:p>
        </w:tc>
        <w:tc>
          <w:tcPr>
            <w:tcW w:w="4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1D4E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Partida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0B15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Unidad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04FD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Cantidad de Obra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2805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Precio Unitario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0ED95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Total</w:t>
            </w:r>
          </w:p>
        </w:tc>
      </w:tr>
      <w:tr w:rsidR="00061E8A" w:rsidRPr="00061E8A" w14:paraId="58BC52A1" w14:textId="77777777" w:rsidTr="00021798">
        <w:trPr>
          <w:trHeight w:val="349"/>
        </w:trPr>
        <w:tc>
          <w:tcPr>
            <w:tcW w:w="53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F87C4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SECCION 300 PAVIMENTOS BITUMINOSOS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866F6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2AF68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FD98F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A264D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61E8A" w:rsidRPr="00061E8A" w14:paraId="3132E3B9" w14:textId="77777777" w:rsidTr="00021798">
        <w:trPr>
          <w:trHeight w:val="349"/>
        </w:trPr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D1AA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lastRenderedPageBreak/>
              <w:t>MR0303.1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452B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Mezcla Asfáltica para Bacheo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575D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7555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540.00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22231B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$ 317.14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9ABDC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$ 171,255.60 </w:t>
            </w:r>
          </w:p>
        </w:tc>
      </w:tr>
      <w:tr w:rsidR="00061E8A" w:rsidRPr="00061E8A" w14:paraId="2188FBAD" w14:textId="77777777" w:rsidTr="00021798">
        <w:trPr>
          <w:trHeight w:val="34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1105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MR0304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9402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Carpeta Asfáltica en Caliente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C420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F0B2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13,833.54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5C93E3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$ 276.10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24049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$ 3,819,441.43 </w:t>
            </w:r>
          </w:p>
        </w:tc>
      </w:tr>
      <w:tr w:rsidR="00061E8A" w:rsidRPr="00061E8A" w14:paraId="56600606" w14:textId="77777777" w:rsidTr="00021798">
        <w:trPr>
          <w:trHeight w:val="34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D672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MR0317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8889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Perfilado de Capas Asfálticas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E7A7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E37C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14,561.63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12E285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$ 23.37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8ACF5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$ 340,305.18 </w:t>
            </w:r>
          </w:p>
        </w:tc>
      </w:tr>
      <w:tr w:rsidR="00061E8A" w:rsidRPr="00061E8A" w14:paraId="69356B1F" w14:textId="77777777" w:rsidTr="00021798">
        <w:trPr>
          <w:trHeight w:val="34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F7E9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MR0313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766B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Reciclado de Pavimento Existente (proceso)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B95F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2477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36,404.06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2CB07D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$ 24.68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B7B49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$ 898,452.26 </w:t>
            </w:r>
          </w:p>
        </w:tc>
      </w:tr>
      <w:tr w:rsidR="00061E8A" w:rsidRPr="00061E8A" w14:paraId="4498D8AA" w14:textId="77777777" w:rsidTr="00021798">
        <w:trPr>
          <w:trHeight w:val="349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B68AA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SECCION 900 SEÑALIZACION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B2AE1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8F3E0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08EDA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4F6B2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61E8A" w:rsidRPr="00061E8A" w14:paraId="2D1B4AE6" w14:textId="77777777" w:rsidTr="00021798">
        <w:trPr>
          <w:trHeight w:val="349"/>
        </w:trPr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CEF8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MR0901.3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D870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Señalización Horizontal (Pintura en Caliente Termoplástica 10 cm)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FA14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D6B6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48,538.75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46F14B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$1.93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37063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$ 93,679.79 </w:t>
            </w:r>
          </w:p>
        </w:tc>
      </w:tr>
      <w:tr w:rsidR="00061E8A" w:rsidRPr="00061E8A" w14:paraId="16AD05A2" w14:textId="77777777" w:rsidTr="00021798">
        <w:trPr>
          <w:trHeight w:val="34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3798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MR0903.1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741F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Marcador </w:t>
            </w:r>
            <w:proofErr w:type="spellStart"/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reflectorizado</w:t>
            </w:r>
            <w:proofErr w:type="spellEnd"/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pavimento (Una Cara)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A20E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AFED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3,883.00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A003D2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$3.15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F5859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$ 12,231.45 </w:t>
            </w:r>
          </w:p>
        </w:tc>
      </w:tr>
      <w:tr w:rsidR="00061E8A" w:rsidRPr="00061E8A" w14:paraId="1C4FA778" w14:textId="77777777" w:rsidTr="00021798">
        <w:trPr>
          <w:trHeight w:val="34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CD47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MR0903.2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E3D3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Marcador </w:t>
            </w:r>
            <w:proofErr w:type="spellStart"/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reflectorizado</w:t>
            </w:r>
            <w:proofErr w:type="spellEnd"/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pavimento (Dos Caras)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F6FC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F984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1,942.00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EBF9DF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$2.96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DAD56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$ 5,748.32 </w:t>
            </w:r>
          </w:p>
        </w:tc>
      </w:tr>
      <w:tr w:rsidR="00061E8A" w:rsidRPr="00061E8A" w14:paraId="297CAE5D" w14:textId="77777777" w:rsidTr="00021798">
        <w:trPr>
          <w:trHeight w:val="34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574C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MR1203.3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DAFF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Cemento para </w:t>
            </w:r>
            <w:proofErr w:type="spellStart"/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estabilizacion</w:t>
            </w:r>
            <w:proofErr w:type="spellEnd"/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suelos (bolsa de 42.5 kg)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410D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Bolsa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7674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60,806.00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33F4BD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$8.50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0E421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$ 516,851.00 </w:t>
            </w:r>
          </w:p>
        </w:tc>
      </w:tr>
      <w:tr w:rsidR="00061E8A" w:rsidRPr="00061E8A" w14:paraId="765CC0E0" w14:textId="77777777" w:rsidTr="00021798">
        <w:trPr>
          <w:trHeight w:val="240"/>
        </w:trPr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A0099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3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5CD1D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AC214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44C5C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2501F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881EA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61E8A" w:rsidRPr="00061E8A" w14:paraId="5BF3F26E" w14:textId="77777777" w:rsidTr="00021798">
        <w:trPr>
          <w:trHeight w:val="34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4D88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A</w:t>
            </w:r>
          </w:p>
        </w:tc>
        <w:tc>
          <w:tcPr>
            <w:tcW w:w="72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3380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Total de Costo Directo (US$)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367DA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$ 5,857,965.03 </w:t>
            </w:r>
          </w:p>
        </w:tc>
      </w:tr>
      <w:tr w:rsidR="00061E8A" w:rsidRPr="00061E8A" w14:paraId="1E5E2658" w14:textId="77777777" w:rsidTr="00021798">
        <w:trPr>
          <w:trHeight w:val="34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56CE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B=A x %</w:t>
            </w:r>
          </w:p>
        </w:tc>
        <w:tc>
          <w:tcPr>
            <w:tcW w:w="6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E571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Utilidades (US$, % de Costo Directo)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6CFA43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7.0%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9D0DB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 410,057.55 </w:t>
            </w:r>
          </w:p>
        </w:tc>
      </w:tr>
      <w:tr w:rsidR="00061E8A" w:rsidRPr="00061E8A" w14:paraId="7B4C69B9" w14:textId="77777777" w:rsidTr="00021798">
        <w:trPr>
          <w:trHeight w:val="34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CE12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C=A x %</w:t>
            </w:r>
          </w:p>
        </w:tc>
        <w:tc>
          <w:tcPr>
            <w:tcW w:w="6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42B0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Indirectos (US$, % de Costo Directo)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BA0B9E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8.3%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C7049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 484,294.40 </w:t>
            </w:r>
          </w:p>
        </w:tc>
      </w:tr>
      <w:tr w:rsidR="00061E8A" w:rsidRPr="00061E8A" w14:paraId="10CAB762" w14:textId="77777777" w:rsidTr="00021798">
        <w:trPr>
          <w:trHeight w:val="180"/>
        </w:trPr>
        <w:tc>
          <w:tcPr>
            <w:tcW w:w="98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0C9CE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61E8A" w:rsidRPr="00061E8A" w14:paraId="7F8318F0" w14:textId="77777777" w:rsidTr="00021798">
        <w:trPr>
          <w:trHeight w:val="34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F262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D=A+B+C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73E3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Subtotal (Costo </w:t>
            </w:r>
            <w:proofErr w:type="spellStart"/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Directo+Utilidades+Indirectos</w:t>
            </w:r>
            <w:proofErr w:type="spellEnd"/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EC6F2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$ 6,752,316.98 </w:t>
            </w:r>
          </w:p>
        </w:tc>
      </w:tr>
      <w:tr w:rsidR="00061E8A" w:rsidRPr="00061E8A" w14:paraId="74B8B9C8" w14:textId="77777777" w:rsidTr="00021798">
        <w:trPr>
          <w:trHeight w:val="34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A619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E=D x 0.13</w:t>
            </w:r>
          </w:p>
        </w:tc>
        <w:tc>
          <w:tcPr>
            <w:tcW w:w="6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0F11D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IVA(US$) (13% del Subtotal Anterior)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ABD2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13.0%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2594D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 877,801.21 </w:t>
            </w:r>
          </w:p>
        </w:tc>
      </w:tr>
      <w:tr w:rsidR="00061E8A" w:rsidRPr="00061E8A" w14:paraId="03F31A13" w14:textId="77777777" w:rsidTr="00021798">
        <w:trPr>
          <w:trHeight w:val="34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338D" w14:textId="77777777" w:rsidR="00061E8A" w:rsidRPr="00061E8A" w:rsidRDefault="00061E8A" w:rsidP="0006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F=D+E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98D6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Total (US$)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E4A3F" w14:textId="77777777" w:rsidR="00061E8A" w:rsidRPr="00061E8A" w:rsidRDefault="00061E8A" w:rsidP="00061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61E8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$ 7,630,118.39 </w:t>
            </w:r>
          </w:p>
        </w:tc>
      </w:tr>
    </w:tbl>
    <w:p w14:paraId="54FB5A15" w14:textId="77777777" w:rsidR="00061E8A" w:rsidRDefault="00061E8A" w:rsidP="00061E8A">
      <w:pPr>
        <w:pStyle w:val="Prrafodelista"/>
        <w:spacing w:line="360" w:lineRule="auto"/>
        <w:jc w:val="both"/>
        <w:rPr>
          <w:rFonts w:ascii="Tw Cen MT" w:hAnsi="Tw Cen MT" w:cs="Arial"/>
          <w:lang w:val="es-SV"/>
        </w:rPr>
      </w:pPr>
    </w:p>
    <w:p w14:paraId="5D114992" w14:textId="77777777" w:rsidR="00061E8A" w:rsidRDefault="000F3B0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0F3B0A">
        <w:rPr>
          <w:rFonts w:ascii="Tw Cen MT" w:hAnsi="Tw Cen MT" w:cs="Arial"/>
          <w:lang w:val="es-SV"/>
        </w:rPr>
        <w:t>Detalle de la cantidad de empleos masculinos generados con el proyecto hasta la fecha</w:t>
      </w:r>
      <w:r>
        <w:rPr>
          <w:rFonts w:ascii="Tw Cen MT" w:hAnsi="Tw Cen MT" w:cs="Arial"/>
          <w:lang w:val="es-SV"/>
        </w:rPr>
        <w:t>.</w:t>
      </w:r>
    </w:p>
    <w:p w14:paraId="6FDFB2BA" w14:textId="77777777" w:rsidR="00C4515C" w:rsidRPr="00C4515C" w:rsidRDefault="00C4515C" w:rsidP="00C4515C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bCs/>
          <w:sz w:val="22"/>
          <w:szCs w:val="22"/>
          <w:bdr w:val="none" w:sz="0" w:space="0" w:color="auto" w:frame="1"/>
        </w:rPr>
      </w:pPr>
      <w:r w:rsidRPr="00C4515C">
        <w:rPr>
          <w:rFonts w:ascii="Calibri" w:hAnsi="Calibri"/>
          <w:bCs/>
          <w:sz w:val="22"/>
          <w:szCs w:val="22"/>
          <w:bdr w:val="none" w:sz="0" w:space="0" w:color="auto" w:frame="1"/>
        </w:rPr>
        <w:t>Respuesta:</w:t>
      </w:r>
    </w:p>
    <w:p w14:paraId="5BC27CFB" w14:textId="73D87743" w:rsidR="00C4515C" w:rsidRPr="00C4515C" w:rsidRDefault="00C4515C" w:rsidP="00C4515C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2F5496" w:themeColor="accent1" w:themeShade="BF"/>
          <w:sz w:val="22"/>
          <w:szCs w:val="22"/>
        </w:rPr>
      </w:pPr>
      <w:r w:rsidRPr="00C4515C">
        <w:rPr>
          <w:rFonts w:ascii="Calibri" w:hAnsi="Calibri"/>
          <w:b/>
          <w:bCs/>
          <w:color w:val="2F5496" w:themeColor="accent1" w:themeShade="BF"/>
          <w:sz w:val="22"/>
          <w:szCs w:val="22"/>
          <w:bdr w:val="none" w:sz="0" w:space="0" w:color="auto" w:frame="1"/>
        </w:rPr>
        <w:t>Hombres contratados en contrato de ejecución: 88 hombres</w:t>
      </w:r>
    </w:p>
    <w:p w14:paraId="4F4183C5" w14:textId="77777777" w:rsidR="00C4515C" w:rsidRPr="00C4515C" w:rsidRDefault="00C4515C" w:rsidP="00C4515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2F5496" w:themeColor="accent1" w:themeShade="BF"/>
          <w:lang w:val="es-SV" w:eastAsia="es-SV"/>
        </w:rPr>
      </w:pPr>
      <w:r w:rsidRPr="00C4515C">
        <w:rPr>
          <w:rFonts w:ascii="Calibri" w:eastAsia="Times New Roman" w:hAnsi="Calibri" w:cs="Times New Roman"/>
          <w:b/>
          <w:bCs/>
          <w:color w:val="2F5496" w:themeColor="accent1" w:themeShade="BF"/>
          <w:bdr w:val="none" w:sz="0" w:space="0" w:color="auto" w:frame="1"/>
          <w:lang w:val="es-SV" w:eastAsia="es-SV"/>
        </w:rPr>
        <w:t>Hombres contratados en contrato de supervisión: 7 hombres</w:t>
      </w:r>
    </w:p>
    <w:p w14:paraId="1F690D90" w14:textId="77777777" w:rsidR="00C4515C" w:rsidRPr="00C4515C" w:rsidRDefault="00C4515C" w:rsidP="00C4515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2F5496" w:themeColor="accent1" w:themeShade="BF"/>
          <w:lang w:val="es-SV" w:eastAsia="es-SV"/>
        </w:rPr>
      </w:pPr>
      <w:r w:rsidRPr="00C4515C">
        <w:rPr>
          <w:rFonts w:ascii="Calibri" w:eastAsia="Times New Roman" w:hAnsi="Calibri" w:cs="Times New Roman"/>
          <w:b/>
          <w:bCs/>
          <w:color w:val="2F5496" w:themeColor="accent1" w:themeShade="BF"/>
          <w:bdr w:val="none" w:sz="0" w:space="0" w:color="auto" w:frame="1"/>
          <w:lang w:val="es-SV" w:eastAsia="es-SV"/>
        </w:rPr>
        <w:t>TOTAL DE EMPLEOS: 95 HOMBRES</w:t>
      </w:r>
    </w:p>
    <w:p w14:paraId="3150A080" w14:textId="35D33B69" w:rsidR="000F3B0A" w:rsidRPr="00061E8A" w:rsidRDefault="000F3B0A" w:rsidP="00061E8A">
      <w:pPr>
        <w:pStyle w:val="Prrafodelista"/>
        <w:spacing w:line="360" w:lineRule="auto"/>
        <w:jc w:val="both"/>
        <w:rPr>
          <w:rFonts w:ascii="Tw Cen MT" w:hAnsi="Tw Cen MT" w:cs="Arial"/>
          <w:color w:val="C00000"/>
          <w:lang w:val="es-SV"/>
        </w:rPr>
      </w:pPr>
    </w:p>
    <w:p w14:paraId="7D2A098A" w14:textId="7B403FE0" w:rsidR="000F3B0A" w:rsidRDefault="000F3B0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0F3B0A">
        <w:rPr>
          <w:rFonts w:ascii="Tw Cen MT" w:hAnsi="Tw Cen MT" w:cs="Arial"/>
          <w:lang w:val="es-SV"/>
        </w:rPr>
        <w:t>Detalle de la cantidad de empleos femeninos generados con el proyecto hasta la fecha.</w:t>
      </w:r>
    </w:p>
    <w:p w14:paraId="52C94FB3" w14:textId="10037872" w:rsidR="00C4515C" w:rsidRPr="00C4515C" w:rsidRDefault="00C4515C" w:rsidP="00C4515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/>
          <w:bCs/>
          <w:sz w:val="22"/>
          <w:szCs w:val="22"/>
          <w:bdr w:val="none" w:sz="0" w:space="0" w:color="auto" w:frame="1"/>
        </w:rPr>
      </w:pPr>
      <w:r w:rsidRPr="00C4515C">
        <w:rPr>
          <w:rFonts w:ascii="Calibri" w:hAnsi="Calibri"/>
          <w:bCs/>
          <w:sz w:val="22"/>
          <w:szCs w:val="22"/>
          <w:bdr w:val="none" w:sz="0" w:space="0" w:color="auto" w:frame="1"/>
        </w:rPr>
        <w:t>Respuesta:</w:t>
      </w:r>
    </w:p>
    <w:p w14:paraId="32B2845C" w14:textId="77777777" w:rsidR="00C4515C" w:rsidRPr="00C4515C" w:rsidRDefault="00C4515C" w:rsidP="00C4515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2F5496" w:themeColor="accent1" w:themeShade="BF"/>
          <w:sz w:val="22"/>
          <w:szCs w:val="22"/>
        </w:rPr>
      </w:pPr>
      <w:r w:rsidRPr="00C4515C">
        <w:rPr>
          <w:rFonts w:ascii="Calibri" w:hAnsi="Calibri"/>
          <w:b/>
          <w:bCs/>
          <w:color w:val="2F5496" w:themeColor="accent1" w:themeShade="BF"/>
          <w:sz w:val="22"/>
          <w:szCs w:val="22"/>
          <w:bdr w:val="none" w:sz="0" w:space="0" w:color="auto" w:frame="1"/>
        </w:rPr>
        <w:t>Mujeres contratadas en contrato de ejecución: 24 mujeres.</w:t>
      </w:r>
    </w:p>
    <w:p w14:paraId="058C7FD0" w14:textId="77777777" w:rsidR="00C4515C" w:rsidRPr="00C4515C" w:rsidRDefault="00C4515C" w:rsidP="00C4515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2F5496" w:themeColor="accent1" w:themeShade="BF"/>
          <w:sz w:val="22"/>
          <w:szCs w:val="22"/>
        </w:rPr>
      </w:pPr>
      <w:r w:rsidRPr="00C4515C">
        <w:rPr>
          <w:rFonts w:ascii="Calibri" w:hAnsi="Calibri"/>
          <w:b/>
          <w:bCs/>
          <w:color w:val="2F5496" w:themeColor="accent1" w:themeShade="BF"/>
          <w:sz w:val="22"/>
          <w:szCs w:val="22"/>
          <w:bdr w:val="none" w:sz="0" w:space="0" w:color="auto" w:frame="1"/>
        </w:rPr>
        <w:t>Mujeres contratadas en contrato de supervisión</w:t>
      </w:r>
      <w:proofErr w:type="gramStart"/>
      <w:r w:rsidRPr="00C4515C">
        <w:rPr>
          <w:rFonts w:ascii="Calibri" w:hAnsi="Calibri"/>
          <w:b/>
          <w:bCs/>
          <w:color w:val="2F5496" w:themeColor="accent1" w:themeShade="BF"/>
          <w:sz w:val="22"/>
          <w:szCs w:val="22"/>
          <w:bdr w:val="none" w:sz="0" w:space="0" w:color="auto" w:frame="1"/>
        </w:rPr>
        <w:t>:1</w:t>
      </w:r>
      <w:proofErr w:type="gramEnd"/>
      <w:r w:rsidRPr="00C4515C">
        <w:rPr>
          <w:rFonts w:ascii="Calibri" w:hAnsi="Calibri"/>
          <w:b/>
          <w:bCs/>
          <w:color w:val="2F5496" w:themeColor="accent1" w:themeShade="BF"/>
          <w:sz w:val="22"/>
          <w:szCs w:val="22"/>
          <w:bdr w:val="none" w:sz="0" w:space="0" w:color="auto" w:frame="1"/>
        </w:rPr>
        <w:t xml:space="preserve"> mujer</w:t>
      </w:r>
    </w:p>
    <w:p w14:paraId="7A0FFF7D" w14:textId="77777777" w:rsidR="00C4515C" w:rsidRPr="00C4515C" w:rsidRDefault="00C4515C" w:rsidP="00C4515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2F5496" w:themeColor="accent1" w:themeShade="BF"/>
          <w:sz w:val="22"/>
          <w:szCs w:val="22"/>
        </w:rPr>
      </w:pPr>
      <w:r w:rsidRPr="00C4515C">
        <w:rPr>
          <w:rFonts w:ascii="Calibri" w:hAnsi="Calibri"/>
          <w:b/>
          <w:bCs/>
          <w:color w:val="2F5496" w:themeColor="accent1" w:themeShade="BF"/>
          <w:sz w:val="22"/>
          <w:szCs w:val="22"/>
          <w:bdr w:val="none" w:sz="0" w:space="0" w:color="auto" w:frame="1"/>
        </w:rPr>
        <w:t>TOTAL DE EMPLEOS: 25 MUJERES.</w:t>
      </w:r>
    </w:p>
    <w:p w14:paraId="6ADF6C68" w14:textId="4B20DFFB" w:rsidR="00061E8A" w:rsidRPr="00061E8A" w:rsidRDefault="00061E8A" w:rsidP="00061E8A">
      <w:pPr>
        <w:pStyle w:val="Prrafodelista"/>
        <w:spacing w:line="360" w:lineRule="auto"/>
        <w:jc w:val="both"/>
        <w:rPr>
          <w:rFonts w:ascii="Tw Cen MT" w:hAnsi="Tw Cen MT" w:cs="Arial"/>
          <w:color w:val="C00000"/>
          <w:lang w:val="es-SV"/>
        </w:rPr>
      </w:pPr>
    </w:p>
    <w:p w14:paraId="50BCF86E" w14:textId="575687BE" w:rsidR="000F3B0A" w:rsidRDefault="000F3B0A" w:rsidP="00EB5B1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w Cen MT" w:hAnsi="Tw Cen MT" w:cs="Arial"/>
          <w:lang w:val="es-SV"/>
        </w:rPr>
      </w:pPr>
      <w:r>
        <w:rPr>
          <w:rFonts w:ascii="Tw Cen MT" w:hAnsi="Tw Cen MT" w:cs="Arial"/>
          <w:lang w:val="es-SV"/>
        </w:rPr>
        <w:t xml:space="preserve"> </w:t>
      </w:r>
      <w:r w:rsidRPr="000F3B0A">
        <w:rPr>
          <w:rFonts w:ascii="Tw Cen MT" w:hAnsi="Tw Cen MT" w:cs="Arial"/>
          <w:lang w:val="es-SV"/>
        </w:rPr>
        <w:t>Detalle de la cantidad de empleos generados a personas con discapacidad hasta la fecha.</w:t>
      </w:r>
    </w:p>
    <w:p w14:paraId="7C937331" w14:textId="7EAD6480" w:rsidR="000F3B0A" w:rsidRPr="00C4515C" w:rsidRDefault="00C4515C" w:rsidP="00C4515C">
      <w:pPr>
        <w:pStyle w:val="Prrafodelista"/>
        <w:spacing w:line="360" w:lineRule="auto"/>
        <w:jc w:val="both"/>
        <w:rPr>
          <w:rFonts w:ascii="Tw Cen MT" w:hAnsi="Tw Cen MT" w:cs="Arial"/>
          <w:color w:val="2F5496" w:themeColor="accent1" w:themeShade="BF"/>
          <w:lang w:val="es-SV"/>
        </w:rPr>
      </w:pPr>
      <w:r w:rsidRPr="00C4515C">
        <w:rPr>
          <w:rFonts w:ascii="Tw Cen MT" w:hAnsi="Tw Cen MT" w:cs="Arial"/>
          <w:lang w:val="es-SV"/>
        </w:rPr>
        <w:t>Respuesta:</w:t>
      </w:r>
      <w:r w:rsidRPr="00C4515C">
        <w:rPr>
          <w:rFonts w:ascii="Calibri" w:hAnsi="Calibri"/>
          <w:b/>
          <w:bCs/>
          <w:color w:val="FF0000"/>
          <w:bdr w:val="none" w:sz="0" w:space="0" w:color="auto" w:frame="1"/>
          <w:shd w:val="clear" w:color="auto" w:fill="FFFFFF"/>
          <w:lang w:val="es-SV"/>
        </w:rPr>
        <w:t xml:space="preserve"> </w:t>
      </w:r>
      <w:r w:rsidRPr="00C4515C">
        <w:rPr>
          <w:rFonts w:ascii="Calibri" w:hAnsi="Calibri"/>
          <w:b/>
          <w:bCs/>
          <w:color w:val="2F5496" w:themeColor="accent1" w:themeShade="BF"/>
          <w:bdr w:val="none" w:sz="0" w:space="0" w:color="auto" w:frame="1"/>
          <w:shd w:val="clear" w:color="auto" w:fill="FFFFFF"/>
          <w:lang w:val="es-SV"/>
        </w:rPr>
        <w:t>No hay personas contratadas con discapacidad.</w:t>
      </w:r>
      <w:bookmarkStart w:id="1" w:name="_GoBack"/>
      <w:bookmarkEnd w:id="1"/>
    </w:p>
    <w:sectPr w:rsidR="000F3B0A" w:rsidRPr="00C45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648D8"/>
    <w:multiLevelType w:val="hybridMultilevel"/>
    <w:tmpl w:val="87FC691A"/>
    <w:lvl w:ilvl="0" w:tplc="5EC2B6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D514D"/>
    <w:multiLevelType w:val="multilevel"/>
    <w:tmpl w:val="58C01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4D"/>
    <w:rsid w:val="00061E8A"/>
    <w:rsid w:val="0007140D"/>
    <w:rsid w:val="000B5291"/>
    <w:rsid w:val="000E2DFE"/>
    <w:rsid w:val="000F3B0A"/>
    <w:rsid w:val="00190A5C"/>
    <w:rsid w:val="001919A6"/>
    <w:rsid w:val="001C275E"/>
    <w:rsid w:val="001F089A"/>
    <w:rsid w:val="001F1E0E"/>
    <w:rsid w:val="001F709E"/>
    <w:rsid w:val="00275566"/>
    <w:rsid w:val="002A2E19"/>
    <w:rsid w:val="0030381A"/>
    <w:rsid w:val="00304F2C"/>
    <w:rsid w:val="00396A2F"/>
    <w:rsid w:val="003D42B2"/>
    <w:rsid w:val="004529A5"/>
    <w:rsid w:val="0048038F"/>
    <w:rsid w:val="005D5B1C"/>
    <w:rsid w:val="005E7AF8"/>
    <w:rsid w:val="00614A06"/>
    <w:rsid w:val="0076592C"/>
    <w:rsid w:val="00774FF8"/>
    <w:rsid w:val="007807C9"/>
    <w:rsid w:val="00796510"/>
    <w:rsid w:val="007B459D"/>
    <w:rsid w:val="008272D0"/>
    <w:rsid w:val="00852AE9"/>
    <w:rsid w:val="008951E6"/>
    <w:rsid w:val="008B1B26"/>
    <w:rsid w:val="008E0C9A"/>
    <w:rsid w:val="0092391D"/>
    <w:rsid w:val="00924850"/>
    <w:rsid w:val="00943EC6"/>
    <w:rsid w:val="00982C00"/>
    <w:rsid w:val="009970A9"/>
    <w:rsid w:val="00A57B77"/>
    <w:rsid w:val="00A7486A"/>
    <w:rsid w:val="00AA13FF"/>
    <w:rsid w:val="00AE7D9E"/>
    <w:rsid w:val="00B979FB"/>
    <w:rsid w:val="00C2174D"/>
    <w:rsid w:val="00C4515C"/>
    <w:rsid w:val="00C75D26"/>
    <w:rsid w:val="00C81BAD"/>
    <w:rsid w:val="00C92571"/>
    <w:rsid w:val="00C95315"/>
    <w:rsid w:val="00C956E6"/>
    <w:rsid w:val="00CC6098"/>
    <w:rsid w:val="00CD33F2"/>
    <w:rsid w:val="00CF4C4E"/>
    <w:rsid w:val="00D518B5"/>
    <w:rsid w:val="00D77AC8"/>
    <w:rsid w:val="00E809A6"/>
    <w:rsid w:val="00EB5B12"/>
    <w:rsid w:val="00ED2B2A"/>
    <w:rsid w:val="00F05EBC"/>
    <w:rsid w:val="00F06182"/>
    <w:rsid w:val="00F1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EB0C"/>
  <w15:chartTrackingRefBased/>
  <w15:docId w15:val="{5C60FD52-735B-4FA5-B302-A516F671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970A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970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07C9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2391D"/>
    <w:rPr>
      <w:b/>
      <w:bCs/>
    </w:rPr>
  </w:style>
  <w:style w:type="paragraph" w:customStyle="1" w:styleId="xmsonormal">
    <w:name w:val="x_msonormal"/>
    <w:basedOn w:val="Normal"/>
    <w:rsid w:val="0092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0E2D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1938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</dc:creator>
  <cp:keywords/>
  <dc:description/>
  <cp:lastModifiedBy>Xiomara Guardado</cp:lastModifiedBy>
  <cp:revision>3</cp:revision>
  <dcterms:created xsi:type="dcterms:W3CDTF">2020-07-20T00:46:00Z</dcterms:created>
  <dcterms:modified xsi:type="dcterms:W3CDTF">2020-07-20T20:48:00Z</dcterms:modified>
</cp:coreProperties>
</file>