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44" w:rsidRDefault="00E40144" w:rsidP="00E40144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E40144" w:rsidRDefault="00E40144" w:rsidP="00E40144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E40144" w:rsidRDefault="00E40144" w:rsidP="00E40144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E40144" w:rsidRPr="00F654A1" w:rsidRDefault="00E40144" w:rsidP="00E40144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 w:cs="Times New Roman"/>
          <w:color w:val="1D1D1D"/>
          <w:sz w:val="24"/>
          <w:szCs w:val="24"/>
        </w:rPr>
      </w:pPr>
      <w:r>
        <w:rPr>
          <w:rFonts w:ascii="Museo Sans 300" w:hAnsi="Museo Sans 300"/>
          <w:b/>
          <w:u w:color="000000"/>
        </w:rPr>
        <w:t>03</w:t>
      </w:r>
      <w:r w:rsidRPr="00F654A1">
        <w:rPr>
          <w:rFonts w:ascii="Museo Sans 300" w:hAnsi="Museo Sans 300"/>
          <w:b/>
          <w:u w:color="000000"/>
        </w:rPr>
        <w:t xml:space="preserve"> de </w:t>
      </w:r>
      <w:r>
        <w:rPr>
          <w:rFonts w:ascii="Museo Sans 300" w:hAnsi="Museo Sans 300"/>
          <w:b/>
          <w:u w:color="000000"/>
        </w:rPr>
        <w:t xml:space="preserve">Mayo </w:t>
      </w:r>
      <w:r w:rsidRPr="00F654A1">
        <w:rPr>
          <w:rFonts w:ascii="Museo Sans 300" w:hAnsi="Museo Sans 300"/>
          <w:b/>
          <w:u w:color="000000"/>
        </w:rPr>
        <w:t>de 2021</w:t>
      </w:r>
    </w:p>
    <w:p w:rsidR="00E40144" w:rsidRPr="00F654A1" w:rsidRDefault="00E40144" w:rsidP="00E40144">
      <w:pPr>
        <w:autoSpaceDE w:val="0"/>
        <w:autoSpaceDN w:val="0"/>
        <w:adjustRightInd w:val="0"/>
        <w:spacing w:after="0" w:line="240" w:lineRule="auto"/>
        <w:rPr>
          <w:rFonts w:ascii="Museo Sans 300" w:hAnsi="Museo Sans 300" w:cs="Times New Roman"/>
          <w:color w:val="1D1D1D"/>
          <w:sz w:val="24"/>
          <w:szCs w:val="24"/>
        </w:rPr>
      </w:pPr>
    </w:p>
    <w:p w:rsidR="00E40144" w:rsidRPr="00F654A1" w:rsidRDefault="00E40144" w:rsidP="00E40144">
      <w:pPr>
        <w:autoSpaceDE w:val="0"/>
        <w:autoSpaceDN w:val="0"/>
        <w:adjustRightInd w:val="0"/>
        <w:spacing w:after="0" w:line="240" w:lineRule="auto"/>
        <w:rPr>
          <w:rFonts w:ascii="Museo Sans 300" w:hAnsi="Museo Sans 300" w:cs="Times New Roman"/>
          <w:color w:val="1D1D1D"/>
          <w:sz w:val="24"/>
          <w:szCs w:val="24"/>
        </w:rPr>
      </w:pPr>
    </w:p>
    <w:p w:rsidR="00E40144" w:rsidRPr="00F654A1" w:rsidRDefault="00E40144" w:rsidP="00E40144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F654A1">
        <w:rPr>
          <w:rFonts w:ascii="Museo Sans 300" w:hAnsi="Museo Sans 300"/>
          <w:b/>
          <w:u w:color="000000"/>
        </w:rPr>
        <w:t xml:space="preserve">Estimados Usuarios: </w:t>
      </w:r>
    </w:p>
    <w:p w:rsidR="00E40144" w:rsidRPr="00F654A1" w:rsidRDefault="00E40144" w:rsidP="00E40144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F654A1">
        <w:rPr>
          <w:rFonts w:ascii="Museo Sans 300" w:hAnsi="Museo Sans 300"/>
          <w:b/>
          <w:u w:color="000000"/>
        </w:rPr>
        <w:t xml:space="preserve">Público en General </w:t>
      </w:r>
    </w:p>
    <w:p w:rsidR="00E40144" w:rsidRPr="00F654A1" w:rsidRDefault="00E40144" w:rsidP="00E40144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323232"/>
          <w:sz w:val="24"/>
          <w:szCs w:val="24"/>
        </w:rPr>
      </w:pPr>
      <w:r w:rsidRPr="00F654A1">
        <w:rPr>
          <w:rFonts w:ascii="Museo Sans 300" w:hAnsi="Museo Sans 300"/>
          <w:b/>
          <w:u w:color="000000"/>
        </w:rPr>
        <w:t>Presente.-</w:t>
      </w:r>
    </w:p>
    <w:p w:rsidR="00E40144" w:rsidRPr="00F654A1" w:rsidRDefault="00E40144" w:rsidP="00E40144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5E5E5E"/>
          <w:sz w:val="24"/>
          <w:szCs w:val="24"/>
        </w:rPr>
      </w:pPr>
    </w:p>
    <w:p w:rsidR="00E40144" w:rsidRPr="00F654A1" w:rsidRDefault="00E40144" w:rsidP="00E40144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color w:val="414141"/>
          <w:sz w:val="24"/>
          <w:szCs w:val="24"/>
        </w:rPr>
      </w:pPr>
    </w:p>
    <w:p w:rsidR="00E40144" w:rsidRPr="00F654A1" w:rsidRDefault="00E40144" w:rsidP="00E40144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  <w:r w:rsidRPr="00F654A1">
        <w:rPr>
          <w:rFonts w:ascii="Museo Sans 300" w:hAnsi="Museo Sans 300"/>
          <w:u w:color="000000"/>
        </w:rPr>
        <w:t xml:space="preserve">De acuerdo al Art 10 Numeral 18, de la ley de Acceso a la Información Pública, debe, publicarse de oficio los permisos, autorizaciones y concesiones otorgados, especificando sus titulares, montos, plazos, objeto y finalidad. Se </w:t>
      </w:r>
      <w:r w:rsidRPr="00F654A1">
        <w:rPr>
          <w:rFonts w:ascii="Museo Sans 300" w:hAnsi="Museo Sans 300"/>
          <w:b/>
          <w:u w:color="000000"/>
        </w:rPr>
        <w:t>HACE DEL CONOCIMIENTO</w:t>
      </w:r>
      <w:r w:rsidRPr="00F654A1">
        <w:rPr>
          <w:rFonts w:ascii="Museo Sans 300" w:hAnsi="Museo Sans 300"/>
          <w:u w:color="000000"/>
        </w:rPr>
        <w:t>: Que dicha información no es aplicable para el Fondo Solidario par</w:t>
      </w:r>
      <w:r>
        <w:rPr>
          <w:rFonts w:ascii="Museo Sans 300" w:hAnsi="Museo Sans 300"/>
          <w:u w:color="000000"/>
        </w:rPr>
        <w:t>a la familia Microempresaria, (</w:t>
      </w:r>
      <w:proofErr w:type="spellStart"/>
      <w:r>
        <w:rPr>
          <w:rFonts w:ascii="Museo Sans 300" w:hAnsi="Museo Sans 300"/>
          <w:u w:color="000000"/>
        </w:rPr>
        <w:t>F</w:t>
      </w:r>
      <w:r w:rsidRPr="00F654A1">
        <w:rPr>
          <w:rFonts w:ascii="Museo Sans 300" w:hAnsi="Museo Sans 300"/>
          <w:u w:color="000000"/>
        </w:rPr>
        <w:t>OSOfAMILIA</w:t>
      </w:r>
      <w:proofErr w:type="spellEnd"/>
      <w:r w:rsidRPr="00F654A1">
        <w:rPr>
          <w:rFonts w:ascii="Museo Sans 300" w:hAnsi="Museo Sans 300"/>
          <w:u w:color="000000"/>
        </w:rPr>
        <w:t>), por lo que se declara la inexistencia de esta información  dado que en la institución no se otorgan permisos, autorizaciones y concesiones.</w:t>
      </w:r>
    </w:p>
    <w:p w:rsidR="00E40144" w:rsidRPr="00F654A1" w:rsidRDefault="00E40144" w:rsidP="00E40144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 w:cs="Times New Roman"/>
          <w:color w:val="222222"/>
          <w:sz w:val="24"/>
          <w:szCs w:val="24"/>
        </w:rPr>
      </w:pPr>
      <w:r w:rsidRPr="00F654A1">
        <w:rPr>
          <w:rFonts w:ascii="Museo Sans 300" w:hAnsi="Museo Sans 300"/>
          <w:u w:color="000000"/>
        </w:rPr>
        <w:t>Y para hacerlo de conocimiento general se extiende</w:t>
      </w:r>
      <w:r>
        <w:rPr>
          <w:rFonts w:ascii="Museo Sans 300" w:hAnsi="Museo Sans 300"/>
          <w:u w:color="000000"/>
        </w:rPr>
        <w:t xml:space="preserve"> la presente acta que cubre el primer trimestre de </w:t>
      </w:r>
      <w:bookmarkStart w:id="0" w:name="_GoBack"/>
      <w:bookmarkEnd w:id="0"/>
      <w:r>
        <w:rPr>
          <w:rFonts w:ascii="Museo Sans 300" w:hAnsi="Museo Sans 300"/>
          <w:u w:color="000000"/>
        </w:rPr>
        <w:t>2021.</w:t>
      </w:r>
    </w:p>
    <w:p w:rsidR="00E40144" w:rsidRPr="00E00EFA" w:rsidRDefault="00E40144" w:rsidP="00E40144">
      <w:pPr>
        <w:autoSpaceDE w:val="0"/>
        <w:autoSpaceDN w:val="0"/>
        <w:adjustRightInd w:val="0"/>
        <w:spacing w:after="0" w:line="360" w:lineRule="auto"/>
        <w:jc w:val="center"/>
        <w:rPr>
          <w:rFonts w:ascii="Museo Sans 300" w:hAnsi="Museo Sans 300" w:cs="Times New Roman"/>
          <w:color w:val="222222"/>
          <w:sz w:val="24"/>
          <w:szCs w:val="24"/>
        </w:rPr>
      </w:pPr>
      <w:r w:rsidRPr="009D4284">
        <w:rPr>
          <w:noProof/>
          <w:lang w:eastAsia="es-ES"/>
        </w:rPr>
        <w:t xml:space="preserve"> </w:t>
      </w:r>
    </w:p>
    <w:p w:rsidR="00E40144" w:rsidRPr="00E00EFA" w:rsidRDefault="00E40144" w:rsidP="00E40144">
      <w:pPr>
        <w:autoSpaceDE w:val="0"/>
        <w:autoSpaceDN w:val="0"/>
        <w:adjustRightInd w:val="0"/>
        <w:spacing w:after="0" w:line="360" w:lineRule="auto"/>
        <w:jc w:val="center"/>
        <w:rPr>
          <w:rFonts w:ascii="Museo Sans 300" w:hAnsi="Museo Sans 300" w:cs="Times New Roman"/>
          <w:b/>
          <w:color w:val="222222"/>
          <w:sz w:val="24"/>
          <w:szCs w:val="24"/>
        </w:rPr>
      </w:pPr>
    </w:p>
    <w:p w:rsidR="00E40144" w:rsidRDefault="00E40144" w:rsidP="00E40144">
      <w:r>
        <w:rPr>
          <w:rFonts w:ascii="Museo Sans 300" w:hAnsi="Museo Sans 300" w:cs="Times New Roman"/>
          <w:noProof/>
          <w:color w:val="222222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F9B1D" wp14:editId="52DE5085">
                <wp:simplePos x="0" y="0"/>
                <wp:positionH relativeFrom="column">
                  <wp:posOffset>1491615</wp:posOffset>
                </wp:positionH>
                <wp:positionV relativeFrom="paragraph">
                  <wp:posOffset>1238250</wp:posOffset>
                </wp:positionV>
                <wp:extent cx="1771650" cy="61912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144" w:rsidRPr="00995CDC" w:rsidRDefault="00E40144" w:rsidP="00E401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995CDC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Azucena Barahona</w:t>
                            </w:r>
                          </w:p>
                          <w:p w:rsidR="00E40144" w:rsidRPr="00995CDC" w:rsidRDefault="00E40144" w:rsidP="00E401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995CDC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Oficial de Información</w:t>
                            </w:r>
                          </w:p>
                          <w:p w:rsidR="00E40144" w:rsidRPr="00995CDC" w:rsidRDefault="00E40144" w:rsidP="00E401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995CDC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FOSOFAMILIA</w:t>
                            </w:r>
                          </w:p>
                          <w:p w:rsidR="00E40144" w:rsidRDefault="00E40144" w:rsidP="00E401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17.45pt;margin-top:97.5pt;width:139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" fillcolor="white [3201]" strokecolor="white [3212]" strokeweight="2pt">
                <v:textbox>
                  <w:txbxContent>
                    <w:p w:rsidR="00E40144" w:rsidRPr="00995CDC" w:rsidRDefault="00E40144" w:rsidP="00E401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995CDC">
                        <w:rPr>
                          <w:rFonts w:ascii="Museo Sans 300" w:hAnsi="Museo Sans 300"/>
                          <w:b/>
                          <w:u w:color="000000"/>
                        </w:rPr>
                        <w:t>Azucena Barahona</w:t>
                      </w:r>
                    </w:p>
                    <w:p w:rsidR="00E40144" w:rsidRPr="00995CDC" w:rsidRDefault="00E40144" w:rsidP="00E401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995CDC">
                        <w:rPr>
                          <w:rFonts w:ascii="Museo Sans 300" w:hAnsi="Museo Sans 300"/>
                          <w:b/>
                          <w:u w:color="000000"/>
                        </w:rPr>
                        <w:t>Oficial de Información</w:t>
                      </w:r>
                    </w:p>
                    <w:p w:rsidR="00E40144" w:rsidRPr="00995CDC" w:rsidRDefault="00E40144" w:rsidP="00E401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995CDC">
                        <w:rPr>
                          <w:rFonts w:ascii="Museo Sans 300" w:hAnsi="Museo Sans 300"/>
                          <w:b/>
                          <w:u w:color="000000"/>
                        </w:rPr>
                        <w:t>FOSOFAMILIA</w:t>
                      </w:r>
                    </w:p>
                    <w:p w:rsidR="00E40144" w:rsidRDefault="00E40144" w:rsidP="00E401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03202" w:rsidRDefault="00703202"/>
    <w:sectPr w:rsidR="00703202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FA" w:rsidRDefault="00E4014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60B5D9D" wp14:editId="4D130648">
          <wp:simplePos x="0" y="0"/>
          <wp:positionH relativeFrom="margin">
            <wp:posOffset>-1223010</wp:posOffset>
          </wp:positionH>
          <wp:positionV relativeFrom="paragraph">
            <wp:posOffset>-544830</wp:posOffset>
          </wp:positionV>
          <wp:extent cx="8032445" cy="10394004"/>
          <wp:effectExtent l="0" t="0" r="6985" b="762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44"/>
    <w:rsid w:val="00703202"/>
    <w:rsid w:val="00E4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01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01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2021-05-12T22:13:00Z</dcterms:created>
  <dcterms:modified xsi:type="dcterms:W3CDTF">2021-05-12T22:15:00Z</dcterms:modified>
</cp:coreProperties>
</file>