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AE4" w:rsidRPr="00137380" w:rsidRDefault="00B0714B" w:rsidP="00B0714B">
      <w:pPr>
        <w:pStyle w:val="Ttulo10"/>
        <w:spacing w:before="0" w:after="0"/>
        <w:ind w:left="1416" w:firstLine="708"/>
        <w:jc w:val="left"/>
        <w:rPr>
          <w:rFonts w:ascii="Arial Narrow" w:hAnsi="Arial Narrow"/>
          <w:szCs w:val="26"/>
          <w:lang w:val="es-MX"/>
        </w:rPr>
      </w:pPr>
      <w:bookmarkStart w:id="0" w:name="_GoBack"/>
      <w:bookmarkEnd w:id="0"/>
      <w:r>
        <w:rPr>
          <w:rFonts w:ascii="Arial Narrow" w:hAnsi="Arial Narrow"/>
          <w:szCs w:val="26"/>
          <w:lang w:val="es-MX"/>
        </w:rPr>
        <w:t xml:space="preserve">                  </w:t>
      </w:r>
      <w:r w:rsidR="008D3DE0">
        <w:rPr>
          <w:rFonts w:ascii="Arial Narrow" w:hAnsi="Arial Narrow"/>
          <w:szCs w:val="26"/>
          <w:lang w:val="es-MX"/>
        </w:rPr>
        <w:t>BOLETIN INFORMATIVO</w:t>
      </w:r>
    </w:p>
    <w:p w:rsidR="00FD1AE4" w:rsidRPr="00137380" w:rsidRDefault="00FD1AE4" w:rsidP="00453D36">
      <w:pPr>
        <w:pStyle w:val="Ttulo10"/>
        <w:spacing w:before="0" w:after="0"/>
        <w:rPr>
          <w:rFonts w:ascii="Arial Narrow" w:hAnsi="Arial Narrow"/>
          <w:b w:val="0"/>
          <w:bCs/>
          <w:szCs w:val="26"/>
          <w:lang w:val="es-SV"/>
        </w:rPr>
      </w:pPr>
      <w:r w:rsidRPr="00137380">
        <w:rPr>
          <w:rFonts w:ascii="Arial Narrow" w:hAnsi="Arial Narrow"/>
          <w:szCs w:val="26"/>
          <w:lang w:val="es-SV"/>
        </w:rPr>
        <w:t xml:space="preserve">VACACIONES </w:t>
      </w:r>
      <w:r w:rsidRPr="00137380">
        <w:rPr>
          <w:rFonts w:ascii="Arial Narrow" w:hAnsi="Arial Narrow"/>
          <w:szCs w:val="26"/>
        </w:rPr>
        <w:t>SEMANA SANTA 201</w:t>
      </w:r>
      <w:r w:rsidR="00BA3264">
        <w:rPr>
          <w:rFonts w:ascii="Arial Narrow" w:hAnsi="Arial Narrow"/>
          <w:szCs w:val="26"/>
        </w:rPr>
        <w:t>6</w:t>
      </w:r>
    </w:p>
    <w:p w:rsidR="00FD1AE4" w:rsidRPr="00137380" w:rsidRDefault="00BA3264" w:rsidP="00826551">
      <w:pPr>
        <w:jc w:val="center"/>
        <w:rPr>
          <w:rStyle w:val="nfasissutil"/>
          <w:rFonts w:ascii="Arial Narrow" w:hAnsi="Arial Narrow"/>
          <w:b/>
          <w:iCs/>
          <w:sz w:val="32"/>
          <w:szCs w:val="26"/>
        </w:rPr>
      </w:pPr>
      <w:r>
        <w:rPr>
          <w:rStyle w:val="nfasissutil"/>
          <w:rFonts w:ascii="Arial Narrow" w:hAnsi="Arial Narrow"/>
          <w:b/>
          <w:iCs/>
          <w:sz w:val="32"/>
          <w:szCs w:val="26"/>
        </w:rPr>
        <w:t>(Del 19 al 28</w:t>
      </w:r>
      <w:r w:rsidR="00FD1AE4" w:rsidRPr="00137380">
        <w:rPr>
          <w:rStyle w:val="nfasissutil"/>
          <w:rFonts w:ascii="Arial Narrow" w:hAnsi="Arial Narrow"/>
          <w:b/>
          <w:iCs/>
          <w:sz w:val="32"/>
          <w:szCs w:val="26"/>
        </w:rPr>
        <w:t xml:space="preserve"> de marzo</w:t>
      </w:r>
      <w:r>
        <w:rPr>
          <w:rStyle w:val="nfasissutil"/>
          <w:rFonts w:ascii="Arial Narrow" w:hAnsi="Arial Narrow"/>
          <w:b/>
          <w:iCs/>
          <w:sz w:val="32"/>
          <w:szCs w:val="26"/>
        </w:rPr>
        <w:t xml:space="preserve"> 2016</w:t>
      </w:r>
      <w:r w:rsidR="00FD1AE4" w:rsidRPr="00137380">
        <w:rPr>
          <w:rStyle w:val="nfasissutil"/>
          <w:rFonts w:ascii="Arial Narrow" w:hAnsi="Arial Narrow"/>
          <w:b/>
          <w:iCs/>
          <w:sz w:val="32"/>
          <w:szCs w:val="26"/>
        </w:rPr>
        <w:t>)</w:t>
      </w:r>
    </w:p>
    <w:p w:rsidR="00FD1AE4" w:rsidRPr="00137380" w:rsidRDefault="00FD1AE4" w:rsidP="00826551">
      <w:pPr>
        <w:contextualSpacing/>
        <w:jc w:val="center"/>
        <w:rPr>
          <w:rFonts w:ascii="Arial Narrow" w:hAnsi="Arial Narrow"/>
          <w:b/>
          <w:bCs/>
          <w:sz w:val="32"/>
          <w:szCs w:val="26"/>
        </w:rPr>
      </w:pPr>
    </w:p>
    <w:p w:rsidR="00FD1AE4" w:rsidRDefault="00BA3264" w:rsidP="00BA3264">
      <w:pPr>
        <w:tabs>
          <w:tab w:val="left" w:pos="3390"/>
          <w:tab w:val="center" w:pos="4819"/>
        </w:tabs>
        <w:jc w:val="center"/>
        <w:rPr>
          <w:rFonts w:ascii="Arial Narrow" w:hAnsi="Arial Narrow"/>
          <w:b/>
          <w:bCs/>
          <w:sz w:val="26"/>
          <w:szCs w:val="26"/>
        </w:rPr>
      </w:pPr>
      <w:r>
        <w:rPr>
          <w:rFonts w:ascii="Arial Narrow" w:hAnsi="Arial Narrow"/>
          <w:b/>
          <w:bCs/>
          <w:sz w:val="26"/>
          <w:szCs w:val="26"/>
        </w:rPr>
        <w:t>“VACACIONES SEGURAS, FAMILIAS FELICES”</w:t>
      </w:r>
    </w:p>
    <w:p w:rsidR="003E4F14" w:rsidRDefault="003E4F14" w:rsidP="00BA3264">
      <w:pPr>
        <w:tabs>
          <w:tab w:val="left" w:pos="3390"/>
          <w:tab w:val="center" w:pos="4819"/>
        </w:tabs>
        <w:jc w:val="center"/>
        <w:rPr>
          <w:rFonts w:ascii="Arial Narrow" w:hAnsi="Arial Narrow"/>
          <w:b/>
          <w:bCs/>
          <w:sz w:val="26"/>
          <w:szCs w:val="26"/>
        </w:rPr>
      </w:pPr>
      <w:r>
        <w:rPr>
          <w:rFonts w:ascii="Arial Narrow" w:hAnsi="Arial Narrow"/>
          <w:b/>
          <w:bCs/>
          <w:sz w:val="26"/>
          <w:szCs w:val="26"/>
        </w:rPr>
        <w:t>Licda. Priscila Monterrosa</w:t>
      </w:r>
    </w:p>
    <w:p w:rsidR="003E4F14" w:rsidRPr="00137380" w:rsidRDefault="003E4F14" w:rsidP="00BA3264">
      <w:pPr>
        <w:tabs>
          <w:tab w:val="left" w:pos="3390"/>
          <w:tab w:val="center" w:pos="4819"/>
        </w:tabs>
        <w:jc w:val="center"/>
        <w:rPr>
          <w:rFonts w:ascii="Arial Narrow" w:hAnsi="Arial Narrow"/>
          <w:b/>
          <w:sz w:val="26"/>
          <w:szCs w:val="26"/>
        </w:rPr>
      </w:pPr>
      <w:r>
        <w:rPr>
          <w:rFonts w:ascii="Arial Narrow" w:hAnsi="Arial Narrow"/>
          <w:b/>
          <w:bCs/>
          <w:sz w:val="26"/>
          <w:szCs w:val="26"/>
        </w:rPr>
        <w:t>Dr. Celso Castro</w:t>
      </w:r>
    </w:p>
    <w:p w:rsidR="00BA3264" w:rsidRDefault="00BA3264" w:rsidP="00826551">
      <w:pPr>
        <w:tabs>
          <w:tab w:val="left" w:pos="3390"/>
          <w:tab w:val="center" w:pos="4819"/>
        </w:tabs>
        <w:jc w:val="both"/>
        <w:rPr>
          <w:rFonts w:ascii="Arial Narrow" w:hAnsi="Arial Narrow"/>
          <w:b/>
          <w:sz w:val="26"/>
          <w:szCs w:val="26"/>
        </w:rPr>
      </w:pPr>
    </w:p>
    <w:p w:rsidR="00FD1AE4" w:rsidRPr="00137380" w:rsidRDefault="00FD1AE4" w:rsidP="00826551">
      <w:pPr>
        <w:tabs>
          <w:tab w:val="left" w:pos="3390"/>
          <w:tab w:val="center" w:pos="4819"/>
        </w:tabs>
        <w:jc w:val="both"/>
        <w:rPr>
          <w:rFonts w:ascii="Arial Narrow" w:hAnsi="Arial Narrow"/>
          <w:b/>
          <w:sz w:val="26"/>
          <w:szCs w:val="26"/>
        </w:rPr>
      </w:pPr>
      <w:r w:rsidRPr="00137380">
        <w:rPr>
          <w:rFonts w:ascii="Arial Narrow" w:hAnsi="Arial Narrow"/>
          <w:b/>
          <w:sz w:val="26"/>
          <w:szCs w:val="26"/>
        </w:rPr>
        <w:t>INTRODUCCION:</w:t>
      </w:r>
    </w:p>
    <w:p w:rsidR="00FD1AE4" w:rsidRPr="00137380" w:rsidRDefault="00FD1AE4" w:rsidP="00826551">
      <w:pPr>
        <w:tabs>
          <w:tab w:val="left" w:pos="3390"/>
          <w:tab w:val="center" w:pos="4819"/>
        </w:tabs>
        <w:contextualSpacing/>
        <w:jc w:val="both"/>
        <w:rPr>
          <w:rFonts w:ascii="Arial Narrow" w:hAnsi="Arial Narrow"/>
          <w:sz w:val="26"/>
          <w:szCs w:val="26"/>
        </w:rPr>
      </w:pPr>
      <w:r w:rsidRPr="00137380">
        <w:rPr>
          <w:rFonts w:ascii="Arial Narrow" w:hAnsi="Arial Narrow"/>
          <w:sz w:val="26"/>
          <w:szCs w:val="26"/>
        </w:rPr>
        <w:t xml:space="preserve">La celebración de las fiestas de Semana Santa, ocasiona movilización </w:t>
      </w:r>
      <w:r w:rsidR="00BA3264">
        <w:rPr>
          <w:rFonts w:ascii="Arial Narrow" w:hAnsi="Arial Narrow"/>
          <w:sz w:val="26"/>
          <w:szCs w:val="26"/>
        </w:rPr>
        <w:t>de personas hacia los balnearios y hacia los centros religiosos</w:t>
      </w:r>
      <w:r w:rsidRPr="00137380">
        <w:rPr>
          <w:rFonts w:ascii="Arial Narrow" w:hAnsi="Arial Narrow"/>
          <w:sz w:val="26"/>
          <w:szCs w:val="26"/>
        </w:rPr>
        <w:t>, incrementando el riesgo de accidentes, ahogamientos por inmersión, enfermedades</w:t>
      </w:r>
      <w:r w:rsidR="00BA3264">
        <w:rPr>
          <w:rFonts w:ascii="Arial Narrow" w:hAnsi="Arial Narrow"/>
          <w:sz w:val="26"/>
          <w:szCs w:val="26"/>
        </w:rPr>
        <w:t xml:space="preserve"> trasmisibles</w:t>
      </w:r>
      <w:r w:rsidRPr="00137380">
        <w:rPr>
          <w:rFonts w:ascii="Arial Narrow" w:hAnsi="Arial Narrow"/>
          <w:sz w:val="26"/>
          <w:szCs w:val="26"/>
        </w:rPr>
        <w:t xml:space="preserve"> y violencia. El período vacacional </w:t>
      </w:r>
      <w:r w:rsidR="006F5815">
        <w:rPr>
          <w:rFonts w:ascii="Arial Narrow" w:hAnsi="Arial Narrow"/>
          <w:sz w:val="26"/>
          <w:szCs w:val="26"/>
        </w:rPr>
        <w:t>de Semana Santa se caracterizó</w:t>
      </w:r>
      <w:r w:rsidRPr="00137380">
        <w:rPr>
          <w:rFonts w:ascii="Arial Narrow" w:hAnsi="Arial Narrow"/>
          <w:sz w:val="26"/>
          <w:szCs w:val="26"/>
        </w:rPr>
        <w:t xml:space="preserve"> por eventos Socio-religiosos y una elevada afluencia de veraneantes en la costa Salvadoreña durante 10 días.</w:t>
      </w:r>
    </w:p>
    <w:p w:rsidR="00FD1AE4" w:rsidRPr="00137380" w:rsidRDefault="00FD1AE4" w:rsidP="00826551">
      <w:pPr>
        <w:contextualSpacing/>
        <w:jc w:val="both"/>
        <w:rPr>
          <w:rFonts w:ascii="Arial Narrow" w:hAnsi="Arial Narrow"/>
          <w:sz w:val="26"/>
          <w:szCs w:val="26"/>
        </w:rPr>
      </w:pPr>
      <w:r w:rsidRPr="00137380">
        <w:rPr>
          <w:rFonts w:ascii="Arial Narrow" w:hAnsi="Arial Narrow"/>
          <w:sz w:val="26"/>
          <w:szCs w:val="26"/>
        </w:rPr>
        <w:t>Con el objetivo de asegurar la continuidad de los servicios de salud durante ese período, el personal del FOSALUD en coordinación con MINSAL y todas las instituciones de emergencia, se mantiene en alerta constante para atender las necesidades de salud de la población que puedan presentarse durante toda la Festividad.</w:t>
      </w:r>
    </w:p>
    <w:p w:rsidR="00FD1AE4" w:rsidRPr="00137380" w:rsidRDefault="00FD1AE4" w:rsidP="00826551">
      <w:pPr>
        <w:tabs>
          <w:tab w:val="left" w:pos="3390"/>
          <w:tab w:val="center" w:pos="4819"/>
        </w:tabs>
        <w:jc w:val="both"/>
        <w:rPr>
          <w:rFonts w:ascii="Arial Narrow" w:hAnsi="Arial Narrow"/>
          <w:b/>
          <w:sz w:val="26"/>
          <w:szCs w:val="26"/>
        </w:rPr>
      </w:pPr>
    </w:p>
    <w:p w:rsidR="00FD1AE4" w:rsidRPr="00137380" w:rsidRDefault="00FD1AE4" w:rsidP="00826551">
      <w:pPr>
        <w:tabs>
          <w:tab w:val="left" w:pos="3390"/>
          <w:tab w:val="center" w:pos="4819"/>
        </w:tabs>
        <w:jc w:val="both"/>
        <w:rPr>
          <w:rFonts w:ascii="Arial Narrow" w:hAnsi="Arial Narrow"/>
          <w:b/>
          <w:sz w:val="26"/>
          <w:szCs w:val="26"/>
        </w:rPr>
      </w:pPr>
      <w:r w:rsidRPr="00137380">
        <w:rPr>
          <w:rFonts w:ascii="Arial Narrow" w:hAnsi="Arial Narrow"/>
          <w:b/>
          <w:sz w:val="26"/>
          <w:szCs w:val="26"/>
        </w:rPr>
        <w:t>METODOLOGIA:</w:t>
      </w:r>
    </w:p>
    <w:p w:rsidR="00FD1AE4" w:rsidRPr="00137380" w:rsidRDefault="00FD1AE4" w:rsidP="00826551">
      <w:pPr>
        <w:tabs>
          <w:tab w:val="left" w:pos="3390"/>
          <w:tab w:val="center" w:pos="4819"/>
        </w:tabs>
        <w:jc w:val="both"/>
        <w:rPr>
          <w:rFonts w:ascii="Arial Narrow" w:hAnsi="Arial Narrow"/>
          <w:sz w:val="26"/>
          <w:szCs w:val="26"/>
        </w:rPr>
      </w:pPr>
      <w:r w:rsidRPr="00137380">
        <w:rPr>
          <w:rFonts w:ascii="Arial Narrow" w:hAnsi="Arial Narrow"/>
          <w:sz w:val="26"/>
          <w:szCs w:val="26"/>
        </w:rPr>
        <w:t xml:space="preserve">EL FOSALUD, </w:t>
      </w:r>
      <w:r w:rsidR="00BA3264">
        <w:rPr>
          <w:rFonts w:ascii="Arial Narrow" w:hAnsi="Arial Narrow"/>
          <w:sz w:val="26"/>
          <w:szCs w:val="26"/>
        </w:rPr>
        <w:t>laboró</w:t>
      </w:r>
      <w:r w:rsidRPr="00137380">
        <w:rPr>
          <w:rFonts w:ascii="Arial Narrow" w:hAnsi="Arial Narrow"/>
          <w:sz w:val="26"/>
          <w:szCs w:val="26"/>
        </w:rPr>
        <w:t xml:space="preserve">, a nivel nacional, en </w:t>
      </w:r>
      <w:r w:rsidR="00BA3264">
        <w:rPr>
          <w:rFonts w:ascii="Arial Narrow" w:hAnsi="Arial Narrow"/>
          <w:b/>
          <w:sz w:val="26"/>
          <w:szCs w:val="26"/>
        </w:rPr>
        <w:t>64</w:t>
      </w:r>
      <w:r w:rsidRPr="00137380">
        <w:rPr>
          <w:rFonts w:ascii="Arial Narrow" w:hAnsi="Arial Narrow"/>
          <w:b/>
          <w:sz w:val="26"/>
          <w:szCs w:val="26"/>
        </w:rPr>
        <w:t xml:space="preserve"> </w:t>
      </w:r>
      <w:r w:rsidRPr="00137380">
        <w:rPr>
          <w:rFonts w:ascii="Arial Narrow" w:hAnsi="Arial Narrow"/>
          <w:sz w:val="26"/>
          <w:szCs w:val="26"/>
        </w:rPr>
        <w:t xml:space="preserve">UCSF (Unidades Comunitarias de Salud Familiar) las 24 horas del día, en </w:t>
      </w:r>
      <w:r w:rsidR="00BA3264">
        <w:rPr>
          <w:rFonts w:ascii="Arial Narrow" w:hAnsi="Arial Narrow"/>
          <w:b/>
          <w:sz w:val="26"/>
          <w:szCs w:val="26"/>
        </w:rPr>
        <w:t>96</w:t>
      </w:r>
      <w:r w:rsidRPr="00137380">
        <w:rPr>
          <w:rFonts w:ascii="Arial Narrow" w:hAnsi="Arial Narrow"/>
          <w:b/>
          <w:sz w:val="26"/>
          <w:szCs w:val="26"/>
        </w:rPr>
        <w:t xml:space="preserve"> </w:t>
      </w:r>
      <w:r w:rsidRPr="00137380">
        <w:rPr>
          <w:rFonts w:ascii="Arial Narrow" w:hAnsi="Arial Narrow"/>
          <w:sz w:val="26"/>
          <w:szCs w:val="26"/>
        </w:rPr>
        <w:t xml:space="preserve">UCSF de fines de semana/días festivos, </w:t>
      </w:r>
      <w:r w:rsidRPr="00137380">
        <w:rPr>
          <w:rFonts w:ascii="Arial Narrow" w:hAnsi="Arial Narrow"/>
          <w:b/>
          <w:sz w:val="26"/>
          <w:szCs w:val="26"/>
        </w:rPr>
        <w:t xml:space="preserve">10 </w:t>
      </w:r>
      <w:r w:rsidRPr="00137380">
        <w:rPr>
          <w:rFonts w:ascii="Arial Narrow" w:hAnsi="Arial Narrow"/>
          <w:sz w:val="26"/>
          <w:szCs w:val="26"/>
        </w:rPr>
        <w:t xml:space="preserve">Oficinas Sanitarias Internacionales (OSI) y además </w:t>
      </w:r>
      <w:r w:rsidRPr="00137380">
        <w:rPr>
          <w:rFonts w:ascii="Arial Narrow" w:hAnsi="Arial Narrow"/>
          <w:b/>
          <w:sz w:val="26"/>
          <w:szCs w:val="26"/>
        </w:rPr>
        <w:t>3</w:t>
      </w:r>
      <w:r w:rsidRPr="00137380">
        <w:rPr>
          <w:rFonts w:ascii="Arial Narrow" w:hAnsi="Arial Narrow"/>
          <w:sz w:val="26"/>
          <w:szCs w:val="26"/>
        </w:rPr>
        <w:t xml:space="preserve"> Unidades Móviles se encuentra atendiendo las playas con más concurrencia de veraneantes:</w:t>
      </w:r>
      <w:r w:rsidR="00BA3264">
        <w:rPr>
          <w:rFonts w:ascii="Arial Narrow" w:hAnsi="Arial Narrow"/>
          <w:sz w:val="26"/>
          <w:szCs w:val="26"/>
        </w:rPr>
        <w:t xml:space="preserve"> Metalío (Sonsonate)</w:t>
      </w:r>
      <w:r w:rsidRPr="00137380">
        <w:rPr>
          <w:rFonts w:ascii="Arial Narrow" w:hAnsi="Arial Narrow"/>
          <w:sz w:val="26"/>
          <w:szCs w:val="26"/>
        </w:rPr>
        <w:t>,</w:t>
      </w:r>
      <w:r w:rsidR="00BA3264">
        <w:rPr>
          <w:rFonts w:ascii="Arial Narrow" w:hAnsi="Arial Narrow"/>
          <w:sz w:val="26"/>
          <w:szCs w:val="26"/>
        </w:rPr>
        <w:t xml:space="preserve"> San Diego (</w:t>
      </w:r>
      <w:r w:rsidRPr="00137380">
        <w:rPr>
          <w:rFonts w:ascii="Arial Narrow" w:hAnsi="Arial Narrow"/>
          <w:sz w:val="26"/>
          <w:szCs w:val="26"/>
        </w:rPr>
        <w:t>La Libertad</w:t>
      </w:r>
      <w:r w:rsidR="00BA3264">
        <w:rPr>
          <w:rFonts w:ascii="Arial Narrow" w:hAnsi="Arial Narrow"/>
          <w:sz w:val="26"/>
          <w:szCs w:val="26"/>
        </w:rPr>
        <w:t>)</w:t>
      </w:r>
      <w:r w:rsidRPr="00137380">
        <w:rPr>
          <w:rFonts w:ascii="Arial Narrow" w:hAnsi="Arial Narrow"/>
          <w:sz w:val="26"/>
          <w:szCs w:val="26"/>
        </w:rPr>
        <w:t xml:space="preserve"> y San Marcelino</w:t>
      </w:r>
      <w:r w:rsidR="00BA3264">
        <w:rPr>
          <w:rFonts w:ascii="Arial Narrow" w:hAnsi="Arial Narrow"/>
          <w:sz w:val="26"/>
          <w:szCs w:val="26"/>
        </w:rPr>
        <w:t xml:space="preserve"> (La Paz)</w:t>
      </w:r>
      <w:r w:rsidRPr="00137380">
        <w:rPr>
          <w:rFonts w:ascii="Arial Narrow" w:hAnsi="Arial Narrow"/>
          <w:sz w:val="26"/>
          <w:szCs w:val="26"/>
        </w:rPr>
        <w:t>. La atención Odontológica se prest</w:t>
      </w:r>
      <w:r w:rsidR="00BA3264">
        <w:rPr>
          <w:rFonts w:ascii="Arial Narrow" w:hAnsi="Arial Narrow"/>
          <w:sz w:val="26"/>
          <w:szCs w:val="26"/>
        </w:rPr>
        <w:t>ó</w:t>
      </w:r>
      <w:r w:rsidRPr="00137380">
        <w:rPr>
          <w:rFonts w:ascii="Arial Narrow" w:hAnsi="Arial Narrow"/>
          <w:sz w:val="26"/>
          <w:szCs w:val="26"/>
        </w:rPr>
        <w:t xml:space="preserve"> en </w:t>
      </w:r>
      <w:r w:rsidR="00BA3264">
        <w:rPr>
          <w:rFonts w:ascii="Arial Narrow" w:hAnsi="Arial Narrow"/>
          <w:b/>
          <w:sz w:val="26"/>
          <w:szCs w:val="26"/>
        </w:rPr>
        <w:t>102</w:t>
      </w:r>
      <w:r w:rsidRPr="00137380">
        <w:rPr>
          <w:rFonts w:ascii="Arial Narrow" w:hAnsi="Arial Narrow"/>
          <w:b/>
          <w:sz w:val="26"/>
          <w:szCs w:val="26"/>
        </w:rPr>
        <w:t xml:space="preserve"> </w:t>
      </w:r>
      <w:r w:rsidR="00BA3264">
        <w:rPr>
          <w:rFonts w:ascii="Arial Narrow" w:hAnsi="Arial Narrow"/>
          <w:sz w:val="26"/>
          <w:szCs w:val="26"/>
        </w:rPr>
        <w:t>UCSF.  Se contó</w:t>
      </w:r>
      <w:r w:rsidRPr="00137380">
        <w:rPr>
          <w:rFonts w:ascii="Arial Narrow" w:hAnsi="Arial Narrow"/>
          <w:sz w:val="26"/>
          <w:szCs w:val="26"/>
        </w:rPr>
        <w:t xml:space="preserve"> con una red de </w:t>
      </w:r>
      <w:r w:rsidR="00BA3264">
        <w:rPr>
          <w:rFonts w:ascii="Arial Narrow" w:hAnsi="Arial Narrow"/>
          <w:b/>
          <w:color w:val="000000"/>
          <w:sz w:val="26"/>
          <w:szCs w:val="26"/>
        </w:rPr>
        <w:t>31</w:t>
      </w:r>
      <w:r w:rsidRPr="00137380">
        <w:rPr>
          <w:rFonts w:ascii="Arial Narrow" w:hAnsi="Arial Narrow"/>
          <w:b/>
          <w:color w:val="000000"/>
          <w:sz w:val="26"/>
          <w:szCs w:val="26"/>
        </w:rPr>
        <w:t xml:space="preserve"> </w:t>
      </w:r>
      <w:r w:rsidRPr="00137380">
        <w:rPr>
          <w:rFonts w:ascii="Arial Narrow" w:hAnsi="Arial Narrow"/>
          <w:sz w:val="26"/>
          <w:szCs w:val="26"/>
        </w:rPr>
        <w:t xml:space="preserve">Ambulancias, con el </w:t>
      </w:r>
      <w:r w:rsidRPr="00137380">
        <w:rPr>
          <w:rFonts w:ascii="Arial Narrow" w:hAnsi="Arial Narrow"/>
          <w:color w:val="333333"/>
          <w:sz w:val="26"/>
          <w:szCs w:val="26"/>
        </w:rPr>
        <w:t xml:space="preserve">objetivo de garantizar el traslado inmediato de las emergencias hacia los </w:t>
      </w:r>
      <w:r w:rsidRPr="00137380">
        <w:rPr>
          <w:rFonts w:ascii="Arial Narrow" w:hAnsi="Arial Narrow"/>
          <w:sz w:val="26"/>
          <w:szCs w:val="26"/>
        </w:rPr>
        <w:t xml:space="preserve">hospitales nacionales </w:t>
      </w:r>
      <w:r w:rsidR="00BA3264">
        <w:rPr>
          <w:rFonts w:ascii="Arial Narrow" w:hAnsi="Arial Narrow"/>
          <w:sz w:val="26"/>
          <w:szCs w:val="26"/>
        </w:rPr>
        <w:t xml:space="preserve">y se brindaron atenciones de emergencias en </w:t>
      </w:r>
      <w:r w:rsidR="00BA3264" w:rsidRPr="00BA3264">
        <w:rPr>
          <w:rFonts w:ascii="Arial Narrow" w:hAnsi="Arial Narrow"/>
          <w:b/>
          <w:sz w:val="26"/>
          <w:szCs w:val="26"/>
        </w:rPr>
        <w:t>1 Centro de Atención de Emergencias ubicado en San Martín</w:t>
      </w:r>
      <w:r w:rsidR="00BA3264">
        <w:rPr>
          <w:rFonts w:ascii="Arial Narrow" w:hAnsi="Arial Narrow"/>
          <w:sz w:val="26"/>
          <w:szCs w:val="26"/>
        </w:rPr>
        <w:t xml:space="preserve">. </w:t>
      </w:r>
    </w:p>
    <w:p w:rsidR="00FD1AE4" w:rsidRPr="00137380" w:rsidRDefault="00FD1AE4" w:rsidP="00826551">
      <w:pPr>
        <w:tabs>
          <w:tab w:val="left" w:pos="3390"/>
          <w:tab w:val="center" w:pos="4819"/>
        </w:tabs>
        <w:jc w:val="both"/>
        <w:rPr>
          <w:rFonts w:ascii="Arial Narrow" w:hAnsi="Arial Narrow"/>
          <w:sz w:val="26"/>
          <w:szCs w:val="26"/>
        </w:rPr>
      </w:pPr>
      <w:r w:rsidRPr="00137380">
        <w:rPr>
          <w:rFonts w:ascii="Arial Narrow" w:hAnsi="Arial Narrow"/>
          <w:sz w:val="26"/>
          <w:szCs w:val="26"/>
        </w:rPr>
        <w:t xml:space="preserve">Para lograr esta atención durante todo el período, se </w:t>
      </w:r>
      <w:r w:rsidR="00BA3264">
        <w:rPr>
          <w:rFonts w:ascii="Arial Narrow" w:hAnsi="Arial Narrow"/>
          <w:sz w:val="26"/>
          <w:szCs w:val="26"/>
        </w:rPr>
        <w:t>encontraron</w:t>
      </w:r>
      <w:r w:rsidRPr="00137380">
        <w:rPr>
          <w:rFonts w:ascii="Arial Narrow" w:hAnsi="Arial Narrow"/>
          <w:sz w:val="26"/>
          <w:szCs w:val="26"/>
        </w:rPr>
        <w:t xml:space="preserve"> laborando </w:t>
      </w:r>
      <w:r w:rsidR="00BA3264">
        <w:rPr>
          <w:rFonts w:ascii="Arial Narrow" w:hAnsi="Arial Narrow"/>
          <w:b/>
          <w:sz w:val="26"/>
          <w:szCs w:val="26"/>
        </w:rPr>
        <w:t>261</w:t>
      </w:r>
      <w:r w:rsidRPr="00137380">
        <w:rPr>
          <w:rFonts w:ascii="Arial Narrow" w:hAnsi="Arial Narrow"/>
          <w:b/>
          <w:sz w:val="26"/>
          <w:szCs w:val="26"/>
        </w:rPr>
        <w:t xml:space="preserve">4 </w:t>
      </w:r>
      <w:r w:rsidRPr="00137380">
        <w:rPr>
          <w:rFonts w:ascii="Arial Narrow" w:hAnsi="Arial Narrow"/>
          <w:sz w:val="26"/>
          <w:szCs w:val="26"/>
        </w:rPr>
        <w:t>recursos humanos entre médicos/as, Odontólogos/as, enfermeras/os, encargados/as de farmacia, encargados/as de archivo, auxiliares de servicio, motoristas y personal administrativo.</w:t>
      </w:r>
    </w:p>
    <w:p w:rsidR="00FC4179" w:rsidRDefault="00FC4179" w:rsidP="00826551">
      <w:pPr>
        <w:tabs>
          <w:tab w:val="left" w:pos="3390"/>
          <w:tab w:val="center" w:pos="4819"/>
        </w:tabs>
        <w:jc w:val="both"/>
        <w:rPr>
          <w:rFonts w:ascii="Arial Narrow" w:hAnsi="Arial Narrow"/>
          <w:sz w:val="26"/>
          <w:szCs w:val="26"/>
        </w:rPr>
      </w:pPr>
      <w:r>
        <w:rPr>
          <w:rFonts w:ascii="Arial Narrow" w:hAnsi="Arial Narrow"/>
          <w:sz w:val="26"/>
          <w:szCs w:val="26"/>
        </w:rPr>
        <w:t xml:space="preserve">Se ofreció </w:t>
      </w:r>
      <w:r w:rsidRPr="00FC4179">
        <w:rPr>
          <w:rFonts w:ascii="Arial Narrow" w:hAnsi="Arial Narrow"/>
          <w:sz w:val="26"/>
          <w:szCs w:val="26"/>
        </w:rPr>
        <w:t xml:space="preserve">a la población los servicios esenciales de primer nivel de atención entre los que se cuentan: Atención de emergencias, Consulta médica general, </w:t>
      </w:r>
      <w:r>
        <w:rPr>
          <w:rFonts w:ascii="Arial Narrow" w:hAnsi="Arial Narrow"/>
          <w:sz w:val="26"/>
          <w:szCs w:val="26"/>
        </w:rPr>
        <w:t xml:space="preserve">Consulta Odontológica, </w:t>
      </w:r>
      <w:r w:rsidRPr="00FC4179">
        <w:rPr>
          <w:rFonts w:ascii="Arial Narrow" w:hAnsi="Arial Narrow"/>
          <w:sz w:val="26"/>
          <w:szCs w:val="26"/>
        </w:rPr>
        <w:t>Control Infantil, Control prenatal, Control puerperal, Terapia respiratoria, Rehidratación oral, Planificación familiar (Según disponibilidad), Pequeña cirugía, Inyecciones, Vacunación, Curaciones, Referencias a otro nivel de atención, Traslado de emergencia en ambulancia, Pruebas</w:t>
      </w:r>
      <w:r>
        <w:rPr>
          <w:rFonts w:ascii="Arial Narrow" w:hAnsi="Arial Narrow"/>
          <w:sz w:val="26"/>
          <w:szCs w:val="26"/>
        </w:rPr>
        <w:t xml:space="preserve"> rápidas de laboratorio (</w:t>
      </w:r>
      <w:r w:rsidRPr="00FC4179">
        <w:rPr>
          <w:rFonts w:ascii="Arial Narrow" w:hAnsi="Arial Narrow"/>
          <w:sz w:val="26"/>
          <w:szCs w:val="26"/>
        </w:rPr>
        <w:t>Orina, Glucosa en Sangre y pruebas de embarazo en orina</w:t>
      </w:r>
      <w:r>
        <w:rPr>
          <w:rFonts w:ascii="Arial Narrow" w:hAnsi="Arial Narrow"/>
          <w:sz w:val="26"/>
          <w:szCs w:val="26"/>
        </w:rPr>
        <w:t>) además</w:t>
      </w:r>
      <w:r w:rsidRPr="00FC4179">
        <w:rPr>
          <w:rFonts w:ascii="Arial Narrow" w:hAnsi="Arial Narrow"/>
          <w:sz w:val="26"/>
          <w:szCs w:val="26"/>
        </w:rPr>
        <w:t xml:space="preserve"> la entrega de medicamentos. Para que la población acceda a estos servicios basta con que presenten su documento único de identificación y en el caso de los niños y niñas que sean acompañados por sus padres o tutores. Todos los servicios son gratuitos.</w:t>
      </w:r>
    </w:p>
    <w:p w:rsidR="00FD1AE4" w:rsidRPr="00137380" w:rsidRDefault="00FD1AE4" w:rsidP="00826551">
      <w:pPr>
        <w:tabs>
          <w:tab w:val="left" w:pos="3390"/>
          <w:tab w:val="center" w:pos="4819"/>
        </w:tabs>
        <w:jc w:val="both"/>
        <w:rPr>
          <w:rFonts w:ascii="Arial Narrow" w:hAnsi="Arial Narrow"/>
          <w:sz w:val="26"/>
          <w:szCs w:val="26"/>
        </w:rPr>
      </w:pPr>
      <w:r w:rsidRPr="00137380">
        <w:rPr>
          <w:rFonts w:ascii="Arial Narrow" w:hAnsi="Arial Narrow"/>
          <w:sz w:val="26"/>
          <w:szCs w:val="26"/>
        </w:rPr>
        <w:t>El sistema de vigil</w:t>
      </w:r>
      <w:r w:rsidR="00BA3264">
        <w:rPr>
          <w:rFonts w:ascii="Arial Narrow" w:hAnsi="Arial Narrow"/>
          <w:sz w:val="26"/>
          <w:szCs w:val="26"/>
        </w:rPr>
        <w:t>ancia epidemiológica se mantuvo</w:t>
      </w:r>
      <w:r w:rsidRPr="00137380">
        <w:rPr>
          <w:rFonts w:ascii="Arial Narrow" w:hAnsi="Arial Narrow"/>
          <w:sz w:val="26"/>
          <w:szCs w:val="26"/>
        </w:rPr>
        <w:t xml:space="preserve"> alimentado</w:t>
      </w:r>
      <w:r w:rsidR="00BA3264">
        <w:rPr>
          <w:rFonts w:ascii="Arial Narrow" w:hAnsi="Arial Narrow"/>
          <w:sz w:val="26"/>
          <w:szCs w:val="26"/>
        </w:rPr>
        <w:t xml:space="preserve"> diariamente</w:t>
      </w:r>
      <w:r w:rsidR="00FC4179">
        <w:rPr>
          <w:rFonts w:ascii="Arial Narrow" w:hAnsi="Arial Narrow"/>
          <w:sz w:val="26"/>
          <w:szCs w:val="26"/>
        </w:rPr>
        <w:t xml:space="preserve"> y se realizó</w:t>
      </w:r>
      <w:r w:rsidRPr="00137380">
        <w:rPr>
          <w:rFonts w:ascii="Arial Narrow" w:hAnsi="Arial Narrow"/>
          <w:sz w:val="26"/>
          <w:szCs w:val="26"/>
        </w:rPr>
        <w:t xml:space="preserve"> el monitoreo continuo de las enfermedades de </w:t>
      </w:r>
      <w:r w:rsidR="00FC4179">
        <w:rPr>
          <w:rFonts w:ascii="Arial Narrow" w:hAnsi="Arial Narrow"/>
          <w:sz w:val="26"/>
          <w:szCs w:val="26"/>
        </w:rPr>
        <w:t xml:space="preserve">interés </w:t>
      </w:r>
      <w:r w:rsidR="00B21BC7">
        <w:rPr>
          <w:rFonts w:ascii="Arial Narrow" w:hAnsi="Arial Narrow"/>
          <w:sz w:val="26"/>
          <w:szCs w:val="26"/>
        </w:rPr>
        <w:t>para</w:t>
      </w:r>
      <w:r w:rsidR="00FC4179">
        <w:rPr>
          <w:rFonts w:ascii="Arial Narrow" w:hAnsi="Arial Narrow"/>
          <w:sz w:val="26"/>
          <w:szCs w:val="26"/>
        </w:rPr>
        <w:t xml:space="preserve"> la salud pública.</w:t>
      </w:r>
      <w:r w:rsidRPr="00137380">
        <w:rPr>
          <w:rFonts w:ascii="Arial Narrow" w:hAnsi="Arial Narrow"/>
          <w:sz w:val="26"/>
          <w:szCs w:val="26"/>
        </w:rPr>
        <w:t xml:space="preserve"> La consolidación de l</w:t>
      </w:r>
      <w:r w:rsidR="00FC4179">
        <w:rPr>
          <w:rFonts w:ascii="Arial Narrow" w:hAnsi="Arial Narrow"/>
          <w:sz w:val="26"/>
          <w:szCs w:val="26"/>
        </w:rPr>
        <w:t>os datos estadísticos se realizó diariamente.</w:t>
      </w:r>
      <w:r w:rsidR="00B21BC7">
        <w:rPr>
          <w:rFonts w:ascii="Arial Narrow" w:hAnsi="Arial Narrow"/>
          <w:sz w:val="26"/>
          <w:szCs w:val="26"/>
        </w:rPr>
        <w:t xml:space="preserve"> Al final de la vacación</w:t>
      </w:r>
      <w:r w:rsidRPr="00137380">
        <w:rPr>
          <w:rFonts w:ascii="Arial Narrow" w:hAnsi="Arial Narrow"/>
          <w:sz w:val="26"/>
          <w:szCs w:val="26"/>
        </w:rPr>
        <w:t xml:space="preserve">, el </w:t>
      </w:r>
      <w:r w:rsidRPr="00137380">
        <w:rPr>
          <w:rFonts w:ascii="Arial Narrow" w:hAnsi="Arial Narrow"/>
          <w:b/>
          <w:sz w:val="26"/>
          <w:szCs w:val="26"/>
        </w:rPr>
        <w:t>100%</w:t>
      </w:r>
      <w:r w:rsidRPr="00137380">
        <w:rPr>
          <w:rFonts w:ascii="Arial Narrow" w:hAnsi="Arial Narrow"/>
          <w:sz w:val="26"/>
          <w:szCs w:val="26"/>
        </w:rPr>
        <w:t xml:space="preserve"> de los establecimientos del FOSALUD han informado las producciones diurnas y nocturnas, hasta </w:t>
      </w:r>
      <w:r w:rsidR="00B21BC7">
        <w:rPr>
          <w:rFonts w:ascii="Arial Narrow" w:hAnsi="Arial Narrow"/>
          <w:sz w:val="26"/>
          <w:szCs w:val="26"/>
          <w:lang w:val="es-SV"/>
        </w:rPr>
        <w:t>las 6:00 am del día martes 29</w:t>
      </w:r>
      <w:r w:rsidRPr="00137380">
        <w:rPr>
          <w:rFonts w:ascii="Arial Narrow" w:hAnsi="Arial Narrow"/>
          <w:sz w:val="26"/>
          <w:szCs w:val="26"/>
          <w:lang w:val="es-SV"/>
        </w:rPr>
        <w:t xml:space="preserve"> de </w:t>
      </w:r>
      <w:r w:rsidR="00B21BC7">
        <w:rPr>
          <w:rFonts w:ascii="Arial Narrow" w:hAnsi="Arial Narrow"/>
          <w:sz w:val="26"/>
          <w:szCs w:val="26"/>
          <w:lang w:val="es-SV"/>
        </w:rPr>
        <w:t>marzo del 2016</w:t>
      </w:r>
      <w:r w:rsidRPr="00137380">
        <w:rPr>
          <w:rFonts w:ascii="Arial Narrow" w:hAnsi="Arial Narrow"/>
          <w:sz w:val="26"/>
          <w:szCs w:val="26"/>
        </w:rPr>
        <w:t>.</w:t>
      </w:r>
    </w:p>
    <w:p w:rsidR="00FD1AE4" w:rsidRPr="00137380" w:rsidRDefault="00FD1AE4" w:rsidP="00826551">
      <w:pPr>
        <w:rPr>
          <w:rFonts w:ascii="Arial Narrow" w:hAnsi="Arial Narrow"/>
          <w:b/>
          <w:sz w:val="26"/>
          <w:szCs w:val="26"/>
        </w:rPr>
      </w:pPr>
    </w:p>
    <w:p w:rsidR="00FD1AE4" w:rsidRPr="00137380" w:rsidRDefault="00FD1AE4" w:rsidP="00826551">
      <w:pPr>
        <w:rPr>
          <w:rFonts w:ascii="Arial Narrow" w:hAnsi="Arial Narrow"/>
          <w:b/>
          <w:sz w:val="26"/>
          <w:szCs w:val="26"/>
        </w:rPr>
      </w:pPr>
    </w:p>
    <w:p w:rsidR="00B21BC7" w:rsidRDefault="00B21BC7" w:rsidP="00826551">
      <w:pPr>
        <w:rPr>
          <w:rFonts w:ascii="Arial Narrow" w:hAnsi="Arial Narrow"/>
          <w:b/>
          <w:sz w:val="26"/>
          <w:szCs w:val="26"/>
        </w:rPr>
      </w:pPr>
    </w:p>
    <w:p w:rsidR="00B21BC7" w:rsidRDefault="00B21BC7" w:rsidP="00826551">
      <w:pPr>
        <w:rPr>
          <w:rFonts w:ascii="Arial Narrow" w:hAnsi="Arial Narrow"/>
          <w:b/>
          <w:sz w:val="26"/>
          <w:szCs w:val="26"/>
        </w:rPr>
      </w:pPr>
    </w:p>
    <w:p w:rsidR="00FD1AE4" w:rsidRPr="00137380" w:rsidRDefault="00FD1AE4" w:rsidP="00826551">
      <w:pPr>
        <w:rPr>
          <w:rFonts w:ascii="Arial Narrow" w:hAnsi="Arial Narrow"/>
          <w:b/>
          <w:sz w:val="26"/>
          <w:szCs w:val="26"/>
        </w:rPr>
      </w:pPr>
      <w:r w:rsidRPr="00137380">
        <w:rPr>
          <w:rFonts w:ascii="Arial Narrow" w:hAnsi="Arial Narrow"/>
          <w:b/>
          <w:sz w:val="26"/>
          <w:szCs w:val="26"/>
        </w:rPr>
        <w:t>RESULTADOS:</w:t>
      </w:r>
    </w:p>
    <w:p w:rsidR="00FD1AE4" w:rsidRPr="00137380" w:rsidRDefault="00FD1AE4" w:rsidP="00826551">
      <w:pPr>
        <w:rPr>
          <w:rFonts w:ascii="Arial Narrow" w:hAnsi="Arial Narrow"/>
          <w:b/>
          <w:bCs/>
          <w:sz w:val="26"/>
          <w:szCs w:val="26"/>
          <w:lang w:val="es-SV"/>
        </w:rPr>
      </w:pPr>
    </w:p>
    <w:p w:rsidR="00FD1AE4" w:rsidRPr="00137380" w:rsidRDefault="00FD1AE4" w:rsidP="00826551">
      <w:pPr>
        <w:numPr>
          <w:ilvl w:val="0"/>
          <w:numId w:val="9"/>
        </w:numPr>
        <w:ind w:left="0"/>
        <w:jc w:val="both"/>
        <w:rPr>
          <w:rFonts w:ascii="Arial Narrow" w:hAnsi="Arial Narrow"/>
          <w:b/>
          <w:bCs/>
          <w:sz w:val="26"/>
          <w:szCs w:val="26"/>
          <w:lang w:val="es-SV"/>
        </w:rPr>
      </w:pPr>
      <w:r w:rsidRPr="00137380">
        <w:rPr>
          <w:rFonts w:ascii="Arial Narrow" w:hAnsi="Arial Narrow"/>
          <w:b/>
          <w:bCs/>
          <w:sz w:val="26"/>
          <w:szCs w:val="26"/>
          <w:lang w:val="es-SV"/>
        </w:rPr>
        <w:t>Producción de establecimientos de salud y Unidades Móviles.</w:t>
      </w:r>
    </w:p>
    <w:p w:rsidR="00FD1AE4" w:rsidRPr="00137380" w:rsidRDefault="00FD1AE4" w:rsidP="00826551">
      <w:pPr>
        <w:rPr>
          <w:rFonts w:ascii="Arial Narrow" w:hAnsi="Arial Narrow"/>
          <w:b/>
          <w:bCs/>
          <w:sz w:val="26"/>
          <w:szCs w:val="26"/>
          <w:lang w:val="es-SV"/>
        </w:rPr>
      </w:pPr>
    </w:p>
    <w:p w:rsidR="00FD1AE4" w:rsidRPr="00137380" w:rsidRDefault="00FD1AE4" w:rsidP="00826551">
      <w:pPr>
        <w:jc w:val="both"/>
        <w:rPr>
          <w:rFonts w:ascii="Arial Narrow" w:hAnsi="Arial Narrow"/>
          <w:sz w:val="26"/>
          <w:szCs w:val="26"/>
          <w:lang w:val="es-SV"/>
        </w:rPr>
      </w:pPr>
      <w:r w:rsidRPr="00137380">
        <w:rPr>
          <w:rFonts w:ascii="Arial Narrow" w:hAnsi="Arial Narrow"/>
          <w:sz w:val="26"/>
          <w:szCs w:val="26"/>
          <w:lang w:val="es-SV"/>
        </w:rPr>
        <w:t xml:space="preserve">El total de Consultas Médicas proporcionadas por los establecimientos de salud y Unidades Móviles a la fecha son de </w:t>
      </w:r>
      <w:r w:rsidR="00B21BC7" w:rsidRPr="00B21BC7">
        <w:rPr>
          <w:rFonts w:ascii="Arial Narrow" w:hAnsi="Arial Narrow"/>
          <w:b/>
          <w:sz w:val="26"/>
          <w:szCs w:val="26"/>
          <w:lang w:val="es-SV"/>
        </w:rPr>
        <w:t>92,060</w:t>
      </w:r>
      <w:r w:rsidR="00B21BC7">
        <w:rPr>
          <w:rFonts w:ascii="Arial Narrow" w:hAnsi="Arial Narrow"/>
          <w:b/>
          <w:sz w:val="26"/>
          <w:szCs w:val="26"/>
          <w:lang w:val="es-SV"/>
        </w:rPr>
        <w:t xml:space="preserve"> </w:t>
      </w:r>
      <w:r w:rsidR="00B21BC7">
        <w:rPr>
          <w:rFonts w:ascii="Arial Narrow" w:hAnsi="Arial Narrow"/>
          <w:sz w:val="26"/>
          <w:szCs w:val="26"/>
          <w:lang w:val="es-SV"/>
        </w:rPr>
        <w:t xml:space="preserve">con aumento </w:t>
      </w:r>
      <w:r w:rsidRPr="00137380">
        <w:rPr>
          <w:rFonts w:ascii="Arial Narrow" w:hAnsi="Arial Narrow"/>
          <w:sz w:val="26"/>
          <w:szCs w:val="26"/>
          <w:lang w:val="es-SV"/>
        </w:rPr>
        <w:t xml:space="preserve">de </w:t>
      </w:r>
      <w:r w:rsidR="00B21BC7">
        <w:rPr>
          <w:rFonts w:ascii="Arial Narrow" w:hAnsi="Arial Narrow"/>
          <w:sz w:val="26"/>
          <w:szCs w:val="26"/>
          <w:lang w:val="es-SV"/>
        </w:rPr>
        <w:t>1,078 consultas (1.1</w:t>
      </w:r>
      <w:r w:rsidRPr="00137380">
        <w:rPr>
          <w:rFonts w:ascii="Arial Narrow" w:hAnsi="Arial Narrow"/>
          <w:sz w:val="26"/>
          <w:szCs w:val="26"/>
          <w:lang w:val="es-SV"/>
        </w:rPr>
        <w:t>%) con relaci</w:t>
      </w:r>
      <w:r w:rsidR="00B21BC7">
        <w:rPr>
          <w:rFonts w:ascii="Arial Narrow" w:hAnsi="Arial Narrow"/>
          <w:sz w:val="26"/>
          <w:szCs w:val="26"/>
          <w:lang w:val="es-SV"/>
        </w:rPr>
        <w:t>ón al mismo periodo del año 2015</w:t>
      </w:r>
      <w:r w:rsidRPr="00137380">
        <w:rPr>
          <w:rFonts w:ascii="Arial Narrow" w:hAnsi="Arial Narrow"/>
          <w:sz w:val="26"/>
          <w:szCs w:val="26"/>
          <w:lang w:val="es-SV"/>
        </w:rPr>
        <w:t xml:space="preserve"> (Tabla 1).</w:t>
      </w:r>
    </w:p>
    <w:p w:rsidR="00FD1AE4" w:rsidRPr="00137380" w:rsidRDefault="00FD1AE4" w:rsidP="00826551">
      <w:pPr>
        <w:jc w:val="center"/>
        <w:rPr>
          <w:rFonts w:ascii="Arial Narrow" w:hAnsi="Arial Narrow"/>
          <w:b/>
          <w:sz w:val="26"/>
          <w:szCs w:val="26"/>
          <w:lang w:val="es-SV"/>
        </w:rPr>
      </w:pPr>
    </w:p>
    <w:p w:rsidR="00FD1AE4" w:rsidRPr="00137380" w:rsidRDefault="00FD1AE4" w:rsidP="00826551">
      <w:pPr>
        <w:jc w:val="center"/>
        <w:rPr>
          <w:rFonts w:ascii="Arial Narrow" w:hAnsi="Arial Narrow"/>
          <w:b/>
          <w:sz w:val="26"/>
          <w:szCs w:val="26"/>
          <w:lang w:val="es-SV"/>
        </w:rPr>
      </w:pPr>
      <w:r w:rsidRPr="00137380">
        <w:rPr>
          <w:rFonts w:ascii="Arial Narrow" w:hAnsi="Arial Narrow"/>
          <w:b/>
          <w:sz w:val="26"/>
          <w:szCs w:val="26"/>
          <w:lang w:val="es-SV"/>
        </w:rPr>
        <w:t>TABLA 1. Total de Consultas Médicas</w:t>
      </w:r>
    </w:p>
    <w:p w:rsidR="00FD1AE4" w:rsidRDefault="00B21BC7" w:rsidP="00826551">
      <w:pPr>
        <w:jc w:val="center"/>
        <w:rPr>
          <w:rFonts w:ascii="Arial Narrow" w:hAnsi="Arial Narrow"/>
          <w:b/>
          <w:sz w:val="26"/>
          <w:szCs w:val="26"/>
          <w:lang w:val="es-SV"/>
        </w:rPr>
      </w:pPr>
      <w:r>
        <w:rPr>
          <w:rFonts w:ascii="Arial Narrow" w:hAnsi="Arial Narrow"/>
          <w:b/>
          <w:sz w:val="26"/>
          <w:szCs w:val="26"/>
          <w:lang w:val="es-SV"/>
        </w:rPr>
        <w:t>Comparativo Años 2012 -2016</w:t>
      </w:r>
    </w:p>
    <w:p w:rsidR="00137380" w:rsidRPr="00137380" w:rsidRDefault="00137380" w:rsidP="00826551">
      <w:pPr>
        <w:jc w:val="center"/>
        <w:rPr>
          <w:rFonts w:ascii="Arial Narrow" w:hAnsi="Arial Narrow"/>
          <w:b/>
          <w:sz w:val="26"/>
          <w:szCs w:val="26"/>
          <w:lang w:val="es-SV"/>
        </w:rPr>
      </w:pPr>
    </w:p>
    <w:tbl>
      <w:tblPr>
        <w:tblW w:w="9918" w:type="dxa"/>
        <w:jc w:val="center"/>
        <w:tblLayout w:type="fixed"/>
        <w:tblCellMar>
          <w:left w:w="70" w:type="dxa"/>
          <w:right w:w="70" w:type="dxa"/>
        </w:tblCellMar>
        <w:tblLook w:val="04A0" w:firstRow="1" w:lastRow="0" w:firstColumn="1" w:lastColumn="0" w:noHBand="0" w:noVBand="1"/>
      </w:tblPr>
      <w:tblGrid>
        <w:gridCol w:w="3749"/>
        <w:gridCol w:w="955"/>
        <w:gridCol w:w="955"/>
        <w:gridCol w:w="955"/>
        <w:gridCol w:w="955"/>
        <w:gridCol w:w="955"/>
        <w:gridCol w:w="1394"/>
      </w:tblGrid>
      <w:tr w:rsidR="00B21BC7" w:rsidRPr="00137380" w:rsidTr="00B21BC7">
        <w:trPr>
          <w:trHeight w:val="300"/>
          <w:jc w:val="center"/>
        </w:trPr>
        <w:tc>
          <w:tcPr>
            <w:tcW w:w="3749" w:type="dxa"/>
            <w:tcBorders>
              <w:top w:val="single" w:sz="4" w:space="0" w:color="auto"/>
              <w:left w:val="single" w:sz="4" w:space="0" w:color="auto"/>
              <w:bottom w:val="single" w:sz="4" w:space="0" w:color="auto"/>
              <w:right w:val="single" w:sz="4" w:space="0" w:color="auto"/>
            </w:tcBorders>
            <w:shd w:val="clear" w:color="000000" w:fill="D6E3BC"/>
            <w:noWrap/>
            <w:vAlign w:val="bottom"/>
            <w:hideMark/>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 xml:space="preserve">AÑO </w:t>
            </w:r>
          </w:p>
        </w:tc>
        <w:tc>
          <w:tcPr>
            <w:tcW w:w="955" w:type="dxa"/>
            <w:tcBorders>
              <w:top w:val="single" w:sz="4" w:space="0" w:color="auto"/>
              <w:left w:val="nil"/>
              <w:bottom w:val="single" w:sz="4" w:space="0" w:color="auto"/>
              <w:right w:val="nil"/>
            </w:tcBorders>
            <w:shd w:val="clear" w:color="000000" w:fill="D6E3BC"/>
            <w:vAlign w:val="bottom"/>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2012</w:t>
            </w:r>
          </w:p>
        </w:tc>
        <w:tc>
          <w:tcPr>
            <w:tcW w:w="955" w:type="dxa"/>
            <w:tcBorders>
              <w:top w:val="single" w:sz="4" w:space="0" w:color="auto"/>
              <w:left w:val="nil"/>
              <w:bottom w:val="single" w:sz="4" w:space="0" w:color="auto"/>
              <w:right w:val="single" w:sz="4" w:space="0" w:color="auto"/>
            </w:tcBorders>
            <w:shd w:val="clear" w:color="000000" w:fill="D6E3BC"/>
            <w:vAlign w:val="bottom"/>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2013</w:t>
            </w:r>
          </w:p>
        </w:tc>
        <w:tc>
          <w:tcPr>
            <w:tcW w:w="955" w:type="dxa"/>
            <w:tcBorders>
              <w:top w:val="single" w:sz="4" w:space="0" w:color="auto"/>
              <w:left w:val="nil"/>
              <w:bottom w:val="single" w:sz="4" w:space="0" w:color="auto"/>
              <w:right w:val="single" w:sz="4" w:space="0" w:color="auto"/>
            </w:tcBorders>
            <w:shd w:val="clear" w:color="000000" w:fill="D6E3BC"/>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2014</w:t>
            </w:r>
          </w:p>
        </w:tc>
        <w:tc>
          <w:tcPr>
            <w:tcW w:w="955" w:type="dxa"/>
            <w:tcBorders>
              <w:top w:val="single" w:sz="4" w:space="0" w:color="auto"/>
              <w:left w:val="nil"/>
              <w:bottom w:val="single" w:sz="4" w:space="0" w:color="auto"/>
              <w:right w:val="single" w:sz="4" w:space="0" w:color="auto"/>
            </w:tcBorders>
            <w:shd w:val="clear" w:color="000000" w:fill="D6E3BC"/>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2015</w:t>
            </w:r>
          </w:p>
        </w:tc>
        <w:tc>
          <w:tcPr>
            <w:tcW w:w="955" w:type="dxa"/>
            <w:tcBorders>
              <w:top w:val="single" w:sz="4" w:space="0" w:color="auto"/>
              <w:left w:val="nil"/>
              <w:bottom w:val="single" w:sz="4" w:space="0" w:color="auto"/>
              <w:right w:val="single" w:sz="4" w:space="0" w:color="auto"/>
            </w:tcBorders>
            <w:shd w:val="clear" w:color="000000" w:fill="D6E3BC"/>
          </w:tcPr>
          <w:p w:rsidR="00B21BC7" w:rsidRPr="00137380" w:rsidRDefault="00B21BC7" w:rsidP="00B21BC7">
            <w:pPr>
              <w:jc w:val="center"/>
              <w:rPr>
                <w:rFonts w:ascii="Arial Narrow" w:hAnsi="Arial Narrow"/>
                <w:b/>
                <w:color w:val="000000"/>
                <w:sz w:val="26"/>
                <w:szCs w:val="26"/>
              </w:rPr>
            </w:pPr>
            <w:r>
              <w:rPr>
                <w:rFonts w:ascii="Arial Narrow" w:hAnsi="Arial Narrow"/>
                <w:b/>
                <w:color w:val="000000"/>
                <w:sz w:val="26"/>
                <w:szCs w:val="26"/>
              </w:rPr>
              <w:t>2016</w:t>
            </w:r>
          </w:p>
        </w:tc>
        <w:tc>
          <w:tcPr>
            <w:tcW w:w="1394" w:type="dxa"/>
            <w:tcBorders>
              <w:top w:val="single" w:sz="4" w:space="0" w:color="auto"/>
              <w:left w:val="nil"/>
              <w:bottom w:val="single" w:sz="4" w:space="0" w:color="auto"/>
              <w:right w:val="single" w:sz="4" w:space="0" w:color="auto"/>
            </w:tcBorders>
            <w:shd w:val="clear" w:color="000000" w:fill="D6E3BC"/>
          </w:tcPr>
          <w:p w:rsidR="00B21BC7" w:rsidRDefault="00B21BC7" w:rsidP="00B21BC7">
            <w:pPr>
              <w:jc w:val="center"/>
              <w:rPr>
                <w:rFonts w:ascii="Arial Narrow" w:hAnsi="Arial Narrow"/>
                <w:b/>
                <w:color w:val="000000"/>
                <w:sz w:val="26"/>
                <w:szCs w:val="26"/>
              </w:rPr>
            </w:pPr>
            <w:r>
              <w:rPr>
                <w:rFonts w:ascii="Arial Narrow" w:hAnsi="Arial Narrow"/>
                <w:b/>
                <w:color w:val="000000"/>
                <w:sz w:val="26"/>
                <w:szCs w:val="26"/>
              </w:rPr>
              <w:t>Diferencia</w:t>
            </w:r>
          </w:p>
        </w:tc>
      </w:tr>
      <w:tr w:rsidR="00B21BC7" w:rsidRPr="00137380" w:rsidTr="00B21BC7">
        <w:trPr>
          <w:trHeight w:val="778"/>
          <w:jc w:val="center"/>
        </w:trPr>
        <w:tc>
          <w:tcPr>
            <w:tcW w:w="3749" w:type="dxa"/>
            <w:tcBorders>
              <w:top w:val="nil"/>
              <w:left w:val="single" w:sz="4" w:space="0" w:color="auto"/>
              <w:bottom w:val="single" w:sz="4" w:space="0" w:color="auto"/>
              <w:right w:val="single" w:sz="4" w:space="0" w:color="auto"/>
            </w:tcBorders>
            <w:noWrap/>
            <w:vAlign w:val="center"/>
            <w:hideMark/>
          </w:tcPr>
          <w:p w:rsidR="00B21BC7" w:rsidRPr="00137380" w:rsidRDefault="00B21BC7" w:rsidP="00B21BC7">
            <w:pPr>
              <w:jc w:val="center"/>
              <w:rPr>
                <w:rFonts w:ascii="Arial Narrow" w:hAnsi="Arial Narrow"/>
                <w:color w:val="000000"/>
                <w:sz w:val="26"/>
                <w:szCs w:val="26"/>
              </w:rPr>
            </w:pPr>
            <w:r w:rsidRPr="00137380">
              <w:rPr>
                <w:rFonts w:ascii="Arial Narrow" w:hAnsi="Arial Narrow"/>
                <w:color w:val="000000"/>
                <w:sz w:val="26"/>
                <w:szCs w:val="26"/>
              </w:rPr>
              <w:t>CONSULTAS MEDICAS</w:t>
            </w:r>
          </w:p>
        </w:tc>
        <w:tc>
          <w:tcPr>
            <w:tcW w:w="955" w:type="dxa"/>
            <w:tcBorders>
              <w:top w:val="single" w:sz="4" w:space="0" w:color="auto"/>
              <w:left w:val="nil"/>
              <w:bottom w:val="single" w:sz="4" w:space="0" w:color="auto"/>
              <w:right w:val="nil"/>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96,336</w:t>
            </w:r>
          </w:p>
        </w:tc>
        <w:tc>
          <w:tcPr>
            <w:tcW w:w="955" w:type="dxa"/>
            <w:tcBorders>
              <w:top w:val="single" w:sz="4" w:space="0" w:color="auto"/>
              <w:left w:val="nil"/>
              <w:bottom w:val="single" w:sz="4" w:space="0" w:color="auto"/>
              <w:right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97,304</w:t>
            </w:r>
          </w:p>
        </w:tc>
        <w:tc>
          <w:tcPr>
            <w:tcW w:w="955" w:type="dxa"/>
            <w:tcBorders>
              <w:top w:val="single" w:sz="4" w:space="0" w:color="auto"/>
              <w:left w:val="nil"/>
              <w:bottom w:val="single" w:sz="4" w:space="0" w:color="auto"/>
              <w:right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94,390</w:t>
            </w:r>
          </w:p>
        </w:tc>
        <w:tc>
          <w:tcPr>
            <w:tcW w:w="955" w:type="dxa"/>
            <w:tcBorders>
              <w:top w:val="single" w:sz="4" w:space="0" w:color="auto"/>
              <w:left w:val="nil"/>
              <w:bottom w:val="single" w:sz="4" w:space="0" w:color="auto"/>
              <w:right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90,982</w:t>
            </w:r>
          </w:p>
        </w:tc>
        <w:tc>
          <w:tcPr>
            <w:tcW w:w="955" w:type="dxa"/>
            <w:tcBorders>
              <w:top w:val="single" w:sz="4" w:space="0" w:color="auto"/>
              <w:left w:val="nil"/>
              <w:bottom w:val="single" w:sz="4" w:space="0" w:color="auto"/>
              <w:right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92,060</w:t>
            </w:r>
          </w:p>
        </w:tc>
        <w:tc>
          <w:tcPr>
            <w:tcW w:w="1394" w:type="dxa"/>
            <w:tcBorders>
              <w:top w:val="single" w:sz="4" w:space="0" w:color="auto"/>
              <w:left w:val="nil"/>
              <w:bottom w:val="single" w:sz="4" w:space="0" w:color="auto"/>
              <w:right w:val="single" w:sz="4" w:space="0" w:color="auto"/>
            </w:tcBorders>
            <w:vAlign w:val="center"/>
          </w:tcPr>
          <w:p w:rsidR="00B21BC7" w:rsidRDefault="00B21BC7" w:rsidP="00B21BC7">
            <w:pPr>
              <w:jc w:val="center"/>
              <w:rPr>
                <w:rFonts w:ascii="Arial Narrow" w:hAnsi="Arial Narrow"/>
                <w:sz w:val="26"/>
                <w:szCs w:val="26"/>
              </w:rPr>
            </w:pPr>
            <w:r>
              <w:rPr>
                <w:rFonts w:ascii="Arial Narrow" w:hAnsi="Arial Narrow"/>
                <w:sz w:val="26"/>
                <w:szCs w:val="26"/>
              </w:rPr>
              <w:t>1.1%</w:t>
            </w:r>
          </w:p>
        </w:tc>
      </w:tr>
    </w:tbl>
    <w:p w:rsidR="00FD1AE4" w:rsidRDefault="00FD1AE4" w:rsidP="00826551">
      <w:pPr>
        <w:tabs>
          <w:tab w:val="left" w:pos="3390"/>
          <w:tab w:val="center" w:pos="4819"/>
        </w:tabs>
        <w:jc w:val="both"/>
        <w:rPr>
          <w:rFonts w:ascii="Arial Narrow" w:hAnsi="Arial Narrow"/>
          <w:sz w:val="26"/>
          <w:szCs w:val="26"/>
          <w:lang w:val="es-SV"/>
        </w:rPr>
      </w:pPr>
      <w:r w:rsidRPr="00137380">
        <w:rPr>
          <w:rFonts w:ascii="Arial Narrow" w:hAnsi="Arial Narrow"/>
          <w:sz w:val="26"/>
          <w:szCs w:val="26"/>
          <w:lang w:val="es-SV"/>
        </w:rPr>
        <w:t>Fuente: VIGEPES/Desastres</w:t>
      </w:r>
    </w:p>
    <w:p w:rsidR="00B6080D" w:rsidRPr="00137380" w:rsidRDefault="00B6080D" w:rsidP="00826551">
      <w:pPr>
        <w:tabs>
          <w:tab w:val="left" w:pos="3390"/>
          <w:tab w:val="center" w:pos="4819"/>
        </w:tabs>
        <w:jc w:val="both"/>
        <w:rPr>
          <w:rFonts w:ascii="Arial Narrow" w:hAnsi="Arial Narrow"/>
          <w:sz w:val="26"/>
          <w:szCs w:val="26"/>
          <w:lang w:val="es-SV"/>
        </w:rPr>
      </w:pPr>
    </w:p>
    <w:p w:rsidR="00FD1AE4" w:rsidRPr="00137380" w:rsidRDefault="00FD1AE4" w:rsidP="00826551">
      <w:pPr>
        <w:tabs>
          <w:tab w:val="left" w:pos="3390"/>
          <w:tab w:val="center" w:pos="4819"/>
        </w:tabs>
        <w:jc w:val="both"/>
        <w:rPr>
          <w:rFonts w:ascii="Arial Narrow" w:hAnsi="Arial Narrow"/>
          <w:sz w:val="26"/>
          <w:szCs w:val="26"/>
        </w:rPr>
      </w:pPr>
      <w:r w:rsidRPr="00137380">
        <w:rPr>
          <w:rFonts w:ascii="Arial Narrow" w:hAnsi="Arial Narrow"/>
          <w:sz w:val="26"/>
          <w:szCs w:val="26"/>
        </w:rPr>
        <w:t xml:space="preserve">En el periodo se ofrecieron </w:t>
      </w:r>
      <w:r w:rsidR="00B21BC7">
        <w:rPr>
          <w:rFonts w:ascii="Arial Narrow" w:hAnsi="Arial Narrow"/>
          <w:b/>
          <w:sz w:val="26"/>
          <w:szCs w:val="26"/>
        </w:rPr>
        <w:t>11,562</w:t>
      </w:r>
      <w:r w:rsidRPr="00137380">
        <w:rPr>
          <w:rFonts w:ascii="Arial Narrow" w:hAnsi="Arial Narrow"/>
          <w:sz w:val="26"/>
          <w:szCs w:val="26"/>
        </w:rPr>
        <w:t xml:space="preserve"> atenciones </w:t>
      </w:r>
      <w:r w:rsidR="008A59F1">
        <w:rPr>
          <w:rFonts w:ascii="Arial Narrow" w:hAnsi="Arial Narrow"/>
          <w:sz w:val="26"/>
          <w:szCs w:val="26"/>
        </w:rPr>
        <w:t>odontológicas evidenciando un</w:t>
      </w:r>
      <w:r w:rsidR="00B21BC7">
        <w:rPr>
          <w:rFonts w:ascii="Arial Narrow" w:hAnsi="Arial Narrow"/>
          <w:sz w:val="26"/>
          <w:szCs w:val="26"/>
        </w:rPr>
        <w:t>a</w:t>
      </w:r>
      <w:r w:rsidR="00B93839">
        <w:rPr>
          <w:rFonts w:ascii="Arial Narrow" w:hAnsi="Arial Narrow"/>
          <w:sz w:val="26"/>
          <w:szCs w:val="26"/>
        </w:rPr>
        <w:t xml:space="preserve"> </w:t>
      </w:r>
      <w:r w:rsidR="00B21BC7">
        <w:rPr>
          <w:rFonts w:ascii="Arial Narrow" w:hAnsi="Arial Narrow"/>
          <w:sz w:val="26"/>
          <w:szCs w:val="26"/>
        </w:rPr>
        <w:t>disminución de 993</w:t>
      </w:r>
      <w:r w:rsidRPr="00137380">
        <w:rPr>
          <w:rFonts w:ascii="Arial Narrow" w:hAnsi="Arial Narrow"/>
          <w:sz w:val="26"/>
          <w:szCs w:val="26"/>
        </w:rPr>
        <w:t xml:space="preserve"> atenciones (</w:t>
      </w:r>
      <w:r w:rsidR="00B21BC7">
        <w:rPr>
          <w:rFonts w:ascii="Arial Narrow" w:hAnsi="Arial Narrow"/>
          <w:sz w:val="26"/>
          <w:szCs w:val="26"/>
        </w:rPr>
        <w:t>-</w:t>
      </w:r>
      <w:r w:rsidR="00EB737C">
        <w:rPr>
          <w:rFonts w:ascii="Arial Narrow" w:hAnsi="Arial Narrow"/>
          <w:sz w:val="26"/>
          <w:szCs w:val="26"/>
        </w:rPr>
        <w:t>8</w:t>
      </w:r>
      <w:r w:rsidR="00B21BC7">
        <w:rPr>
          <w:rFonts w:ascii="Arial Narrow" w:hAnsi="Arial Narrow"/>
          <w:sz w:val="26"/>
          <w:szCs w:val="26"/>
        </w:rPr>
        <w:t>%), en relación al año 2015</w:t>
      </w:r>
      <w:r w:rsidRPr="00137380">
        <w:rPr>
          <w:rFonts w:ascii="Arial Narrow" w:hAnsi="Arial Narrow"/>
          <w:sz w:val="26"/>
          <w:szCs w:val="26"/>
        </w:rPr>
        <w:t xml:space="preserve"> (Tabla 2).</w:t>
      </w:r>
    </w:p>
    <w:p w:rsidR="00FD1AE4" w:rsidRPr="00137380" w:rsidRDefault="00FD1AE4" w:rsidP="00826551">
      <w:pPr>
        <w:tabs>
          <w:tab w:val="left" w:pos="3390"/>
          <w:tab w:val="center" w:pos="4819"/>
        </w:tabs>
        <w:jc w:val="both"/>
        <w:rPr>
          <w:rFonts w:ascii="Arial Narrow" w:hAnsi="Arial Narrow"/>
          <w:sz w:val="26"/>
          <w:szCs w:val="26"/>
        </w:rPr>
      </w:pPr>
    </w:p>
    <w:p w:rsidR="00FD1AE4" w:rsidRPr="00137380" w:rsidRDefault="00FD1AE4" w:rsidP="00826551">
      <w:pPr>
        <w:jc w:val="center"/>
        <w:rPr>
          <w:rFonts w:ascii="Arial Narrow" w:hAnsi="Arial Narrow"/>
          <w:b/>
          <w:sz w:val="26"/>
          <w:szCs w:val="26"/>
          <w:lang w:val="es-SV"/>
        </w:rPr>
      </w:pPr>
      <w:r w:rsidRPr="00137380">
        <w:rPr>
          <w:rFonts w:ascii="Arial Narrow" w:hAnsi="Arial Narrow"/>
          <w:b/>
          <w:sz w:val="26"/>
          <w:szCs w:val="26"/>
          <w:lang w:val="es-SV"/>
        </w:rPr>
        <w:t>TABLA 2. Total de Atenciones Odontológicas</w:t>
      </w:r>
    </w:p>
    <w:p w:rsidR="00FD1AE4" w:rsidRDefault="00B21BC7" w:rsidP="00826551">
      <w:pPr>
        <w:jc w:val="center"/>
        <w:rPr>
          <w:rFonts w:ascii="Arial Narrow" w:hAnsi="Arial Narrow"/>
          <w:b/>
          <w:sz w:val="26"/>
          <w:szCs w:val="26"/>
          <w:lang w:val="es-SV"/>
        </w:rPr>
      </w:pPr>
      <w:r>
        <w:rPr>
          <w:rFonts w:ascii="Arial Narrow" w:hAnsi="Arial Narrow"/>
          <w:b/>
          <w:sz w:val="26"/>
          <w:szCs w:val="26"/>
          <w:lang w:val="es-SV"/>
        </w:rPr>
        <w:t>Comparativo Años 2012</w:t>
      </w:r>
      <w:r w:rsidR="00FD1AE4" w:rsidRPr="00137380">
        <w:rPr>
          <w:rFonts w:ascii="Arial Narrow" w:hAnsi="Arial Narrow"/>
          <w:b/>
          <w:sz w:val="26"/>
          <w:szCs w:val="26"/>
          <w:lang w:val="es-SV"/>
        </w:rPr>
        <w:t xml:space="preserve"> </w:t>
      </w:r>
      <w:r w:rsidR="00137380">
        <w:rPr>
          <w:rFonts w:ascii="Arial Narrow" w:hAnsi="Arial Narrow"/>
          <w:b/>
          <w:sz w:val="26"/>
          <w:szCs w:val="26"/>
          <w:lang w:val="es-SV"/>
        </w:rPr>
        <w:t>–</w:t>
      </w:r>
      <w:r>
        <w:rPr>
          <w:rFonts w:ascii="Arial Narrow" w:hAnsi="Arial Narrow"/>
          <w:b/>
          <w:sz w:val="26"/>
          <w:szCs w:val="26"/>
          <w:lang w:val="es-SV"/>
        </w:rPr>
        <w:t xml:space="preserve"> 2016</w:t>
      </w:r>
    </w:p>
    <w:p w:rsidR="00137380" w:rsidRPr="00137380" w:rsidRDefault="00137380" w:rsidP="00826551">
      <w:pPr>
        <w:jc w:val="center"/>
        <w:rPr>
          <w:rFonts w:ascii="Arial Narrow" w:hAnsi="Arial Narrow"/>
          <w:b/>
          <w:sz w:val="26"/>
          <w:szCs w:val="26"/>
          <w:lang w:val="es-SV"/>
        </w:rPr>
      </w:pPr>
    </w:p>
    <w:tbl>
      <w:tblPr>
        <w:tblW w:w="10064" w:type="dxa"/>
        <w:jc w:val="center"/>
        <w:tblLayout w:type="fixed"/>
        <w:tblCellMar>
          <w:left w:w="70" w:type="dxa"/>
          <w:right w:w="70" w:type="dxa"/>
        </w:tblCellMar>
        <w:tblLook w:val="04A0" w:firstRow="1" w:lastRow="0" w:firstColumn="1" w:lastColumn="0" w:noHBand="0" w:noVBand="1"/>
      </w:tblPr>
      <w:tblGrid>
        <w:gridCol w:w="3749"/>
        <w:gridCol w:w="991"/>
        <w:gridCol w:w="991"/>
        <w:gridCol w:w="991"/>
        <w:gridCol w:w="991"/>
        <w:gridCol w:w="991"/>
        <w:gridCol w:w="1360"/>
      </w:tblGrid>
      <w:tr w:rsidR="00B21BC7" w:rsidRPr="00137380" w:rsidTr="003E4F14">
        <w:trPr>
          <w:trHeight w:val="300"/>
          <w:jc w:val="center"/>
        </w:trPr>
        <w:tc>
          <w:tcPr>
            <w:tcW w:w="374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 xml:space="preserve">AÑO </w:t>
            </w:r>
          </w:p>
        </w:tc>
        <w:tc>
          <w:tcPr>
            <w:tcW w:w="991" w:type="dxa"/>
            <w:tcBorders>
              <w:top w:val="single" w:sz="4" w:space="0" w:color="auto"/>
              <w:left w:val="nil"/>
              <w:bottom w:val="single" w:sz="4" w:space="0" w:color="auto"/>
              <w:right w:val="nil"/>
            </w:tcBorders>
            <w:shd w:val="clear" w:color="auto" w:fill="C5E0B3" w:themeFill="accent6" w:themeFillTint="66"/>
            <w:vAlign w:val="bottom"/>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2012</w:t>
            </w:r>
          </w:p>
        </w:tc>
        <w:tc>
          <w:tcPr>
            <w:tcW w:w="991" w:type="dxa"/>
            <w:tcBorders>
              <w:top w:val="single" w:sz="4" w:space="0" w:color="auto"/>
              <w:left w:val="nil"/>
              <w:bottom w:val="single" w:sz="4" w:space="0" w:color="auto"/>
              <w:right w:val="single" w:sz="4" w:space="0" w:color="auto"/>
            </w:tcBorders>
            <w:shd w:val="clear" w:color="auto" w:fill="C5E0B3" w:themeFill="accent6" w:themeFillTint="66"/>
            <w:vAlign w:val="bottom"/>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2013</w:t>
            </w:r>
          </w:p>
        </w:tc>
        <w:tc>
          <w:tcPr>
            <w:tcW w:w="991" w:type="dxa"/>
            <w:tcBorders>
              <w:top w:val="single" w:sz="4" w:space="0" w:color="auto"/>
              <w:left w:val="nil"/>
              <w:bottom w:val="single" w:sz="4" w:space="0" w:color="auto"/>
              <w:right w:val="single" w:sz="4" w:space="0" w:color="auto"/>
            </w:tcBorders>
            <w:shd w:val="clear" w:color="auto" w:fill="C5E0B3" w:themeFill="accent6" w:themeFillTint="66"/>
          </w:tcPr>
          <w:p w:rsidR="00B21BC7" w:rsidRPr="00137380" w:rsidRDefault="00B21BC7" w:rsidP="00B21BC7">
            <w:pPr>
              <w:jc w:val="center"/>
              <w:rPr>
                <w:rFonts w:ascii="Arial Narrow" w:hAnsi="Arial Narrow"/>
                <w:b/>
                <w:color w:val="000000"/>
                <w:sz w:val="26"/>
                <w:szCs w:val="26"/>
              </w:rPr>
            </w:pPr>
            <w:r w:rsidRPr="00137380">
              <w:rPr>
                <w:rFonts w:ascii="Arial Narrow" w:hAnsi="Arial Narrow"/>
                <w:b/>
                <w:color w:val="000000"/>
                <w:sz w:val="26"/>
                <w:szCs w:val="26"/>
              </w:rPr>
              <w:t>2014</w:t>
            </w:r>
          </w:p>
        </w:tc>
        <w:tc>
          <w:tcPr>
            <w:tcW w:w="991" w:type="dxa"/>
            <w:tcBorders>
              <w:top w:val="single" w:sz="4" w:space="0" w:color="auto"/>
              <w:left w:val="nil"/>
              <w:bottom w:val="single" w:sz="4" w:space="0" w:color="auto"/>
              <w:right w:val="single" w:sz="4" w:space="0" w:color="auto"/>
            </w:tcBorders>
            <w:shd w:val="clear" w:color="auto" w:fill="C5E0B3" w:themeFill="accent6" w:themeFillTint="66"/>
          </w:tcPr>
          <w:p w:rsidR="00B21BC7" w:rsidRPr="00137380" w:rsidRDefault="00B21BC7" w:rsidP="00B21BC7">
            <w:pPr>
              <w:jc w:val="center"/>
              <w:rPr>
                <w:rFonts w:ascii="Arial Narrow" w:hAnsi="Arial Narrow"/>
                <w:sz w:val="26"/>
                <w:szCs w:val="26"/>
              </w:rPr>
            </w:pPr>
            <w:r w:rsidRPr="00137380">
              <w:rPr>
                <w:rFonts w:ascii="Arial Narrow" w:hAnsi="Arial Narrow"/>
                <w:b/>
                <w:color w:val="000000"/>
                <w:sz w:val="26"/>
                <w:szCs w:val="26"/>
              </w:rPr>
              <w:t>2015</w:t>
            </w:r>
          </w:p>
        </w:tc>
        <w:tc>
          <w:tcPr>
            <w:tcW w:w="991" w:type="dxa"/>
            <w:tcBorders>
              <w:top w:val="single" w:sz="4" w:space="0" w:color="auto"/>
              <w:left w:val="nil"/>
              <w:bottom w:val="single" w:sz="4" w:space="0" w:color="auto"/>
              <w:right w:val="single" w:sz="4" w:space="0" w:color="auto"/>
            </w:tcBorders>
            <w:shd w:val="clear" w:color="auto" w:fill="C5E0B3" w:themeFill="accent6" w:themeFillTint="66"/>
          </w:tcPr>
          <w:p w:rsidR="00B21BC7" w:rsidRPr="00137380" w:rsidRDefault="00B21BC7" w:rsidP="00B21BC7">
            <w:pPr>
              <w:jc w:val="center"/>
              <w:rPr>
                <w:rFonts w:ascii="Arial Narrow" w:hAnsi="Arial Narrow"/>
                <w:b/>
                <w:color w:val="000000"/>
                <w:sz w:val="26"/>
                <w:szCs w:val="26"/>
              </w:rPr>
            </w:pPr>
            <w:r>
              <w:rPr>
                <w:rFonts w:ascii="Arial Narrow" w:hAnsi="Arial Narrow"/>
                <w:b/>
                <w:color w:val="000000"/>
                <w:sz w:val="26"/>
                <w:szCs w:val="26"/>
              </w:rPr>
              <w:t>2016</w:t>
            </w:r>
          </w:p>
        </w:tc>
        <w:tc>
          <w:tcPr>
            <w:tcW w:w="1360" w:type="dxa"/>
            <w:tcBorders>
              <w:top w:val="single" w:sz="4" w:space="0" w:color="auto"/>
              <w:left w:val="nil"/>
              <w:bottom w:val="single" w:sz="4" w:space="0" w:color="auto"/>
              <w:right w:val="single" w:sz="4" w:space="0" w:color="auto"/>
            </w:tcBorders>
            <w:shd w:val="clear" w:color="auto" w:fill="C5E0B3" w:themeFill="accent6" w:themeFillTint="66"/>
          </w:tcPr>
          <w:p w:rsidR="00B21BC7" w:rsidRDefault="00B21BC7" w:rsidP="00B21BC7">
            <w:pPr>
              <w:jc w:val="center"/>
              <w:rPr>
                <w:rFonts w:ascii="Arial Narrow" w:hAnsi="Arial Narrow"/>
                <w:b/>
                <w:color w:val="000000"/>
                <w:sz w:val="26"/>
                <w:szCs w:val="26"/>
              </w:rPr>
            </w:pPr>
            <w:r>
              <w:rPr>
                <w:rFonts w:ascii="Arial Narrow" w:hAnsi="Arial Narrow"/>
                <w:b/>
                <w:color w:val="000000"/>
                <w:sz w:val="26"/>
                <w:szCs w:val="26"/>
              </w:rPr>
              <w:t>Diferencia</w:t>
            </w:r>
          </w:p>
        </w:tc>
      </w:tr>
      <w:tr w:rsidR="00B21BC7" w:rsidRPr="00137380" w:rsidTr="00B21BC7">
        <w:trPr>
          <w:trHeight w:val="828"/>
          <w:jc w:val="center"/>
        </w:trPr>
        <w:tc>
          <w:tcPr>
            <w:tcW w:w="3749" w:type="dxa"/>
            <w:tcBorders>
              <w:top w:val="nil"/>
              <w:left w:val="single" w:sz="4" w:space="0" w:color="auto"/>
              <w:bottom w:val="single" w:sz="4" w:space="0" w:color="auto"/>
              <w:right w:val="single" w:sz="4" w:space="0" w:color="auto"/>
            </w:tcBorders>
            <w:noWrap/>
            <w:vAlign w:val="center"/>
            <w:hideMark/>
          </w:tcPr>
          <w:p w:rsidR="00B21BC7" w:rsidRPr="00137380" w:rsidRDefault="00B21BC7" w:rsidP="00B21BC7">
            <w:pPr>
              <w:jc w:val="center"/>
              <w:rPr>
                <w:rFonts w:ascii="Arial Narrow" w:hAnsi="Arial Narrow"/>
                <w:color w:val="000000"/>
                <w:sz w:val="26"/>
                <w:szCs w:val="26"/>
              </w:rPr>
            </w:pPr>
            <w:r w:rsidRPr="00137380">
              <w:rPr>
                <w:rFonts w:ascii="Arial Narrow" w:hAnsi="Arial Narrow"/>
                <w:color w:val="000000"/>
                <w:sz w:val="26"/>
                <w:szCs w:val="26"/>
              </w:rPr>
              <w:t>ATENCIONES ODONTOLÓGICAS</w:t>
            </w:r>
          </w:p>
        </w:tc>
        <w:tc>
          <w:tcPr>
            <w:tcW w:w="991" w:type="dxa"/>
            <w:tcBorders>
              <w:top w:val="single" w:sz="4" w:space="0" w:color="auto"/>
              <w:bottom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10,754</w:t>
            </w:r>
          </w:p>
        </w:tc>
        <w:tc>
          <w:tcPr>
            <w:tcW w:w="991" w:type="dxa"/>
            <w:tcBorders>
              <w:top w:val="single" w:sz="4" w:space="0" w:color="auto"/>
              <w:bottom w:val="single" w:sz="4" w:space="0" w:color="auto"/>
              <w:right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11,990</w:t>
            </w:r>
          </w:p>
        </w:tc>
        <w:tc>
          <w:tcPr>
            <w:tcW w:w="991" w:type="dxa"/>
            <w:tcBorders>
              <w:top w:val="single" w:sz="4" w:space="0" w:color="auto"/>
              <w:bottom w:val="single" w:sz="4" w:space="0" w:color="auto"/>
              <w:right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11,978</w:t>
            </w:r>
          </w:p>
        </w:tc>
        <w:tc>
          <w:tcPr>
            <w:tcW w:w="991" w:type="dxa"/>
            <w:tcBorders>
              <w:top w:val="single" w:sz="4" w:space="0" w:color="auto"/>
              <w:bottom w:val="single" w:sz="4" w:space="0" w:color="auto"/>
              <w:right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12,555</w:t>
            </w:r>
          </w:p>
        </w:tc>
        <w:tc>
          <w:tcPr>
            <w:tcW w:w="991" w:type="dxa"/>
            <w:tcBorders>
              <w:top w:val="single" w:sz="4" w:space="0" w:color="auto"/>
              <w:bottom w:val="single" w:sz="4" w:space="0" w:color="auto"/>
              <w:right w:val="single" w:sz="4" w:space="0" w:color="auto"/>
            </w:tcBorders>
            <w:vAlign w:val="center"/>
          </w:tcPr>
          <w:p w:rsidR="00B21BC7" w:rsidRPr="00137380" w:rsidRDefault="00B21BC7" w:rsidP="00B21BC7">
            <w:pPr>
              <w:jc w:val="center"/>
              <w:rPr>
                <w:rFonts w:ascii="Arial Narrow" w:hAnsi="Arial Narrow"/>
                <w:sz w:val="26"/>
                <w:szCs w:val="26"/>
              </w:rPr>
            </w:pPr>
            <w:r>
              <w:rPr>
                <w:rFonts w:ascii="Arial Narrow" w:hAnsi="Arial Narrow"/>
                <w:sz w:val="26"/>
                <w:szCs w:val="26"/>
              </w:rPr>
              <w:t>11,562</w:t>
            </w:r>
          </w:p>
        </w:tc>
        <w:tc>
          <w:tcPr>
            <w:tcW w:w="1360" w:type="dxa"/>
            <w:tcBorders>
              <w:top w:val="single" w:sz="4" w:space="0" w:color="auto"/>
              <w:bottom w:val="single" w:sz="4" w:space="0" w:color="auto"/>
              <w:right w:val="single" w:sz="4" w:space="0" w:color="auto"/>
            </w:tcBorders>
            <w:vAlign w:val="center"/>
          </w:tcPr>
          <w:p w:rsidR="00B21BC7" w:rsidRDefault="00B21BC7" w:rsidP="00B21BC7">
            <w:pPr>
              <w:jc w:val="center"/>
              <w:rPr>
                <w:rFonts w:ascii="Arial Narrow" w:hAnsi="Arial Narrow"/>
                <w:sz w:val="26"/>
                <w:szCs w:val="26"/>
              </w:rPr>
            </w:pPr>
            <w:r>
              <w:rPr>
                <w:rFonts w:ascii="Arial Narrow" w:hAnsi="Arial Narrow"/>
                <w:sz w:val="26"/>
                <w:szCs w:val="26"/>
              </w:rPr>
              <w:t>-8%</w:t>
            </w:r>
          </w:p>
        </w:tc>
      </w:tr>
    </w:tbl>
    <w:p w:rsidR="00FD1AE4" w:rsidRPr="00137380" w:rsidRDefault="00FD1AE4" w:rsidP="00826551">
      <w:pPr>
        <w:tabs>
          <w:tab w:val="left" w:pos="3390"/>
          <w:tab w:val="center" w:pos="4819"/>
        </w:tabs>
        <w:ind w:firstLine="1134"/>
        <w:jc w:val="both"/>
        <w:rPr>
          <w:rFonts w:ascii="Arial Narrow" w:hAnsi="Arial Narrow"/>
          <w:sz w:val="26"/>
          <w:szCs w:val="26"/>
          <w:lang w:val="es-SV"/>
        </w:rPr>
      </w:pPr>
      <w:r w:rsidRPr="00137380">
        <w:rPr>
          <w:rFonts w:ascii="Arial Narrow" w:hAnsi="Arial Narrow"/>
          <w:sz w:val="26"/>
          <w:szCs w:val="26"/>
          <w:lang w:val="es-SV"/>
        </w:rPr>
        <w:t>Fuente: VIGEPES/Desastres</w:t>
      </w:r>
      <w:r w:rsidR="00C8786E">
        <w:rPr>
          <w:rFonts w:ascii="Arial Narrow" w:hAnsi="Arial Narrow"/>
          <w:sz w:val="26"/>
          <w:szCs w:val="26"/>
          <w:lang w:val="es-SV"/>
        </w:rPr>
        <w:tab/>
      </w:r>
    </w:p>
    <w:p w:rsidR="00FD1AE4" w:rsidRPr="00137380" w:rsidRDefault="00FD1AE4" w:rsidP="00826551">
      <w:pPr>
        <w:tabs>
          <w:tab w:val="left" w:pos="3390"/>
          <w:tab w:val="center" w:pos="4819"/>
        </w:tabs>
        <w:jc w:val="both"/>
        <w:rPr>
          <w:rFonts w:ascii="Arial Narrow" w:hAnsi="Arial Narrow"/>
          <w:sz w:val="26"/>
          <w:szCs w:val="26"/>
        </w:rPr>
      </w:pPr>
    </w:p>
    <w:p w:rsidR="00FD1AE4" w:rsidRPr="00137380" w:rsidRDefault="00FD1AE4" w:rsidP="00453D36">
      <w:pPr>
        <w:tabs>
          <w:tab w:val="left" w:pos="3390"/>
          <w:tab w:val="center" w:pos="4819"/>
        </w:tabs>
        <w:jc w:val="both"/>
        <w:rPr>
          <w:rFonts w:ascii="Arial Narrow" w:hAnsi="Arial Narrow"/>
          <w:sz w:val="26"/>
          <w:szCs w:val="26"/>
        </w:rPr>
      </w:pPr>
      <w:r w:rsidRPr="00137380">
        <w:rPr>
          <w:rFonts w:ascii="Arial Narrow" w:hAnsi="Arial Narrow"/>
          <w:sz w:val="26"/>
          <w:szCs w:val="26"/>
        </w:rPr>
        <w:t xml:space="preserve">El número de atenciones preventivas brindadas fueron de </w:t>
      </w:r>
      <w:r w:rsidR="00CE6FBD">
        <w:rPr>
          <w:rFonts w:ascii="Arial Narrow" w:hAnsi="Arial Narrow"/>
          <w:b/>
          <w:sz w:val="26"/>
          <w:szCs w:val="26"/>
        </w:rPr>
        <w:t>13</w:t>
      </w:r>
      <w:r w:rsidR="006D1520">
        <w:rPr>
          <w:rFonts w:ascii="Arial Narrow" w:hAnsi="Arial Narrow"/>
          <w:b/>
          <w:sz w:val="26"/>
          <w:szCs w:val="26"/>
        </w:rPr>
        <w:t>,</w:t>
      </w:r>
      <w:r w:rsidR="00CE6FBD">
        <w:rPr>
          <w:rFonts w:ascii="Arial Narrow" w:hAnsi="Arial Narrow"/>
          <w:b/>
          <w:sz w:val="26"/>
          <w:szCs w:val="26"/>
        </w:rPr>
        <w:t>961</w:t>
      </w:r>
      <w:r w:rsidRPr="00137380">
        <w:rPr>
          <w:rFonts w:ascii="Arial Narrow" w:hAnsi="Arial Narrow"/>
          <w:sz w:val="26"/>
          <w:szCs w:val="26"/>
        </w:rPr>
        <w:t xml:space="preserve"> desagregándose de la siguiente manera: </w:t>
      </w:r>
      <w:r w:rsidR="00CE6FBD" w:rsidRPr="00D35D1A">
        <w:rPr>
          <w:rFonts w:ascii="Arial Narrow" w:hAnsi="Arial Narrow"/>
          <w:b/>
          <w:sz w:val="26"/>
          <w:szCs w:val="26"/>
        </w:rPr>
        <w:t>11,057</w:t>
      </w:r>
      <w:r w:rsidRPr="00137380">
        <w:rPr>
          <w:rFonts w:ascii="Arial Narrow" w:hAnsi="Arial Narrow"/>
          <w:sz w:val="26"/>
          <w:szCs w:val="26"/>
        </w:rPr>
        <w:t xml:space="preserve"> atenciones infantiles y </w:t>
      </w:r>
      <w:r w:rsidR="00CE6FBD">
        <w:rPr>
          <w:rFonts w:ascii="Arial Narrow" w:hAnsi="Arial Narrow"/>
          <w:b/>
          <w:sz w:val="26"/>
          <w:szCs w:val="26"/>
        </w:rPr>
        <w:t>2,904</w:t>
      </w:r>
      <w:r w:rsidRPr="00137380">
        <w:rPr>
          <w:rFonts w:ascii="Arial Narrow" w:hAnsi="Arial Narrow"/>
          <w:b/>
          <w:sz w:val="26"/>
          <w:szCs w:val="26"/>
        </w:rPr>
        <w:t xml:space="preserve"> </w:t>
      </w:r>
      <w:r w:rsidR="00D35D1A">
        <w:rPr>
          <w:rFonts w:ascii="Arial Narrow" w:hAnsi="Arial Narrow"/>
          <w:sz w:val="26"/>
          <w:szCs w:val="26"/>
        </w:rPr>
        <w:t xml:space="preserve">atenciones maternas. </w:t>
      </w:r>
    </w:p>
    <w:p w:rsidR="00FD1AE4" w:rsidRPr="00137380" w:rsidRDefault="00FD1AE4" w:rsidP="00826551">
      <w:pPr>
        <w:jc w:val="center"/>
        <w:rPr>
          <w:rFonts w:ascii="Arial Narrow" w:hAnsi="Arial Narrow"/>
          <w:b/>
          <w:sz w:val="26"/>
          <w:szCs w:val="26"/>
          <w:lang w:val="es-SV"/>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9"/>
        <w:gridCol w:w="992"/>
        <w:gridCol w:w="864"/>
        <w:gridCol w:w="1037"/>
        <w:gridCol w:w="880"/>
        <w:gridCol w:w="1340"/>
        <w:gridCol w:w="1348"/>
        <w:gridCol w:w="1671"/>
      </w:tblGrid>
      <w:tr w:rsidR="00BA72F4" w:rsidRPr="003E4F14" w:rsidTr="003E4F14">
        <w:trPr>
          <w:trHeight w:val="300"/>
          <w:jc w:val="center"/>
        </w:trPr>
        <w:tc>
          <w:tcPr>
            <w:tcW w:w="1649" w:type="dxa"/>
            <w:vMerge w:val="restart"/>
            <w:shd w:val="clear" w:color="auto" w:fill="C5E0B3" w:themeFill="accent6" w:themeFillTint="66"/>
            <w:noWrap/>
            <w:vAlign w:val="bottom"/>
            <w:hideMark/>
          </w:tcPr>
          <w:p w:rsidR="00D35D1A" w:rsidRPr="003E4F14" w:rsidRDefault="003E4F14" w:rsidP="003E4F14">
            <w:pPr>
              <w:jc w:val="center"/>
              <w:rPr>
                <w:rFonts w:ascii="Arial Narrow" w:hAnsi="Arial Narrow"/>
                <w:b/>
                <w:sz w:val="26"/>
                <w:szCs w:val="26"/>
                <w:lang w:val="es-SV" w:eastAsia="es-SV"/>
              </w:rPr>
            </w:pPr>
            <w:r>
              <w:rPr>
                <w:rFonts w:ascii="Arial Narrow" w:hAnsi="Arial Narrow"/>
                <w:b/>
                <w:sz w:val="26"/>
                <w:szCs w:val="26"/>
                <w:lang w:val="es-SV" w:eastAsia="es-SV"/>
              </w:rPr>
              <w:t>INSTITUCION</w:t>
            </w:r>
          </w:p>
        </w:tc>
        <w:tc>
          <w:tcPr>
            <w:tcW w:w="1856" w:type="dxa"/>
            <w:gridSpan w:val="2"/>
            <w:shd w:val="clear" w:color="auto" w:fill="C5E0B3" w:themeFill="accent6" w:themeFillTint="66"/>
            <w:vAlign w:val="bottom"/>
            <w:hideMark/>
          </w:tcPr>
          <w:p w:rsidR="00D35D1A" w:rsidRPr="003E4F14" w:rsidRDefault="00D35D1A" w:rsidP="003E4F14">
            <w:pPr>
              <w:jc w:val="center"/>
              <w:rPr>
                <w:rFonts w:ascii="Arial Narrow" w:hAnsi="Arial Narrow"/>
                <w:b/>
                <w:color w:val="000000"/>
                <w:sz w:val="26"/>
                <w:szCs w:val="26"/>
              </w:rPr>
            </w:pPr>
            <w:r w:rsidRPr="003E4F14">
              <w:rPr>
                <w:rFonts w:ascii="Arial Narrow" w:hAnsi="Arial Narrow"/>
                <w:b/>
                <w:color w:val="000000"/>
                <w:sz w:val="26"/>
                <w:szCs w:val="26"/>
              </w:rPr>
              <w:t>2015</w:t>
            </w:r>
          </w:p>
        </w:tc>
        <w:tc>
          <w:tcPr>
            <w:tcW w:w="1917" w:type="dxa"/>
            <w:gridSpan w:val="2"/>
            <w:shd w:val="clear" w:color="auto" w:fill="C5E0B3" w:themeFill="accent6" w:themeFillTint="66"/>
            <w:vAlign w:val="bottom"/>
            <w:hideMark/>
          </w:tcPr>
          <w:p w:rsidR="00D35D1A" w:rsidRPr="003E4F14" w:rsidRDefault="00D35D1A" w:rsidP="003E4F14">
            <w:pPr>
              <w:jc w:val="center"/>
              <w:rPr>
                <w:rFonts w:ascii="Arial Narrow" w:hAnsi="Arial Narrow"/>
                <w:b/>
                <w:color w:val="000000"/>
                <w:sz w:val="26"/>
                <w:szCs w:val="26"/>
              </w:rPr>
            </w:pPr>
            <w:r w:rsidRPr="003E4F14">
              <w:rPr>
                <w:rFonts w:ascii="Arial Narrow" w:hAnsi="Arial Narrow"/>
                <w:b/>
                <w:color w:val="000000"/>
                <w:sz w:val="26"/>
                <w:szCs w:val="26"/>
              </w:rPr>
              <w:t>2016</w:t>
            </w:r>
          </w:p>
        </w:tc>
        <w:tc>
          <w:tcPr>
            <w:tcW w:w="1340" w:type="dxa"/>
            <w:vMerge w:val="restart"/>
            <w:shd w:val="clear" w:color="auto" w:fill="C5E0B3" w:themeFill="accent6" w:themeFillTint="66"/>
            <w:vAlign w:val="center"/>
            <w:hideMark/>
          </w:tcPr>
          <w:p w:rsidR="00D35D1A" w:rsidRPr="003E4F14" w:rsidRDefault="00D35D1A" w:rsidP="003E4F14">
            <w:pPr>
              <w:jc w:val="center"/>
              <w:rPr>
                <w:rFonts w:ascii="Arial Narrow" w:hAnsi="Arial Narrow"/>
                <w:b/>
                <w:color w:val="000000"/>
                <w:sz w:val="26"/>
                <w:szCs w:val="26"/>
              </w:rPr>
            </w:pPr>
            <w:r w:rsidRPr="003E4F14">
              <w:rPr>
                <w:rFonts w:ascii="Arial Narrow" w:hAnsi="Arial Narrow"/>
                <w:b/>
                <w:color w:val="000000"/>
                <w:sz w:val="26"/>
                <w:szCs w:val="26"/>
              </w:rPr>
              <w:t>VARIACION</w:t>
            </w:r>
          </w:p>
        </w:tc>
        <w:tc>
          <w:tcPr>
            <w:tcW w:w="1348" w:type="dxa"/>
            <w:vMerge w:val="restart"/>
            <w:shd w:val="clear" w:color="auto" w:fill="C5E0B3" w:themeFill="accent6" w:themeFillTint="66"/>
            <w:vAlign w:val="center"/>
            <w:hideMark/>
          </w:tcPr>
          <w:p w:rsidR="00D35D1A" w:rsidRPr="003E4F14" w:rsidRDefault="00D35D1A" w:rsidP="003E4F14">
            <w:pPr>
              <w:jc w:val="center"/>
              <w:rPr>
                <w:rFonts w:ascii="Arial Narrow" w:hAnsi="Arial Narrow"/>
                <w:b/>
                <w:color w:val="000000"/>
                <w:sz w:val="26"/>
                <w:szCs w:val="26"/>
              </w:rPr>
            </w:pPr>
            <w:r w:rsidRPr="003E4F14">
              <w:rPr>
                <w:rFonts w:ascii="Arial Narrow" w:hAnsi="Arial Narrow"/>
                <w:b/>
                <w:color w:val="000000"/>
                <w:sz w:val="26"/>
                <w:szCs w:val="26"/>
              </w:rPr>
              <w:t>RECURSOS HUMANOS</w:t>
            </w:r>
          </w:p>
        </w:tc>
        <w:tc>
          <w:tcPr>
            <w:tcW w:w="1671" w:type="dxa"/>
            <w:vMerge w:val="restart"/>
            <w:shd w:val="clear" w:color="auto" w:fill="C5E0B3" w:themeFill="accent6" w:themeFillTint="66"/>
            <w:vAlign w:val="center"/>
            <w:hideMark/>
          </w:tcPr>
          <w:p w:rsidR="00D35D1A" w:rsidRPr="003E4F14" w:rsidRDefault="00D35D1A" w:rsidP="003E4F14">
            <w:pPr>
              <w:jc w:val="center"/>
              <w:rPr>
                <w:rFonts w:ascii="Arial Narrow" w:hAnsi="Arial Narrow"/>
                <w:b/>
                <w:color w:val="000000"/>
                <w:sz w:val="26"/>
                <w:szCs w:val="26"/>
              </w:rPr>
            </w:pPr>
            <w:r w:rsidRPr="003E4F14">
              <w:rPr>
                <w:rFonts w:ascii="Arial Narrow" w:hAnsi="Arial Narrow"/>
                <w:b/>
                <w:color w:val="000000"/>
                <w:sz w:val="26"/>
                <w:szCs w:val="26"/>
              </w:rPr>
              <w:t>GASTO</w:t>
            </w:r>
          </w:p>
        </w:tc>
      </w:tr>
      <w:tr w:rsidR="00D35D1A" w:rsidRPr="003E4F14" w:rsidTr="003E4F14">
        <w:trPr>
          <w:trHeight w:val="555"/>
          <w:jc w:val="center"/>
        </w:trPr>
        <w:tc>
          <w:tcPr>
            <w:tcW w:w="1649" w:type="dxa"/>
            <w:vMerge/>
            <w:shd w:val="clear" w:color="auto" w:fill="C5E0B3" w:themeFill="accent6" w:themeFillTint="66"/>
            <w:vAlign w:val="center"/>
            <w:hideMark/>
          </w:tcPr>
          <w:p w:rsidR="00D35D1A" w:rsidRPr="003E4F14" w:rsidRDefault="00D35D1A" w:rsidP="00F7098E">
            <w:pPr>
              <w:rPr>
                <w:rFonts w:ascii="Arial Narrow" w:hAnsi="Arial Narrow"/>
                <w:b/>
                <w:sz w:val="26"/>
                <w:szCs w:val="26"/>
              </w:rPr>
            </w:pPr>
          </w:p>
        </w:tc>
        <w:tc>
          <w:tcPr>
            <w:tcW w:w="992" w:type="dxa"/>
            <w:shd w:val="clear" w:color="auto" w:fill="C5E0B3" w:themeFill="accent6" w:themeFillTint="66"/>
            <w:noWrap/>
            <w:vAlign w:val="center"/>
            <w:hideMark/>
          </w:tcPr>
          <w:p w:rsidR="00D35D1A" w:rsidRPr="003E4F14" w:rsidRDefault="00D35D1A" w:rsidP="00F7098E">
            <w:pPr>
              <w:jc w:val="center"/>
              <w:rPr>
                <w:rFonts w:ascii="Arial Narrow" w:hAnsi="Arial Narrow"/>
                <w:b/>
                <w:color w:val="000000"/>
                <w:sz w:val="26"/>
                <w:szCs w:val="26"/>
              </w:rPr>
            </w:pPr>
            <w:r w:rsidRPr="003E4F14">
              <w:rPr>
                <w:rFonts w:ascii="Arial Narrow" w:hAnsi="Arial Narrow"/>
                <w:b/>
                <w:color w:val="000000"/>
                <w:sz w:val="26"/>
                <w:szCs w:val="26"/>
              </w:rPr>
              <w:t>No.</w:t>
            </w:r>
          </w:p>
        </w:tc>
        <w:tc>
          <w:tcPr>
            <w:tcW w:w="864" w:type="dxa"/>
            <w:shd w:val="clear" w:color="auto" w:fill="C5E0B3" w:themeFill="accent6" w:themeFillTint="66"/>
            <w:vAlign w:val="center"/>
            <w:hideMark/>
          </w:tcPr>
          <w:p w:rsidR="00D35D1A" w:rsidRPr="003E4F14" w:rsidRDefault="00D35D1A" w:rsidP="00F7098E">
            <w:pPr>
              <w:jc w:val="center"/>
              <w:rPr>
                <w:rFonts w:ascii="Arial Narrow" w:hAnsi="Arial Narrow"/>
                <w:b/>
                <w:color w:val="000000"/>
                <w:sz w:val="26"/>
                <w:szCs w:val="26"/>
              </w:rPr>
            </w:pPr>
            <w:r w:rsidRPr="003E4F14">
              <w:rPr>
                <w:rFonts w:ascii="Arial Narrow" w:hAnsi="Arial Narrow"/>
                <w:b/>
                <w:color w:val="000000"/>
                <w:sz w:val="26"/>
                <w:szCs w:val="26"/>
              </w:rPr>
              <w:t>%</w:t>
            </w:r>
          </w:p>
        </w:tc>
        <w:tc>
          <w:tcPr>
            <w:tcW w:w="1037" w:type="dxa"/>
            <w:shd w:val="clear" w:color="auto" w:fill="C5E0B3" w:themeFill="accent6" w:themeFillTint="66"/>
            <w:noWrap/>
            <w:vAlign w:val="center"/>
            <w:hideMark/>
          </w:tcPr>
          <w:p w:rsidR="00D35D1A" w:rsidRPr="003E4F14" w:rsidRDefault="00D35D1A" w:rsidP="00F7098E">
            <w:pPr>
              <w:jc w:val="center"/>
              <w:rPr>
                <w:rFonts w:ascii="Arial Narrow" w:hAnsi="Arial Narrow"/>
                <w:b/>
                <w:color w:val="000000"/>
                <w:sz w:val="26"/>
                <w:szCs w:val="26"/>
              </w:rPr>
            </w:pPr>
            <w:r w:rsidRPr="003E4F14">
              <w:rPr>
                <w:rFonts w:ascii="Arial Narrow" w:hAnsi="Arial Narrow"/>
                <w:b/>
                <w:color w:val="000000"/>
                <w:sz w:val="26"/>
                <w:szCs w:val="26"/>
              </w:rPr>
              <w:t>No.</w:t>
            </w:r>
          </w:p>
        </w:tc>
        <w:tc>
          <w:tcPr>
            <w:tcW w:w="880" w:type="dxa"/>
            <w:shd w:val="clear" w:color="auto" w:fill="C5E0B3" w:themeFill="accent6" w:themeFillTint="66"/>
            <w:vAlign w:val="center"/>
            <w:hideMark/>
          </w:tcPr>
          <w:p w:rsidR="00D35D1A" w:rsidRPr="003E4F14" w:rsidRDefault="00D35D1A" w:rsidP="00F7098E">
            <w:pPr>
              <w:jc w:val="center"/>
              <w:rPr>
                <w:rFonts w:ascii="Arial Narrow" w:hAnsi="Arial Narrow"/>
                <w:b/>
                <w:color w:val="000000"/>
                <w:sz w:val="26"/>
                <w:szCs w:val="26"/>
              </w:rPr>
            </w:pPr>
            <w:r w:rsidRPr="003E4F14">
              <w:rPr>
                <w:rFonts w:ascii="Arial Narrow" w:hAnsi="Arial Narrow"/>
                <w:b/>
                <w:color w:val="000000"/>
                <w:sz w:val="26"/>
                <w:szCs w:val="26"/>
              </w:rPr>
              <w:t>%</w:t>
            </w:r>
          </w:p>
        </w:tc>
        <w:tc>
          <w:tcPr>
            <w:tcW w:w="1340" w:type="dxa"/>
            <w:vMerge/>
            <w:shd w:val="clear" w:color="auto" w:fill="C5E0B3" w:themeFill="accent6" w:themeFillTint="66"/>
            <w:vAlign w:val="center"/>
            <w:hideMark/>
          </w:tcPr>
          <w:p w:rsidR="00D35D1A" w:rsidRPr="003E4F14" w:rsidRDefault="00D35D1A" w:rsidP="00F7098E">
            <w:pPr>
              <w:rPr>
                <w:rFonts w:ascii="Arial Narrow" w:hAnsi="Arial Narrow"/>
                <w:b/>
                <w:color w:val="000000"/>
                <w:sz w:val="26"/>
                <w:szCs w:val="26"/>
              </w:rPr>
            </w:pPr>
          </w:p>
        </w:tc>
        <w:tc>
          <w:tcPr>
            <w:tcW w:w="1348" w:type="dxa"/>
            <w:vMerge/>
            <w:shd w:val="clear" w:color="auto" w:fill="C5E0B3" w:themeFill="accent6" w:themeFillTint="66"/>
            <w:vAlign w:val="center"/>
            <w:hideMark/>
          </w:tcPr>
          <w:p w:rsidR="00D35D1A" w:rsidRPr="003E4F14" w:rsidRDefault="00D35D1A" w:rsidP="00F7098E">
            <w:pPr>
              <w:rPr>
                <w:rFonts w:ascii="Arial Narrow" w:hAnsi="Arial Narrow"/>
                <w:b/>
                <w:color w:val="000000"/>
                <w:sz w:val="26"/>
                <w:szCs w:val="26"/>
              </w:rPr>
            </w:pPr>
          </w:p>
        </w:tc>
        <w:tc>
          <w:tcPr>
            <w:tcW w:w="1671" w:type="dxa"/>
            <w:vMerge/>
            <w:shd w:val="clear" w:color="auto" w:fill="C5E0B3" w:themeFill="accent6" w:themeFillTint="66"/>
            <w:vAlign w:val="center"/>
            <w:hideMark/>
          </w:tcPr>
          <w:p w:rsidR="00D35D1A" w:rsidRPr="003E4F14" w:rsidRDefault="00D35D1A" w:rsidP="00F7098E">
            <w:pPr>
              <w:rPr>
                <w:rFonts w:ascii="Arial Narrow" w:hAnsi="Arial Narrow"/>
                <w:b/>
                <w:color w:val="000000"/>
                <w:sz w:val="26"/>
                <w:szCs w:val="26"/>
              </w:rPr>
            </w:pPr>
          </w:p>
        </w:tc>
      </w:tr>
      <w:tr w:rsidR="00D35D1A" w:rsidRPr="003E4F14" w:rsidTr="003E4F14">
        <w:trPr>
          <w:trHeight w:val="300"/>
          <w:jc w:val="center"/>
        </w:trPr>
        <w:tc>
          <w:tcPr>
            <w:tcW w:w="1649" w:type="dxa"/>
            <w:shd w:val="clear" w:color="auto" w:fill="auto"/>
            <w:noWrap/>
            <w:vAlign w:val="bottom"/>
            <w:hideMark/>
          </w:tcPr>
          <w:p w:rsidR="00D35D1A" w:rsidRPr="003E4F14" w:rsidRDefault="00D35D1A" w:rsidP="00F7098E">
            <w:pPr>
              <w:rPr>
                <w:rFonts w:ascii="Arial Narrow" w:hAnsi="Arial Narrow"/>
                <w:color w:val="000000"/>
                <w:sz w:val="26"/>
                <w:szCs w:val="26"/>
              </w:rPr>
            </w:pPr>
            <w:r w:rsidRPr="003E4F14">
              <w:rPr>
                <w:rFonts w:ascii="Arial Narrow" w:hAnsi="Arial Narrow"/>
                <w:color w:val="000000"/>
                <w:sz w:val="26"/>
                <w:szCs w:val="26"/>
              </w:rPr>
              <w:t>MINSAL</w:t>
            </w:r>
          </w:p>
        </w:tc>
        <w:tc>
          <w:tcPr>
            <w:tcW w:w="992"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23,802</w:t>
            </w:r>
          </w:p>
        </w:tc>
        <w:tc>
          <w:tcPr>
            <w:tcW w:w="864"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15.9%</w:t>
            </w:r>
          </w:p>
        </w:tc>
        <w:tc>
          <w:tcPr>
            <w:tcW w:w="1037"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23,376</w:t>
            </w:r>
          </w:p>
        </w:tc>
        <w:tc>
          <w:tcPr>
            <w:tcW w:w="88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15.9%</w:t>
            </w:r>
          </w:p>
        </w:tc>
        <w:tc>
          <w:tcPr>
            <w:tcW w:w="134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-1.8%</w:t>
            </w:r>
          </w:p>
        </w:tc>
        <w:tc>
          <w:tcPr>
            <w:tcW w:w="1348"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4,661</w:t>
            </w:r>
          </w:p>
        </w:tc>
        <w:tc>
          <w:tcPr>
            <w:tcW w:w="1671"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$2</w:t>
            </w:r>
            <w:r w:rsidR="003E4F14">
              <w:rPr>
                <w:rFonts w:ascii="Arial Narrow" w:hAnsi="Arial Narrow"/>
                <w:color w:val="000000"/>
                <w:sz w:val="26"/>
                <w:szCs w:val="26"/>
              </w:rPr>
              <w:t>,</w:t>
            </w:r>
            <w:r w:rsidRPr="003E4F14">
              <w:rPr>
                <w:rFonts w:ascii="Arial Narrow" w:hAnsi="Arial Narrow"/>
                <w:color w:val="000000"/>
                <w:sz w:val="26"/>
                <w:szCs w:val="26"/>
              </w:rPr>
              <w:t>568,561.00</w:t>
            </w:r>
          </w:p>
        </w:tc>
      </w:tr>
      <w:tr w:rsidR="00D35D1A" w:rsidRPr="003E4F14" w:rsidTr="003E4F14">
        <w:trPr>
          <w:trHeight w:val="300"/>
          <w:jc w:val="center"/>
        </w:trPr>
        <w:tc>
          <w:tcPr>
            <w:tcW w:w="1649" w:type="dxa"/>
            <w:shd w:val="clear" w:color="auto" w:fill="auto"/>
            <w:noWrap/>
            <w:vAlign w:val="bottom"/>
            <w:hideMark/>
          </w:tcPr>
          <w:p w:rsidR="00D35D1A" w:rsidRPr="003E4F14" w:rsidRDefault="00D35D1A" w:rsidP="00F7098E">
            <w:pPr>
              <w:rPr>
                <w:rFonts w:ascii="Arial Narrow" w:hAnsi="Arial Narrow"/>
                <w:color w:val="000000"/>
                <w:sz w:val="26"/>
                <w:szCs w:val="26"/>
              </w:rPr>
            </w:pPr>
            <w:r w:rsidRPr="003E4F14">
              <w:rPr>
                <w:rFonts w:ascii="Arial Narrow" w:hAnsi="Arial Narrow"/>
                <w:color w:val="000000"/>
                <w:sz w:val="26"/>
                <w:szCs w:val="26"/>
              </w:rPr>
              <w:t>FOSALUD</w:t>
            </w:r>
          </w:p>
        </w:tc>
        <w:tc>
          <w:tcPr>
            <w:tcW w:w="992"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90,982</w:t>
            </w:r>
          </w:p>
        </w:tc>
        <w:tc>
          <w:tcPr>
            <w:tcW w:w="864"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60.8%</w:t>
            </w:r>
          </w:p>
        </w:tc>
        <w:tc>
          <w:tcPr>
            <w:tcW w:w="1037"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92,060</w:t>
            </w:r>
          </w:p>
        </w:tc>
        <w:tc>
          <w:tcPr>
            <w:tcW w:w="88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62.5%</w:t>
            </w:r>
          </w:p>
        </w:tc>
        <w:tc>
          <w:tcPr>
            <w:tcW w:w="134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1.2%</w:t>
            </w:r>
          </w:p>
        </w:tc>
        <w:tc>
          <w:tcPr>
            <w:tcW w:w="1348"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2,614</w:t>
            </w:r>
          </w:p>
        </w:tc>
        <w:tc>
          <w:tcPr>
            <w:tcW w:w="1671"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w:t>
            </w:r>
            <w:r w:rsidR="003E4F14">
              <w:rPr>
                <w:rFonts w:ascii="Arial Narrow" w:hAnsi="Arial Narrow"/>
                <w:color w:val="000000"/>
                <w:sz w:val="26"/>
                <w:szCs w:val="26"/>
              </w:rPr>
              <w:t>,</w:t>
            </w:r>
            <w:r w:rsidRPr="003E4F14">
              <w:rPr>
                <w:rFonts w:ascii="Arial Narrow" w:hAnsi="Arial Narrow"/>
                <w:color w:val="000000"/>
                <w:sz w:val="26"/>
                <w:szCs w:val="26"/>
              </w:rPr>
              <w:t>369,379.00</w:t>
            </w:r>
          </w:p>
        </w:tc>
      </w:tr>
      <w:tr w:rsidR="00D35D1A" w:rsidRPr="003E4F14" w:rsidTr="003E4F14">
        <w:trPr>
          <w:trHeight w:val="300"/>
          <w:jc w:val="center"/>
        </w:trPr>
        <w:tc>
          <w:tcPr>
            <w:tcW w:w="1649" w:type="dxa"/>
            <w:shd w:val="clear" w:color="auto" w:fill="auto"/>
            <w:noWrap/>
            <w:vAlign w:val="bottom"/>
            <w:hideMark/>
          </w:tcPr>
          <w:p w:rsidR="00D35D1A" w:rsidRPr="003E4F14" w:rsidRDefault="00D35D1A" w:rsidP="00F7098E">
            <w:pPr>
              <w:rPr>
                <w:rFonts w:ascii="Arial Narrow" w:hAnsi="Arial Narrow"/>
                <w:color w:val="000000"/>
                <w:sz w:val="26"/>
                <w:szCs w:val="26"/>
              </w:rPr>
            </w:pPr>
            <w:r w:rsidRPr="003E4F14">
              <w:rPr>
                <w:rFonts w:ascii="Arial Narrow" w:hAnsi="Arial Narrow"/>
                <w:color w:val="000000"/>
                <w:sz w:val="26"/>
                <w:szCs w:val="26"/>
              </w:rPr>
              <w:t>ISSS</w:t>
            </w:r>
          </w:p>
        </w:tc>
        <w:tc>
          <w:tcPr>
            <w:tcW w:w="992"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33,694</w:t>
            </w:r>
          </w:p>
        </w:tc>
        <w:tc>
          <w:tcPr>
            <w:tcW w:w="864"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22.5%</w:t>
            </w:r>
          </w:p>
        </w:tc>
        <w:tc>
          <w:tcPr>
            <w:tcW w:w="1037"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30,807</w:t>
            </w:r>
          </w:p>
        </w:tc>
        <w:tc>
          <w:tcPr>
            <w:tcW w:w="88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20.9%</w:t>
            </w:r>
          </w:p>
        </w:tc>
        <w:tc>
          <w:tcPr>
            <w:tcW w:w="134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-8.6%</w:t>
            </w:r>
          </w:p>
        </w:tc>
        <w:tc>
          <w:tcPr>
            <w:tcW w:w="1348"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2,372</w:t>
            </w:r>
          </w:p>
        </w:tc>
        <w:tc>
          <w:tcPr>
            <w:tcW w:w="1671"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w:t>
            </w:r>
            <w:r w:rsidR="003E4F14">
              <w:rPr>
                <w:rFonts w:ascii="Arial Narrow" w:hAnsi="Arial Narrow"/>
                <w:color w:val="000000"/>
                <w:sz w:val="26"/>
                <w:szCs w:val="26"/>
              </w:rPr>
              <w:t>,</w:t>
            </w:r>
            <w:r w:rsidRPr="003E4F14">
              <w:rPr>
                <w:rFonts w:ascii="Arial Narrow" w:hAnsi="Arial Narrow"/>
                <w:color w:val="000000"/>
                <w:sz w:val="26"/>
                <w:szCs w:val="26"/>
              </w:rPr>
              <w:t>621,242.00</w:t>
            </w:r>
          </w:p>
        </w:tc>
      </w:tr>
      <w:tr w:rsidR="00D35D1A" w:rsidRPr="003E4F14" w:rsidTr="003E4F14">
        <w:trPr>
          <w:trHeight w:val="300"/>
          <w:jc w:val="center"/>
        </w:trPr>
        <w:tc>
          <w:tcPr>
            <w:tcW w:w="1649" w:type="dxa"/>
            <w:shd w:val="clear" w:color="auto" w:fill="auto"/>
            <w:noWrap/>
            <w:vAlign w:val="bottom"/>
            <w:hideMark/>
          </w:tcPr>
          <w:p w:rsidR="00D35D1A" w:rsidRPr="003E4F14" w:rsidRDefault="00D35D1A" w:rsidP="00F7098E">
            <w:pPr>
              <w:rPr>
                <w:rFonts w:ascii="Arial Narrow" w:hAnsi="Arial Narrow"/>
                <w:color w:val="000000"/>
                <w:sz w:val="26"/>
                <w:szCs w:val="26"/>
              </w:rPr>
            </w:pPr>
            <w:r w:rsidRPr="003E4F14">
              <w:rPr>
                <w:rFonts w:ascii="Arial Narrow" w:hAnsi="Arial Narrow"/>
                <w:color w:val="000000"/>
                <w:sz w:val="26"/>
                <w:szCs w:val="26"/>
              </w:rPr>
              <w:t>Otros</w:t>
            </w:r>
          </w:p>
        </w:tc>
        <w:tc>
          <w:tcPr>
            <w:tcW w:w="992"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1,246</w:t>
            </w:r>
          </w:p>
        </w:tc>
        <w:tc>
          <w:tcPr>
            <w:tcW w:w="864"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0.8%</w:t>
            </w:r>
          </w:p>
        </w:tc>
        <w:tc>
          <w:tcPr>
            <w:tcW w:w="1037"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1,038</w:t>
            </w:r>
          </w:p>
        </w:tc>
        <w:tc>
          <w:tcPr>
            <w:tcW w:w="88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0.7%</w:t>
            </w:r>
          </w:p>
        </w:tc>
        <w:tc>
          <w:tcPr>
            <w:tcW w:w="134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-16.7%</w:t>
            </w:r>
          </w:p>
        </w:tc>
        <w:tc>
          <w:tcPr>
            <w:tcW w:w="1348"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p>
        </w:tc>
        <w:tc>
          <w:tcPr>
            <w:tcW w:w="1671" w:type="dxa"/>
            <w:shd w:val="clear" w:color="auto" w:fill="auto"/>
            <w:noWrap/>
            <w:vAlign w:val="bottom"/>
            <w:hideMark/>
          </w:tcPr>
          <w:p w:rsidR="00D35D1A" w:rsidRPr="003E4F14" w:rsidRDefault="00D35D1A" w:rsidP="00F7098E">
            <w:pPr>
              <w:rPr>
                <w:rFonts w:ascii="Arial Narrow" w:hAnsi="Arial Narrow"/>
                <w:sz w:val="26"/>
                <w:szCs w:val="26"/>
              </w:rPr>
            </w:pPr>
          </w:p>
        </w:tc>
      </w:tr>
      <w:tr w:rsidR="00D35D1A" w:rsidRPr="003E4F14" w:rsidTr="003E4F14">
        <w:trPr>
          <w:trHeight w:val="300"/>
          <w:jc w:val="center"/>
        </w:trPr>
        <w:tc>
          <w:tcPr>
            <w:tcW w:w="1649" w:type="dxa"/>
            <w:shd w:val="clear" w:color="auto" w:fill="auto"/>
            <w:noWrap/>
            <w:vAlign w:val="bottom"/>
            <w:hideMark/>
          </w:tcPr>
          <w:p w:rsidR="00D35D1A" w:rsidRPr="003E4F14" w:rsidRDefault="00D35D1A" w:rsidP="00F7098E">
            <w:pPr>
              <w:rPr>
                <w:rFonts w:ascii="Arial Narrow" w:hAnsi="Arial Narrow"/>
                <w:color w:val="000000"/>
                <w:sz w:val="26"/>
                <w:szCs w:val="26"/>
              </w:rPr>
            </w:pPr>
            <w:r w:rsidRPr="003E4F14">
              <w:rPr>
                <w:rFonts w:ascii="Arial Narrow" w:hAnsi="Arial Narrow"/>
                <w:color w:val="000000"/>
                <w:sz w:val="26"/>
                <w:szCs w:val="26"/>
              </w:rPr>
              <w:t>Total</w:t>
            </w:r>
          </w:p>
        </w:tc>
        <w:tc>
          <w:tcPr>
            <w:tcW w:w="992"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149,724</w:t>
            </w:r>
          </w:p>
        </w:tc>
        <w:tc>
          <w:tcPr>
            <w:tcW w:w="864"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100.0%</w:t>
            </w:r>
          </w:p>
        </w:tc>
        <w:tc>
          <w:tcPr>
            <w:tcW w:w="1037"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147,281</w:t>
            </w:r>
          </w:p>
        </w:tc>
        <w:tc>
          <w:tcPr>
            <w:tcW w:w="88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100.0%</w:t>
            </w:r>
          </w:p>
        </w:tc>
        <w:tc>
          <w:tcPr>
            <w:tcW w:w="1340"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-1.6%</w:t>
            </w:r>
          </w:p>
        </w:tc>
        <w:tc>
          <w:tcPr>
            <w:tcW w:w="1348"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9,647</w:t>
            </w:r>
          </w:p>
        </w:tc>
        <w:tc>
          <w:tcPr>
            <w:tcW w:w="1671" w:type="dxa"/>
            <w:shd w:val="clear" w:color="auto" w:fill="auto"/>
            <w:noWrap/>
            <w:vAlign w:val="bottom"/>
            <w:hideMark/>
          </w:tcPr>
          <w:p w:rsidR="00D35D1A" w:rsidRPr="003E4F14" w:rsidRDefault="00D35D1A" w:rsidP="00F7098E">
            <w:pPr>
              <w:jc w:val="right"/>
              <w:rPr>
                <w:rFonts w:ascii="Arial Narrow" w:hAnsi="Arial Narrow"/>
                <w:color w:val="000000"/>
                <w:sz w:val="26"/>
                <w:szCs w:val="26"/>
              </w:rPr>
            </w:pPr>
            <w:r w:rsidRPr="003E4F14">
              <w:rPr>
                <w:rFonts w:ascii="Arial Narrow" w:hAnsi="Arial Narrow"/>
                <w:color w:val="000000"/>
                <w:sz w:val="26"/>
                <w:szCs w:val="26"/>
              </w:rPr>
              <w:t>$5</w:t>
            </w:r>
            <w:r w:rsidR="003E4F14">
              <w:rPr>
                <w:rFonts w:ascii="Arial Narrow" w:hAnsi="Arial Narrow"/>
                <w:color w:val="000000"/>
                <w:sz w:val="26"/>
                <w:szCs w:val="26"/>
              </w:rPr>
              <w:t>,</w:t>
            </w:r>
            <w:r w:rsidRPr="003E4F14">
              <w:rPr>
                <w:rFonts w:ascii="Arial Narrow" w:hAnsi="Arial Narrow"/>
                <w:color w:val="000000"/>
                <w:sz w:val="26"/>
                <w:szCs w:val="26"/>
              </w:rPr>
              <w:t>559,182.00</w:t>
            </w:r>
          </w:p>
        </w:tc>
      </w:tr>
    </w:tbl>
    <w:p w:rsidR="00D35D1A" w:rsidRDefault="00D35D1A" w:rsidP="00826551">
      <w:pPr>
        <w:jc w:val="center"/>
        <w:rPr>
          <w:rFonts w:ascii="Arial Narrow" w:hAnsi="Arial Narrow"/>
          <w:b/>
          <w:sz w:val="26"/>
          <w:szCs w:val="26"/>
          <w:lang w:val="es-SV"/>
        </w:rPr>
      </w:pPr>
    </w:p>
    <w:p w:rsidR="00D35D1A" w:rsidRDefault="00D35D1A" w:rsidP="00826551">
      <w:pPr>
        <w:jc w:val="center"/>
        <w:rPr>
          <w:rFonts w:ascii="Arial Narrow" w:hAnsi="Arial Narrow"/>
          <w:b/>
          <w:sz w:val="26"/>
          <w:szCs w:val="26"/>
          <w:lang w:val="es-SV"/>
        </w:rPr>
      </w:pPr>
    </w:p>
    <w:p w:rsidR="00D35D1A" w:rsidRDefault="00D35D1A" w:rsidP="00826551">
      <w:pPr>
        <w:jc w:val="center"/>
        <w:rPr>
          <w:rFonts w:ascii="Arial Narrow" w:hAnsi="Arial Narrow"/>
          <w:b/>
          <w:sz w:val="26"/>
          <w:szCs w:val="26"/>
          <w:lang w:val="es-SV"/>
        </w:rPr>
      </w:pPr>
    </w:p>
    <w:p w:rsidR="00D35D1A" w:rsidRDefault="00D35D1A" w:rsidP="00826551">
      <w:pPr>
        <w:jc w:val="center"/>
        <w:rPr>
          <w:rFonts w:ascii="Arial Narrow" w:hAnsi="Arial Narrow"/>
          <w:b/>
          <w:sz w:val="26"/>
          <w:szCs w:val="26"/>
          <w:lang w:val="es-SV"/>
        </w:rPr>
      </w:pPr>
    </w:p>
    <w:p w:rsidR="00D35D1A" w:rsidRDefault="00D35D1A" w:rsidP="00826551">
      <w:pPr>
        <w:jc w:val="center"/>
        <w:rPr>
          <w:rFonts w:ascii="Arial Narrow" w:hAnsi="Arial Narrow"/>
          <w:b/>
          <w:sz w:val="26"/>
          <w:szCs w:val="26"/>
          <w:lang w:val="es-SV"/>
        </w:rPr>
      </w:pPr>
    </w:p>
    <w:p w:rsidR="00D35D1A" w:rsidRDefault="00D35D1A" w:rsidP="00826551">
      <w:pPr>
        <w:jc w:val="center"/>
        <w:rPr>
          <w:rFonts w:ascii="Arial Narrow" w:hAnsi="Arial Narrow"/>
          <w:b/>
          <w:sz w:val="26"/>
          <w:szCs w:val="26"/>
          <w:lang w:val="es-SV"/>
        </w:rPr>
      </w:pPr>
    </w:p>
    <w:p w:rsidR="00D35D1A" w:rsidRDefault="00D35D1A" w:rsidP="00826551">
      <w:pPr>
        <w:jc w:val="center"/>
        <w:rPr>
          <w:rFonts w:ascii="Arial Narrow" w:hAnsi="Arial Narrow"/>
          <w:b/>
          <w:sz w:val="26"/>
          <w:szCs w:val="26"/>
          <w:lang w:val="es-SV"/>
        </w:rPr>
      </w:pPr>
    </w:p>
    <w:p w:rsidR="00D35D1A" w:rsidRPr="00137380" w:rsidRDefault="00D35D1A" w:rsidP="00D35D1A">
      <w:pPr>
        <w:tabs>
          <w:tab w:val="left" w:pos="3390"/>
          <w:tab w:val="center" w:pos="4819"/>
        </w:tabs>
        <w:jc w:val="both"/>
        <w:rPr>
          <w:rFonts w:ascii="Arial Narrow" w:hAnsi="Arial Narrow"/>
          <w:sz w:val="26"/>
          <w:szCs w:val="26"/>
        </w:rPr>
      </w:pPr>
      <w:r w:rsidRPr="00137380">
        <w:rPr>
          <w:rFonts w:ascii="Arial Narrow" w:hAnsi="Arial Narrow"/>
          <w:sz w:val="26"/>
          <w:szCs w:val="26"/>
        </w:rPr>
        <w:t>La tabla 3 evidencia el número de procedimientos realizados en los establecimientos de salud con su variación porcentual en comparación al año anterior.</w:t>
      </w:r>
    </w:p>
    <w:p w:rsidR="00D35D1A" w:rsidRPr="00D35D1A" w:rsidRDefault="00D35D1A" w:rsidP="00826551">
      <w:pPr>
        <w:jc w:val="center"/>
        <w:rPr>
          <w:rFonts w:ascii="Arial Narrow" w:hAnsi="Arial Narrow"/>
          <w:b/>
          <w:sz w:val="26"/>
          <w:szCs w:val="26"/>
        </w:rPr>
      </w:pPr>
    </w:p>
    <w:p w:rsidR="00FD1AE4" w:rsidRPr="00137380" w:rsidRDefault="00FD1AE4" w:rsidP="00826551">
      <w:pPr>
        <w:jc w:val="center"/>
        <w:rPr>
          <w:rFonts w:ascii="Arial Narrow" w:hAnsi="Arial Narrow"/>
          <w:b/>
          <w:sz w:val="26"/>
          <w:szCs w:val="26"/>
          <w:lang w:val="es-SV"/>
        </w:rPr>
      </w:pPr>
      <w:r w:rsidRPr="00137380">
        <w:rPr>
          <w:rFonts w:ascii="Arial Narrow" w:hAnsi="Arial Narrow"/>
          <w:b/>
          <w:sz w:val="26"/>
          <w:szCs w:val="26"/>
          <w:lang w:val="es-SV"/>
        </w:rPr>
        <w:t xml:space="preserve">TABLA 3. Procedimientos realizados en establecimientos de salud </w:t>
      </w:r>
    </w:p>
    <w:p w:rsidR="00FD1AE4" w:rsidRDefault="00FD1AE4" w:rsidP="00826551">
      <w:pPr>
        <w:jc w:val="center"/>
        <w:rPr>
          <w:rFonts w:ascii="Arial Narrow" w:hAnsi="Arial Narrow"/>
          <w:b/>
          <w:sz w:val="26"/>
          <w:szCs w:val="26"/>
          <w:lang w:val="es-SV"/>
        </w:rPr>
      </w:pPr>
      <w:r w:rsidRPr="00137380">
        <w:rPr>
          <w:rFonts w:ascii="Arial Narrow" w:hAnsi="Arial Narrow"/>
          <w:b/>
          <w:sz w:val="26"/>
          <w:szCs w:val="26"/>
          <w:lang w:val="es-SV"/>
        </w:rPr>
        <w:t>Comparati</w:t>
      </w:r>
      <w:r w:rsidR="00D35D1A">
        <w:rPr>
          <w:rFonts w:ascii="Arial Narrow" w:hAnsi="Arial Narrow"/>
          <w:b/>
          <w:sz w:val="26"/>
          <w:szCs w:val="26"/>
          <w:lang w:val="es-SV"/>
        </w:rPr>
        <w:t>vo Años 2012- 2016</w:t>
      </w:r>
    </w:p>
    <w:p w:rsidR="00137380" w:rsidRPr="00137380" w:rsidRDefault="00137380" w:rsidP="00826551">
      <w:pPr>
        <w:jc w:val="center"/>
        <w:rPr>
          <w:rFonts w:ascii="Arial Narrow" w:hAnsi="Arial Narrow"/>
          <w:b/>
          <w:sz w:val="26"/>
          <w:szCs w:val="26"/>
          <w:lang w:val="es-SV"/>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950"/>
        <w:gridCol w:w="950"/>
        <w:gridCol w:w="950"/>
        <w:gridCol w:w="950"/>
        <w:gridCol w:w="950"/>
        <w:gridCol w:w="1275"/>
      </w:tblGrid>
      <w:tr w:rsidR="00CE6FBD" w:rsidRPr="00137380" w:rsidTr="00F7098E">
        <w:trPr>
          <w:jc w:val="center"/>
        </w:trPr>
        <w:tc>
          <w:tcPr>
            <w:tcW w:w="3686" w:type="dxa"/>
            <w:shd w:val="clear" w:color="auto" w:fill="D6E3BC"/>
            <w:vAlign w:val="center"/>
          </w:tcPr>
          <w:p w:rsidR="00CE6FBD" w:rsidRPr="00137380" w:rsidRDefault="00CE6FBD" w:rsidP="00CE6FBD">
            <w:pPr>
              <w:jc w:val="center"/>
              <w:rPr>
                <w:rFonts w:ascii="Arial Narrow" w:hAnsi="Arial Narrow"/>
                <w:b/>
                <w:bCs/>
                <w:sz w:val="26"/>
                <w:szCs w:val="26"/>
              </w:rPr>
            </w:pPr>
            <w:bookmarkStart w:id="1" w:name="OLE_LINK2"/>
            <w:r w:rsidRPr="00137380">
              <w:rPr>
                <w:rFonts w:ascii="Arial Narrow" w:hAnsi="Arial Narrow"/>
                <w:b/>
                <w:bCs/>
                <w:sz w:val="26"/>
                <w:szCs w:val="26"/>
                <w:lang w:val="es-SV"/>
              </w:rPr>
              <w:t>PROCEDIMIENTOS</w:t>
            </w:r>
          </w:p>
        </w:tc>
        <w:tc>
          <w:tcPr>
            <w:tcW w:w="950" w:type="dxa"/>
            <w:shd w:val="clear" w:color="auto" w:fill="D6E3BC"/>
            <w:vAlign w:val="center"/>
          </w:tcPr>
          <w:p w:rsidR="00CE6FBD" w:rsidRPr="00137380" w:rsidRDefault="00CE6FBD" w:rsidP="00CE6FBD">
            <w:pPr>
              <w:jc w:val="center"/>
              <w:rPr>
                <w:rFonts w:ascii="Arial Narrow" w:hAnsi="Arial Narrow"/>
                <w:b/>
                <w:bCs/>
                <w:sz w:val="26"/>
                <w:szCs w:val="26"/>
                <w:lang w:val="es-SV"/>
              </w:rPr>
            </w:pPr>
            <w:r w:rsidRPr="00137380">
              <w:rPr>
                <w:rFonts w:ascii="Arial Narrow" w:hAnsi="Arial Narrow"/>
                <w:b/>
                <w:bCs/>
                <w:sz w:val="26"/>
                <w:szCs w:val="26"/>
                <w:lang w:val="es-SV"/>
              </w:rPr>
              <w:t>2012</w:t>
            </w:r>
          </w:p>
        </w:tc>
        <w:tc>
          <w:tcPr>
            <w:tcW w:w="950" w:type="dxa"/>
            <w:shd w:val="clear" w:color="auto" w:fill="D6E3BC"/>
            <w:vAlign w:val="center"/>
          </w:tcPr>
          <w:p w:rsidR="00CE6FBD" w:rsidRPr="00137380" w:rsidRDefault="00CE6FBD" w:rsidP="00CE6FBD">
            <w:pPr>
              <w:jc w:val="center"/>
              <w:rPr>
                <w:rFonts w:ascii="Arial Narrow" w:hAnsi="Arial Narrow"/>
                <w:b/>
                <w:bCs/>
                <w:sz w:val="26"/>
                <w:szCs w:val="26"/>
              </w:rPr>
            </w:pPr>
            <w:r w:rsidRPr="00137380">
              <w:rPr>
                <w:rFonts w:ascii="Arial Narrow" w:hAnsi="Arial Narrow"/>
                <w:b/>
                <w:bCs/>
                <w:sz w:val="26"/>
                <w:szCs w:val="26"/>
                <w:lang w:val="es-SV"/>
              </w:rPr>
              <w:t>2013</w:t>
            </w:r>
          </w:p>
        </w:tc>
        <w:tc>
          <w:tcPr>
            <w:tcW w:w="950" w:type="dxa"/>
            <w:shd w:val="clear" w:color="auto" w:fill="D6E3BC"/>
            <w:vAlign w:val="center"/>
          </w:tcPr>
          <w:p w:rsidR="00CE6FBD" w:rsidRPr="00137380" w:rsidRDefault="00CE6FBD" w:rsidP="00CE6FBD">
            <w:pPr>
              <w:jc w:val="center"/>
              <w:rPr>
                <w:rFonts w:ascii="Arial Narrow" w:hAnsi="Arial Narrow"/>
                <w:b/>
                <w:bCs/>
                <w:sz w:val="26"/>
                <w:szCs w:val="26"/>
                <w:lang w:val="es-SV"/>
              </w:rPr>
            </w:pPr>
            <w:r w:rsidRPr="00137380">
              <w:rPr>
                <w:rFonts w:ascii="Arial Narrow" w:hAnsi="Arial Narrow"/>
                <w:b/>
                <w:bCs/>
                <w:sz w:val="26"/>
                <w:szCs w:val="26"/>
                <w:lang w:val="es-SV"/>
              </w:rPr>
              <w:t>2014</w:t>
            </w:r>
          </w:p>
        </w:tc>
        <w:tc>
          <w:tcPr>
            <w:tcW w:w="950" w:type="dxa"/>
            <w:shd w:val="clear" w:color="auto" w:fill="D6E3BC"/>
            <w:vAlign w:val="center"/>
          </w:tcPr>
          <w:p w:rsidR="00CE6FBD" w:rsidRPr="00137380" w:rsidRDefault="00CE6FBD" w:rsidP="00CE6FBD">
            <w:pPr>
              <w:jc w:val="center"/>
              <w:rPr>
                <w:rFonts w:ascii="Arial Narrow" w:hAnsi="Arial Narrow"/>
                <w:b/>
                <w:bCs/>
                <w:sz w:val="26"/>
                <w:szCs w:val="26"/>
                <w:lang w:val="es-SV"/>
              </w:rPr>
            </w:pPr>
            <w:r w:rsidRPr="00137380">
              <w:rPr>
                <w:rFonts w:ascii="Arial Narrow" w:hAnsi="Arial Narrow"/>
                <w:b/>
                <w:bCs/>
                <w:sz w:val="26"/>
                <w:szCs w:val="26"/>
                <w:lang w:val="es-SV"/>
              </w:rPr>
              <w:t>2015</w:t>
            </w:r>
          </w:p>
        </w:tc>
        <w:tc>
          <w:tcPr>
            <w:tcW w:w="950" w:type="dxa"/>
            <w:shd w:val="clear" w:color="auto" w:fill="D6E3BC"/>
            <w:vAlign w:val="center"/>
          </w:tcPr>
          <w:p w:rsidR="00CE6FBD" w:rsidRPr="00137380" w:rsidRDefault="00D35D1A" w:rsidP="00CE6FBD">
            <w:pPr>
              <w:jc w:val="center"/>
              <w:rPr>
                <w:rFonts w:ascii="Arial Narrow" w:hAnsi="Arial Narrow"/>
                <w:b/>
                <w:bCs/>
                <w:sz w:val="26"/>
                <w:szCs w:val="26"/>
                <w:lang w:val="es-SV"/>
              </w:rPr>
            </w:pPr>
            <w:r>
              <w:rPr>
                <w:rFonts w:ascii="Arial Narrow" w:hAnsi="Arial Narrow"/>
                <w:b/>
                <w:bCs/>
                <w:sz w:val="26"/>
                <w:szCs w:val="26"/>
                <w:lang w:val="es-SV"/>
              </w:rPr>
              <w:t>2016</w:t>
            </w:r>
          </w:p>
        </w:tc>
        <w:tc>
          <w:tcPr>
            <w:tcW w:w="1275" w:type="dxa"/>
            <w:shd w:val="clear" w:color="auto" w:fill="D6E3BC"/>
            <w:vAlign w:val="center"/>
          </w:tcPr>
          <w:p w:rsidR="00CE6FBD" w:rsidRPr="00137380" w:rsidRDefault="00D35D1A" w:rsidP="00CE6FBD">
            <w:pPr>
              <w:jc w:val="center"/>
              <w:rPr>
                <w:rFonts w:ascii="Arial Narrow" w:hAnsi="Arial Narrow"/>
                <w:b/>
                <w:bCs/>
                <w:sz w:val="22"/>
                <w:szCs w:val="26"/>
                <w:lang w:val="es-SV"/>
              </w:rPr>
            </w:pPr>
            <w:r>
              <w:rPr>
                <w:rFonts w:ascii="Arial Narrow" w:hAnsi="Arial Narrow"/>
                <w:b/>
                <w:bCs/>
                <w:sz w:val="22"/>
                <w:szCs w:val="26"/>
                <w:lang w:val="es-SV"/>
              </w:rPr>
              <w:t>VARIACION</w:t>
            </w:r>
          </w:p>
        </w:tc>
      </w:tr>
      <w:tr w:rsidR="00D35D1A" w:rsidRPr="00137380" w:rsidTr="00F7098E">
        <w:trPr>
          <w:jc w:val="center"/>
        </w:trPr>
        <w:tc>
          <w:tcPr>
            <w:tcW w:w="3686" w:type="dxa"/>
          </w:tcPr>
          <w:p w:rsidR="00D35D1A" w:rsidRPr="00137380" w:rsidRDefault="00D35D1A" w:rsidP="00D35D1A">
            <w:pPr>
              <w:ind w:hanging="33"/>
              <w:rPr>
                <w:rFonts w:ascii="Arial Narrow" w:hAnsi="Arial Narrow"/>
                <w:bCs/>
                <w:sz w:val="26"/>
                <w:szCs w:val="26"/>
              </w:rPr>
            </w:pPr>
            <w:r w:rsidRPr="00137380">
              <w:rPr>
                <w:rFonts w:ascii="Arial Narrow" w:hAnsi="Arial Narrow"/>
                <w:bCs/>
                <w:sz w:val="26"/>
                <w:szCs w:val="26"/>
                <w:lang w:val="es-SV"/>
              </w:rPr>
              <w:t>Pequeñas cirugías</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1,272</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1,252</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1,232</w:t>
            </w:r>
          </w:p>
        </w:tc>
        <w:tc>
          <w:tcPr>
            <w:tcW w:w="950" w:type="dxa"/>
            <w:vAlign w:val="center"/>
          </w:tcPr>
          <w:p w:rsidR="00D35D1A" w:rsidRPr="00137380" w:rsidRDefault="00D35D1A" w:rsidP="00D35D1A">
            <w:pPr>
              <w:jc w:val="center"/>
              <w:rPr>
                <w:rFonts w:ascii="Arial Narrow" w:hAnsi="Arial Narrow"/>
                <w:sz w:val="26"/>
                <w:szCs w:val="26"/>
                <w:lang w:val="es-SV"/>
              </w:rPr>
            </w:pPr>
            <w:r>
              <w:rPr>
                <w:rFonts w:ascii="Arial Narrow" w:hAnsi="Arial Narrow"/>
                <w:sz w:val="26"/>
                <w:szCs w:val="26"/>
                <w:lang w:val="es-SV"/>
              </w:rPr>
              <w:t>1,240</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1,226</w:t>
            </w:r>
          </w:p>
        </w:tc>
        <w:tc>
          <w:tcPr>
            <w:tcW w:w="1275" w:type="dxa"/>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-1.1%</w:t>
            </w:r>
          </w:p>
        </w:tc>
      </w:tr>
      <w:tr w:rsidR="00D35D1A" w:rsidRPr="00137380" w:rsidTr="00F7098E">
        <w:trPr>
          <w:jc w:val="center"/>
        </w:trPr>
        <w:tc>
          <w:tcPr>
            <w:tcW w:w="3686" w:type="dxa"/>
          </w:tcPr>
          <w:p w:rsidR="00D35D1A" w:rsidRPr="00137380" w:rsidRDefault="00D35D1A" w:rsidP="00D35D1A">
            <w:pPr>
              <w:ind w:hanging="33"/>
              <w:rPr>
                <w:rFonts w:ascii="Arial Narrow" w:hAnsi="Arial Narrow"/>
                <w:bCs/>
                <w:sz w:val="26"/>
                <w:szCs w:val="26"/>
              </w:rPr>
            </w:pPr>
            <w:r w:rsidRPr="00137380">
              <w:rPr>
                <w:rFonts w:ascii="Arial Narrow" w:hAnsi="Arial Narrow"/>
                <w:bCs/>
                <w:sz w:val="26"/>
                <w:szCs w:val="26"/>
                <w:lang w:val="es-SV"/>
              </w:rPr>
              <w:t>Curaciones</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19,085</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19,520</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20,676</w:t>
            </w:r>
          </w:p>
        </w:tc>
        <w:tc>
          <w:tcPr>
            <w:tcW w:w="950" w:type="dxa"/>
            <w:vAlign w:val="center"/>
          </w:tcPr>
          <w:p w:rsidR="00D35D1A" w:rsidRPr="00137380" w:rsidRDefault="00D35D1A" w:rsidP="00D35D1A">
            <w:pPr>
              <w:jc w:val="center"/>
              <w:rPr>
                <w:rFonts w:ascii="Arial Narrow" w:hAnsi="Arial Narrow"/>
                <w:sz w:val="26"/>
                <w:szCs w:val="26"/>
                <w:lang w:val="es-SV"/>
              </w:rPr>
            </w:pPr>
            <w:r>
              <w:rPr>
                <w:rFonts w:ascii="Arial Narrow" w:hAnsi="Arial Narrow"/>
                <w:sz w:val="26"/>
                <w:szCs w:val="26"/>
                <w:lang w:val="es-SV"/>
              </w:rPr>
              <w:t>21,273</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21,644</w:t>
            </w:r>
          </w:p>
        </w:tc>
        <w:tc>
          <w:tcPr>
            <w:tcW w:w="1275" w:type="dxa"/>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1.7%</w:t>
            </w:r>
          </w:p>
        </w:tc>
      </w:tr>
      <w:tr w:rsidR="00D35D1A" w:rsidRPr="00137380" w:rsidTr="00F7098E">
        <w:trPr>
          <w:jc w:val="center"/>
        </w:trPr>
        <w:tc>
          <w:tcPr>
            <w:tcW w:w="3686" w:type="dxa"/>
          </w:tcPr>
          <w:p w:rsidR="00D35D1A" w:rsidRPr="00137380" w:rsidRDefault="00D35D1A" w:rsidP="00D35D1A">
            <w:pPr>
              <w:ind w:hanging="33"/>
              <w:rPr>
                <w:rFonts w:ascii="Arial Narrow" w:hAnsi="Arial Narrow"/>
                <w:bCs/>
                <w:sz w:val="26"/>
                <w:szCs w:val="26"/>
              </w:rPr>
            </w:pPr>
            <w:r w:rsidRPr="00137380">
              <w:rPr>
                <w:rFonts w:ascii="Arial Narrow" w:hAnsi="Arial Narrow"/>
                <w:bCs/>
                <w:sz w:val="26"/>
                <w:szCs w:val="26"/>
                <w:lang w:val="es-SV"/>
              </w:rPr>
              <w:t>Terapias respiratorias</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10,150</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11,137</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9,863</w:t>
            </w:r>
          </w:p>
        </w:tc>
        <w:tc>
          <w:tcPr>
            <w:tcW w:w="950" w:type="dxa"/>
            <w:vAlign w:val="center"/>
          </w:tcPr>
          <w:p w:rsidR="00D35D1A" w:rsidRPr="00137380" w:rsidRDefault="00D35D1A" w:rsidP="00D35D1A">
            <w:pPr>
              <w:jc w:val="center"/>
              <w:rPr>
                <w:rFonts w:ascii="Arial Narrow" w:hAnsi="Arial Narrow"/>
                <w:sz w:val="26"/>
                <w:szCs w:val="26"/>
                <w:lang w:val="es-SV"/>
              </w:rPr>
            </w:pPr>
            <w:r>
              <w:rPr>
                <w:rFonts w:ascii="Arial Narrow" w:hAnsi="Arial Narrow"/>
                <w:sz w:val="26"/>
                <w:szCs w:val="26"/>
                <w:lang w:val="es-SV"/>
              </w:rPr>
              <w:t>8,941</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8,988</w:t>
            </w:r>
          </w:p>
        </w:tc>
        <w:tc>
          <w:tcPr>
            <w:tcW w:w="1275" w:type="dxa"/>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0.5%</w:t>
            </w:r>
          </w:p>
        </w:tc>
      </w:tr>
      <w:tr w:rsidR="00D35D1A" w:rsidRPr="00137380" w:rsidTr="00F7098E">
        <w:trPr>
          <w:jc w:val="center"/>
        </w:trPr>
        <w:tc>
          <w:tcPr>
            <w:tcW w:w="3686" w:type="dxa"/>
          </w:tcPr>
          <w:p w:rsidR="00D35D1A" w:rsidRPr="00137380" w:rsidRDefault="00D35D1A" w:rsidP="00D35D1A">
            <w:pPr>
              <w:ind w:hanging="33"/>
              <w:rPr>
                <w:rFonts w:ascii="Arial Narrow" w:hAnsi="Arial Narrow"/>
                <w:bCs/>
                <w:sz w:val="26"/>
                <w:szCs w:val="26"/>
              </w:rPr>
            </w:pPr>
            <w:r w:rsidRPr="00137380">
              <w:rPr>
                <w:rFonts w:ascii="Arial Narrow" w:hAnsi="Arial Narrow"/>
                <w:bCs/>
                <w:sz w:val="26"/>
                <w:szCs w:val="26"/>
                <w:lang w:val="es-SV"/>
              </w:rPr>
              <w:t>Terapias de rehidratación oral</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833</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1,120</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825</w:t>
            </w:r>
          </w:p>
        </w:tc>
        <w:tc>
          <w:tcPr>
            <w:tcW w:w="950" w:type="dxa"/>
            <w:vAlign w:val="center"/>
          </w:tcPr>
          <w:p w:rsidR="00D35D1A" w:rsidRPr="00137380" w:rsidRDefault="00D35D1A" w:rsidP="00D35D1A">
            <w:pPr>
              <w:jc w:val="center"/>
              <w:rPr>
                <w:rFonts w:ascii="Arial Narrow" w:hAnsi="Arial Narrow"/>
                <w:sz w:val="26"/>
                <w:szCs w:val="26"/>
                <w:lang w:val="es-SV"/>
              </w:rPr>
            </w:pPr>
            <w:r>
              <w:rPr>
                <w:rFonts w:ascii="Arial Narrow" w:hAnsi="Arial Narrow"/>
                <w:sz w:val="26"/>
                <w:szCs w:val="26"/>
                <w:lang w:val="es-SV"/>
              </w:rPr>
              <w:t>1,056</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816</w:t>
            </w:r>
          </w:p>
        </w:tc>
        <w:tc>
          <w:tcPr>
            <w:tcW w:w="1275" w:type="dxa"/>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-22.7%</w:t>
            </w:r>
          </w:p>
        </w:tc>
      </w:tr>
      <w:tr w:rsidR="00D35D1A" w:rsidRPr="00137380" w:rsidTr="00F7098E">
        <w:trPr>
          <w:jc w:val="center"/>
        </w:trPr>
        <w:tc>
          <w:tcPr>
            <w:tcW w:w="3686" w:type="dxa"/>
          </w:tcPr>
          <w:p w:rsidR="00D35D1A" w:rsidRPr="00137380" w:rsidRDefault="00D35D1A" w:rsidP="00D35D1A">
            <w:pPr>
              <w:ind w:hanging="33"/>
              <w:rPr>
                <w:rFonts w:ascii="Arial Narrow" w:hAnsi="Arial Narrow"/>
                <w:bCs/>
                <w:sz w:val="26"/>
                <w:szCs w:val="26"/>
                <w:lang w:val="es-SV"/>
              </w:rPr>
            </w:pPr>
            <w:r w:rsidRPr="00137380">
              <w:rPr>
                <w:rFonts w:ascii="Arial Narrow" w:hAnsi="Arial Narrow"/>
                <w:bCs/>
                <w:sz w:val="26"/>
                <w:szCs w:val="26"/>
                <w:lang w:val="es-SV"/>
              </w:rPr>
              <w:t xml:space="preserve">Inyecciones </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26,476</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26,740</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27,439</w:t>
            </w:r>
          </w:p>
        </w:tc>
        <w:tc>
          <w:tcPr>
            <w:tcW w:w="950" w:type="dxa"/>
            <w:vAlign w:val="center"/>
          </w:tcPr>
          <w:p w:rsidR="00D35D1A" w:rsidRPr="00137380" w:rsidRDefault="00D35D1A" w:rsidP="00D35D1A">
            <w:pPr>
              <w:jc w:val="center"/>
              <w:rPr>
                <w:rFonts w:ascii="Arial Narrow" w:hAnsi="Arial Narrow"/>
                <w:sz w:val="26"/>
                <w:szCs w:val="26"/>
                <w:lang w:val="es-SV"/>
              </w:rPr>
            </w:pPr>
            <w:r>
              <w:rPr>
                <w:rFonts w:ascii="Arial Narrow" w:hAnsi="Arial Narrow"/>
                <w:sz w:val="26"/>
                <w:szCs w:val="26"/>
                <w:lang w:val="es-SV"/>
              </w:rPr>
              <w:t>26,981</w:t>
            </w:r>
          </w:p>
        </w:tc>
        <w:tc>
          <w:tcPr>
            <w:tcW w:w="950" w:type="dxa"/>
            <w:vAlign w:val="center"/>
          </w:tcPr>
          <w:p w:rsidR="00D35D1A" w:rsidRPr="00137380" w:rsidRDefault="00D35D1A" w:rsidP="00D35D1A">
            <w:pPr>
              <w:pStyle w:val="Default"/>
              <w:jc w:val="center"/>
              <w:rPr>
                <w:rFonts w:ascii="Arial Narrow" w:hAnsi="Arial Narrow"/>
                <w:sz w:val="26"/>
                <w:szCs w:val="26"/>
              </w:rPr>
            </w:pPr>
            <w:r>
              <w:rPr>
                <w:rFonts w:ascii="Arial Narrow" w:hAnsi="Arial Narrow"/>
                <w:sz w:val="26"/>
                <w:szCs w:val="26"/>
              </w:rPr>
              <w:t>27,190</w:t>
            </w:r>
          </w:p>
        </w:tc>
        <w:tc>
          <w:tcPr>
            <w:tcW w:w="1275" w:type="dxa"/>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0.8%</w:t>
            </w:r>
          </w:p>
        </w:tc>
      </w:tr>
    </w:tbl>
    <w:bookmarkEnd w:id="1"/>
    <w:p w:rsidR="00FD1AE4" w:rsidRPr="00137380" w:rsidRDefault="00FD1AE4" w:rsidP="00826551">
      <w:pPr>
        <w:tabs>
          <w:tab w:val="left" w:pos="3390"/>
          <w:tab w:val="center" w:pos="4819"/>
        </w:tabs>
        <w:ind w:firstLine="1134"/>
        <w:jc w:val="both"/>
        <w:rPr>
          <w:rFonts w:ascii="Arial Narrow" w:hAnsi="Arial Narrow"/>
          <w:sz w:val="26"/>
          <w:szCs w:val="26"/>
          <w:lang w:val="es-SV"/>
        </w:rPr>
      </w:pPr>
      <w:r w:rsidRPr="00137380">
        <w:rPr>
          <w:rFonts w:ascii="Arial Narrow" w:hAnsi="Arial Narrow"/>
          <w:sz w:val="26"/>
          <w:szCs w:val="26"/>
          <w:lang w:val="es-SV"/>
        </w:rPr>
        <w:t>Fuente: VIGEPES/Desastres</w:t>
      </w:r>
    </w:p>
    <w:p w:rsidR="00FD1AE4" w:rsidRPr="00137380" w:rsidRDefault="00FD1AE4" w:rsidP="00826551">
      <w:pPr>
        <w:tabs>
          <w:tab w:val="left" w:pos="3390"/>
          <w:tab w:val="center" w:pos="4819"/>
        </w:tabs>
        <w:ind w:firstLine="1134"/>
        <w:jc w:val="both"/>
        <w:rPr>
          <w:rFonts w:ascii="Arial Narrow" w:hAnsi="Arial Narrow"/>
          <w:sz w:val="26"/>
          <w:szCs w:val="26"/>
        </w:rPr>
      </w:pPr>
    </w:p>
    <w:p w:rsidR="00FD1AE4" w:rsidRPr="00137380" w:rsidRDefault="00FD1AE4" w:rsidP="00826551">
      <w:pPr>
        <w:tabs>
          <w:tab w:val="left" w:pos="3390"/>
          <w:tab w:val="center" w:pos="4819"/>
        </w:tabs>
        <w:jc w:val="both"/>
        <w:rPr>
          <w:rFonts w:ascii="Arial Narrow" w:hAnsi="Arial Narrow"/>
          <w:sz w:val="26"/>
          <w:szCs w:val="26"/>
        </w:rPr>
      </w:pPr>
      <w:r w:rsidRPr="00020A06">
        <w:rPr>
          <w:rFonts w:ascii="Arial Narrow" w:hAnsi="Arial Narrow"/>
          <w:sz w:val="26"/>
          <w:szCs w:val="26"/>
        </w:rPr>
        <w:t>C</w:t>
      </w:r>
      <w:r w:rsidR="00020A06" w:rsidRPr="00020A06">
        <w:rPr>
          <w:rFonts w:ascii="Arial Narrow" w:hAnsi="Arial Narrow"/>
          <w:sz w:val="26"/>
          <w:szCs w:val="26"/>
        </w:rPr>
        <w:t>omo se muestra en la tabla 3 los proc</w:t>
      </w:r>
      <w:r w:rsidR="00B06261">
        <w:rPr>
          <w:rFonts w:ascii="Arial Narrow" w:hAnsi="Arial Narrow"/>
          <w:sz w:val="26"/>
          <w:szCs w:val="26"/>
        </w:rPr>
        <w:t>edimientos de</w:t>
      </w:r>
      <w:r w:rsidR="00D35D1A">
        <w:rPr>
          <w:rFonts w:ascii="Arial Narrow" w:hAnsi="Arial Narrow"/>
          <w:sz w:val="26"/>
          <w:szCs w:val="26"/>
        </w:rPr>
        <w:t xml:space="preserve"> terapias de rehidratación oral y las pequeñas cirugías </w:t>
      </w:r>
      <w:r w:rsidR="00020A06" w:rsidRPr="00020A06">
        <w:rPr>
          <w:rFonts w:ascii="Arial Narrow" w:hAnsi="Arial Narrow"/>
          <w:sz w:val="26"/>
          <w:szCs w:val="26"/>
        </w:rPr>
        <w:t xml:space="preserve">inyecciones han sufrido disminución </w:t>
      </w:r>
      <w:r w:rsidRPr="00020A06">
        <w:rPr>
          <w:rFonts w:ascii="Arial Narrow" w:hAnsi="Arial Narrow"/>
          <w:sz w:val="26"/>
          <w:szCs w:val="26"/>
        </w:rPr>
        <w:t>en</w:t>
      </w:r>
      <w:r w:rsidR="00D35D1A">
        <w:rPr>
          <w:rFonts w:ascii="Arial Narrow" w:hAnsi="Arial Narrow"/>
          <w:sz w:val="26"/>
          <w:szCs w:val="26"/>
        </w:rPr>
        <w:t xml:space="preserve"> el año 2016</w:t>
      </w:r>
      <w:r w:rsidR="00020A06">
        <w:rPr>
          <w:rFonts w:ascii="Arial Narrow" w:hAnsi="Arial Narrow"/>
          <w:sz w:val="26"/>
          <w:szCs w:val="26"/>
        </w:rPr>
        <w:t>, mientras que las</w:t>
      </w:r>
      <w:r w:rsidR="00B06261">
        <w:rPr>
          <w:rFonts w:ascii="Arial Narrow" w:hAnsi="Arial Narrow"/>
          <w:sz w:val="26"/>
          <w:szCs w:val="26"/>
        </w:rPr>
        <w:t xml:space="preserve"> </w:t>
      </w:r>
      <w:r w:rsidR="00D35D1A">
        <w:rPr>
          <w:rFonts w:ascii="Arial Narrow" w:hAnsi="Arial Narrow"/>
          <w:sz w:val="26"/>
          <w:szCs w:val="26"/>
        </w:rPr>
        <w:t>curaciones, terapias respiratorias y las inyecciones</w:t>
      </w:r>
      <w:r w:rsidR="00020A06">
        <w:rPr>
          <w:rFonts w:ascii="Arial Narrow" w:hAnsi="Arial Narrow"/>
          <w:sz w:val="26"/>
          <w:szCs w:val="26"/>
        </w:rPr>
        <w:t xml:space="preserve"> aumentaron.</w:t>
      </w:r>
    </w:p>
    <w:p w:rsidR="00137380" w:rsidRDefault="00137380" w:rsidP="00AB5AF4">
      <w:pPr>
        <w:jc w:val="center"/>
        <w:rPr>
          <w:rFonts w:ascii="Arial Narrow" w:hAnsi="Arial Narrow"/>
          <w:b/>
          <w:sz w:val="26"/>
          <w:szCs w:val="26"/>
          <w:lang w:val="es-SV"/>
        </w:rPr>
      </w:pPr>
    </w:p>
    <w:p w:rsidR="00FD1AE4" w:rsidRPr="00137380" w:rsidRDefault="002A047C" w:rsidP="00AB5AF4">
      <w:pPr>
        <w:jc w:val="center"/>
        <w:rPr>
          <w:rFonts w:ascii="Arial Narrow" w:hAnsi="Arial Narrow"/>
          <w:b/>
          <w:sz w:val="26"/>
          <w:szCs w:val="26"/>
          <w:lang w:val="es-SV"/>
        </w:rPr>
      </w:pPr>
      <w:r w:rsidRPr="00137380">
        <w:rPr>
          <w:rFonts w:ascii="Arial Narrow" w:hAnsi="Arial Narrow"/>
          <w:b/>
          <w:sz w:val="26"/>
          <w:szCs w:val="26"/>
          <w:lang w:val="es-SV"/>
        </w:rPr>
        <w:t>TABLA 4. Consultas brindadas por la</w:t>
      </w:r>
      <w:r w:rsidR="006E1805">
        <w:rPr>
          <w:rFonts w:ascii="Arial Narrow" w:hAnsi="Arial Narrow"/>
          <w:b/>
          <w:sz w:val="26"/>
          <w:szCs w:val="26"/>
          <w:lang w:val="es-SV"/>
        </w:rPr>
        <w:t>s</w:t>
      </w:r>
      <w:r w:rsidRPr="00137380">
        <w:rPr>
          <w:rFonts w:ascii="Arial Narrow" w:hAnsi="Arial Narrow"/>
          <w:b/>
          <w:sz w:val="26"/>
          <w:szCs w:val="26"/>
          <w:lang w:val="es-SV"/>
        </w:rPr>
        <w:t xml:space="preserve"> Unidades Móviles</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3891"/>
        <w:gridCol w:w="1320"/>
        <w:gridCol w:w="1280"/>
        <w:gridCol w:w="1448"/>
        <w:gridCol w:w="927"/>
      </w:tblGrid>
      <w:tr w:rsidR="00D35D1A" w:rsidRPr="00D35D1A" w:rsidTr="00D35D1A">
        <w:trPr>
          <w:trHeight w:val="900"/>
          <w:jc w:val="center"/>
        </w:trPr>
        <w:tc>
          <w:tcPr>
            <w:tcW w:w="3891" w:type="dxa"/>
            <w:shd w:val="clear" w:color="auto" w:fill="E2EFD9" w:themeFill="accent6" w:themeFillTint="33"/>
            <w:noWrap/>
            <w:vAlign w:val="center"/>
            <w:hideMark/>
          </w:tcPr>
          <w:p w:rsidR="00D35D1A" w:rsidRPr="00D35D1A" w:rsidRDefault="00D35D1A" w:rsidP="00D35D1A">
            <w:pPr>
              <w:jc w:val="center"/>
              <w:rPr>
                <w:rFonts w:ascii="Arial Narrow" w:hAnsi="Arial Narrow"/>
                <w:b/>
                <w:sz w:val="26"/>
                <w:szCs w:val="26"/>
                <w:lang w:val="es-SV" w:eastAsia="es-SV"/>
              </w:rPr>
            </w:pPr>
          </w:p>
        </w:tc>
        <w:tc>
          <w:tcPr>
            <w:tcW w:w="1320" w:type="dxa"/>
            <w:shd w:val="clear" w:color="auto" w:fill="E2EFD9" w:themeFill="accent6" w:themeFillTint="33"/>
            <w:vAlign w:val="center"/>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Playa San Diego (La Libertad)</w:t>
            </w:r>
          </w:p>
        </w:tc>
        <w:tc>
          <w:tcPr>
            <w:tcW w:w="1280" w:type="dxa"/>
            <w:shd w:val="clear" w:color="auto" w:fill="E2EFD9" w:themeFill="accent6" w:themeFillTint="33"/>
            <w:vAlign w:val="center"/>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Playa San Marcelino (La Paz)</w:t>
            </w:r>
          </w:p>
        </w:tc>
        <w:tc>
          <w:tcPr>
            <w:tcW w:w="1448" w:type="dxa"/>
            <w:shd w:val="clear" w:color="auto" w:fill="E2EFD9" w:themeFill="accent6" w:themeFillTint="33"/>
            <w:vAlign w:val="center"/>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Playa Metalio (Sonsonate)</w:t>
            </w:r>
          </w:p>
        </w:tc>
        <w:tc>
          <w:tcPr>
            <w:tcW w:w="927" w:type="dxa"/>
            <w:shd w:val="clear" w:color="auto" w:fill="E2EFD9" w:themeFill="accent6" w:themeFillTint="33"/>
            <w:vAlign w:val="center"/>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TOTAL</w:t>
            </w:r>
          </w:p>
        </w:tc>
      </w:tr>
      <w:tr w:rsidR="00D35D1A" w:rsidRPr="00D35D1A" w:rsidTr="00D35D1A">
        <w:trPr>
          <w:trHeight w:val="300"/>
          <w:jc w:val="center"/>
        </w:trPr>
        <w:tc>
          <w:tcPr>
            <w:tcW w:w="3891" w:type="dxa"/>
            <w:shd w:val="clear" w:color="auto" w:fill="auto"/>
            <w:noWrap/>
            <w:hideMark/>
          </w:tcPr>
          <w:p w:rsidR="00D35D1A" w:rsidRPr="00D35D1A" w:rsidRDefault="00D35D1A" w:rsidP="00D35D1A">
            <w:pP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Consultas médicas por morbilidad</w:t>
            </w:r>
          </w:p>
        </w:tc>
        <w:tc>
          <w:tcPr>
            <w:tcW w:w="132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47</w:t>
            </w:r>
          </w:p>
        </w:tc>
        <w:tc>
          <w:tcPr>
            <w:tcW w:w="128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74</w:t>
            </w:r>
          </w:p>
        </w:tc>
        <w:tc>
          <w:tcPr>
            <w:tcW w:w="1448"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40</w:t>
            </w:r>
          </w:p>
        </w:tc>
        <w:tc>
          <w:tcPr>
            <w:tcW w:w="927" w:type="dxa"/>
            <w:shd w:val="clear" w:color="auto" w:fill="auto"/>
            <w:noWrap/>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161</w:t>
            </w:r>
          </w:p>
        </w:tc>
      </w:tr>
      <w:tr w:rsidR="00D35D1A" w:rsidRPr="00D35D1A" w:rsidTr="00D35D1A">
        <w:trPr>
          <w:trHeight w:val="300"/>
          <w:jc w:val="center"/>
        </w:trPr>
        <w:tc>
          <w:tcPr>
            <w:tcW w:w="3891" w:type="dxa"/>
            <w:shd w:val="clear" w:color="auto" w:fill="auto"/>
            <w:noWrap/>
            <w:hideMark/>
          </w:tcPr>
          <w:p w:rsidR="00D35D1A" w:rsidRPr="00D35D1A" w:rsidRDefault="00D35D1A" w:rsidP="00D35D1A">
            <w:pP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Atención de emergencias</w:t>
            </w:r>
          </w:p>
        </w:tc>
        <w:tc>
          <w:tcPr>
            <w:tcW w:w="132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5</w:t>
            </w:r>
          </w:p>
        </w:tc>
        <w:tc>
          <w:tcPr>
            <w:tcW w:w="128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9</w:t>
            </w:r>
          </w:p>
        </w:tc>
        <w:tc>
          <w:tcPr>
            <w:tcW w:w="1448"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w:t>
            </w:r>
          </w:p>
        </w:tc>
        <w:tc>
          <w:tcPr>
            <w:tcW w:w="927" w:type="dxa"/>
            <w:shd w:val="clear" w:color="auto" w:fill="auto"/>
            <w:noWrap/>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15</w:t>
            </w:r>
          </w:p>
        </w:tc>
      </w:tr>
      <w:tr w:rsidR="00D35D1A" w:rsidRPr="00D35D1A" w:rsidTr="00D35D1A">
        <w:trPr>
          <w:trHeight w:val="300"/>
          <w:jc w:val="center"/>
        </w:trPr>
        <w:tc>
          <w:tcPr>
            <w:tcW w:w="3891" w:type="dxa"/>
            <w:shd w:val="clear" w:color="auto" w:fill="auto"/>
            <w:noWrap/>
            <w:hideMark/>
          </w:tcPr>
          <w:p w:rsidR="00D35D1A" w:rsidRPr="00D35D1A" w:rsidRDefault="00D35D1A" w:rsidP="00D35D1A">
            <w:pP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Referencias a segundo nivel</w:t>
            </w:r>
          </w:p>
        </w:tc>
        <w:tc>
          <w:tcPr>
            <w:tcW w:w="132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4</w:t>
            </w:r>
          </w:p>
        </w:tc>
        <w:tc>
          <w:tcPr>
            <w:tcW w:w="128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8</w:t>
            </w:r>
          </w:p>
        </w:tc>
        <w:tc>
          <w:tcPr>
            <w:tcW w:w="1448"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w:t>
            </w:r>
          </w:p>
        </w:tc>
        <w:tc>
          <w:tcPr>
            <w:tcW w:w="927" w:type="dxa"/>
            <w:shd w:val="clear" w:color="auto" w:fill="auto"/>
            <w:noWrap/>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13</w:t>
            </w:r>
          </w:p>
        </w:tc>
      </w:tr>
      <w:tr w:rsidR="00D35D1A" w:rsidRPr="00D35D1A" w:rsidTr="00D35D1A">
        <w:trPr>
          <w:trHeight w:val="300"/>
          <w:jc w:val="center"/>
        </w:trPr>
        <w:tc>
          <w:tcPr>
            <w:tcW w:w="3891" w:type="dxa"/>
            <w:shd w:val="clear" w:color="auto" w:fill="auto"/>
            <w:noWrap/>
            <w:hideMark/>
          </w:tcPr>
          <w:p w:rsidR="00D35D1A" w:rsidRPr="00D35D1A" w:rsidRDefault="00D35D1A" w:rsidP="00D35D1A">
            <w:pP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Terapias Respiratorias</w:t>
            </w:r>
          </w:p>
        </w:tc>
        <w:tc>
          <w:tcPr>
            <w:tcW w:w="132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6</w:t>
            </w:r>
          </w:p>
        </w:tc>
        <w:tc>
          <w:tcPr>
            <w:tcW w:w="128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3</w:t>
            </w:r>
          </w:p>
        </w:tc>
        <w:tc>
          <w:tcPr>
            <w:tcW w:w="1448"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0</w:t>
            </w:r>
          </w:p>
        </w:tc>
        <w:tc>
          <w:tcPr>
            <w:tcW w:w="927" w:type="dxa"/>
            <w:shd w:val="clear" w:color="auto" w:fill="auto"/>
            <w:noWrap/>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9</w:t>
            </w:r>
          </w:p>
        </w:tc>
      </w:tr>
      <w:tr w:rsidR="00D35D1A" w:rsidRPr="00D35D1A" w:rsidTr="00D35D1A">
        <w:trPr>
          <w:trHeight w:val="300"/>
          <w:jc w:val="center"/>
        </w:trPr>
        <w:tc>
          <w:tcPr>
            <w:tcW w:w="3891" w:type="dxa"/>
            <w:shd w:val="clear" w:color="auto" w:fill="auto"/>
            <w:noWrap/>
            <w:hideMark/>
          </w:tcPr>
          <w:p w:rsidR="00D35D1A" w:rsidRPr="00D35D1A" w:rsidRDefault="00D35D1A" w:rsidP="00D35D1A">
            <w:pP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Rehidratación oral</w:t>
            </w:r>
          </w:p>
        </w:tc>
        <w:tc>
          <w:tcPr>
            <w:tcW w:w="132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2</w:t>
            </w:r>
          </w:p>
        </w:tc>
        <w:tc>
          <w:tcPr>
            <w:tcW w:w="128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7</w:t>
            </w:r>
          </w:p>
        </w:tc>
        <w:tc>
          <w:tcPr>
            <w:tcW w:w="1448"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0</w:t>
            </w:r>
          </w:p>
        </w:tc>
        <w:tc>
          <w:tcPr>
            <w:tcW w:w="927" w:type="dxa"/>
            <w:shd w:val="clear" w:color="auto" w:fill="auto"/>
            <w:noWrap/>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9</w:t>
            </w:r>
          </w:p>
        </w:tc>
      </w:tr>
      <w:tr w:rsidR="00D35D1A" w:rsidRPr="00D35D1A" w:rsidTr="00D35D1A">
        <w:trPr>
          <w:trHeight w:val="300"/>
          <w:jc w:val="center"/>
        </w:trPr>
        <w:tc>
          <w:tcPr>
            <w:tcW w:w="3891" w:type="dxa"/>
            <w:shd w:val="clear" w:color="auto" w:fill="auto"/>
            <w:noWrap/>
            <w:hideMark/>
          </w:tcPr>
          <w:p w:rsidR="00D35D1A" w:rsidRPr="00D35D1A" w:rsidRDefault="00D35D1A" w:rsidP="00D35D1A">
            <w:pP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Curaciones</w:t>
            </w:r>
          </w:p>
        </w:tc>
        <w:tc>
          <w:tcPr>
            <w:tcW w:w="132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17</w:t>
            </w:r>
          </w:p>
        </w:tc>
        <w:tc>
          <w:tcPr>
            <w:tcW w:w="128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23</w:t>
            </w:r>
          </w:p>
        </w:tc>
        <w:tc>
          <w:tcPr>
            <w:tcW w:w="1448"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14</w:t>
            </w:r>
          </w:p>
        </w:tc>
        <w:tc>
          <w:tcPr>
            <w:tcW w:w="927" w:type="dxa"/>
            <w:shd w:val="clear" w:color="auto" w:fill="auto"/>
            <w:noWrap/>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54</w:t>
            </w:r>
          </w:p>
        </w:tc>
      </w:tr>
      <w:tr w:rsidR="00D35D1A" w:rsidRPr="00D35D1A" w:rsidTr="00D35D1A">
        <w:trPr>
          <w:trHeight w:val="300"/>
          <w:jc w:val="center"/>
        </w:trPr>
        <w:tc>
          <w:tcPr>
            <w:tcW w:w="3891" w:type="dxa"/>
            <w:shd w:val="clear" w:color="auto" w:fill="auto"/>
            <w:noWrap/>
            <w:hideMark/>
          </w:tcPr>
          <w:p w:rsidR="00D35D1A" w:rsidRPr="00D35D1A" w:rsidRDefault="00D35D1A" w:rsidP="00D35D1A">
            <w:pP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Inyecciones</w:t>
            </w:r>
          </w:p>
        </w:tc>
        <w:tc>
          <w:tcPr>
            <w:tcW w:w="132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6</w:t>
            </w:r>
          </w:p>
        </w:tc>
        <w:tc>
          <w:tcPr>
            <w:tcW w:w="128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12</w:t>
            </w:r>
          </w:p>
        </w:tc>
        <w:tc>
          <w:tcPr>
            <w:tcW w:w="1448"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14</w:t>
            </w:r>
          </w:p>
        </w:tc>
        <w:tc>
          <w:tcPr>
            <w:tcW w:w="927" w:type="dxa"/>
            <w:shd w:val="clear" w:color="auto" w:fill="auto"/>
            <w:noWrap/>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32</w:t>
            </w:r>
          </w:p>
        </w:tc>
      </w:tr>
      <w:tr w:rsidR="00D35D1A" w:rsidRPr="00D35D1A" w:rsidTr="00D35D1A">
        <w:trPr>
          <w:trHeight w:val="300"/>
          <w:jc w:val="center"/>
        </w:trPr>
        <w:tc>
          <w:tcPr>
            <w:tcW w:w="3891" w:type="dxa"/>
            <w:shd w:val="clear" w:color="auto" w:fill="auto"/>
            <w:noWrap/>
            <w:hideMark/>
          </w:tcPr>
          <w:p w:rsidR="00D35D1A" w:rsidRPr="00D35D1A" w:rsidRDefault="00D35D1A" w:rsidP="00D35D1A">
            <w:pP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Pequeñas cirugías</w:t>
            </w:r>
          </w:p>
        </w:tc>
        <w:tc>
          <w:tcPr>
            <w:tcW w:w="132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w:t>
            </w:r>
          </w:p>
        </w:tc>
        <w:tc>
          <w:tcPr>
            <w:tcW w:w="1280"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0</w:t>
            </w:r>
          </w:p>
        </w:tc>
        <w:tc>
          <w:tcPr>
            <w:tcW w:w="1448" w:type="dxa"/>
            <w:shd w:val="clear" w:color="auto" w:fill="auto"/>
            <w:noWrap/>
            <w:hideMark/>
          </w:tcPr>
          <w:p w:rsidR="00D35D1A" w:rsidRPr="00D35D1A" w:rsidRDefault="00D35D1A" w:rsidP="00D35D1A">
            <w:pPr>
              <w:jc w:val="center"/>
              <w:rPr>
                <w:rFonts w:ascii="Arial Narrow" w:hAnsi="Arial Narrow"/>
                <w:color w:val="000000"/>
                <w:sz w:val="26"/>
                <w:szCs w:val="26"/>
                <w:lang w:val="es-SV" w:eastAsia="es-SV"/>
              </w:rPr>
            </w:pPr>
            <w:r w:rsidRPr="00D35D1A">
              <w:rPr>
                <w:rFonts w:ascii="Arial Narrow" w:hAnsi="Arial Narrow"/>
                <w:color w:val="000000"/>
                <w:sz w:val="26"/>
                <w:szCs w:val="26"/>
                <w:lang w:val="es-SV" w:eastAsia="es-SV"/>
              </w:rPr>
              <w:t>1</w:t>
            </w:r>
          </w:p>
        </w:tc>
        <w:tc>
          <w:tcPr>
            <w:tcW w:w="927" w:type="dxa"/>
            <w:shd w:val="clear" w:color="auto" w:fill="auto"/>
            <w:noWrap/>
            <w:hideMark/>
          </w:tcPr>
          <w:p w:rsidR="00D35D1A" w:rsidRPr="00D35D1A" w:rsidRDefault="00D35D1A" w:rsidP="00D35D1A">
            <w:pPr>
              <w:jc w:val="center"/>
              <w:rPr>
                <w:rFonts w:ascii="Arial Narrow" w:hAnsi="Arial Narrow"/>
                <w:b/>
                <w:color w:val="000000"/>
                <w:sz w:val="26"/>
                <w:szCs w:val="26"/>
                <w:lang w:val="es-SV" w:eastAsia="es-SV"/>
              </w:rPr>
            </w:pPr>
            <w:r w:rsidRPr="00D35D1A">
              <w:rPr>
                <w:rFonts w:ascii="Arial Narrow" w:hAnsi="Arial Narrow"/>
                <w:b/>
                <w:color w:val="000000"/>
                <w:sz w:val="26"/>
                <w:szCs w:val="26"/>
                <w:lang w:val="es-SV" w:eastAsia="es-SV"/>
              </w:rPr>
              <w:t>2</w:t>
            </w:r>
          </w:p>
        </w:tc>
      </w:tr>
    </w:tbl>
    <w:p w:rsidR="00D35D1A" w:rsidRDefault="00D35D1A" w:rsidP="00AB5AF4">
      <w:pPr>
        <w:tabs>
          <w:tab w:val="left" w:pos="3390"/>
          <w:tab w:val="center" w:pos="4819"/>
        </w:tabs>
        <w:ind w:firstLine="1134"/>
        <w:jc w:val="both"/>
        <w:rPr>
          <w:rFonts w:ascii="Arial Narrow" w:hAnsi="Arial Narrow"/>
          <w:sz w:val="26"/>
          <w:szCs w:val="26"/>
          <w:lang w:val="es-SV"/>
        </w:rPr>
      </w:pPr>
    </w:p>
    <w:p w:rsidR="00AB5AF4" w:rsidRPr="00137380" w:rsidRDefault="00AB5AF4" w:rsidP="00AB5AF4">
      <w:pPr>
        <w:tabs>
          <w:tab w:val="left" w:pos="3390"/>
          <w:tab w:val="center" w:pos="4819"/>
        </w:tabs>
        <w:ind w:firstLine="1134"/>
        <w:jc w:val="both"/>
        <w:rPr>
          <w:rFonts w:ascii="Arial Narrow" w:hAnsi="Arial Narrow"/>
          <w:sz w:val="26"/>
          <w:szCs w:val="26"/>
          <w:lang w:val="es-SV"/>
        </w:rPr>
      </w:pPr>
      <w:r w:rsidRPr="00137380">
        <w:rPr>
          <w:rFonts w:ascii="Arial Narrow" w:hAnsi="Arial Narrow"/>
          <w:sz w:val="26"/>
          <w:szCs w:val="26"/>
          <w:lang w:val="es-SV"/>
        </w:rPr>
        <w:t>Fuente: Unidades Móviles FOSALUD</w:t>
      </w:r>
    </w:p>
    <w:p w:rsidR="00AB5AF4" w:rsidRPr="00137380" w:rsidRDefault="00AB5AF4" w:rsidP="00AB5AF4">
      <w:pPr>
        <w:tabs>
          <w:tab w:val="left" w:pos="3390"/>
          <w:tab w:val="center" w:pos="4819"/>
        </w:tabs>
        <w:ind w:firstLine="1134"/>
        <w:jc w:val="both"/>
        <w:rPr>
          <w:rFonts w:ascii="Arial Narrow" w:hAnsi="Arial Narrow"/>
          <w:sz w:val="26"/>
          <w:szCs w:val="26"/>
          <w:lang w:val="es-SV"/>
        </w:rPr>
      </w:pPr>
    </w:p>
    <w:p w:rsidR="00FD1AE4" w:rsidRPr="00BA72F4" w:rsidRDefault="00FD1AE4" w:rsidP="00BA72F4">
      <w:pPr>
        <w:pStyle w:val="Prrafodelista"/>
        <w:numPr>
          <w:ilvl w:val="0"/>
          <w:numId w:val="9"/>
        </w:numPr>
        <w:contextualSpacing/>
        <w:rPr>
          <w:rFonts w:ascii="Arial Narrow" w:hAnsi="Arial Narrow"/>
          <w:b/>
          <w:sz w:val="26"/>
          <w:szCs w:val="26"/>
          <w:lang w:val="es-SV"/>
        </w:rPr>
      </w:pPr>
      <w:r w:rsidRPr="00BA72F4">
        <w:rPr>
          <w:rFonts w:ascii="Arial Narrow" w:hAnsi="Arial Narrow"/>
          <w:b/>
          <w:sz w:val="26"/>
          <w:szCs w:val="26"/>
          <w:lang w:val="es-SV"/>
        </w:rPr>
        <w:t>PERFIL DE ATENCIONES.</w:t>
      </w:r>
    </w:p>
    <w:p w:rsidR="00BA72F4" w:rsidRPr="00BA72F4" w:rsidRDefault="00BA72F4" w:rsidP="00BA72F4">
      <w:pPr>
        <w:pStyle w:val="Prrafodelista"/>
        <w:ind w:left="720"/>
        <w:contextualSpacing/>
        <w:rPr>
          <w:rFonts w:ascii="Arial Narrow" w:hAnsi="Arial Narrow"/>
          <w:b/>
          <w:sz w:val="26"/>
          <w:szCs w:val="26"/>
          <w:lang w:val="es-SV"/>
        </w:rPr>
      </w:pPr>
    </w:p>
    <w:p w:rsidR="0024658B" w:rsidRDefault="0024658B" w:rsidP="0024658B">
      <w:pPr>
        <w:contextualSpacing/>
        <w:jc w:val="center"/>
        <w:rPr>
          <w:rFonts w:ascii="Arial Narrow" w:hAnsi="Arial Narrow"/>
          <w:b/>
          <w:sz w:val="26"/>
          <w:szCs w:val="26"/>
          <w:lang w:val="es-SV"/>
        </w:rPr>
      </w:pPr>
      <w:r w:rsidRPr="006E1805">
        <w:rPr>
          <w:rFonts w:ascii="Arial Narrow" w:hAnsi="Arial Narrow"/>
          <w:b/>
          <w:sz w:val="26"/>
          <w:szCs w:val="26"/>
          <w:lang w:val="es-SV"/>
        </w:rPr>
        <w:t>TABLA 5</w:t>
      </w:r>
      <w:r>
        <w:rPr>
          <w:rFonts w:ascii="Arial Narrow" w:hAnsi="Arial Narrow"/>
          <w:b/>
          <w:sz w:val="26"/>
          <w:szCs w:val="26"/>
          <w:lang w:val="es-SV"/>
        </w:rPr>
        <w:t xml:space="preserve">. </w:t>
      </w:r>
      <w:r w:rsidR="006E1805" w:rsidRPr="006E1805">
        <w:rPr>
          <w:rFonts w:ascii="Arial Narrow" w:hAnsi="Arial Narrow"/>
          <w:b/>
          <w:sz w:val="26"/>
          <w:szCs w:val="26"/>
          <w:lang w:val="es-SV"/>
        </w:rPr>
        <w:t xml:space="preserve">Primeras 5 causas de consulta en Establecimientos de Salud y </w:t>
      </w:r>
    </w:p>
    <w:p w:rsidR="006E1805" w:rsidRPr="006E1805" w:rsidRDefault="006E1805" w:rsidP="0024658B">
      <w:pPr>
        <w:contextualSpacing/>
        <w:jc w:val="center"/>
        <w:rPr>
          <w:rFonts w:ascii="Arial Narrow" w:hAnsi="Arial Narrow"/>
          <w:b/>
          <w:sz w:val="26"/>
          <w:szCs w:val="26"/>
          <w:lang w:val="es-SV"/>
        </w:rPr>
      </w:pPr>
      <w:r w:rsidRPr="006E1805">
        <w:rPr>
          <w:rFonts w:ascii="Arial Narrow" w:hAnsi="Arial Narrow"/>
          <w:b/>
          <w:sz w:val="26"/>
          <w:szCs w:val="26"/>
          <w:lang w:val="es-SV"/>
        </w:rPr>
        <w:t>Unidades Móviles</w:t>
      </w:r>
      <w:r w:rsidR="00517DD6">
        <w:rPr>
          <w:rFonts w:ascii="Arial Narrow" w:hAnsi="Arial Narrow"/>
          <w:b/>
          <w:sz w:val="26"/>
          <w:szCs w:val="26"/>
          <w:lang w:val="es-SV"/>
        </w:rPr>
        <w:t xml:space="preserve"> </w:t>
      </w:r>
      <w:r w:rsidR="008F1D53">
        <w:rPr>
          <w:rFonts w:ascii="Arial Narrow" w:hAnsi="Arial Narrow"/>
          <w:b/>
          <w:sz w:val="26"/>
          <w:szCs w:val="26"/>
          <w:lang w:val="es-SV"/>
        </w:rPr>
        <w:t>2015</w:t>
      </w:r>
      <w:r w:rsidRPr="006E1805">
        <w:rPr>
          <w:rFonts w:ascii="Arial Narrow" w:hAnsi="Arial Narrow"/>
          <w:b/>
          <w:sz w:val="26"/>
          <w:szCs w:val="26"/>
          <w:lang w:val="es-SV"/>
        </w:rPr>
        <w:t>- 20</w:t>
      </w:r>
      <w:r w:rsidR="008F1D53">
        <w:rPr>
          <w:rFonts w:ascii="Arial Narrow" w:hAnsi="Arial Narrow"/>
          <w:b/>
          <w:sz w:val="26"/>
          <w:szCs w:val="26"/>
          <w:lang w:val="es-SV"/>
        </w:rPr>
        <w:t>16</w:t>
      </w:r>
    </w:p>
    <w:p w:rsidR="006E1805" w:rsidRPr="006E1805" w:rsidRDefault="006E1805" w:rsidP="006E1805">
      <w:pPr>
        <w:contextualSpacing/>
        <w:jc w:val="both"/>
        <w:rPr>
          <w:rFonts w:ascii="Arial Narrow" w:hAnsi="Arial Narrow"/>
          <w:b/>
          <w:sz w:val="26"/>
          <w:szCs w:val="26"/>
          <w:lang w:val="es-SV"/>
        </w:rPr>
      </w:pPr>
    </w:p>
    <w:tbl>
      <w:tblPr>
        <w:tblW w:w="6941" w:type="dxa"/>
        <w:jc w:val="center"/>
        <w:tblLayout w:type="fixed"/>
        <w:tblCellMar>
          <w:left w:w="70" w:type="dxa"/>
          <w:right w:w="70" w:type="dxa"/>
        </w:tblCellMar>
        <w:tblLook w:val="04A0" w:firstRow="1" w:lastRow="0" w:firstColumn="1" w:lastColumn="0" w:noHBand="0" w:noVBand="1"/>
      </w:tblPr>
      <w:tblGrid>
        <w:gridCol w:w="562"/>
        <w:gridCol w:w="3284"/>
        <w:gridCol w:w="851"/>
        <w:gridCol w:w="1111"/>
        <w:gridCol w:w="1133"/>
      </w:tblGrid>
      <w:tr w:rsidR="008F1D53" w:rsidRPr="006E1805" w:rsidTr="008F1D53">
        <w:trPr>
          <w:trHeight w:val="16"/>
          <w:jc w:val="center"/>
        </w:trPr>
        <w:tc>
          <w:tcPr>
            <w:tcW w:w="562" w:type="dxa"/>
            <w:tcBorders>
              <w:top w:val="single" w:sz="4" w:space="0" w:color="auto"/>
              <w:left w:val="single" w:sz="4" w:space="0" w:color="auto"/>
              <w:bottom w:val="single" w:sz="4" w:space="0" w:color="auto"/>
              <w:right w:val="single" w:sz="4" w:space="0" w:color="auto"/>
            </w:tcBorders>
            <w:shd w:val="clear" w:color="000000" w:fill="D6E3BC"/>
          </w:tcPr>
          <w:p w:rsidR="008F1D53" w:rsidRPr="006E1805" w:rsidRDefault="008F1D53" w:rsidP="006E1805">
            <w:pPr>
              <w:contextualSpacing/>
              <w:jc w:val="both"/>
              <w:rPr>
                <w:rFonts w:ascii="Arial Narrow" w:hAnsi="Arial Narrow"/>
                <w:sz w:val="26"/>
                <w:szCs w:val="26"/>
              </w:rPr>
            </w:pPr>
          </w:p>
        </w:tc>
        <w:tc>
          <w:tcPr>
            <w:tcW w:w="3284" w:type="dxa"/>
            <w:tcBorders>
              <w:top w:val="single" w:sz="4" w:space="0" w:color="auto"/>
              <w:left w:val="single" w:sz="4" w:space="0" w:color="auto"/>
              <w:bottom w:val="single" w:sz="4" w:space="0" w:color="auto"/>
              <w:right w:val="single" w:sz="4" w:space="0" w:color="auto"/>
            </w:tcBorders>
            <w:shd w:val="clear" w:color="000000" w:fill="D6E3BC"/>
          </w:tcPr>
          <w:p w:rsidR="008F1D53" w:rsidRPr="006E1805" w:rsidRDefault="008F1D53" w:rsidP="006E1805">
            <w:pPr>
              <w:contextualSpacing/>
              <w:jc w:val="both"/>
              <w:rPr>
                <w:rFonts w:ascii="Arial Narrow" w:hAnsi="Arial Narrow"/>
                <w:sz w:val="26"/>
                <w:szCs w:val="26"/>
              </w:rPr>
            </w:pPr>
            <w:bookmarkStart w:id="2" w:name="OLE_LINK3"/>
            <w:r>
              <w:rPr>
                <w:rFonts w:ascii="Arial Narrow" w:hAnsi="Arial Narrow"/>
                <w:sz w:val="26"/>
                <w:szCs w:val="26"/>
              </w:rPr>
              <w:t>ENFERMEDAD</w:t>
            </w:r>
          </w:p>
        </w:tc>
        <w:tc>
          <w:tcPr>
            <w:tcW w:w="851" w:type="dxa"/>
            <w:tcBorders>
              <w:top w:val="single" w:sz="4" w:space="0" w:color="auto"/>
              <w:left w:val="single" w:sz="4" w:space="0" w:color="auto"/>
              <w:bottom w:val="single" w:sz="4" w:space="0" w:color="auto"/>
              <w:right w:val="single" w:sz="4" w:space="0" w:color="auto"/>
            </w:tcBorders>
            <w:shd w:val="clear" w:color="000000" w:fill="D6E3BC"/>
            <w:noWrap/>
          </w:tcPr>
          <w:p w:rsidR="008F1D53" w:rsidRPr="006E1805" w:rsidRDefault="008F1D53" w:rsidP="003E0A8D">
            <w:pPr>
              <w:contextualSpacing/>
              <w:jc w:val="center"/>
              <w:rPr>
                <w:rFonts w:ascii="Arial Narrow" w:hAnsi="Arial Narrow"/>
                <w:sz w:val="26"/>
                <w:szCs w:val="26"/>
              </w:rPr>
            </w:pPr>
            <w:r w:rsidRPr="006E1805">
              <w:rPr>
                <w:rFonts w:ascii="Arial Narrow" w:hAnsi="Arial Narrow"/>
                <w:sz w:val="26"/>
                <w:szCs w:val="26"/>
              </w:rPr>
              <w:t>2015</w:t>
            </w:r>
          </w:p>
        </w:tc>
        <w:tc>
          <w:tcPr>
            <w:tcW w:w="1111" w:type="dxa"/>
            <w:tcBorders>
              <w:top w:val="single" w:sz="4" w:space="0" w:color="auto"/>
              <w:left w:val="single" w:sz="4" w:space="0" w:color="auto"/>
              <w:bottom w:val="single" w:sz="4" w:space="0" w:color="auto"/>
              <w:right w:val="single" w:sz="4" w:space="0" w:color="auto"/>
            </w:tcBorders>
            <w:shd w:val="clear" w:color="000000" w:fill="D6E3BC"/>
          </w:tcPr>
          <w:p w:rsidR="008F1D53" w:rsidRPr="006E1805" w:rsidRDefault="008F1D53" w:rsidP="003E0A8D">
            <w:pPr>
              <w:contextualSpacing/>
              <w:jc w:val="center"/>
              <w:rPr>
                <w:rFonts w:ascii="Arial Narrow" w:hAnsi="Arial Narrow"/>
                <w:sz w:val="26"/>
                <w:szCs w:val="26"/>
              </w:rPr>
            </w:pPr>
            <w:r>
              <w:rPr>
                <w:rFonts w:ascii="Arial Narrow" w:hAnsi="Arial Narrow"/>
                <w:sz w:val="26"/>
                <w:szCs w:val="26"/>
              </w:rPr>
              <w:t>2016</w:t>
            </w:r>
          </w:p>
        </w:tc>
        <w:tc>
          <w:tcPr>
            <w:tcW w:w="1133" w:type="dxa"/>
            <w:tcBorders>
              <w:top w:val="single" w:sz="4" w:space="0" w:color="auto"/>
              <w:left w:val="single" w:sz="4" w:space="0" w:color="auto"/>
              <w:bottom w:val="single" w:sz="4" w:space="0" w:color="auto"/>
              <w:right w:val="single" w:sz="4" w:space="0" w:color="auto"/>
            </w:tcBorders>
            <w:shd w:val="clear" w:color="000000" w:fill="D6E3BC"/>
          </w:tcPr>
          <w:p w:rsidR="008F1D53" w:rsidRPr="006E1805" w:rsidRDefault="008F1D53" w:rsidP="003E0A8D">
            <w:pPr>
              <w:contextualSpacing/>
              <w:jc w:val="center"/>
              <w:rPr>
                <w:rFonts w:ascii="Arial Narrow" w:hAnsi="Arial Narrow"/>
                <w:sz w:val="26"/>
                <w:szCs w:val="26"/>
              </w:rPr>
            </w:pPr>
            <w:r>
              <w:rPr>
                <w:rFonts w:ascii="Arial Narrow" w:hAnsi="Arial Narrow"/>
                <w:sz w:val="26"/>
                <w:szCs w:val="26"/>
              </w:rPr>
              <w:t>Variación</w:t>
            </w:r>
          </w:p>
        </w:tc>
      </w:tr>
      <w:tr w:rsidR="008F1D53" w:rsidRPr="006E1805" w:rsidTr="00F7098E">
        <w:trPr>
          <w:trHeight w:val="29"/>
          <w:jc w:val="center"/>
        </w:trPr>
        <w:tc>
          <w:tcPr>
            <w:tcW w:w="562" w:type="dxa"/>
            <w:tcBorders>
              <w:left w:val="single" w:sz="4" w:space="0" w:color="auto"/>
              <w:bottom w:val="single" w:sz="4" w:space="0" w:color="auto"/>
              <w:right w:val="single" w:sz="4" w:space="0" w:color="auto"/>
            </w:tcBorders>
          </w:tcPr>
          <w:p w:rsidR="008F1D53" w:rsidRDefault="008F1D53" w:rsidP="008F1D53">
            <w:pPr>
              <w:contextualSpacing/>
              <w:jc w:val="both"/>
              <w:rPr>
                <w:rFonts w:ascii="Arial Narrow" w:hAnsi="Arial Narrow"/>
                <w:bCs/>
                <w:sz w:val="26"/>
                <w:szCs w:val="26"/>
              </w:rPr>
            </w:pPr>
            <w:r>
              <w:rPr>
                <w:rFonts w:ascii="Arial Narrow" w:hAnsi="Arial Narrow"/>
                <w:bCs/>
                <w:sz w:val="26"/>
                <w:szCs w:val="26"/>
              </w:rPr>
              <w:t>1</w:t>
            </w:r>
          </w:p>
        </w:tc>
        <w:tc>
          <w:tcPr>
            <w:tcW w:w="3284" w:type="dxa"/>
            <w:tcBorders>
              <w:left w:val="single" w:sz="4" w:space="0" w:color="auto"/>
              <w:bottom w:val="single" w:sz="4" w:space="0" w:color="auto"/>
              <w:right w:val="single" w:sz="4" w:space="0" w:color="auto"/>
            </w:tcBorders>
          </w:tcPr>
          <w:p w:rsidR="008F1D53" w:rsidRPr="006E1805" w:rsidRDefault="008F1D53" w:rsidP="008F1D53">
            <w:pPr>
              <w:contextualSpacing/>
              <w:jc w:val="both"/>
              <w:rPr>
                <w:rFonts w:ascii="Arial Narrow" w:hAnsi="Arial Narrow"/>
                <w:bCs/>
                <w:sz w:val="26"/>
                <w:szCs w:val="26"/>
              </w:rPr>
            </w:pPr>
            <w:bookmarkStart w:id="3" w:name="OLE_LINK1"/>
            <w:r>
              <w:rPr>
                <w:rFonts w:ascii="Arial Narrow" w:hAnsi="Arial Narrow"/>
                <w:bCs/>
                <w:sz w:val="26"/>
                <w:szCs w:val="26"/>
              </w:rPr>
              <w:t>Infecciones respiratorias agudas</w:t>
            </w:r>
          </w:p>
        </w:tc>
        <w:tc>
          <w:tcPr>
            <w:tcW w:w="851" w:type="dxa"/>
            <w:tcBorders>
              <w:left w:val="single" w:sz="4" w:space="0" w:color="auto"/>
              <w:bottom w:val="single" w:sz="4" w:space="0" w:color="auto"/>
              <w:right w:val="single" w:sz="4" w:space="0" w:color="auto"/>
            </w:tcBorders>
            <w:noWrap/>
            <w:vAlign w:val="center"/>
          </w:tcPr>
          <w:p w:rsidR="008F1D53" w:rsidRPr="006E1805" w:rsidRDefault="008F1D53" w:rsidP="008F1D53">
            <w:pPr>
              <w:contextualSpacing/>
              <w:jc w:val="center"/>
              <w:rPr>
                <w:rFonts w:ascii="Arial Narrow" w:hAnsi="Arial Narrow"/>
                <w:bCs/>
                <w:sz w:val="26"/>
                <w:szCs w:val="26"/>
              </w:rPr>
            </w:pPr>
            <w:r>
              <w:rPr>
                <w:rFonts w:ascii="Arial Narrow" w:hAnsi="Arial Narrow"/>
                <w:bCs/>
                <w:sz w:val="26"/>
                <w:szCs w:val="26"/>
              </w:rPr>
              <w:t>20,693</w:t>
            </w:r>
          </w:p>
        </w:tc>
        <w:tc>
          <w:tcPr>
            <w:tcW w:w="1111" w:type="dxa"/>
            <w:tcBorders>
              <w:left w:val="single" w:sz="4" w:space="0" w:color="auto"/>
              <w:bottom w:val="single" w:sz="4" w:space="0" w:color="auto"/>
              <w:right w:val="single" w:sz="4" w:space="0" w:color="auto"/>
            </w:tcBorders>
          </w:tcPr>
          <w:p w:rsidR="008F1D53" w:rsidRDefault="008F1D53" w:rsidP="008F1D53">
            <w:pPr>
              <w:contextualSpacing/>
              <w:jc w:val="center"/>
              <w:rPr>
                <w:rFonts w:ascii="Arial Narrow" w:hAnsi="Arial Narrow"/>
                <w:bCs/>
                <w:sz w:val="26"/>
                <w:szCs w:val="26"/>
              </w:rPr>
            </w:pPr>
            <w:r>
              <w:rPr>
                <w:rFonts w:ascii="Arial Narrow" w:hAnsi="Arial Narrow"/>
                <w:bCs/>
                <w:sz w:val="26"/>
                <w:szCs w:val="26"/>
              </w:rPr>
              <w:t>23,116</w:t>
            </w:r>
          </w:p>
        </w:tc>
        <w:tc>
          <w:tcPr>
            <w:tcW w:w="1133" w:type="dxa"/>
            <w:tcBorders>
              <w:left w:val="single" w:sz="4" w:space="0" w:color="auto"/>
              <w:bottom w:val="single" w:sz="4" w:space="0" w:color="auto"/>
              <w:right w:val="single" w:sz="4" w:space="0" w:color="auto"/>
            </w:tcBorders>
          </w:tcPr>
          <w:p w:rsidR="008F1D53" w:rsidRPr="008F1D53" w:rsidRDefault="008F1D53" w:rsidP="008F1D53">
            <w:pPr>
              <w:contextualSpacing/>
              <w:jc w:val="center"/>
              <w:rPr>
                <w:rFonts w:ascii="Arial Narrow" w:hAnsi="Arial Narrow"/>
                <w:bCs/>
                <w:sz w:val="26"/>
                <w:szCs w:val="26"/>
              </w:rPr>
            </w:pPr>
            <w:r w:rsidRPr="008F1D53">
              <w:rPr>
                <w:rFonts w:ascii="Arial Narrow" w:hAnsi="Arial Narrow"/>
                <w:bCs/>
                <w:sz w:val="26"/>
                <w:szCs w:val="26"/>
              </w:rPr>
              <w:t>11.7%</w:t>
            </w:r>
          </w:p>
        </w:tc>
      </w:tr>
      <w:tr w:rsidR="008F1D53" w:rsidRPr="006E1805" w:rsidTr="00F7098E">
        <w:trPr>
          <w:trHeight w:val="29"/>
          <w:jc w:val="center"/>
        </w:trPr>
        <w:tc>
          <w:tcPr>
            <w:tcW w:w="562" w:type="dxa"/>
            <w:tcBorders>
              <w:left w:val="single" w:sz="4" w:space="0" w:color="auto"/>
              <w:bottom w:val="single" w:sz="4" w:space="0" w:color="auto"/>
              <w:right w:val="single" w:sz="4" w:space="0" w:color="auto"/>
            </w:tcBorders>
          </w:tcPr>
          <w:p w:rsidR="008F1D53" w:rsidRDefault="008F1D53" w:rsidP="008F1D53">
            <w:pPr>
              <w:contextualSpacing/>
              <w:jc w:val="both"/>
              <w:rPr>
                <w:rFonts w:ascii="Arial Narrow" w:hAnsi="Arial Narrow"/>
                <w:bCs/>
                <w:sz w:val="26"/>
                <w:szCs w:val="26"/>
              </w:rPr>
            </w:pPr>
            <w:r>
              <w:rPr>
                <w:rFonts w:ascii="Arial Narrow" w:hAnsi="Arial Narrow"/>
                <w:bCs/>
                <w:sz w:val="26"/>
                <w:szCs w:val="26"/>
              </w:rPr>
              <w:t>2</w:t>
            </w:r>
          </w:p>
        </w:tc>
        <w:tc>
          <w:tcPr>
            <w:tcW w:w="3284" w:type="dxa"/>
            <w:tcBorders>
              <w:left w:val="single" w:sz="4" w:space="0" w:color="auto"/>
              <w:bottom w:val="single" w:sz="4" w:space="0" w:color="auto"/>
              <w:right w:val="single" w:sz="4" w:space="0" w:color="auto"/>
            </w:tcBorders>
          </w:tcPr>
          <w:p w:rsidR="008F1D53" w:rsidRPr="006E1805" w:rsidRDefault="008F1D53" w:rsidP="008F1D53">
            <w:pPr>
              <w:contextualSpacing/>
              <w:jc w:val="both"/>
              <w:rPr>
                <w:rFonts w:ascii="Arial Narrow" w:hAnsi="Arial Narrow"/>
                <w:bCs/>
                <w:sz w:val="26"/>
                <w:szCs w:val="26"/>
              </w:rPr>
            </w:pPr>
            <w:r>
              <w:rPr>
                <w:rFonts w:ascii="Arial Narrow" w:hAnsi="Arial Narrow"/>
                <w:bCs/>
                <w:sz w:val="26"/>
                <w:szCs w:val="26"/>
              </w:rPr>
              <w:t>Diarreas y gastroenteritis</w:t>
            </w:r>
          </w:p>
        </w:tc>
        <w:tc>
          <w:tcPr>
            <w:tcW w:w="851" w:type="dxa"/>
            <w:tcBorders>
              <w:left w:val="single" w:sz="4" w:space="0" w:color="auto"/>
              <w:bottom w:val="single" w:sz="4" w:space="0" w:color="auto"/>
              <w:right w:val="single" w:sz="4" w:space="0" w:color="auto"/>
            </w:tcBorders>
            <w:noWrap/>
            <w:vAlign w:val="center"/>
          </w:tcPr>
          <w:p w:rsidR="008F1D53" w:rsidRPr="006E1805" w:rsidRDefault="008F1D53" w:rsidP="008F1D53">
            <w:pPr>
              <w:contextualSpacing/>
              <w:jc w:val="center"/>
              <w:rPr>
                <w:rFonts w:ascii="Arial Narrow" w:hAnsi="Arial Narrow"/>
                <w:bCs/>
                <w:sz w:val="26"/>
                <w:szCs w:val="26"/>
              </w:rPr>
            </w:pPr>
            <w:r>
              <w:rPr>
                <w:rFonts w:ascii="Arial Narrow" w:hAnsi="Arial Narrow"/>
                <w:bCs/>
                <w:sz w:val="26"/>
                <w:szCs w:val="26"/>
              </w:rPr>
              <w:t>3,154</w:t>
            </w:r>
          </w:p>
        </w:tc>
        <w:tc>
          <w:tcPr>
            <w:tcW w:w="1111" w:type="dxa"/>
            <w:tcBorders>
              <w:left w:val="single" w:sz="4" w:space="0" w:color="auto"/>
              <w:bottom w:val="single" w:sz="4" w:space="0" w:color="auto"/>
              <w:right w:val="single" w:sz="4" w:space="0" w:color="auto"/>
            </w:tcBorders>
          </w:tcPr>
          <w:p w:rsidR="008F1D53" w:rsidRDefault="008F1D53" w:rsidP="008F1D53">
            <w:pPr>
              <w:contextualSpacing/>
              <w:jc w:val="center"/>
              <w:rPr>
                <w:rFonts w:ascii="Arial Narrow" w:hAnsi="Arial Narrow"/>
                <w:bCs/>
                <w:sz w:val="26"/>
                <w:szCs w:val="26"/>
              </w:rPr>
            </w:pPr>
            <w:r>
              <w:rPr>
                <w:rFonts w:ascii="Arial Narrow" w:hAnsi="Arial Narrow"/>
                <w:bCs/>
                <w:sz w:val="26"/>
                <w:szCs w:val="26"/>
              </w:rPr>
              <w:t>2,639</w:t>
            </w:r>
          </w:p>
        </w:tc>
        <w:tc>
          <w:tcPr>
            <w:tcW w:w="1133" w:type="dxa"/>
            <w:tcBorders>
              <w:left w:val="single" w:sz="4" w:space="0" w:color="auto"/>
              <w:bottom w:val="single" w:sz="4" w:space="0" w:color="auto"/>
              <w:right w:val="single" w:sz="4" w:space="0" w:color="auto"/>
            </w:tcBorders>
          </w:tcPr>
          <w:p w:rsidR="008F1D53" w:rsidRPr="008F1D53" w:rsidRDefault="008F1D53" w:rsidP="008F1D53">
            <w:pPr>
              <w:contextualSpacing/>
              <w:jc w:val="center"/>
              <w:rPr>
                <w:rFonts w:ascii="Arial Narrow" w:hAnsi="Arial Narrow"/>
                <w:bCs/>
                <w:sz w:val="26"/>
                <w:szCs w:val="26"/>
              </w:rPr>
            </w:pPr>
            <w:r w:rsidRPr="008F1D53">
              <w:rPr>
                <w:rFonts w:ascii="Arial Narrow" w:hAnsi="Arial Narrow"/>
                <w:bCs/>
                <w:sz w:val="26"/>
                <w:szCs w:val="26"/>
              </w:rPr>
              <w:t>-16.3%</w:t>
            </w:r>
          </w:p>
        </w:tc>
      </w:tr>
      <w:tr w:rsidR="008F1D53" w:rsidRPr="006E1805" w:rsidTr="00F7098E">
        <w:trPr>
          <w:trHeight w:val="29"/>
          <w:jc w:val="center"/>
        </w:trPr>
        <w:tc>
          <w:tcPr>
            <w:tcW w:w="562" w:type="dxa"/>
            <w:tcBorders>
              <w:left w:val="single" w:sz="4" w:space="0" w:color="auto"/>
              <w:bottom w:val="single" w:sz="4" w:space="0" w:color="auto"/>
              <w:right w:val="single" w:sz="4" w:space="0" w:color="auto"/>
            </w:tcBorders>
          </w:tcPr>
          <w:p w:rsidR="008F1D53" w:rsidRDefault="008F1D53" w:rsidP="008F1D53">
            <w:pPr>
              <w:contextualSpacing/>
              <w:jc w:val="both"/>
              <w:rPr>
                <w:rFonts w:ascii="Arial Narrow" w:hAnsi="Arial Narrow"/>
                <w:bCs/>
                <w:sz w:val="26"/>
                <w:szCs w:val="26"/>
              </w:rPr>
            </w:pPr>
            <w:r>
              <w:rPr>
                <w:rFonts w:ascii="Arial Narrow" w:hAnsi="Arial Narrow"/>
                <w:bCs/>
                <w:sz w:val="26"/>
                <w:szCs w:val="26"/>
              </w:rPr>
              <w:t>3</w:t>
            </w:r>
          </w:p>
        </w:tc>
        <w:tc>
          <w:tcPr>
            <w:tcW w:w="3284" w:type="dxa"/>
            <w:tcBorders>
              <w:left w:val="single" w:sz="4" w:space="0" w:color="auto"/>
              <w:bottom w:val="single" w:sz="4" w:space="0" w:color="auto"/>
              <w:right w:val="single" w:sz="4" w:space="0" w:color="auto"/>
            </w:tcBorders>
          </w:tcPr>
          <w:p w:rsidR="008F1D53" w:rsidRPr="006E1805" w:rsidRDefault="008F1D53" w:rsidP="008F1D53">
            <w:pPr>
              <w:contextualSpacing/>
              <w:jc w:val="both"/>
              <w:rPr>
                <w:rFonts w:ascii="Arial Narrow" w:hAnsi="Arial Narrow"/>
                <w:bCs/>
                <w:sz w:val="26"/>
                <w:szCs w:val="26"/>
              </w:rPr>
            </w:pPr>
            <w:r>
              <w:rPr>
                <w:rFonts w:ascii="Arial Narrow" w:hAnsi="Arial Narrow"/>
                <w:bCs/>
                <w:sz w:val="26"/>
                <w:szCs w:val="26"/>
              </w:rPr>
              <w:t>Conjuntivitis bacteriana aguda</w:t>
            </w:r>
          </w:p>
        </w:tc>
        <w:tc>
          <w:tcPr>
            <w:tcW w:w="851" w:type="dxa"/>
            <w:tcBorders>
              <w:left w:val="single" w:sz="4" w:space="0" w:color="auto"/>
              <w:bottom w:val="single" w:sz="4" w:space="0" w:color="auto"/>
              <w:right w:val="single" w:sz="4" w:space="0" w:color="auto"/>
            </w:tcBorders>
            <w:noWrap/>
            <w:vAlign w:val="center"/>
          </w:tcPr>
          <w:p w:rsidR="008F1D53" w:rsidRPr="006E1805" w:rsidRDefault="008F1D53" w:rsidP="008F1D53">
            <w:pPr>
              <w:contextualSpacing/>
              <w:jc w:val="center"/>
              <w:rPr>
                <w:rFonts w:ascii="Arial Narrow" w:hAnsi="Arial Narrow"/>
                <w:bCs/>
                <w:sz w:val="26"/>
                <w:szCs w:val="26"/>
              </w:rPr>
            </w:pPr>
            <w:r>
              <w:rPr>
                <w:rFonts w:ascii="Arial Narrow" w:hAnsi="Arial Narrow"/>
                <w:bCs/>
                <w:sz w:val="26"/>
                <w:szCs w:val="26"/>
              </w:rPr>
              <w:t>1,069</w:t>
            </w:r>
          </w:p>
        </w:tc>
        <w:tc>
          <w:tcPr>
            <w:tcW w:w="1111" w:type="dxa"/>
            <w:tcBorders>
              <w:left w:val="single" w:sz="4" w:space="0" w:color="auto"/>
              <w:bottom w:val="single" w:sz="4" w:space="0" w:color="auto"/>
              <w:right w:val="single" w:sz="4" w:space="0" w:color="auto"/>
            </w:tcBorders>
          </w:tcPr>
          <w:p w:rsidR="008F1D53" w:rsidRDefault="008F1D53" w:rsidP="008F1D53">
            <w:pPr>
              <w:contextualSpacing/>
              <w:jc w:val="center"/>
              <w:rPr>
                <w:rFonts w:ascii="Arial Narrow" w:hAnsi="Arial Narrow"/>
                <w:bCs/>
                <w:sz w:val="26"/>
                <w:szCs w:val="26"/>
              </w:rPr>
            </w:pPr>
            <w:r>
              <w:rPr>
                <w:rFonts w:ascii="Arial Narrow" w:hAnsi="Arial Narrow"/>
                <w:bCs/>
                <w:sz w:val="26"/>
                <w:szCs w:val="26"/>
              </w:rPr>
              <w:t>1,002</w:t>
            </w:r>
          </w:p>
        </w:tc>
        <w:tc>
          <w:tcPr>
            <w:tcW w:w="1133" w:type="dxa"/>
            <w:tcBorders>
              <w:left w:val="single" w:sz="4" w:space="0" w:color="auto"/>
              <w:bottom w:val="single" w:sz="4" w:space="0" w:color="auto"/>
              <w:right w:val="single" w:sz="4" w:space="0" w:color="auto"/>
            </w:tcBorders>
          </w:tcPr>
          <w:p w:rsidR="008F1D53" w:rsidRPr="008F1D53" w:rsidRDefault="008F1D53" w:rsidP="008F1D53">
            <w:pPr>
              <w:contextualSpacing/>
              <w:jc w:val="center"/>
              <w:rPr>
                <w:rFonts w:ascii="Arial Narrow" w:hAnsi="Arial Narrow"/>
                <w:bCs/>
                <w:sz w:val="26"/>
                <w:szCs w:val="26"/>
              </w:rPr>
            </w:pPr>
            <w:r w:rsidRPr="008F1D53">
              <w:rPr>
                <w:rFonts w:ascii="Arial Narrow" w:hAnsi="Arial Narrow"/>
                <w:bCs/>
                <w:sz w:val="26"/>
                <w:szCs w:val="26"/>
              </w:rPr>
              <w:t>-6.3%</w:t>
            </w:r>
          </w:p>
        </w:tc>
      </w:tr>
      <w:tr w:rsidR="008F1D53" w:rsidRPr="006E1805" w:rsidTr="00F7098E">
        <w:trPr>
          <w:trHeight w:val="29"/>
          <w:jc w:val="center"/>
        </w:trPr>
        <w:tc>
          <w:tcPr>
            <w:tcW w:w="562" w:type="dxa"/>
            <w:tcBorders>
              <w:left w:val="single" w:sz="4" w:space="0" w:color="auto"/>
              <w:bottom w:val="single" w:sz="4" w:space="0" w:color="auto"/>
              <w:right w:val="single" w:sz="4" w:space="0" w:color="auto"/>
            </w:tcBorders>
          </w:tcPr>
          <w:p w:rsidR="008F1D53" w:rsidRDefault="008F1D53" w:rsidP="008F1D53">
            <w:pPr>
              <w:contextualSpacing/>
              <w:jc w:val="both"/>
              <w:rPr>
                <w:rFonts w:ascii="Arial Narrow" w:hAnsi="Arial Narrow"/>
                <w:bCs/>
                <w:sz w:val="26"/>
                <w:szCs w:val="26"/>
              </w:rPr>
            </w:pPr>
            <w:r>
              <w:rPr>
                <w:rFonts w:ascii="Arial Narrow" w:hAnsi="Arial Narrow"/>
                <w:bCs/>
                <w:sz w:val="26"/>
                <w:szCs w:val="26"/>
              </w:rPr>
              <w:t>4</w:t>
            </w:r>
          </w:p>
        </w:tc>
        <w:tc>
          <w:tcPr>
            <w:tcW w:w="3284" w:type="dxa"/>
            <w:tcBorders>
              <w:left w:val="single" w:sz="4" w:space="0" w:color="auto"/>
              <w:bottom w:val="single" w:sz="4" w:space="0" w:color="auto"/>
              <w:right w:val="single" w:sz="4" w:space="0" w:color="auto"/>
            </w:tcBorders>
          </w:tcPr>
          <w:p w:rsidR="008F1D53" w:rsidRPr="006E1805" w:rsidRDefault="008F1D53" w:rsidP="008F1D53">
            <w:pPr>
              <w:contextualSpacing/>
              <w:jc w:val="both"/>
              <w:rPr>
                <w:rFonts w:ascii="Arial Narrow" w:hAnsi="Arial Narrow"/>
                <w:bCs/>
                <w:sz w:val="26"/>
                <w:szCs w:val="26"/>
              </w:rPr>
            </w:pPr>
            <w:r>
              <w:rPr>
                <w:rFonts w:ascii="Arial Narrow" w:hAnsi="Arial Narrow"/>
                <w:bCs/>
                <w:sz w:val="26"/>
                <w:szCs w:val="26"/>
              </w:rPr>
              <w:t>Heridos</w:t>
            </w:r>
          </w:p>
        </w:tc>
        <w:tc>
          <w:tcPr>
            <w:tcW w:w="851" w:type="dxa"/>
            <w:tcBorders>
              <w:left w:val="single" w:sz="4" w:space="0" w:color="auto"/>
              <w:bottom w:val="single" w:sz="4" w:space="0" w:color="auto"/>
              <w:right w:val="single" w:sz="4" w:space="0" w:color="auto"/>
            </w:tcBorders>
            <w:noWrap/>
            <w:vAlign w:val="center"/>
          </w:tcPr>
          <w:p w:rsidR="008F1D53" w:rsidRPr="006E1805" w:rsidRDefault="008F1D53" w:rsidP="008F1D53">
            <w:pPr>
              <w:contextualSpacing/>
              <w:jc w:val="center"/>
              <w:rPr>
                <w:rFonts w:ascii="Arial Narrow" w:hAnsi="Arial Narrow"/>
                <w:bCs/>
                <w:sz w:val="26"/>
                <w:szCs w:val="26"/>
              </w:rPr>
            </w:pPr>
            <w:r>
              <w:rPr>
                <w:rFonts w:ascii="Arial Narrow" w:hAnsi="Arial Narrow"/>
                <w:bCs/>
                <w:sz w:val="26"/>
                <w:szCs w:val="26"/>
              </w:rPr>
              <w:t>747</w:t>
            </w:r>
          </w:p>
        </w:tc>
        <w:tc>
          <w:tcPr>
            <w:tcW w:w="1111" w:type="dxa"/>
            <w:tcBorders>
              <w:left w:val="single" w:sz="4" w:space="0" w:color="auto"/>
              <w:bottom w:val="single" w:sz="4" w:space="0" w:color="auto"/>
              <w:right w:val="single" w:sz="4" w:space="0" w:color="auto"/>
            </w:tcBorders>
          </w:tcPr>
          <w:p w:rsidR="008F1D53" w:rsidRDefault="008F1D53" w:rsidP="008F1D53">
            <w:pPr>
              <w:contextualSpacing/>
              <w:jc w:val="center"/>
              <w:rPr>
                <w:rFonts w:ascii="Arial Narrow" w:hAnsi="Arial Narrow"/>
                <w:bCs/>
                <w:sz w:val="26"/>
                <w:szCs w:val="26"/>
              </w:rPr>
            </w:pPr>
            <w:r>
              <w:rPr>
                <w:rFonts w:ascii="Arial Narrow" w:hAnsi="Arial Narrow"/>
                <w:bCs/>
                <w:sz w:val="26"/>
                <w:szCs w:val="26"/>
              </w:rPr>
              <w:t>639</w:t>
            </w:r>
          </w:p>
        </w:tc>
        <w:tc>
          <w:tcPr>
            <w:tcW w:w="1133" w:type="dxa"/>
            <w:tcBorders>
              <w:left w:val="single" w:sz="4" w:space="0" w:color="auto"/>
              <w:bottom w:val="single" w:sz="4" w:space="0" w:color="auto"/>
              <w:right w:val="single" w:sz="4" w:space="0" w:color="auto"/>
            </w:tcBorders>
          </w:tcPr>
          <w:p w:rsidR="008F1D53" w:rsidRPr="008F1D53" w:rsidRDefault="008F1D53" w:rsidP="008F1D53">
            <w:pPr>
              <w:contextualSpacing/>
              <w:jc w:val="center"/>
              <w:rPr>
                <w:rFonts w:ascii="Arial Narrow" w:hAnsi="Arial Narrow"/>
                <w:bCs/>
                <w:sz w:val="26"/>
                <w:szCs w:val="26"/>
              </w:rPr>
            </w:pPr>
            <w:r w:rsidRPr="008F1D53">
              <w:rPr>
                <w:rFonts w:ascii="Arial Narrow" w:hAnsi="Arial Narrow"/>
                <w:bCs/>
                <w:sz w:val="26"/>
                <w:szCs w:val="26"/>
              </w:rPr>
              <w:t>-14.5%</w:t>
            </w:r>
          </w:p>
        </w:tc>
      </w:tr>
      <w:tr w:rsidR="008F1D53" w:rsidRPr="006E1805" w:rsidTr="00F7098E">
        <w:trPr>
          <w:trHeight w:val="29"/>
          <w:jc w:val="center"/>
        </w:trPr>
        <w:tc>
          <w:tcPr>
            <w:tcW w:w="562" w:type="dxa"/>
            <w:tcBorders>
              <w:left w:val="single" w:sz="4" w:space="0" w:color="auto"/>
              <w:bottom w:val="single" w:sz="4" w:space="0" w:color="auto"/>
              <w:right w:val="single" w:sz="4" w:space="0" w:color="auto"/>
            </w:tcBorders>
          </w:tcPr>
          <w:p w:rsidR="008F1D53" w:rsidRDefault="008F1D53" w:rsidP="008F1D53">
            <w:pPr>
              <w:contextualSpacing/>
              <w:jc w:val="both"/>
              <w:rPr>
                <w:rFonts w:ascii="Arial Narrow" w:hAnsi="Arial Narrow"/>
                <w:bCs/>
                <w:sz w:val="26"/>
                <w:szCs w:val="26"/>
              </w:rPr>
            </w:pPr>
            <w:r>
              <w:rPr>
                <w:rFonts w:ascii="Arial Narrow" w:hAnsi="Arial Narrow"/>
                <w:bCs/>
                <w:sz w:val="26"/>
                <w:szCs w:val="26"/>
              </w:rPr>
              <w:t>5</w:t>
            </w:r>
          </w:p>
        </w:tc>
        <w:tc>
          <w:tcPr>
            <w:tcW w:w="3284" w:type="dxa"/>
            <w:tcBorders>
              <w:left w:val="single" w:sz="4" w:space="0" w:color="auto"/>
              <w:bottom w:val="single" w:sz="4" w:space="0" w:color="auto"/>
              <w:right w:val="single" w:sz="4" w:space="0" w:color="auto"/>
            </w:tcBorders>
          </w:tcPr>
          <w:p w:rsidR="008F1D53" w:rsidRPr="006E1805" w:rsidRDefault="008F1D53" w:rsidP="008F1D53">
            <w:pPr>
              <w:contextualSpacing/>
              <w:jc w:val="both"/>
              <w:rPr>
                <w:rFonts w:ascii="Arial Narrow" w:hAnsi="Arial Narrow"/>
                <w:bCs/>
                <w:sz w:val="26"/>
                <w:szCs w:val="26"/>
              </w:rPr>
            </w:pPr>
            <w:r>
              <w:rPr>
                <w:rFonts w:ascii="Arial Narrow" w:hAnsi="Arial Narrow"/>
                <w:bCs/>
                <w:sz w:val="26"/>
                <w:szCs w:val="26"/>
              </w:rPr>
              <w:t>Dermatosis</w:t>
            </w:r>
          </w:p>
        </w:tc>
        <w:tc>
          <w:tcPr>
            <w:tcW w:w="851" w:type="dxa"/>
            <w:tcBorders>
              <w:left w:val="single" w:sz="4" w:space="0" w:color="auto"/>
              <w:bottom w:val="single" w:sz="4" w:space="0" w:color="auto"/>
              <w:right w:val="single" w:sz="4" w:space="0" w:color="auto"/>
            </w:tcBorders>
            <w:noWrap/>
            <w:vAlign w:val="center"/>
          </w:tcPr>
          <w:p w:rsidR="008F1D53" w:rsidRPr="006E1805" w:rsidRDefault="008F1D53" w:rsidP="008F1D53">
            <w:pPr>
              <w:contextualSpacing/>
              <w:jc w:val="center"/>
              <w:rPr>
                <w:rFonts w:ascii="Arial Narrow" w:hAnsi="Arial Narrow"/>
                <w:bCs/>
                <w:sz w:val="26"/>
                <w:szCs w:val="26"/>
              </w:rPr>
            </w:pPr>
            <w:r>
              <w:rPr>
                <w:rFonts w:ascii="Arial Narrow" w:hAnsi="Arial Narrow"/>
                <w:bCs/>
                <w:sz w:val="26"/>
                <w:szCs w:val="26"/>
              </w:rPr>
              <w:t>407</w:t>
            </w:r>
          </w:p>
        </w:tc>
        <w:tc>
          <w:tcPr>
            <w:tcW w:w="1111" w:type="dxa"/>
            <w:tcBorders>
              <w:left w:val="single" w:sz="4" w:space="0" w:color="auto"/>
              <w:bottom w:val="single" w:sz="4" w:space="0" w:color="auto"/>
              <w:right w:val="single" w:sz="4" w:space="0" w:color="auto"/>
            </w:tcBorders>
          </w:tcPr>
          <w:p w:rsidR="008F1D53" w:rsidRDefault="008F1D53" w:rsidP="008F1D53">
            <w:pPr>
              <w:contextualSpacing/>
              <w:jc w:val="center"/>
              <w:rPr>
                <w:rFonts w:ascii="Arial Narrow" w:hAnsi="Arial Narrow"/>
                <w:bCs/>
                <w:sz w:val="26"/>
                <w:szCs w:val="26"/>
              </w:rPr>
            </w:pPr>
            <w:r>
              <w:rPr>
                <w:rFonts w:ascii="Arial Narrow" w:hAnsi="Arial Narrow"/>
                <w:bCs/>
                <w:sz w:val="26"/>
                <w:szCs w:val="26"/>
              </w:rPr>
              <w:t>493</w:t>
            </w:r>
          </w:p>
        </w:tc>
        <w:tc>
          <w:tcPr>
            <w:tcW w:w="1133" w:type="dxa"/>
            <w:tcBorders>
              <w:left w:val="single" w:sz="4" w:space="0" w:color="auto"/>
              <w:bottom w:val="single" w:sz="4" w:space="0" w:color="auto"/>
              <w:right w:val="single" w:sz="4" w:space="0" w:color="auto"/>
            </w:tcBorders>
          </w:tcPr>
          <w:p w:rsidR="008F1D53" w:rsidRPr="008F1D53" w:rsidRDefault="008F1D53" w:rsidP="008F1D53">
            <w:pPr>
              <w:contextualSpacing/>
              <w:jc w:val="center"/>
              <w:rPr>
                <w:rFonts w:ascii="Arial Narrow" w:hAnsi="Arial Narrow"/>
                <w:bCs/>
                <w:sz w:val="26"/>
                <w:szCs w:val="26"/>
              </w:rPr>
            </w:pPr>
            <w:r w:rsidRPr="008F1D53">
              <w:rPr>
                <w:rFonts w:ascii="Arial Narrow" w:hAnsi="Arial Narrow"/>
                <w:bCs/>
                <w:sz w:val="26"/>
                <w:szCs w:val="26"/>
              </w:rPr>
              <w:t>21.1%</w:t>
            </w:r>
          </w:p>
        </w:tc>
      </w:tr>
      <w:bookmarkEnd w:id="2"/>
      <w:bookmarkEnd w:id="3"/>
    </w:tbl>
    <w:p w:rsidR="00137380" w:rsidRDefault="00137380" w:rsidP="00826551">
      <w:pPr>
        <w:contextualSpacing/>
        <w:jc w:val="both"/>
        <w:rPr>
          <w:rFonts w:ascii="Arial Narrow" w:hAnsi="Arial Narrow"/>
          <w:sz w:val="26"/>
          <w:szCs w:val="26"/>
          <w:lang w:val="es-SV"/>
        </w:rPr>
      </w:pPr>
    </w:p>
    <w:p w:rsidR="00FD1AE4" w:rsidRPr="00137380" w:rsidRDefault="00FD1AE4" w:rsidP="00826551">
      <w:pPr>
        <w:contextualSpacing/>
        <w:jc w:val="both"/>
        <w:rPr>
          <w:rFonts w:ascii="Arial Narrow" w:hAnsi="Arial Narrow"/>
          <w:sz w:val="26"/>
          <w:szCs w:val="26"/>
          <w:lang w:val="es-SV"/>
        </w:rPr>
      </w:pPr>
      <w:r w:rsidRPr="00137380">
        <w:rPr>
          <w:rFonts w:ascii="Arial Narrow" w:hAnsi="Arial Narrow"/>
          <w:sz w:val="26"/>
          <w:szCs w:val="26"/>
          <w:lang w:val="es-SV"/>
        </w:rPr>
        <w:t xml:space="preserve">Entre las primeras causas de consulta podemos mencionar las primeras 5 </w:t>
      </w:r>
      <w:r w:rsidR="006E1805">
        <w:rPr>
          <w:rFonts w:ascii="Arial Narrow" w:hAnsi="Arial Narrow"/>
          <w:sz w:val="26"/>
          <w:szCs w:val="26"/>
          <w:lang w:val="es-SV"/>
        </w:rPr>
        <w:t>(Tabla 5</w:t>
      </w:r>
      <w:r w:rsidRPr="00137380">
        <w:rPr>
          <w:rFonts w:ascii="Arial Narrow" w:hAnsi="Arial Narrow"/>
          <w:sz w:val="26"/>
          <w:szCs w:val="26"/>
          <w:lang w:val="es-SV"/>
        </w:rPr>
        <w:t xml:space="preserve">). Ocupando el primer lugar están las Infecciones respiratorias agudas con </w:t>
      </w:r>
      <w:r w:rsidR="008F1D53" w:rsidRPr="008F1D53">
        <w:rPr>
          <w:rFonts w:ascii="Arial Narrow" w:hAnsi="Arial Narrow"/>
          <w:sz w:val="26"/>
          <w:szCs w:val="26"/>
          <w:lang w:val="es-SV"/>
        </w:rPr>
        <w:t>23,116</w:t>
      </w:r>
      <w:r w:rsidR="008F1D53">
        <w:rPr>
          <w:rFonts w:ascii="Arial Narrow" w:hAnsi="Arial Narrow"/>
          <w:sz w:val="26"/>
          <w:szCs w:val="26"/>
          <w:lang w:val="es-SV"/>
        </w:rPr>
        <w:t xml:space="preserve"> pacientes (25</w:t>
      </w:r>
      <w:r w:rsidRPr="00137380">
        <w:rPr>
          <w:rFonts w:ascii="Arial Narrow" w:hAnsi="Arial Narrow"/>
          <w:sz w:val="26"/>
          <w:szCs w:val="26"/>
          <w:lang w:val="es-SV"/>
        </w:rPr>
        <w:t>%</w:t>
      </w:r>
      <w:r w:rsidR="006F7436">
        <w:rPr>
          <w:rFonts w:ascii="Arial Narrow" w:hAnsi="Arial Narrow"/>
          <w:sz w:val="26"/>
          <w:szCs w:val="26"/>
          <w:lang w:val="es-SV"/>
        </w:rPr>
        <w:t>)</w:t>
      </w:r>
      <w:r w:rsidRPr="00137380">
        <w:rPr>
          <w:rFonts w:ascii="Arial Narrow" w:hAnsi="Arial Narrow"/>
          <w:sz w:val="26"/>
          <w:szCs w:val="26"/>
          <w:lang w:val="es-SV"/>
        </w:rPr>
        <w:t xml:space="preserve"> del total de consul</w:t>
      </w:r>
      <w:r w:rsidR="006F7436">
        <w:rPr>
          <w:rFonts w:ascii="Arial Narrow" w:hAnsi="Arial Narrow"/>
          <w:sz w:val="26"/>
          <w:szCs w:val="26"/>
          <w:lang w:val="es-SV"/>
        </w:rPr>
        <w:t>ta</w:t>
      </w:r>
      <w:r w:rsidR="008E0AAE">
        <w:rPr>
          <w:rFonts w:ascii="Arial Narrow" w:hAnsi="Arial Narrow"/>
          <w:sz w:val="26"/>
          <w:szCs w:val="26"/>
          <w:lang w:val="es-SV"/>
        </w:rPr>
        <w:t>s</w:t>
      </w:r>
      <w:r w:rsidR="008F1D53">
        <w:rPr>
          <w:rFonts w:ascii="Arial Narrow" w:hAnsi="Arial Narrow"/>
          <w:sz w:val="26"/>
          <w:szCs w:val="26"/>
          <w:lang w:val="es-SV"/>
        </w:rPr>
        <w:t xml:space="preserve">, con un incremento de </w:t>
      </w:r>
      <w:r w:rsidR="008F1D53" w:rsidRPr="008F1D53">
        <w:rPr>
          <w:rFonts w:ascii="Arial Narrow" w:hAnsi="Arial Narrow"/>
          <w:sz w:val="26"/>
          <w:szCs w:val="26"/>
          <w:lang w:val="es-SV"/>
        </w:rPr>
        <w:t>11.7%</w:t>
      </w:r>
      <w:r w:rsidR="008F1D53">
        <w:rPr>
          <w:rFonts w:ascii="Arial Narrow" w:hAnsi="Arial Narrow"/>
          <w:sz w:val="26"/>
          <w:szCs w:val="26"/>
          <w:lang w:val="es-SV"/>
        </w:rPr>
        <w:t xml:space="preserve"> </w:t>
      </w:r>
      <w:r w:rsidRPr="00137380">
        <w:rPr>
          <w:rFonts w:ascii="Arial Narrow" w:hAnsi="Arial Narrow"/>
          <w:sz w:val="26"/>
          <w:szCs w:val="26"/>
          <w:lang w:val="es-SV"/>
        </w:rPr>
        <w:t xml:space="preserve">en comparación con el año anterior. Las edades más afectadas fueron 1 a 4 años. Del total de Infecciones Respiratorias Agudas, el </w:t>
      </w:r>
      <w:r w:rsidR="001D2FF9">
        <w:rPr>
          <w:rFonts w:ascii="Arial Narrow" w:hAnsi="Arial Narrow"/>
          <w:sz w:val="26"/>
          <w:szCs w:val="26"/>
          <w:lang w:val="es-SV"/>
        </w:rPr>
        <w:t>n</w:t>
      </w:r>
      <w:r w:rsidR="0038113D">
        <w:rPr>
          <w:rFonts w:ascii="Arial Narrow" w:hAnsi="Arial Narrow"/>
          <w:sz w:val="26"/>
          <w:szCs w:val="26"/>
          <w:lang w:val="es-SV"/>
        </w:rPr>
        <w:t>ú</w:t>
      </w:r>
      <w:r w:rsidR="00DF2657">
        <w:rPr>
          <w:rFonts w:ascii="Arial Narrow" w:hAnsi="Arial Narrow"/>
          <w:sz w:val="26"/>
          <w:szCs w:val="26"/>
          <w:lang w:val="es-SV"/>
        </w:rPr>
        <w:t>mero de neumo</w:t>
      </w:r>
      <w:r w:rsidR="00B5637D">
        <w:rPr>
          <w:rFonts w:ascii="Arial Narrow" w:hAnsi="Arial Narrow"/>
          <w:sz w:val="26"/>
          <w:szCs w:val="26"/>
          <w:lang w:val="es-SV"/>
        </w:rPr>
        <w:t>nías fueron de 312</w:t>
      </w:r>
      <w:r w:rsidR="006F7436">
        <w:rPr>
          <w:rFonts w:ascii="Arial Narrow" w:hAnsi="Arial Narrow"/>
          <w:sz w:val="26"/>
          <w:szCs w:val="26"/>
          <w:lang w:val="es-SV"/>
        </w:rPr>
        <w:t xml:space="preserve"> (1.</w:t>
      </w:r>
      <w:r w:rsidR="00BA72F4">
        <w:rPr>
          <w:rFonts w:ascii="Arial Narrow" w:hAnsi="Arial Narrow"/>
          <w:sz w:val="26"/>
          <w:szCs w:val="26"/>
          <w:lang w:val="es-SV"/>
        </w:rPr>
        <w:t>34</w:t>
      </w:r>
      <w:r w:rsidRPr="00137380">
        <w:rPr>
          <w:rFonts w:ascii="Arial Narrow" w:hAnsi="Arial Narrow"/>
          <w:sz w:val="26"/>
          <w:szCs w:val="26"/>
          <w:lang w:val="es-SV"/>
        </w:rPr>
        <w:t>% de las IRAS).</w:t>
      </w:r>
    </w:p>
    <w:p w:rsidR="00FD1AE4" w:rsidRPr="00137380" w:rsidRDefault="00FD1AE4" w:rsidP="00826551">
      <w:pPr>
        <w:contextualSpacing/>
        <w:jc w:val="both"/>
        <w:rPr>
          <w:rFonts w:ascii="Arial Narrow" w:hAnsi="Arial Narrow"/>
          <w:sz w:val="26"/>
          <w:szCs w:val="26"/>
          <w:lang w:val="es-SV"/>
        </w:rPr>
      </w:pPr>
      <w:r w:rsidRPr="00137380">
        <w:rPr>
          <w:rFonts w:ascii="Arial Narrow" w:hAnsi="Arial Narrow"/>
          <w:sz w:val="26"/>
          <w:szCs w:val="26"/>
          <w:lang w:val="es-SV"/>
        </w:rPr>
        <w:t>La segunda causa de consulta fueron las diarreas y ga</w:t>
      </w:r>
      <w:r w:rsidR="006F7436">
        <w:rPr>
          <w:rFonts w:ascii="Arial Narrow" w:hAnsi="Arial Narrow"/>
          <w:sz w:val="26"/>
          <w:szCs w:val="26"/>
          <w:lang w:val="es-SV"/>
        </w:rPr>
        <w:t>s</w:t>
      </w:r>
      <w:r w:rsidR="00766B9A">
        <w:rPr>
          <w:rFonts w:ascii="Arial Narrow" w:hAnsi="Arial Narrow"/>
          <w:sz w:val="26"/>
          <w:szCs w:val="26"/>
          <w:lang w:val="es-SV"/>
        </w:rPr>
        <w:t>tr</w:t>
      </w:r>
      <w:r w:rsidR="00400DC0">
        <w:rPr>
          <w:rFonts w:ascii="Arial Narrow" w:hAnsi="Arial Narrow"/>
          <w:sz w:val="26"/>
          <w:szCs w:val="26"/>
          <w:lang w:val="es-SV"/>
        </w:rPr>
        <w:t xml:space="preserve">oenteritis con un total de </w:t>
      </w:r>
      <w:r w:rsidR="00BA72F4" w:rsidRPr="00BA72F4">
        <w:rPr>
          <w:rFonts w:ascii="Arial Narrow" w:hAnsi="Arial Narrow"/>
          <w:sz w:val="26"/>
          <w:szCs w:val="26"/>
          <w:lang w:val="es-SV"/>
        </w:rPr>
        <w:t xml:space="preserve">2,639 </w:t>
      </w:r>
      <w:r w:rsidRPr="00137380">
        <w:rPr>
          <w:rFonts w:ascii="Arial Narrow" w:hAnsi="Arial Narrow"/>
          <w:sz w:val="26"/>
          <w:szCs w:val="26"/>
          <w:lang w:val="es-SV"/>
        </w:rPr>
        <w:t>(</w:t>
      </w:r>
      <w:r w:rsidR="00BA72F4">
        <w:rPr>
          <w:rFonts w:ascii="Arial Narrow" w:hAnsi="Arial Narrow"/>
          <w:sz w:val="26"/>
          <w:szCs w:val="26"/>
          <w:lang w:val="es-SV"/>
        </w:rPr>
        <w:t>2.86</w:t>
      </w:r>
      <w:r w:rsidRPr="00137380">
        <w:rPr>
          <w:rFonts w:ascii="Arial Narrow" w:hAnsi="Arial Narrow"/>
          <w:sz w:val="26"/>
          <w:szCs w:val="26"/>
          <w:lang w:val="es-SV"/>
        </w:rPr>
        <w:t>% del total de consultas</w:t>
      </w:r>
      <w:r w:rsidR="00BA72F4">
        <w:rPr>
          <w:rFonts w:ascii="Arial Narrow" w:hAnsi="Arial Narrow"/>
          <w:sz w:val="26"/>
          <w:szCs w:val="26"/>
          <w:lang w:val="es-SV"/>
        </w:rPr>
        <w:t xml:space="preserve">), registrando una disminución </w:t>
      </w:r>
      <w:r w:rsidR="00400DC0">
        <w:rPr>
          <w:rFonts w:ascii="Arial Narrow" w:hAnsi="Arial Narrow"/>
          <w:sz w:val="26"/>
          <w:szCs w:val="26"/>
          <w:lang w:val="es-SV"/>
        </w:rPr>
        <w:t xml:space="preserve">del </w:t>
      </w:r>
      <w:r w:rsidR="00BA72F4" w:rsidRPr="00BA72F4">
        <w:rPr>
          <w:rFonts w:ascii="Arial Narrow" w:hAnsi="Arial Narrow"/>
          <w:sz w:val="26"/>
          <w:szCs w:val="26"/>
          <w:lang w:val="es-SV"/>
        </w:rPr>
        <w:t>-16.3%</w:t>
      </w:r>
      <w:r w:rsidR="00BA72F4">
        <w:rPr>
          <w:rFonts w:ascii="Arial Narrow" w:hAnsi="Arial Narrow"/>
          <w:sz w:val="26"/>
          <w:szCs w:val="26"/>
          <w:lang w:val="es-SV"/>
        </w:rPr>
        <w:t xml:space="preserve"> en</w:t>
      </w:r>
      <w:r w:rsidRPr="00137380">
        <w:rPr>
          <w:rFonts w:ascii="Arial Narrow" w:hAnsi="Arial Narrow"/>
          <w:sz w:val="26"/>
          <w:szCs w:val="26"/>
          <w:lang w:val="es-SV"/>
        </w:rPr>
        <w:t xml:space="preserve"> relación al 2014. Las edades más afectadas fueron de 1 a 4 años.</w:t>
      </w:r>
    </w:p>
    <w:p w:rsidR="00FD1AE4" w:rsidRPr="00137380" w:rsidRDefault="00FD1AE4" w:rsidP="00826551">
      <w:pPr>
        <w:contextualSpacing/>
        <w:jc w:val="both"/>
        <w:rPr>
          <w:rFonts w:ascii="Arial Narrow" w:hAnsi="Arial Narrow"/>
          <w:sz w:val="26"/>
          <w:szCs w:val="26"/>
          <w:lang w:val="es-SV"/>
        </w:rPr>
      </w:pPr>
      <w:r w:rsidRPr="00137380">
        <w:rPr>
          <w:rFonts w:ascii="Arial Narrow" w:hAnsi="Arial Narrow"/>
          <w:sz w:val="26"/>
          <w:szCs w:val="26"/>
          <w:lang w:val="es-SV"/>
        </w:rPr>
        <w:t>La tercera causa de atención fuero</w:t>
      </w:r>
      <w:r w:rsidR="006F7436">
        <w:rPr>
          <w:rFonts w:ascii="Arial Narrow" w:hAnsi="Arial Narrow"/>
          <w:sz w:val="26"/>
          <w:szCs w:val="26"/>
          <w:lang w:val="es-SV"/>
        </w:rPr>
        <w:t>n</w:t>
      </w:r>
      <w:r w:rsidR="001D2FF9">
        <w:rPr>
          <w:rFonts w:ascii="Arial Narrow" w:hAnsi="Arial Narrow"/>
          <w:sz w:val="26"/>
          <w:szCs w:val="26"/>
          <w:lang w:val="es-SV"/>
        </w:rPr>
        <w:t xml:space="preserve"> las conjuntivitis agudas con </w:t>
      </w:r>
      <w:r w:rsidR="00BA72F4" w:rsidRPr="00BA72F4">
        <w:rPr>
          <w:rFonts w:ascii="Arial Narrow" w:hAnsi="Arial Narrow"/>
          <w:sz w:val="26"/>
          <w:szCs w:val="26"/>
          <w:lang w:val="es-SV"/>
        </w:rPr>
        <w:t>1,002</w:t>
      </w:r>
      <w:r w:rsidR="00BA72F4">
        <w:rPr>
          <w:rFonts w:ascii="Arial Narrow" w:hAnsi="Arial Narrow"/>
          <w:sz w:val="26"/>
          <w:szCs w:val="26"/>
          <w:lang w:val="es-SV"/>
        </w:rPr>
        <w:t xml:space="preserve"> </w:t>
      </w:r>
      <w:r w:rsidRPr="00137380">
        <w:rPr>
          <w:rFonts w:ascii="Arial Narrow" w:hAnsi="Arial Narrow"/>
          <w:sz w:val="26"/>
          <w:szCs w:val="26"/>
          <w:lang w:val="es-SV"/>
        </w:rPr>
        <w:t>pa</w:t>
      </w:r>
      <w:r w:rsidR="00BA72F4">
        <w:rPr>
          <w:rFonts w:ascii="Arial Narrow" w:hAnsi="Arial Narrow"/>
          <w:sz w:val="26"/>
          <w:szCs w:val="26"/>
          <w:lang w:val="es-SV"/>
        </w:rPr>
        <w:t xml:space="preserve">cientes, con una disminución de </w:t>
      </w:r>
      <w:r w:rsidR="00BA72F4" w:rsidRPr="00BA72F4">
        <w:rPr>
          <w:rFonts w:ascii="Arial Narrow" w:hAnsi="Arial Narrow"/>
          <w:sz w:val="26"/>
          <w:szCs w:val="26"/>
          <w:lang w:val="es-SV"/>
        </w:rPr>
        <w:t>-6.3%</w:t>
      </w:r>
      <w:r w:rsidR="00BA72F4">
        <w:rPr>
          <w:rFonts w:ascii="Arial Narrow" w:hAnsi="Arial Narrow"/>
          <w:sz w:val="26"/>
          <w:szCs w:val="26"/>
          <w:lang w:val="es-SV"/>
        </w:rPr>
        <w:t xml:space="preserve"> </w:t>
      </w:r>
      <w:r w:rsidRPr="00137380">
        <w:rPr>
          <w:rFonts w:ascii="Arial Narrow" w:hAnsi="Arial Narrow"/>
          <w:sz w:val="26"/>
          <w:szCs w:val="26"/>
          <w:lang w:val="es-SV"/>
        </w:rPr>
        <w:t>en comparación al año anterior. Las edades más afectadas fueron de 1 a 4 años.</w:t>
      </w:r>
    </w:p>
    <w:p w:rsidR="00FD1AE4" w:rsidRPr="00137380" w:rsidRDefault="00FD1AE4" w:rsidP="00826551">
      <w:pPr>
        <w:contextualSpacing/>
        <w:jc w:val="both"/>
        <w:rPr>
          <w:rFonts w:ascii="Arial Narrow" w:hAnsi="Arial Narrow"/>
          <w:sz w:val="26"/>
          <w:szCs w:val="26"/>
          <w:lang w:val="es-SV"/>
        </w:rPr>
      </w:pPr>
      <w:r w:rsidRPr="00137380">
        <w:rPr>
          <w:rFonts w:ascii="Arial Narrow" w:hAnsi="Arial Narrow"/>
          <w:sz w:val="26"/>
          <w:szCs w:val="26"/>
          <w:lang w:val="es-SV"/>
        </w:rPr>
        <w:t>El cuarto lugar lo ocuparon</w:t>
      </w:r>
      <w:r w:rsidR="00AB1A3A">
        <w:rPr>
          <w:rFonts w:ascii="Arial Narrow" w:hAnsi="Arial Narrow"/>
          <w:sz w:val="26"/>
          <w:szCs w:val="26"/>
          <w:lang w:val="es-SV"/>
        </w:rPr>
        <w:t xml:space="preserve"> los heridos con un total</w:t>
      </w:r>
      <w:r w:rsidR="00AB08E8">
        <w:rPr>
          <w:rFonts w:ascii="Arial Narrow" w:hAnsi="Arial Narrow"/>
          <w:sz w:val="26"/>
          <w:szCs w:val="26"/>
          <w:lang w:val="es-SV"/>
        </w:rPr>
        <w:t xml:space="preserve"> de </w:t>
      </w:r>
      <w:r w:rsidR="00BA72F4" w:rsidRPr="00BA72F4">
        <w:rPr>
          <w:rFonts w:ascii="Arial Narrow" w:hAnsi="Arial Narrow"/>
          <w:sz w:val="26"/>
          <w:szCs w:val="26"/>
          <w:lang w:val="es-SV"/>
        </w:rPr>
        <w:t>639</w:t>
      </w:r>
      <w:r w:rsidR="00BA72F4">
        <w:rPr>
          <w:rFonts w:ascii="Arial Narrow" w:hAnsi="Arial Narrow"/>
          <w:sz w:val="26"/>
          <w:szCs w:val="26"/>
          <w:lang w:val="es-SV"/>
        </w:rPr>
        <w:t xml:space="preserve"> </w:t>
      </w:r>
      <w:r w:rsidRPr="00137380">
        <w:rPr>
          <w:rFonts w:ascii="Arial Narrow" w:hAnsi="Arial Narrow"/>
          <w:sz w:val="26"/>
          <w:szCs w:val="26"/>
          <w:lang w:val="es-SV"/>
        </w:rPr>
        <w:t xml:space="preserve">pacientes, </w:t>
      </w:r>
      <w:r w:rsidR="00AB08E8">
        <w:rPr>
          <w:rFonts w:ascii="Arial Narrow" w:hAnsi="Arial Narrow"/>
          <w:sz w:val="26"/>
          <w:szCs w:val="26"/>
          <w:lang w:val="es-SV"/>
        </w:rPr>
        <w:t xml:space="preserve">presentando </w:t>
      </w:r>
      <w:r w:rsidR="00BA72F4">
        <w:rPr>
          <w:rFonts w:ascii="Arial Narrow" w:hAnsi="Arial Narrow"/>
          <w:sz w:val="26"/>
          <w:szCs w:val="26"/>
          <w:lang w:val="es-SV"/>
        </w:rPr>
        <w:t xml:space="preserve">una disminución de </w:t>
      </w:r>
      <w:r w:rsidR="00BA72F4" w:rsidRPr="00BA72F4">
        <w:rPr>
          <w:rFonts w:ascii="Arial Narrow" w:hAnsi="Arial Narrow"/>
          <w:sz w:val="26"/>
          <w:szCs w:val="26"/>
          <w:lang w:val="es-SV"/>
        </w:rPr>
        <w:t>-14.5%</w:t>
      </w:r>
      <w:r w:rsidR="001D2FF9">
        <w:rPr>
          <w:rFonts w:ascii="Arial Narrow" w:hAnsi="Arial Narrow"/>
          <w:sz w:val="26"/>
          <w:szCs w:val="26"/>
          <w:lang w:val="es-SV"/>
        </w:rPr>
        <w:t>. A predominio en las edades</w:t>
      </w:r>
      <w:r w:rsidRPr="00137380">
        <w:rPr>
          <w:rFonts w:ascii="Arial Narrow" w:hAnsi="Arial Narrow"/>
          <w:sz w:val="26"/>
          <w:szCs w:val="26"/>
          <w:lang w:val="es-SV"/>
        </w:rPr>
        <w:t xml:space="preserve"> de</w:t>
      </w:r>
      <w:r w:rsidR="001D2FF9">
        <w:rPr>
          <w:rFonts w:ascii="Arial Narrow" w:hAnsi="Arial Narrow"/>
          <w:sz w:val="26"/>
          <w:szCs w:val="26"/>
          <w:lang w:val="es-SV"/>
        </w:rPr>
        <w:t xml:space="preserve"> </w:t>
      </w:r>
      <w:r w:rsidR="00BA72F4">
        <w:rPr>
          <w:rFonts w:ascii="Arial Narrow" w:hAnsi="Arial Narrow"/>
          <w:sz w:val="26"/>
          <w:szCs w:val="26"/>
          <w:lang w:val="es-SV"/>
        </w:rPr>
        <w:t>10 a 1</w:t>
      </w:r>
      <w:r w:rsidRPr="00137380">
        <w:rPr>
          <w:rFonts w:ascii="Arial Narrow" w:hAnsi="Arial Narrow"/>
          <w:sz w:val="26"/>
          <w:szCs w:val="26"/>
          <w:lang w:val="es-SV"/>
        </w:rPr>
        <w:t>9 años.</w:t>
      </w:r>
    </w:p>
    <w:p w:rsidR="00FD1AE4" w:rsidRPr="00137380" w:rsidRDefault="00FD1AE4" w:rsidP="00826551">
      <w:pPr>
        <w:contextualSpacing/>
        <w:jc w:val="both"/>
        <w:rPr>
          <w:rFonts w:ascii="Arial Narrow" w:hAnsi="Arial Narrow"/>
          <w:sz w:val="26"/>
          <w:szCs w:val="26"/>
          <w:lang w:val="es-SV"/>
        </w:rPr>
      </w:pPr>
      <w:r w:rsidRPr="00137380">
        <w:rPr>
          <w:rFonts w:ascii="Arial Narrow" w:hAnsi="Arial Narrow"/>
          <w:sz w:val="26"/>
          <w:szCs w:val="26"/>
          <w:lang w:val="es-SV"/>
        </w:rPr>
        <w:t>El quinto lugar fue ocup</w:t>
      </w:r>
      <w:r w:rsidR="00E7167F">
        <w:rPr>
          <w:rFonts w:ascii="Arial Narrow" w:hAnsi="Arial Narrow"/>
          <w:sz w:val="26"/>
          <w:szCs w:val="26"/>
          <w:lang w:val="es-SV"/>
        </w:rPr>
        <w:t xml:space="preserve">ado </w:t>
      </w:r>
      <w:r w:rsidR="00BA72F4">
        <w:rPr>
          <w:rFonts w:ascii="Arial Narrow" w:hAnsi="Arial Narrow"/>
          <w:sz w:val="26"/>
          <w:szCs w:val="26"/>
          <w:lang w:val="es-SV"/>
        </w:rPr>
        <w:t xml:space="preserve">las dermatosis </w:t>
      </w:r>
      <w:r w:rsidR="00AB08E8">
        <w:rPr>
          <w:rFonts w:ascii="Arial Narrow" w:hAnsi="Arial Narrow"/>
          <w:sz w:val="26"/>
          <w:szCs w:val="26"/>
          <w:lang w:val="es-SV"/>
        </w:rPr>
        <w:t xml:space="preserve">con </w:t>
      </w:r>
      <w:r w:rsidR="00BA72F4" w:rsidRPr="00BA72F4">
        <w:rPr>
          <w:rFonts w:ascii="Arial Narrow" w:hAnsi="Arial Narrow"/>
          <w:sz w:val="26"/>
          <w:szCs w:val="26"/>
          <w:lang w:val="es-SV"/>
        </w:rPr>
        <w:t>493</w:t>
      </w:r>
      <w:r w:rsidR="00BA72F4">
        <w:rPr>
          <w:rFonts w:ascii="Arial Narrow" w:hAnsi="Arial Narrow"/>
          <w:sz w:val="26"/>
          <w:szCs w:val="26"/>
          <w:lang w:val="es-SV"/>
        </w:rPr>
        <w:t xml:space="preserve"> </w:t>
      </w:r>
      <w:r w:rsidRPr="00137380">
        <w:rPr>
          <w:rFonts w:ascii="Arial Narrow" w:hAnsi="Arial Narrow"/>
          <w:sz w:val="26"/>
          <w:szCs w:val="26"/>
          <w:lang w:val="es-SV"/>
        </w:rPr>
        <w:t xml:space="preserve">pacientes reportando un aumento con relación al año anterior del </w:t>
      </w:r>
      <w:r w:rsidR="00BA72F4" w:rsidRPr="00BA72F4">
        <w:rPr>
          <w:rFonts w:ascii="Arial Narrow" w:hAnsi="Arial Narrow"/>
          <w:sz w:val="26"/>
          <w:szCs w:val="26"/>
          <w:lang w:val="es-SV"/>
        </w:rPr>
        <w:t>21.1%</w:t>
      </w:r>
      <w:r w:rsidRPr="00137380">
        <w:rPr>
          <w:rFonts w:ascii="Arial Narrow" w:hAnsi="Arial Narrow"/>
          <w:sz w:val="26"/>
          <w:szCs w:val="26"/>
          <w:lang w:val="es-SV"/>
        </w:rPr>
        <w:t>. Las</w:t>
      </w:r>
      <w:r w:rsidR="00DF2657">
        <w:rPr>
          <w:rFonts w:ascii="Arial Narrow" w:hAnsi="Arial Narrow"/>
          <w:sz w:val="26"/>
          <w:szCs w:val="26"/>
          <w:lang w:val="es-SV"/>
        </w:rPr>
        <w:t xml:space="preserve"> edades más afectadas fueron de</w:t>
      </w:r>
      <w:r w:rsidR="00BA72F4">
        <w:rPr>
          <w:rFonts w:ascii="Arial Narrow" w:hAnsi="Arial Narrow"/>
          <w:sz w:val="26"/>
          <w:szCs w:val="26"/>
          <w:lang w:val="es-SV"/>
        </w:rPr>
        <w:t xml:space="preserve"> 1 a 4</w:t>
      </w:r>
      <w:r w:rsidR="00170DF0" w:rsidRPr="00137380">
        <w:rPr>
          <w:rFonts w:ascii="Arial Narrow" w:hAnsi="Arial Narrow"/>
          <w:sz w:val="26"/>
          <w:szCs w:val="26"/>
          <w:lang w:val="es-SV"/>
        </w:rPr>
        <w:t xml:space="preserve"> años</w:t>
      </w:r>
      <w:r w:rsidR="00170DF0">
        <w:rPr>
          <w:rFonts w:ascii="Arial Narrow" w:hAnsi="Arial Narrow"/>
          <w:sz w:val="26"/>
          <w:szCs w:val="26"/>
          <w:lang w:val="es-SV"/>
        </w:rPr>
        <w:t>.</w:t>
      </w:r>
    </w:p>
    <w:p w:rsidR="00137380" w:rsidRDefault="00137380" w:rsidP="00826551">
      <w:pPr>
        <w:jc w:val="center"/>
        <w:rPr>
          <w:rFonts w:ascii="Arial Narrow" w:hAnsi="Arial Narrow"/>
          <w:b/>
          <w:sz w:val="26"/>
          <w:szCs w:val="26"/>
          <w:lang w:val="es-SV"/>
        </w:rPr>
      </w:pPr>
    </w:p>
    <w:p w:rsidR="00FD1AE4" w:rsidRPr="00137380" w:rsidRDefault="00FD1AE4" w:rsidP="00826551">
      <w:pPr>
        <w:numPr>
          <w:ilvl w:val="0"/>
          <w:numId w:val="9"/>
        </w:numPr>
        <w:ind w:left="0"/>
        <w:jc w:val="both"/>
        <w:rPr>
          <w:rFonts w:ascii="Arial Narrow" w:hAnsi="Arial Narrow"/>
          <w:b/>
          <w:sz w:val="26"/>
          <w:szCs w:val="26"/>
          <w:lang w:val="es-SV"/>
        </w:rPr>
      </w:pPr>
      <w:r w:rsidRPr="00137380">
        <w:rPr>
          <w:rFonts w:ascii="Arial Narrow" w:hAnsi="Arial Narrow"/>
          <w:b/>
          <w:bCs/>
          <w:sz w:val="26"/>
          <w:szCs w:val="26"/>
          <w:lang w:val="es-SV"/>
        </w:rPr>
        <w:t xml:space="preserve">Principales </w:t>
      </w:r>
      <w:r w:rsidRPr="00137380">
        <w:rPr>
          <w:rFonts w:ascii="Arial Narrow" w:hAnsi="Arial Narrow"/>
          <w:b/>
          <w:sz w:val="26"/>
          <w:szCs w:val="26"/>
          <w:lang w:val="es-SV"/>
        </w:rPr>
        <w:t xml:space="preserve">atenciones por lesiones debidas a causas externas </w:t>
      </w:r>
    </w:p>
    <w:p w:rsidR="00FD1AE4" w:rsidRPr="00137380" w:rsidRDefault="00FD1AE4" w:rsidP="00453D36">
      <w:pPr>
        <w:tabs>
          <w:tab w:val="left" w:pos="3390"/>
          <w:tab w:val="center" w:pos="4819"/>
        </w:tabs>
        <w:jc w:val="both"/>
        <w:rPr>
          <w:rFonts w:ascii="Arial Narrow" w:hAnsi="Arial Narrow" w:cs="Arial"/>
          <w:sz w:val="26"/>
          <w:szCs w:val="26"/>
        </w:rPr>
      </w:pPr>
      <w:r w:rsidRPr="00137380">
        <w:rPr>
          <w:rFonts w:ascii="Arial Narrow" w:hAnsi="Arial Narrow" w:cs="Arial"/>
          <w:sz w:val="26"/>
          <w:szCs w:val="26"/>
          <w:lang w:val="es-SV"/>
        </w:rPr>
        <w:t>En los establecimientos de salud atendidos por el FOSALUD, se atendieron</w:t>
      </w:r>
      <w:r w:rsidR="000100A7">
        <w:rPr>
          <w:rFonts w:ascii="Arial Narrow" w:hAnsi="Arial Narrow" w:cs="Arial"/>
          <w:sz w:val="26"/>
          <w:szCs w:val="26"/>
          <w:lang w:val="es-SV"/>
        </w:rPr>
        <w:t xml:space="preserve"> </w:t>
      </w:r>
      <w:r w:rsidR="000100A7" w:rsidRPr="000100A7">
        <w:rPr>
          <w:rFonts w:ascii="Arial Narrow" w:hAnsi="Arial Narrow" w:cs="Arial"/>
          <w:b/>
          <w:sz w:val="26"/>
          <w:szCs w:val="26"/>
          <w:lang w:val="es-SV"/>
        </w:rPr>
        <w:t>3,362</w:t>
      </w:r>
      <w:r w:rsidRPr="00137380">
        <w:rPr>
          <w:rFonts w:ascii="Arial Narrow" w:hAnsi="Arial Narrow" w:cs="Arial"/>
          <w:sz w:val="26"/>
          <w:szCs w:val="26"/>
          <w:lang w:val="es-SV"/>
        </w:rPr>
        <w:t xml:space="preserve">. Las referencias realizadas fueron </w:t>
      </w:r>
      <w:r w:rsidR="000100A7" w:rsidRPr="000100A7">
        <w:rPr>
          <w:rFonts w:ascii="Arial Narrow" w:hAnsi="Arial Narrow" w:cs="Arial"/>
          <w:b/>
          <w:bCs/>
          <w:sz w:val="26"/>
          <w:szCs w:val="26"/>
          <w:lang w:val="es-SV"/>
        </w:rPr>
        <w:t>4</w:t>
      </w:r>
      <w:r w:rsidR="000100A7">
        <w:rPr>
          <w:rFonts w:ascii="Arial Narrow" w:hAnsi="Arial Narrow" w:cs="Arial"/>
          <w:b/>
          <w:bCs/>
          <w:sz w:val="26"/>
          <w:szCs w:val="26"/>
          <w:lang w:val="es-SV"/>
        </w:rPr>
        <w:t>,</w:t>
      </w:r>
      <w:r w:rsidR="000100A7" w:rsidRPr="000100A7">
        <w:rPr>
          <w:rFonts w:ascii="Arial Narrow" w:hAnsi="Arial Narrow" w:cs="Arial"/>
          <w:b/>
          <w:bCs/>
          <w:sz w:val="26"/>
          <w:szCs w:val="26"/>
          <w:lang w:val="es-SV"/>
        </w:rPr>
        <w:t>305</w:t>
      </w:r>
      <w:r w:rsidR="000100A7">
        <w:rPr>
          <w:rFonts w:ascii="Arial Narrow" w:hAnsi="Arial Narrow" w:cs="Arial"/>
          <w:b/>
          <w:bCs/>
          <w:sz w:val="26"/>
          <w:szCs w:val="26"/>
          <w:lang w:val="es-SV"/>
        </w:rPr>
        <w:t xml:space="preserve">. </w:t>
      </w:r>
      <w:r w:rsidR="000100A7">
        <w:rPr>
          <w:rFonts w:ascii="Arial Narrow" w:hAnsi="Arial Narrow" w:cs="Arial"/>
          <w:bCs/>
          <w:sz w:val="26"/>
          <w:szCs w:val="26"/>
          <w:lang w:val="es-SV"/>
        </w:rPr>
        <w:t xml:space="preserve">Durante el periodo se notificaron </w:t>
      </w:r>
      <w:r w:rsidR="000100A7" w:rsidRPr="000100A7">
        <w:rPr>
          <w:rFonts w:ascii="Arial Narrow" w:hAnsi="Arial Narrow" w:cs="Arial"/>
          <w:b/>
          <w:bCs/>
          <w:sz w:val="26"/>
          <w:szCs w:val="26"/>
          <w:lang w:val="es-SV"/>
        </w:rPr>
        <w:t>1,330</w:t>
      </w:r>
      <w:r w:rsidR="000100A7">
        <w:rPr>
          <w:rFonts w:ascii="Arial Narrow" w:hAnsi="Arial Narrow" w:cs="Arial"/>
          <w:bCs/>
          <w:sz w:val="26"/>
          <w:szCs w:val="26"/>
          <w:lang w:val="es-SV"/>
        </w:rPr>
        <w:t xml:space="preserve"> </w:t>
      </w:r>
      <w:r w:rsidRPr="00137380">
        <w:rPr>
          <w:rFonts w:ascii="Arial Narrow" w:hAnsi="Arial Narrow" w:cs="Arial"/>
          <w:sz w:val="26"/>
          <w:szCs w:val="26"/>
          <w:lang w:val="es-SV"/>
        </w:rPr>
        <w:t xml:space="preserve">lesiones por causas externas, de las cuales la primera causa de atención fueron los Heridos con </w:t>
      </w:r>
      <w:r w:rsidR="000100A7" w:rsidRPr="000100A7">
        <w:rPr>
          <w:rFonts w:ascii="Arial Narrow" w:hAnsi="Arial Narrow" w:cs="Arial"/>
          <w:b/>
          <w:bCs/>
          <w:sz w:val="26"/>
          <w:szCs w:val="26"/>
          <w:lang w:val="es-SV"/>
        </w:rPr>
        <w:t>639</w:t>
      </w:r>
      <w:r w:rsidRPr="00137380">
        <w:rPr>
          <w:rFonts w:ascii="Arial Narrow" w:hAnsi="Arial Narrow" w:cs="Arial"/>
          <w:b/>
          <w:bCs/>
          <w:sz w:val="26"/>
          <w:szCs w:val="26"/>
          <w:lang w:val="es-SV"/>
        </w:rPr>
        <w:t xml:space="preserve"> </w:t>
      </w:r>
      <w:r w:rsidRPr="00137380">
        <w:rPr>
          <w:rFonts w:ascii="Arial Narrow" w:hAnsi="Arial Narrow" w:cs="Arial"/>
          <w:sz w:val="26"/>
          <w:szCs w:val="26"/>
          <w:lang w:val="es-SV"/>
        </w:rPr>
        <w:t xml:space="preserve">atenciones y el grupo más afectado fueron los hombres en edades </w:t>
      </w:r>
      <w:r w:rsidR="006F5815" w:rsidRPr="00137380">
        <w:rPr>
          <w:rFonts w:ascii="Arial Narrow" w:hAnsi="Arial Narrow" w:cs="Arial"/>
          <w:sz w:val="26"/>
          <w:szCs w:val="26"/>
          <w:lang w:val="es-SV"/>
        </w:rPr>
        <w:t xml:space="preserve">de </w:t>
      </w:r>
      <w:r w:rsidR="006F5815">
        <w:rPr>
          <w:rFonts w:ascii="Arial Narrow" w:hAnsi="Arial Narrow"/>
          <w:sz w:val="26"/>
          <w:szCs w:val="26"/>
          <w:lang w:val="es-SV"/>
        </w:rPr>
        <w:t>20</w:t>
      </w:r>
      <w:r w:rsidR="00912994" w:rsidRPr="00137380">
        <w:rPr>
          <w:rFonts w:ascii="Arial Narrow" w:hAnsi="Arial Narrow"/>
          <w:sz w:val="26"/>
          <w:szCs w:val="26"/>
          <w:lang w:val="es-SV"/>
        </w:rPr>
        <w:t xml:space="preserve"> a 29 años</w:t>
      </w:r>
      <w:r w:rsidRPr="00137380">
        <w:rPr>
          <w:rFonts w:ascii="Arial Narrow" w:hAnsi="Arial Narrow" w:cs="Arial"/>
          <w:sz w:val="26"/>
          <w:szCs w:val="26"/>
          <w:lang w:val="es-SV"/>
        </w:rPr>
        <w:t xml:space="preserve">. La segunda causa fueron los traumatismos con </w:t>
      </w:r>
      <w:r w:rsidR="000100A7" w:rsidRPr="000100A7">
        <w:rPr>
          <w:rFonts w:ascii="Arial Narrow" w:hAnsi="Arial Narrow" w:cs="Arial"/>
          <w:b/>
          <w:bCs/>
          <w:sz w:val="26"/>
          <w:szCs w:val="26"/>
          <w:lang w:val="es-SV"/>
        </w:rPr>
        <w:t>493</w:t>
      </w:r>
      <w:r w:rsidRPr="00137380">
        <w:rPr>
          <w:rFonts w:ascii="Arial Narrow" w:hAnsi="Arial Narrow" w:cs="Arial"/>
          <w:b/>
          <w:bCs/>
          <w:sz w:val="26"/>
          <w:szCs w:val="26"/>
          <w:lang w:val="es-SV"/>
        </w:rPr>
        <w:t xml:space="preserve"> </w:t>
      </w:r>
      <w:r w:rsidRPr="00137380">
        <w:rPr>
          <w:rFonts w:ascii="Arial Narrow" w:hAnsi="Arial Narrow" w:cs="Arial"/>
          <w:sz w:val="26"/>
          <w:szCs w:val="26"/>
          <w:lang w:val="es-SV"/>
        </w:rPr>
        <w:t>at</w:t>
      </w:r>
      <w:r w:rsidR="008C43F9">
        <w:rPr>
          <w:rFonts w:ascii="Arial Narrow" w:hAnsi="Arial Narrow" w:cs="Arial"/>
          <w:sz w:val="26"/>
          <w:szCs w:val="26"/>
          <w:lang w:val="es-SV"/>
        </w:rPr>
        <w:t>enciones, el grupo más afectado</w:t>
      </w:r>
      <w:r w:rsidRPr="00137380">
        <w:rPr>
          <w:rFonts w:ascii="Arial Narrow" w:hAnsi="Arial Narrow" w:cs="Arial"/>
          <w:sz w:val="26"/>
          <w:szCs w:val="26"/>
          <w:lang w:val="es-SV"/>
        </w:rPr>
        <w:t xml:space="preserve"> fue el masculino, en edades de </w:t>
      </w:r>
      <w:r w:rsidR="008B7D86">
        <w:rPr>
          <w:rFonts w:ascii="Arial Narrow" w:hAnsi="Arial Narrow"/>
          <w:sz w:val="26"/>
          <w:szCs w:val="26"/>
          <w:lang w:val="es-SV"/>
        </w:rPr>
        <w:t>20 a 2</w:t>
      </w:r>
      <w:r w:rsidR="00572FF0">
        <w:rPr>
          <w:rFonts w:ascii="Arial Narrow" w:hAnsi="Arial Narrow"/>
          <w:sz w:val="26"/>
          <w:szCs w:val="26"/>
          <w:lang w:val="es-SV"/>
        </w:rPr>
        <w:t>9 años</w:t>
      </w:r>
      <w:r w:rsidR="008C43F9">
        <w:rPr>
          <w:rFonts w:ascii="Arial Narrow" w:hAnsi="Arial Narrow" w:cs="Arial"/>
          <w:sz w:val="26"/>
          <w:szCs w:val="26"/>
          <w:lang w:val="es-SV"/>
        </w:rPr>
        <w:t>. En</w:t>
      </w:r>
      <w:r w:rsidRPr="00137380">
        <w:rPr>
          <w:rFonts w:ascii="Arial Narrow" w:hAnsi="Arial Narrow" w:cs="Arial"/>
          <w:sz w:val="26"/>
          <w:szCs w:val="26"/>
          <w:lang w:val="es-SV"/>
        </w:rPr>
        <w:t xml:space="preserve"> tercer lugar</w:t>
      </w:r>
      <w:r w:rsidR="008C43F9">
        <w:rPr>
          <w:rFonts w:ascii="Arial Narrow" w:hAnsi="Arial Narrow" w:cs="Arial"/>
          <w:sz w:val="26"/>
          <w:szCs w:val="26"/>
          <w:lang w:val="es-SV"/>
        </w:rPr>
        <w:t xml:space="preserve"> </w:t>
      </w:r>
      <w:r w:rsidR="008C43F9" w:rsidRPr="00137380">
        <w:rPr>
          <w:rFonts w:ascii="Arial Narrow" w:hAnsi="Arial Narrow" w:cs="Arial"/>
          <w:sz w:val="26"/>
          <w:szCs w:val="26"/>
          <w:lang w:val="es-SV"/>
        </w:rPr>
        <w:t>tenemos</w:t>
      </w:r>
      <w:r w:rsidR="008C43F9">
        <w:rPr>
          <w:rFonts w:ascii="Arial Narrow" w:hAnsi="Arial Narrow" w:cs="Arial"/>
          <w:sz w:val="26"/>
          <w:szCs w:val="26"/>
          <w:lang w:val="es-SV"/>
        </w:rPr>
        <w:t xml:space="preserve"> </w:t>
      </w:r>
      <w:r w:rsidR="003E4F14">
        <w:rPr>
          <w:rFonts w:ascii="Arial Narrow" w:hAnsi="Arial Narrow"/>
          <w:bCs/>
          <w:sz w:val="26"/>
          <w:szCs w:val="26"/>
        </w:rPr>
        <w:t>l</w:t>
      </w:r>
      <w:r w:rsidR="003E4F14" w:rsidRPr="00137380">
        <w:rPr>
          <w:rFonts w:ascii="Arial Narrow" w:hAnsi="Arial Narrow"/>
          <w:bCs/>
          <w:sz w:val="26"/>
          <w:szCs w:val="26"/>
        </w:rPr>
        <w:t xml:space="preserve">as lesiones por accidente </w:t>
      </w:r>
      <w:r w:rsidR="003E4F14">
        <w:rPr>
          <w:rFonts w:ascii="Arial Narrow" w:hAnsi="Arial Narrow"/>
          <w:bCs/>
          <w:sz w:val="26"/>
          <w:szCs w:val="26"/>
        </w:rPr>
        <w:t>de vehículo automotor c</w:t>
      </w:r>
      <w:r w:rsidR="003E4F14" w:rsidRPr="00137380">
        <w:rPr>
          <w:rFonts w:ascii="Arial Narrow" w:hAnsi="Arial Narrow"/>
          <w:bCs/>
          <w:sz w:val="26"/>
          <w:szCs w:val="26"/>
        </w:rPr>
        <w:t xml:space="preserve">on </w:t>
      </w:r>
      <w:r w:rsidR="003E4F14">
        <w:rPr>
          <w:rFonts w:ascii="Arial Narrow" w:hAnsi="Arial Narrow"/>
          <w:b/>
          <w:bCs/>
          <w:sz w:val="26"/>
          <w:szCs w:val="26"/>
        </w:rPr>
        <w:t>67</w:t>
      </w:r>
      <w:r w:rsidR="000100A7">
        <w:rPr>
          <w:rFonts w:ascii="Arial Narrow" w:hAnsi="Arial Narrow" w:cs="Arial"/>
          <w:sz w:val="26"/>
          <w:szCs w:val="26"/>
          <w:lang w:val="es-SV"/>
        </w:rPr>
        <w:t>. El</w:t>
      </w:r>
      <w:r w:rsidRPr="00137380">
        <w:rPr>
          <w:rFonts w:ascii="Arial Narrow" w:hAnsi="Arial Narrow" w:cs="Arial"/>
          <w:sz w:val="26"/>
          <w:szCs w:val="26"/>
          <w:lang w:val="es-SV"/>
        </w:rPr>
        <w:t xml:space="preserve"> cuarto lugar </w:t>
      </w:r>
      <w:r w:rsidR="008C43F9" w:rsidRPr="00137380">
        <w:rPr>
          <w:rFonts w:ascii="Arial Narrow" w:hAnsi="Arial Narrow" w:cs="Arial"/>
          <w:sz w:val="26"/>
          <w:szCs w:val="26"/>
          <w:lang w:val="es-SV"/>
        </w:rPr>
        <w:t>lo ocupan</w:t>
      </w:r>
      <w:r w:rsidR="000100A7" w:rsidRPr="000100A7">
        <w:rPr>
          <w:rFonts w:ascii="Arial Narrow" w:hAnsi="Arial Narrow" w:cs="Arial"/>
          <w:sz w:val="26"/>
          <w:szCs w:val="26"/>
          <w:lang w:val="es-SV"/>
        </w:rPr>
        <w:t xml:space="preserve"> </w:t>
      </w:r>
      <w:r w:rsidR="003E4F14" w:rsidRPr="00137380">
        <w:rPr>
          <w:rFonts w:ascii="Arial Narrow" w:hAnsi="Arial Narrow" w:cs="Arial"/>
          <w:sz w:val="26"/>
          <w:szCs w:val="26"/>
          <w:lang w:val="es-SV"/>
        </w:rPr>
        <w:t xml:space="preserve">los fracturados con </w:t>
      </w:r>
      <w:r w:rsidR="003E4F14" w:rsidRPr="000100A7">
        <w:rPr>
          <w:rFonts w:ascii="Arial Narrow" w:hAnsi="Arial Narrow" w:cs="Arial"/>
          <w:b/>
          <w:sz w:val="26"/>
          <w:szCs w:val="26"/>
          <w:lang w:val="es-SV"/>
        </w:rPr>
        <w:t>46</w:t>
      </w:r>
      <w:r w:rsidR="003E4F14" w:rsidRPr="00836AA5">
        <w:rPr>
          <w:rFonts w:ascii="Arial Narrow" w:hAnsi="Arial Narrow" w:cs="Arial"/>
          <w:b/>
          <w:sz w:val="26"/>
          <w:szCs w:val="26"/>
          <w:lang w:val="es-SV"/>
        </w:rPr>
        <w:t xml:space="preserve"> </w:t>
      </w:r>
      <w:r w:rsidR="003E4F14" w:rsidRPr="00137380">
        <w:rPr>
          <w:rFonts w:ascii="Arial Narrow" w:hAnsi="Arial Narrow" w:cs="Arial"/>
          <w:sz w:val="26"/>
          <w:szCs w:val="26"/>
          <w:lang w:val="es-SV"/>
        </w:rPr>
        <w:t>pacientes</w:t>
      </w:r>
      <w:r w:rsidR="003E4F14">
        <w:rPr>
          <w:rFonts w:ascii="Arial Narrow" w:hAnsi="Arial Narrow" w:cs="Arial"/>
          <w:sz w:val="26"/>
          <w:szCs w:val="26"/>
          <w:lang w:val="es-SV"/>
        </w:rPr>
        <w:t xml:space="preserve">. El quinto lugar lo ocupan </w:t>
      </w:r>
      <w:r w:rsidR="000100A7">
        <w:rPr>
          <w:rFonts w:ascii="Arial Narrow" w:hAnsi="Arial Narrow" w:cs="Arial"/>
          <w:sz w:val="26"/>
          <w:szCs w:val="26"/>
          <w:lang w:val="es-SV"/>
        </w:rPr>
        <w:t>las l</w:t>
      </w:r>
      <w:r w:rsidR="000100A7" w:rsidRPr="00137380">
        <w:rPr>
          <w:rFonts w:ascii="Arial Narrow" w:hAnsi="Arial Narrow" w:cs="Arial"/>
          <w:sz w:val="26"/>
          <w:szCs w:val="26"/>
          <w:lang w:val="es-SV"/>
        </w:rPr>
        <w:t>esiones por quemaduras</w:t>
      </w:r>
      <w:r w:rsidR="000100A7">
        <w:rPr>
          <w:rFonts w:ascii="Arial Narrow" w:hAnsi="Arial Narrow" w:cs="Arial"/>
          <w:sz w:val="26"/>
          <w:szCs w:val="26"/>
          <w:lang w:val="es-SV"/>
        </w:rPr>
        <w:t xml:space="preserve"> solares</w:t>
      </w:r>
      <w:r w:rsidR="000100A7" w:rsidRPr="00137380">
        <w:rPr>
          <w:rFonts w:ascii="Arial Narrow" w:hAnsi="Arial Narrow"/>
          <w:sz w:val="26"/>
          <w:szCs w:val="26"/>
        </w:rPr>
        <w:t xml:space="preserve"> con</w:t>
      </w:r>
      <w:r w:rsidR="000100A7">
        <w:rPr>
          <w:rFonts w:ascii="Arial Narrow" w:hAnsi="Arial Narrow"/>
          <w:sz w:val="26"/>
          <w:szCs w:val="26"/>
        </w:rPr>
        <w:t xml:space="preserve"> </w:t>
      </w:r>
      <w:r w:rsidR="000100A7">
        <w:rPr>
          <w:rFonts w:ascii="Arial Narrow" w:hAnsi="Arial Narrow"/>
          <w:b/>
          <w:sz w:val="26"/>
          <w:szCs w:val="26"/>
        </w:rPr>
        <w:t>39</w:t>
      </w:r>
      <w:r w:rsidRPr="00137380">
        <w:rPr>
          <w:rFonts w:ascii="Arial Narrow" w:hAnsi="Arial Narrow" w:cs="Arial"/>
          <w:sz w:val="26"/>
          <w:szCs w:val="26"/>
          <w:lang w:val="es-SV"/>
        </w:rPr>
        <w:t xml:space="preserve">. Los pacientes </w:t>
      </w:r>
      <w:r w:rsidR="00B46888">
        <w:rPr>
          <w:rFonts w:ascii="Arial Narrow" w:hAnsi="Arial Narrow" w:cs="Arial"/>
          <w:sz w:val="26"/>
          <w:szCs w:val="26"/>
          <w:lang w:val="es-SV"/>
        </w:rPr>
        <w:t>con</w:t>
      </w:r>
      <w:r w:rsidRPr="00137380">
        <w:rPr>
          <w:rFonts w:ascii="Arial Narrow" w:hAnsi="Arial Narrow" w:cs="Arial"/>
          <w:sz w:val="26"/>
          <w:szCs w:val="26"/>
          <w:lang w:val="es-SV"/>
        </w:rPr>
        <w:t xml:space="preserve"> </w:t>
      </w:r>
      <w:r w:rsidR="00B46888" w:rsidRPr="00137380">
        <w:rPr>
          <w:rFonts w:ascii="Arial Narrow" w:hAnsi="Arial Narrow"/>
          <w:sz w:val="26"/>
          <w:szCs w:val="26"/>
        </w:rPr>
        <w:t xml:space="preserve">heridas por arma blanca </w:t>
      </w:r>
      <w:r w:rsidR="003E4F14">
        <w:rPr>
          <w:rFonts w:ascii="Arial Narrow" w:hAnsi="Arial Narrow"/>
          <w:sz w:val="26"/>
          <w:szCs w:val="26"/>
        </w:rPr>
        <w:t>c</w:t>
      </w:r>
      <w:r w:rsidR="00B46888">
        <w:rPr>
          <w:rFonts w:ascii="Arial Narrow" w:hAnsi="Arial Narrow"/>
          <w:sz w:val="26"/>
          <w:szCs w:val="26"/>
        </w:rPr>
        <w:t>on</w:t>
      </w:r>
      <w:r w:rsidR="00B46888" w:rsidRPr="00137380">
        <w:rPr>
          <w:rFonts w:ascii="Arial Narrow" w:hAnsi="Arial Narrow"/>
          <w:sz w:val="26"/>
          <w:szCs w:val="26"/>
        </w:rPr>
        <w:t xml:space="preserve"> </w:t>
      </w:r>
      <w:r w:rsidR="000100A7">
        <w:rPr>
          <w:rFonts w:ascii="Arial Narrow" w:hAnsi="Arial Narrow"/>
          <w:b/>
          <w:bCs/>
          <w:sz w:val="26"/>
          <w:szCs w:val="26"/>
        </w:rPr>
        <w:t>38</w:t>
      </w:r>
      <w:r w:rsidR="00B46888">
        <w:rPr>
          <w:rFonts w:ascii="Arial Narrow" w:hAnsi="Arial Narrow"/>
          <w:b/>
          <w:bCs/>
          <w:sz w:val="26"/>
          <w:szCs w:val="26"/>
        </w:rPr>
        <w:t xml:space="preserve"> </w:t>
      </w:r>
      <w:r w:rsidR="00B46888">
        <w:rPr>
          <w:rFonts w:ascii="Arial Narrow" w:hAnsi="Arial Narrow" w:cs="Arial"/>
          <w:sz w:val="26"/>
          <w:szCs w:val="26"/>
          <w:lang w:val="es-SV"/>
        </w:rPr>
        <w:t>casos</w:t>
      </w:r>
      <w:r w:rsidRPr="00137380">
        <w:rPr>
          <w:rFonts w:ascii="Arial Narrow" w:hAnsi="Arial Narrow" w:cs="Arial"/>
          <w:sz w:val="26"/>
          <w:szCs w:val="26"/>
          <w:lang w:val="es-SV"/>
        </w:rPr>
        <w:t xml:space="preserve"> atendidos por FOSALUD</w:t>
      </w:r>
      <w:r w:rsidRPr="00137380">
        <w:rPr>
          <w:rFonts w:ascii="Arial Narrow" w:hAnsi="Arial Narrow"/>
          <w:b/>
          <w:bCs/>
          <w:sz w:val="26"/>
          <w:szCs w:val="26"/>
        </w:rPr>
        <w:t xml:space="preserve">, </w:t>
      </w:r>
      <w:r w:rsidRPr="00137380">
        <w:rPr>
          <w:rFonts w:ascii="Arial Narrow" w:hAnsi="Arial Narrow"/>
          <w:sz w:val="26"/>
          <w:szCs w:val="26"/>
        </w:rPr>
        <w:t xml:space="preserve">y Heridos por arma de fuego con </w:t>
      </w:r>
      <w:r w:rsidR="003E4F14">
        <w:rPr>
          <w:rFonts w:ascii="Arial Narrow" w:hAnsi="Arial Narrow"/>
          <w:b/>
          <w:sz w:val="26"/>
          <w:szCs w:val="26"/>
        </w:rPr>
        <w:t>8</w:t>
      </w:r>
      <w:r w:rsidRPr="00137380">
        <w:rPr>
          <w:rFonts w:ascii="Arial Narrow" w:hAnsi="Arial Narrow"/>
          <w:sz w:val="26"/>
          <w:szCs w:val="26"/>
        </w:rPr>
        <w:t xml:space="preserve"> paciente</w:t>
      </w:r>
      <w:r w:rsidR="00B46888">
        <w:rPr>
          <w:rFonts w:ascii="Arial Narrow" w:hAnsi="Arial Narrow"/>
          <w:sz w:val="26"/>
          <w:szCs w:val="26"/>
        </w:rPr>
        <w:t>s</w:t>
      </w:r>
      <w:r w:rsidRPr="00137380">
        <w:rPr>
          <w:rFonts w:ascii="Arial Narrow" w:hAnsi="Arial Narrow"/>
          <w:sz w:val="26"/>
          <w:szCs w:val="26"/>
        </w:rPr>
        <w:t>, los más af</w:t>
      </w:r>
      <w:r w:rsidR="0024658B">
        <w:rPr>
          <w:rFonts w:ascii="Arial Narrow" w:hAnsi="Arial Narrow"/>
          <w:sz w:val="26"/>
          <w:szCs w:val="26"/>
        </w:rPr>
        <w:t>ectados son los hombres (tabla 6</w:t>
      </w:r>
      <w:r w:rsidRPr="00137380">
        <w:rPr>
          <w:rFonts w:ascii="Arial Narrow" w:hAnsi="Arial Narrow"/>
          <w:sz w:val="26"/>
          <w:szCs w:val="26"/>
        </w:rPr>
        <w:t>).</w:t>
      </w:r>
    </w:p>
    <w:p w:rsidR="00FD1AE4" w:rsidRPr="00137380" w:rsidRDefault="00FD1AE4" w:rsidP="00826551">
      <w:pPr>
        <w:jc w:val="center"/>
        <w:rPr>
          <w:rFonts w:ascii="Arial Narrow" w:hAnsi="Arial Narrow"/>
          <w:b/>
          <w:sz w:val="26"/>
          <w:szCs w:val="26"/>
        </w:rPr>
      </w:pPr>
    </w:p>
    <w:p w:rsidR="000100A7" w:rsidRDefault="002A047C" w:rsidP="00826551">
      <w:pPr>
        <w:jc w:val="center"/>
        <w:rPr>
          <w:rFonts w:ascii="Arial Narrow" w:hAnsi="Arial Narrow"/>
          <w:b/>
          <w:sz w:val="26"/>
          <w:szCs w:val="26"/>
          <w:lang w:val="es-SV"/>
        </w:rPr>
      </w:pPr>
      <w:r w:rsidRPr="00137380">
        <w:rPr>
          <w:rFonts w:ascii="Arial Narrow" w:hAnsi="Arial Narrow"/>
          <w:b/>
          <w:sz w:val="26"/>
          <w:szCs w:val="26"/>
          <w:lang w:val="es-SV"/>
        </w:rPr>
        <w:t>TABLA 6</w:t>
      </w:r>
      <w:r w:rsidR="00FD1AE4" w:rsidRPr="00137380">
        <w:rPr>
          <w:rFonts w:ascii="Arial Narrow" w:hAnsi="Arial Narrow"/>
          <w:b/>
          <w:sz w:val="26"/>
          <w:szCs w:val="26"/>
          <w:lang w:val="es-SV"/>
        </w:rPr>
        <w:t xml:space="preserve">. </w:t>
      </w:r>
      <w:r w:rsidR="000100A7">
        <w:rPr>
          <w:rFonts w:ascii="Arial Narrow" w:hAnsi="Arial Narrow"/>
          <w:b/>
          <w:sz w:val="26"/>
          <w:szCs w:val="26"/>
          <w:lang w:val="es-SV"/>
        </w:rPr>
        <w:t>L</w:t>
      </w:r>
      <w:r w:rsidR="00FD1AE4" w:rsidRPr="00137380">
        <w:rPr>
          <w:rFonts w:ascii="Arial Narrow" w:hAnsi="Arial Narrow"/>
          <w:b/>
          <w:sz w:val="26"/>
          <w:szCs w:val="26"/>
          <w:lang w:val="es-SV"/>
        </w:rPr>
        <w:t xml:space="preserve">esiones </w:t>
      </w:r>
      <w:r w:rsidR="000100A7">
        <w:rPr>
          <w:rFonts w:ascii="Arial Narrow" w:hAnsi="Arial Narrow"/>
          <w:b/>
          <w:sz w:val="26"/>
          <w:szCs w:val="26"/>
          <w:lang w:val="es-SV"/>
        </w:rPr>
        <w:t>por</w:t>
      </w:r>
      <w:r w:rsidR="00FD1AE4" w:rsidRPr="00137380">
        <w:rPr>
          <w:rFonts w:ascii="Arial Narrow" w:hAnsi="Arial Narrow"/>
          <w:b/>
          <w:sz w:val="26"/>
          <w:szCs w:val="26"/>
          <w:lang w:val="es-SV"/>
        </w:rPr>
        <w:t xml:space="preserve"> causas externas</w:t>
      </w:r>
      <w:r w:rsidR="000100A7">
        <w:rPr>
          <w:rFonts w:ascii="Arial Narrow" w:hAnsi="Arial Narrow"/>
          <w:b/>
          <w:sz w:val="26"/>
          <w:szCs w:val="26"/>
          <w:lang w:val="es-SV"/>
        </w:rPr>
        <w:t xml:space="preserve"> </w:t>
      </w:r>
      <w:r w:rsidR="00FD1AE4" w:rsidRPr="00137380">
        <w:rPr>
          <w:rFonts w:ascii="Arial Narrow" w:hAnsi="Arial Narrow"/>
          <w:b/>
          <w:sz w:val="26"/>
          <w:szCs w:val="26"/>
          <w:lang w:val="es-SV"/>
        </w:rPr>
        <w:t>FOSALUD-Sistema Nacional de Salud</w:t>
      </w:r>
      <w:r w:rsidR="000100A7">
        <w:rPr>
          <w:rFonts w:ascii="Arial Narrow" w:hAnsi="Arial Narrow"/>
          <w:b/>
          <w:sz w:val="26"/>
          <w:szCs w:val="26"/>
          <w:lang w:val="es-SV"/>
        </w:rPr>
        <w:t xml:space="preserve"> </w:t>
      </w:r>
      <w:r w:rsidR="00BA72F4">
        <w:rPr>
          <w:rFonts w:ascii="Arial Narrow" w:hAnsi="Arial Narrow"/>
          <w:b/>
          <w:sz w:val="26"/>
          <w:szCs w:val="26"/>
          <w:lang w:val="es-SV"/>
        </w:rPr>
        <w:t>Año 2016</w:t>
      </w:r>
    </w:p>
    <w:p w:rsidR="00FD1AE4" w:rsidRPr="00137380" w:rsidRDefault="00FD1AE4" w:rsidP="00826551">
      <w:pPr>
        <w:jc w:val="center"/>
        <w:rPr>
          <w:rFonts w:ascii="Arial Narrow" w:hAnsi="Arial Narrow"/>
          <w:b/>
          <w:sz w:val="26"/>
          <w:szCs w:val="26"/>
          <w:lang w:val="es-SV"/>
        </w:rPr>
      </w:pPr>
      <w:r w:rsidRPr="00137380">
        <w:rPr>
          <w:rFonts w:ascii="Arial Narrow" w:hAnsi="Arial Narrow"/>
          <w:b/>
          <w:sz w:val="26"/>
          <w:szCs w:val="26"/>
          <w:lang w:val="es-SV"/>
        </w:rPr>
        <w:tab/>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0"/>
        <w:gridCol w:w="797"/>
        <w:gridCol w:w="708"/>
        <w:gridCol w:w="1134"/>
        <w:gridCol w:w="1418"/>
        <w:gridCol w:w="1701"/>
      </w:tblGrid>
      <w:tr w:rsidR="00811885" w:rsidRPr="00811885" w:rsidTr="000100A7">
        <w:trPr>
          <w:trHeight w:val="300"/>
          <w:jc w:val="center"/>
        </w:trPr>
        <w:tc>
          <w:tcPr>
            <w:tcW w:w="4590" w:type="dxa"/>
            <w:shd w:val="clear" w:color="auto" w:fill="C5E0B3" w:themeFill="accent6" w:themeFillTint="66"/>
            <w:noWrap/>
            <w:vAlign w:val="center"/>
          </w:tcPr>
          <w:p w:rsidR="00811885" w:rsidRPr="00811885" w:rsidRDefault="00811885" w:rsidP="00811885">
            <w:pPr>
              <w:jc w:val="center"/>
              <w:rPr>
                <w:rFonts w:ascii="Arial Narrow" w:hAnsi="Arial Narrow"/>
                <w:b/>
                <w:color w:val="000000"/>
              </w:rPr>
            </w:pPr>
            <w:r w:rsidRPr="00811885">
              <w:rPr>
                <w:rFonts w:ascii="Arial Narrow" w:hAnsi="Arial Narrow"/>
                <w:b/>
                <w:color w:val="000000"/>
              </w:rPr>
              <w:t>ATENCIONES</w:t>
            </w:r>
          </w:p>
        </w:tc>
        <w:tc>
          <w:tcPr>
            <w:tcW w:w="797" w:type="dxa"/>
            <w:shd w:val="clear" w:color="auto" w:fill="C5E0B3" w:themeFill="accent6" w:themeFillTint="66"/>
            <w:vAlign w:val="center"/>
          </w:tcPr>
          <w:p w:rsidR="00811885" w:rsidRPr="00811885" w:rsidRDefault="00811885" w:rsidP="00811885">
            <w:pPr>
              <w:jc w:val="center"/>
              <w:rPr>
                <w:rFonts w:ascii="Arial Narrow" w:hAnsi="Arial Narrow"/>
                <w:b/>
                <w:color w:val="000000"/>
              </w:rPr>
            </w:pPr>
            <w:r w:rsidRPr="00811885">
              <w:rPr>
                <w:rFonts w:ascii="Arial Narrow" w:hAnsi="Arial Narrow"/>
                <w:b/>
                <w:color w:val="000000"/>
              </w:rPr>
              <w:t>2015</w:t>
            </w:r>
          </w:p>
        </w:tc>
        <w:tc>
          <w:tcPr>
            <w:tcW w:w="708" w:type="dxa"/>
            <w:shd w:val="clear" w:color="auto" w:fill="C5E0B3" w:themeFill="accent6" w:themeFillTint="66"/>
            <w:vAlign w:val="center"/>
          </w:tcPr>
          <w:p w:rsidR="00811885" w:rsidRPr="00811885" w:rsidRDefault="00811885" w:rsidP="00811885">
            <w:pPr>
              <w:jc w:val="center"/>
              <w:rPr>
                <w:rFonts w:ascii="Arial Narrow" w:hAnsi="Arial Narrow"/>
                <w:b/>
                <w:color w:val="000000"/>
              </w:rPr>
            </w:pPr>
            <w:r w:rsidRPr="00811885">
              <w:rPr>
                <w:rFonts w:ascii="Arial Narrow" w:hAnsi="Arial Narrow"/>
                <w:b/>
                <w:color w:val="000000"/>
              </w:rPr>
              <w:t>2016</w:t>
            </w:r>
          </w:p>
        </w:tc>
        <w:tc>
          <w:tcPr>
            <w:tcW w:w="1134" w:type="dxa"/>
            <w:shd w:val="clear" w:color="auto" w:fill="C5E0B3" w:themeFill="accent6" w:themeFillTint="66"/>
            <w:vAlign w:val="center"/>
          </w:tcPr>
          <w:p w:rsidR="00811885" w:rsidRPr="00811885" w:rsidRDefault="00811885" w:rsidP="00811885">
            <w:pPr>
              <w:jc w:val="center"/>
              <w:rPr>
                <w:rFonts w:ascii="Arial Narrow" w:hAnsi="Arial Narrow"/>
                <w:b/>
                <w:color w:val="000000"/>
              </w:rPr>
            </w:pPr>
            <w:r w:rsidRPr="00811885">
              <w:rPr>
                <w:rFonts w:ascii="Arial Narrow" w:hAnsi="Arial Narrow"/>
                <w:b/>
                <w:color w:val="000000"/>
              </w:rPr>
              <w:t>Variación</w:t>
            </w:r>
          </w:p>
        </w:tc>
        <w:tc>
          <w:tcPr>
            <w:tcW w:w="1418" w:type="dxa"/>
            <w:shd w:val="clear" w:color="auto" w:fill="C5E0B3" w:themeFill="accent6" w:themeFillTint="66"/>
            <w:vAlign w:val="center"/>
          </w:tcPr>
          <w:p w:rsidR="00811885" w:rsidRPr="00811885" w:rsidRDefault="00811885" w:rsidP="00811885">
            <w:pPr>
              <w:jc w:val="center"/>
              <w:rPr>
                <w:rFonts w:ascii="Arial Narrow" w:hAnsi="Arial Narrow"/>
                <w:b/>
                <w:color w:val="000000"/>
              </w:rPr>
            </w:pPr>
            <w:r w:rsidRPr="00811885">
              <w:rPr>
                <w:rFonts w:ascii="Arial Narrow" w:hAnsi="Arial Narrow"/>
                <w:b/>
                <w:color w:val="000000"/>
              </w:rPr>
              <w:t>SISTEMA NACIONAL SALUD</w:t>
            </w:r>
          </w:p>
        </w:tc>
        <w:tc>
          <w:tcPr>
            <w:tcW w:w="1701" w:type="dxa"/>
            <w:shd w:val="clear" w:color="auto" w:fill="C5E0B3" w:themeFill="accent6" w:themeFillTint="66"/>
            <w:noWrap/>
            <w:vAlign w:val="center"/>
          </w:tcPr>
          <w:p w:rsidR="00811885" w:rsidRPr="00811885" w:rsidRDefault="00811885" w:rsidP="00811885">
            <w:pPr>
              <w:jc w:val="center"/>
              <w:rPr>
                <w:rFonts w:ascii="Arial Narrow" w:hAnsi="Arial Narrow"/>
                <w:b/>
                <w:color w:val="000000"/>
              </w:rPr>
            </w:pPr>
            <w:r w:rsidRPr="00811885">
              <w:rPr>
                <w:rFonts w:ascii="Arial Narrow" w:hAnsi="Arial Narrow"/>
                <w:b/>
                <w:color w:val="000000"/>
              </w:rPr>
              <w:t>PORCENTAJE ATENDIDO POR FOSALUD</w:t>
            </w:r>
          </w:p>
        </w:tc>
      </w:tr>
      <w:tr w:rsidR="00811885" w:rsidRPr="00811885" w:rsidTr="000100A7">
        <w:trPr>
          <w:trHeight w:val="283"/>
          <w:jc w:val="center"/>
        </w:trPr>
        <w:tc>
          <w:tcPr>
            <w:tcW w:w="4590" w:type="dxa"/>
            <w:noWrap/>
            <w:vAlign w:val="center"/>
          </w:tcPr>
          <w:p w:rsidR="00811885" w:rsidRPr="00811885" w:rsidRDefault="00811885" w:rsidP="00811885">
            <w:pPr>
              <w:rPr>
                <w:rFonts w:ascii="Arial Narrow" w:hAnsi="Arial Narrow" w:cs="Arial"/>
              </w:rPr>
            </w:pPr>
            <w:r w:rsidRPr="00811885">
              <w:rPr>
                <w:rFonts w:ascii="Arial Narrow" w:hAnsi="Arial Narrow" w:cs="Arial"/>
              </w:rPr>
              <w:t>Heridos</w:t>
            </w:r>
          </w:p>
        </w:tc>
        <w:tc>
          <w:tcPr>
            <w:tcW w:w="797" w:type="dxa"/>
            <w:vAlign w:val="center"/>
          </w:tcPr>
          <w:p w:rsidR="00811885" w:rsidRPr="00811885" w:rsidRDefault="00811885" w:rsidP="00811885">
            <w:pPr>
              <w:jc w:val="center"/>
              <w:rPr>
                <w:rFonts w:ascii="Arial Narrow" w:hAnsi="Arial Narrow"/>
              </w:rPr>
            </w:pPr>
            <w:r w:rsidRPr="00811885">
              <w:rPr>
                <w:rFonts w:ascii="Arial Narrow" w:hAnsi="Arial Narrow"/>
              </w:rPr>
              <w:t>747</w:t>
            </w:r>
          </w:p>
        </w:tc>
        <w:tc>
          <w:tcPr>
            <w:tcW w:w="708" w:type="dxa"/>
            <w:vAlign w:val="center"/>
          </w:tcPr>
          <w:p w:rsidR="00811885" w:rsidRPr="00811885" w:rsidRDefault="00811885" w:rsidP="00811885">
            <w:pPr>
              <w:jc w:val="center"/>
              <w:rPr>
                <w:rFonts w:ascii="Arial Narrow" w:hAnsi="Arial Narrow"/>
              </w:rPr>
            </w:pPr>
            <w:r w:rsidRPr="00811885">
              <w:rPr>
                <w:rFonts w:ascii="Arial Narrow" w:hAnsi="Arial Narrow"/>
              </w:rPr>
              <w:t>639</w:t>
            </w:r>
          </w:p>
        </w:tc>
        <w:tc>
          <w:tcPr>
            <w:tcW w:w="1134" w:type="dxa"/>
            <w:shd w:val="clear" w:color="auto" w:fill="auto"/>
            <w:vAlign w:val="bottom"/>
          </w:tcPr>
          <w:p w:rsidR="00811885" w:rsidRPr="00811885" w:rsidRDefault="00811885" w:rsidP="00811885">
            <w:pPr>
              <w:jc w:val="right"/>
              <w:rPr>
                <w:rFonts w:ascii="Arial Narrow" w:hAnsi="Arial Narrow"/>
                <w:color w:val="000000"/>
              </w:rPr>
            </w:pPr>
            <w:r w:rsidRPr="00811885">
              <w:rPr>
                <w:rFonts w:ascii="Arial Narrow" w:hAnsi="Arial Narrow"/>
                <w:color w:val="000000"/>
              </w:rPr>
              <w:t>-14.5%</w:t>
            </w:r>
          </w:p>
        </w:tc>
        <w:tc>
          <w:tcPr>
            <w:tcW w:w="1418" w:type="dxa"/>
            <w:vAlign w:val="center"/>
          </w:tcPr>
          <w:p w:rsidR="00811885" w:rsidRPr="00811885" w:rsidRDefault="00811885" w:rsidP="00811885">
            <w:pPr>
              <w:jc w:val="center"/>
              <w:rPr>
                <w:rFonts w:ascii="Arial Narrow" w:hAnsi="Arial Narrow"/>
              </w:rPr>
            </w:pPr>
            <w:r w:rsidRPr="00811885">
              <w:rPr>
                <w:rFonts w:ascii="Arial Narrow" w:hAnsi="Arial Narrow"/>
              </w:rPr>
              <w:t>1</w:t>
            </w:r>
            <w:r>
              <w:rPr>
                <w:rFonts w:ascii="Arial Narrow" w:hAnsi="Arial Narrow"/>
              </w:rPr>
              <w:t>,</w:t>
            </w:r>
            <w:r w:rsidRPr="00811885">
              <w:rPr>
                <w:rFonts w:ascii="Arial Narrow" w:hAnsi="Arial Narrow"/>
              </w:rPr>
              <w:t>463</w:t>
            </w:r>
          </w:p>
        </w:tc>
        <w:tc>
          <w:tcPr>
            <w:tcW w:w="1701" w:type="dxa"/>
            <w:shd w:val="clear" w:color="auto" w:fill="auto"/>
            <w:noWrap/>
            <w:vAlign w:val="bottom"/>
          </w:tcPr>
          <w:p w:rsidR="00811885" w:rsidRPr="00811885" w:rsidRDefault="00811885" w:rsidP="00811885">
            <w:pPr>
              <w:jc w:val="right"/>
              <w:rPr>
                <w:rFonts w:ascii="Arial Narrow" w:hAnsi="Arial Narrow"/>
                <w:color w:val="000000"/>
              </w:rPr>
            </w:pPr>
            <w:r w:rsidRPr="00811885">
              <w:rPr>
                <w:rFonts w:ascii="Arial Narrow" w:hAnsi="Arial Narrow"/>
                <w:color w:val="000000"/>
              </w:rPr>
              <w:t>43.7%</w:t>
            </w:r>
          </w:p>
        </w:tc>
      </w:tr>
      <w:tr w:rsidR="00811885" w:rsidRPr="00811885" w:rsidTr="000100A7">
        <w:trPr>
          <w:trHeight w:val="283"/>
          <w:jc w:val="center"/>
        </w:trPr>
        <w:tc>
          <w:tcPr>
            <w:tcW w:w="4590" w:type="dxa"/>
            <w:noWrap/>
            <w:vAlign w:val="center"/>
          </w:tcPr>
          <w:p w:rsidR="00811885" w:rsidRPr="00811885" w:rsidRDefault="00811885" w:rsidP="00811885">
            <w:pPr>
              <w:rPr>
                <w:rFonts w:ascii="Arial Narrow" w:hAnsi="Arial Narrow" w:cs="Arial"/>
              </w:rPr>
            </w:pPr>
            <w:r w:rsidRPr="00811885">
              <w:rPr>
                <w:rFonts w:ascii="Arial Narrow" w:hAnsi="Arial Narrow" w:cs="Arial"/>
              </w:rPr>
              <w:t xml:space="preserve">Traumatismos  </w:t>
            </w:r>
          </w:p>
        </w:tc>
        <w:tc>
          <w:tcPr>
            <w:tcW w:w="797" w:type="dxa"/>
            <w:vAlign w:val="center"/>
          </w:tcPr>
          <w:p w:rsidR="00811885" w:rsidRPr="00811885" w:rsidRDefault="00811885" w:rsidP="00811885">
            <w:pPr>
              <w:jc w:val="center"/>
              <w:rPr>
                <w:rFonts w:ascii="Arial Narrow" w:hAnsi="Arial Narrow"/>
              </w:rPr>
            </w:pPr>
            <w:r w:rsidRPr="00811885">
              <w:rPr>
                <w:rFonts w:ascii="Arial Narrow" w:hAnsi="Arial Narrow"/>
              </w:rPr>
              <w:t>583</w:t>
            </w:r>
          </w:p>
        </w:tc>
        <w:tc>
          <w:tcPr>
            <w:tcW w:w="708" w:type="dxa"/>
            <w:vAlign w:val="center"/>
          </w:tcPr>
          <w:p w:rsidR="00811885" w:rsidRPr="00811885" w:rsidRDefault="00811885" w:rsidP="00811885">
            <w:pPr>
              <w:jc w:val="center"/>
              <w:rPr>
                <w:rFonts w:ascii="Arial Narrow" w:hAnsi="Arial Narrow"/>
              </w:rPr>
            </w:pPr>
            <w:r w:rsidRPr="00811885">
              <w:rPr>
                <w:rFonts w:ascii="Arial Narrow" w:hAnsi="Arial Narrow"/>
              </w:rPr>
              <w:t>493</w:t>
            </w:r>
          </w:p>
        </w:tc>
        <w:tc>
          <w:tcPr>
            <w:tcW w:w="1134" w:type="dxa"/>
            <w:shd w:val="clear" w:color="auto" w:fill="auto"/>
            <w:vAlign w:val="bottom"/>
          </w:tcPr>
          <w:p w:rsidR="00811885" w:rsidRPr="00811885" w:rsidRDefault="00811885" w:rsidP="00811885">
            <w:pPr>
              <w:jc w:val="right"/>
              <w:rPr>
                <w:rFonts w:ascii="Arial Narrow" w:hAnsi="Arial Narrow"/>
                <w:color w:val="000000"/>
              </w:rPr>
            </w:pPr>
            <w:r w:rsidRPr="00811885">
              <w:rPr>
                <w:rFonts w:ascii="Arial Narrow" w:hAnsi="Arial Narrow"/>
                <w:color w:val="000000"/>
              </w:rPr>
              <w:t>-15.4%</w:t>
            </w:r>
          </w:p>
        </w:tc>
        <w:tc>
          <w:tcPr>
            <w:tcW w:w="1418" w:type="dxa"/>
            <w:vAlign w:val="center"/>
          </w:tcPr>
          <w:p w:rsidR="00811885" w:rsidRPr="00811885" w:rsidRDefault="00811885" w:rsidP="00811885">
            <w:pPr>
              <w:jc w:val="center"/>
              <w:rPr>
                <w:rFonts w:ascii="Arial Narrow" w:hAnsi="Arial Narrow"/>
              </w:rPr>
            </w:pPr>
            <w:r w:rsidRPr="00811885">
              <w:rPr>
                <w:rFonts w:ascii="Arial Narrow" w:hAnsi="Arial Narrow"/>
              </w:rPr>
              <w:t>3</w:t>
            </w:r>
            <w:r>
              <w:rPr>
                <w:rFonts w:ascii="Arial Narrow" w:hAnsi="Arial Narrow"/>
              </w:rPr>
              <w:t>,</w:t>
            </w:r>
            <w:r w:rsidRPr="00811885">
              <w:rPr>
                <w:rFonts w:ascii="Arial Narrow" w:hAnsi="Arial Narrow"/>
              </w:rPr>
              <w:t>226</w:t>
            </w:r>
          </w:p>
        </w:tc>
        <w:tc>
          <w:tcPr>
            <w:tcW w:w="1701" w:type="dxa"/>
            <w:shd w:val="clear" w:color="auto" w:fill="auto"/>
            <w:noWrap/>
            <w:vAlign w:val="bottom"/>
          </w:tcPr>
          <w:p w:rsidR="00811885" w:rsidRPr="00811885" w:rsidRDefault="00811885" w:rsidP="00811885">
            <w:pPr>
              <w:jc w:val="right"/>
              <w:rPr>
                <w:rFonts w:ascii="Arial Narrow" w:hAnsi="Arial Narrow"/>
                <w:color w:val="000000"/>
              </w:rPr>
            </w:pPr>
            <w:r w:rsidRPr="00811885">
              <w:rPr>
                <w:rFonts w:ascii="Arial Narrow" w:hAnsi="Arial Narrow"/>
                <w:color w:val="000000"/>
              </w:rPr>
              <w:t>15.3%</w:t>
            </w:r>
          </w:p>
        </w:tc>
      </w:tr>
      <w:tr w:rsidR="000100A7" w:rsidRPr="00811885" w:rsidTr="000100A7">
        <w:trPr>
          <w:trHeight w:val="283"/>
          <w:jc w:val="center"/>
        </w:trPr>
        <w:tc>
          <w:tcPr>
            <w:tcW w:w="4590" w:type="dxa"/>
            <w:noWrap/>
            <w:vAlign w:val="center"/>
          </w:tcPr>
          <w:p w:rsidR="000100A7" w:rsidRPr="00811885" w:rsidRDefault="000100A7" w:rsidP="000100A7">
            <w:pPr>
              <w:rPr>
                <w:rFonts w:ascii="Arial Narrow" w:hAnsi="Arial Narrow" w:cs="Arial"/>
              </w:rPr>
            </w:pPr>
            <w:r w:rsidRPr="00811885">
              <w:rPr>
                <w:rFonts w:ascii="Arial Narrow" w:hAnsi="Arial Narrow" w:cs="Arial"/>
              </w:rPr>
              <w:t xml:space="preserve">Lesiones por accidentes por vehículo automotor </w:t>
            </w:r>
          </w:p>
        </w:tc>
        <w:tc>
          <w:tcPr>
            <w:tcW w:w="797" w:type="dxa"/>
            <w:vAlign w:val="center"/>
          </w:tcPr>
          <w:p w:rsidR="000100A7" w:rsidRPr="00811885" w:rsidRDefault="000100A7" w:rsidP="000100A7">
            <w:pPr>
              <w:jc w:val="center"/>
              <w:rPr>
                <w:rFonts w:ascii="Arial Narrow" w:hAnsi="Arial Narrow"/>
              </w:rPr>
            </w:pPr>
            <w:r w:rsidRPr="00811885">
              <w:rPr>
                <w:rFonts w:ascii="Arial Narrow" w:hAnsi="Arial Narrow"/>
              </w:rPr>
              <w:t>31</w:t>
            </w:r>
          </w:p>
        </w:tc>
        <w:tc>
          <w:tcPr>
            <w:tcW w:w="708" w:type="dxa"/>
            <w:vAlign w:val="center"/>
          </w:tcPr>
          <w:p w:rsidR="000100A7" w:rsidRPr="00811885" w:rsidRDefault="000100A7" w:rsidP="000100A7">
            <w:pPr>
              <w:jc w:val="center"/>
              <w:rPr>
                <w:rFonts w:ascii="Arial Narrow" w:hAnsi="Arial Narrow"/>
              </w:rPr>
            </w:pPr>
            <w:r w:rsidRPr="00811885">
              <w:rPr>
                <w:rFonts w:ascii="Arial Narrow" w:hAnsi="Arial Narrow"/>
              </w:rPr>
              <w:t>67</w:t>
            </w:r>
          </w:p>
        </w:tc>
        <w:tc>
          <w:tcPr>
            <w:tcW w:w="1134" w:type="dxa"/>
            <w:shd w:val="clear" w:color="auto" w:fill="auto"/>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116.1%</w:t>
            </w:r>
          </w:p>
        </w:tc>
        <w:tc>
          <w:tcPr>
            <w:tcW w:w="1418" w:type="dxa"/>
            <w:vAlign w:val="center"/>
          </w:tcPr>
          <w:p w:rsidR="000100A7" w:rsidRPr="00811885" w:rsidRDefault="000100A7" w:rsidP="000100A7">
            <w:pPr>
              <w:jc w:val="center"/>
              <w:rPr>
                <w:rFonts w:ascii="Arial Narrow" w:hAnsi="Arial Narrow"/>
              </w:rPr>
            </w:pPr>
            <w:r w:rsidRPr="00811885">
              <w:rPr>
                <w:rFonts w:ascii="Arial Narrow" w:hAnsi="Arial Narrow"/>
              </w:rPr>
              <w:t>358</w:t>
            </w:r>
          </w:p>
        </w:tc>
        <w:tc>
          <w:tcPr>
            <w:tcW w:w="1701" w:type="dxa"/>
            <w:shd w:val="clear" w:color="auto" w:fill="auto"/>
            <w:noWrap/>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18.7%</w:t>
            </w:r>
          </w:p>
        </w:tc>
      </w:tr>
      <w:tr w:rsidR="000100A7" w:rsidRPr="00811885" w:rsidTr="000100A7">
        <w:trPr>
          <w:trHeight w:val="283"/>
          <w:jc w:val="center"/>
        </w:trPr>
        <w:tc>
          <w:tcPr>
            <w:tcW w:w="4590" w:type="dxa"/>
            <w:noWrap/>
            <w:vAlign w:val="center"/>
          </w:tcPr>
          <w:p w:rsidR="000100A7" w:rsidRPr="00811885" w:rsidRDefault="000100A7" w:rsidP="000100A7">
            <w:pPr>
              <w:rPr>
                <w:rFonts w:ascii="Arial Narrow" w:hAnsi="Arial Narrow" w:cs="Arial"/>
              </w:rPr>
            </w:pPr>
            <w:r w:rsidRPr="00811885">
              <w:rPr>
                <w:rFonts w:ascii="Arial Narrow" w:hAnsi="Arial Narrow" w:cs="Arial"/>
              </w:rPr>
              <w:t>Fracturados</w:t>
            </w:r>
          </w:p>
        </w:tc>
        <w:tc>
          <w:tcPr>
            <w:tcW w:w="797" w:type="dxa"/>
            <w:vAlign w:val="center"/>
          </w:tcPr>
          <w:p w:rsidR="000100A7" w:rsidRPr="00811885" w:rsidRDefault="000100A7" w:rsidP="000100A7">
            <w:pPr>
              <w:jc w:val="center"/>
              <w:rPr>
                <w:rFonts w:ascii="Arial Narrow" w:hAnsi="Arial Narrow"/>
              </w:rPr>
            </w:pPr>
            <w:r w:rsidRPr="00811885">
              <w:rPr>
                <w:rFonts w:ascii="Arial Narrow" w:hAnsi="Arial Narrow"/>
              </w:rPr>
              <w:t>43</w:t>
            </w:r>
          </w:p>
        </w:tc>
        <w:tc>
          <w:tcPr>
            <w:tcW w:w="708" w:type="dxa"/>
            <w:vAlign w:val="center"/>
          </w:tcPr>
          <w:p w:rsidR="000100A7" w:rsidRPr="00811885" w:rsidRDefault="000100A7" w:rsidP="000100A7">
            <w:pPr>
              <w:jc w:val="center"/>
              <w:rPr>
                <w:rFonts w:ascii="Arial Narrow" w:hAnsi="Arial Narrow"/>
              </w:rPr>
            </w:pPr>
            <w:r w:rsidRPr="00811885">
              <w:rPr>
                <w:rFonts w:ascii="Arial Narrow" w:hAnsi="Arial Narrow"/>
              </w:rPr>
              <w:t>46</w:t>
            </w:r>
          </w:p>
        </w:tc>
        <w:tc>
          <w:tcPr>
            <w:tcW w:w="1134" w:type="dxa"/>
            <w:shd w:val="clear" w:color="auto" w:fill="auto"/>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7.0%</w:t>
            </w:r>
          </w:p>
        </w:tc>
        <w:tc>
          <w:tcPr>
            <w:tcW w:w="1418" w:type="dxa"/>
            <w:vAlign w:val="center"/>
          </w:tcPr>
          <w:p w:rsidR="000100A7" w:rsidRPr="00811885" w:rsidRDefault="000100A7" w:rsidP="000100A7">
            <w:pPr>
              <w:jc w:val="center"/>
              <w:rPr>
                <w:rFonts w:ascii="Arial Narrow" w:hAnsi="Arial Narrow"/>
              </w:rPr>
            </w:pPr>
            <w:r w:rsidRPr="00811885">
              <w:rPr>
                <w:rFonts w:ascii="Arial Narrow" w:hAnsi="Arial Narrow"/>
              </w:rPr>
              <w:t>897</w:t>
            </w:r>
          </w:p>
        </w:tc>
        <w:tc>
          <w:tcPr>
            <w:tcW w:w="1701" w:type="dxa"/>
            <w:shd w:val="clear" w:color="auto" w:fill="auto"/>
            <w:noWrap/>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5.1%</w:t>
            </w:r>
          </w:p>
        </w:tc>
      </w:tr>
      <w:tr w:rsidR="000100A7" w:rsidRPr="00811885" w:rsidTr="000100A7">
        <w:trPr>
          <w:trHeight w:val="283"/>
          <w:jc w:val="center"/>
        </w:trPr>
        <w:tc>
          <w:tcPr>
            <w:tcW w:w="4590" w:type="dxa"/>
            <w:noWrap/>
            <w:vAlign w:val="center"/>
          </w:tcPr>
          <w:p w:rsidR="000100A7" w:rsidRPr="00811885" w:rsidRDefault="000100A7" w:rsidP="000100A7">
            <w:pPr>
              <w:rPr>
                <w:rFonts w:ascii="Arial Narrow" w:hAnsi="Arial Narrow" w:cs="Arial"/>
              </w:rPr>
            </w:pPr>
            <w:r w:rsidRPr="00811885">
              <w:rPr>
                <w:rFonts w:ascii="Arial Narrow" w:hAnsi="Arial Narrow" w:cs="Arial"/>
              </w:rPr>
              <w:t>Quemaduras solares</w:t>
            </w:r>
          </w:p>
        </w:tc>
        <w:tc>
          <w:tcPr>
            <w:tcW w:w="797" w:type="dxa"/>
            <w:vAlign w:val="center"/>
          </w:tcPr>
          <w:p w:rsidR="000100A7" w:rsidRPr="00811885" w:rsidRDefault="000100A7" w:rsidP="000100A7">
            <w:pPr>
              <w:jc w:val="center"/>
              <w:rPr>
                <w:rFonts w:ascii="Arial Narrow" w:hAnsi="Arial Narrow"/>
              </w:rPr>
            </w:pPr>
            <w:r w:rsidRPr="00811885">
              <w:rPr>
                <w:rFonts w:ascii="Arial Narrow" w:hAnsi="Arial Narrow"/>
              </w:rPr>
              <w:t>54</w:t>
            </w:r>
          </w:p>
        </w:tc>
        <w:tc>
          <w:tcPr>
            <w:tcW w:w="708" w:type="dxa"/>
            <w:vAlign w:val="center"/>
          </w:tcPr>
          <w:p w:rsidR="000100A7" w:rsidRPr="00811885" w:rsidRDefault="000100A7" w:rsidP="000100A7">
            <w:pPr>
              <w:jc w:val="center"/>
              <w:rPr>
                <w:rFonts w:ascii="Arial Narrow" w:hAnsi="Arial Narrow"/>
              </w:rPr>
            </w:pPr>
            <w:r w:rsidRPr="00811885">
              <w:rPr>
                <w:rFonts w:ascii="Arial Narrow" w:hAnsi="Arial Narrow"/>
              </w:rPr>
              <w:t>39</w:t>
            </w:r>
          </w:p>
        </w:tc>
        <w:tc>
          <w:tcPr>
            <w:tcW w:w="1134" w:type="dxa"/>
            <w:shd w:val="clear" w:color="auto" w:fill="auto"/>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-27.8%</w:t>
            </w:r>
          </w:p>
        </w:tc>
        <w:tc>
          <w:tcPr>
            <w:tcW w:w="1418" w:type="dxa"/>
            <w:vAlign w:val="center"/>
          </w:tcPr>
          <w:p w:rsidR="000100A7" w:rsidRPr="00811885" w:rsidRDefault="000100A7" w:rsidP="000100A7">
            <w:pPr>
              <w:jc w:val="center"/>
              <w:rPr>
                <w:rFonts w:ascii="Arial Narrow" w:hAnsi="Arial Narrow"/>
              </w:rPr>
            </w:pPr>
            <w:r w:rsidRPr="00811885">
              <w:rPr>
                <w:rFonts w:ascii="Arial Narrow" w:hAnsi="Arial Narrow"/>
              </w:rPr>
              <w:t>154</w:t>
            </w:r>
          </w:p>
        </w:tc>
        <w:tc>
          <w:tcPr>
            <w:tcW w:w="1701" w:type="dxa"/>
            <w:shd w:val="clear" w:color="auto" w:fill="auto"/>
            <w:noWrap/>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25.3%</w:t>
            </w:r>
          </w:p>
        </w:tc>
      </w:tr>
      <w:tr w:rsidR="000100A7" w:rsidRPr="00811885" w:rsidTr="000100A7">
        <w:trPr>
          <w:trHeight w:val="283"/>
          <w:jc w:val="center"/>
        </w:trPr>
        <w:tc>
          <w:tcPr>
            <w:tcW w:w="4590" w:type="dxa"/>
            <w:noWrap/>
            <w:vAlign w:val="center"/>
          </w:tcPr>
          <w:p w:rsidR="000100A7" w:rsidRPr="00811885" w:rsidRDefault="000100A7" w:rsidP="000100A7">
            <w:pPr>
              <w:rPr>
                <w:rFonts w:ascii="Arial Narrow" w:hAnsi="Arial Narrow" w:cs="Arial"/>
              </w:rPr>
            </w:pPr>
            <w:r w:rsidRPr="00811885">
              <w:rPr>
                <w:rFonts w:ascii="Arial Narrow" w:hAnsi="Arial Narrow" w:cs="Arial"/>
              </w:rPr>
              <w:t>Heridos por Arma Blanca</w:t>
            </w:r>
          </w:p>
        </w:tc>
        <w:tc>
          <w:tcPr>
            <w:tcW w:w="797" w:type="dxa"/>
            <w:vAlign w:val="center"/>
          </w:tcPr>
          <w:p w:rsidR="000100A7" w:rsidRPr="00811885" w:rsidRDefault="000100A7" w:rsidP="000100A7">
            <w:pPr>
              <w:jc w:val="center"/>
              <w:rPr>
                <w:rFonts w:ascii="Arial Narrow" w:hAnsi="Arial Narrow"/>
              </w:rPr>
            </w:pPr>
            <w:r w:rsidRPr="00811885">
              <w:rPr>
                <w:rFonts w:ascii="Arial Narrow" w:hAnsi="Arial Narrow"/>
              </w:rPr>
              <w:t>32</w:t>
            </w:r>
          </w:p>
        </w:tc>
        <w:tc>
          <w:tcPr>
            <w:tcW w:w="708" w:type="dxa"/>
            <w:vAlign w:val="center"/>
          </w:tcPr>
          <w:p w:rsidR="000100A7" w:rsidRPr="00811885" w:rsidRDefault="000100A7" w:rsidP="000100A7">
            <w:pPr>
              <w:jc w:val="center"/>
              <w:rPr>
                <w:rFonts w:ascii="Arial Narrow" w:hAnsi="Arial Narrow"/>
              </w:rPr>
            </w:pPr>
            <w:r w:rsidRPr="00811885">
              <w:rPr>
                <w:rFonts w:ascii="Arial Narrow" w:hAnsi="Arial Narrow"/>
              </w:rPr>
              <w:t>38</w:t>
            </w:r>
          </w:p>
        </w:tc>
        <w:tc>
          <w:tcPr>
            <w:tcW w:w="1134" w:type="dxa"/>
            <w:shd w:val="clear" w:color="auto" w:fill="auto"/>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18.8%</w:t>
            </w:r>
          </w:p>
        </w:tc>
        <w:tc>
          <w:tcPr>
            <w:tcW w:w="1418" w:type="dxa"/>
            <w:vAlign w:val="center"/>
          </w:tcPr>
          <w:p w:rsidR="000100A7" w:rsidRPr="00811885" w:rsidRDefault="000100A7" w:rsidP="000100A7">
            <w:pPr>
              <w:jc w:val="center"/>
              <w:rPr>
                <w:rFonts w:ascii="Arial Narrow" w:hAnsi="Arial Narrow"/>
              </w:rPr>
            </w:pPr>
            <w:r w:rsidRPr="00811885">
              <w:rPr>
                <w:rFonts w:ascii="Arial Narrow" w:hAnsi="Arial Narrow"/>
              </w:rPr>
              <w:t>196</w:t>
            </w:r>
          </w:p>
        </w:tc>
        <w:tc>
          <w:tcPr>
            <w:tcW w:w="1701" w:type="dxa"/>
            <w:shd w:val="clear" w:color="auto" w:fill="auto"/>
            <w:noWrap/>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19.4%</w:t>
            </w:r>
          </w:p>
        </w:tc>
      </w:tr>
      <w:tr w:rsidR="000100A7" w:rsidRPr="00811885" w:rsidTr="000100A7">
        <w:trPr>
          <w:trHeight w:val="283"/>
          <w:jc w:val="center"/>
        </w:trPr>
        <w:tc>
          <w:tcPr>
            <w:tcW w:w="4590" w:type="dxa"/>
            <w:noWrap/>
            <w:vAlign w:val="center"/>
          </w:tcPr>
          <w:p w:rsidR="000100A7" w:rsidRPr="00811885" w:rsidRDefault="000100A7" w:rsidP="000100A7">
            <w:pPr>
              <w:rPr>
                <w:rFonts w:ascii="Arial Narrow" w:hAnsi="Arial Narrow" w:cs="Arial"/>
              </w:rPr>
            </w:pPr>
            <w:r w:rsidRPr="00811885">
              <w:rPr>
                <w:rFonts w:ascii="Arial Narrow" w:hAnsi="Arial Narrow" w:cs="Arial"/>
              </w:rPr>
              <w:t>Heridos por arma de fuego</w:t>
            </w:r>
          </w:p>
        </w:tc>
        <w:tc>
          <w:tcPr>
            <w:tcW w:w="797" w:type="dxa"/>
            <w:vAlign w:val="center"/>
          </w:tcPr>
          <w:p w:rsidR="000100A7" w:rsidRPr="00811885" w:rsidRDefault="000100A7" w:rsidP="000100A7">
            <w:pPr>
              <w:jc w:val="center"/>
              <w:rPr>
                <w:rFonts w:ascii="Arial Narrow" w:hAnsi="Arial Narrow"/>
              </w:rPr>
            </w:pPr>
            <w:r w:rsidRPr="00811885">
              <w:rPr>
                <w:rFonts w:ascii="Arial Narrow" w:hAnsi="Arial Narrow"/>
              </w:rPr>
              <w:t>12</w:t>
            </w:r>
          </w:p>
        </w:tc>
        <w:tc>
          <w:tcPr>
            <w:tcW w:w="708" w:type="dxa"/>
            <w:vAlign w:val="center"/>
          </w:tcPr>
          <w:p w:rsidR="000100A7" w:rsidRPr="00811885" w:rsidRDefault="000100A7" w:rsidP="000100A7">
            <w:pPr>
              <w:jc w:val="center"/>
              <w:rPr>
                <w:rFonts w:ascii="Arial Narrow" w:hAnsi="Arial Narrow"/>
              </w:rPr>
            </w:pPr>
            <w:r w:rsidRPr="00811885">
              <w:rPr>
                <w:rFonts w:ascii="Arial Narrow" w:hAnsi="Arial Narrow"/>
              </w:rPr>
              <w:t>8</w:t>
            </w:r>
          </w:p>
        </w:tc>
        <w:tc>
          <w:tcPr>
            <w:tcW w:w="1134" w:type="dxa"/>
            <w:shd w:val="clear" w:color="auto" w:fill="auto"/>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-33.3%</w:t>
            </w:r>
          </w:p>
        </w:tc>
        <w:tc>
          <w:tcPr>
            <w:tcW w:w="1418" w:type="dxa"/>
            <w:vAlign w:val="center"/>
          </w:tcPr>
          <w:p w:rsidR="000100A7" w:rsidRPr="00811885" w:rsidRDefault="000100A7" w:rsidP="000100A7">
            <w:pPr>
              <w:jc w:val="center"/>
              <w:rPr>
                <w:rFonts w:ascii="Arial Narrow" w:hAnsi="Arial Narrow"/>
              </w:rPr>
            </w:pPr>
            <w:r w:rsidRPr="00811885">
              <w:rPr>
                <w:rFonts w:ascii="Arial Narrow" w:hAnsi="Arial Narrow"/>
              </w:rPr>
              <w:t>76</w:t>
            </w:r>
          </w:p>
        </w:tc>
        <w:tc>
          <w:tcPr>
            <w:tcW w:w="1701" w:type="dxa"/>
            <w:shd w:val="clear" w:color="auto" w:fill="auto"/>
            <w:noWrap/>
            <w:vAlign w:val="bottom"/>
          </w:tcPr>
          <w:p w:rsidR="000100A7" w:rsidRPr="00811885" w:rsidRDefault="000100A7" w:rsidP="000100A7">
            <w:pPr>
              <w:jc w:val="right"/>
              <w:rPr>
                <w:rFonts w:ascii="Arial Narrow" w:hAnsi="Arial Narrow"/>
                <w:color w:val="000000"/>
              </w:rPr>
            </w:pPr>
            <w:r w:rsidRPr="00811885">
              <w:rPr>
                <w:rFonts w:ascii="Arial Narrow" w:hAnsi="Arial Narrow"/>
                <w:color w:val="000000"/>
              </w:rPr>
              <w:t>10.5%</w:t>
            </w:r>
          </w:p>
        </w:tc>
      </w:tr>
      <w:tr w:rsidR="000100A7" w:rsidRPr="00811885" w:rsidTr="000100A7">
        <w:trPr>
          <w:trHeight w:val="300"/>
          <w:jc w:val="center"/>
        </w:trPr>
        <w:tc>
          <w:tcPr>
            <w:tcW w:w="4590" w:type="dxa"/>
            <w:shd w:val="clear" w:color="auto" w:fill="C5E0B3" w:themeFill="accent6" w:themeFillTint="66"/>
            <w:noWrap/>
            <w:vAlign w:val="bottom"/>
          </w:tcPr>
          <w:p w:rsidR="000100A7" w:rsidRPr="00811885" w:rsidRDefault="000100A7" w:rsidP="000100A7">
            <w:pPr>
              <w:jc w:val="center"/>
              <w:rPr>
                <w:rFonts w:ascii="Arial Narrow" w:hAnsi="Arial Narrow"/>
                <w:b/>
                <w:color w:val="000000"/>
              </w:rPr>
            </w:pPr>
            <w:r w:rsidRPr="00811885">
              <w:rPr>
                <w:rFonts w:ascii="Arial Narrow" w:hAnsi="Arial Narrow"/>
                <w:b/>
                <w:color w:val="000000"/>
              </w:rPr>
              <w:t>TOTAL</w:t>
            </w:r>
          </w:p>
        </w:tc>
        <w:tc>
          <w:tcPr>
            <w:tcW w:w="797" w:type="dxa"/>
            <w:shd w:val="clear" w:color="auto" w:fill="C5E0B3" w:themeFill="accent6" w:themeFillTint="66"/>
            <w:vAlign w:val="center"/>
          </w:tcPr>
          <w:p w:rsidR="000100A7" w:rsidRPr="00811885" w:rsidRDefault="000100A7" w:rsidP="000100A7">
            <w:pPr>
              <w:jc w:val="center"/>
              <w:rPr>
                <w:rFonts w:ascii="Arial Narrow" w:hAnsi="Arial Narrow"/>
                <w:b/>
              </w:rPr>
            </w:pPr>
            <w:r w:rsidRPr="00811885">
              <w:rPr>
                <w:rFonts w:ascii="Arial Narrow" w:hAnsi="Arial Narrow"/>
                <w:b/>
              </w:rPr>
              <w:t>1,502</w:t>
            </w:r>
          </w:p>
        </w:tc>
        <w:tc>
          <w:tcPr>
            <w:tcW w:w="708" w:type="dxa"/>
            <w:shd w:val="clear" w:color="auto" w:fill="C5E0B3" w:themeFill="accent6" w:themeFillTint="66"/>
            <w:vAlign w:val="center"/>
          </w:tcPr>
          <w:p w:rsidR="000100A7" w:rsidRPr="00811885" w:rsidRDefault="000100A7" w:rsidP="000100A7">
            <w:pPr>
              <w:jc w:val="center"/>
              <w:rPr>
                <w:rFonts w:ascii="Arial Narrow" w:hAnsi="Arial Narrow"/>
                <w:b/>
              </w:rPr>
            </w:pPr>
            <w:r w:rsidRPr="00811885">
              <w:rPr>
                <w:rFonts w:ascii="Arial Narrow" w:hAnsi="Arial Narrow"/>
                <w:b/>
              </w:rPr>
              <w:fldChar w:fldCharType="begin"/>
            </w:r>
            <w:r w:rsidRPr="00811885">
              <w:rPr>
                <w:rFonts w:ascii="Arial Narrow" w:hAnsi="Arial Narrow"/>
                <w:b/>
              </w:rPr>
              <w:instrText xml:space="preserve"> =SUM(ABOVE) </w:instrText>
            </w:r>
            <w:r w:rsidRPr="00811885">
              <w:rPr>
                <w:rFonts w:ascii="Arial Narrow" w:hAnsi="Arial Narrow"/>
                <w:b/>
              </w:rPr>
              <w:fldChar w:fldCharType="separate"/>
            </w:r>
            <w:r w:rsidRPr="00811885">
              <w:rPr>
                <w:rFonts w:ascii="Arial Narrow" w:hAnsi="Arial Narrow"/>
                <w:b/>
                <w:noProof/>
              </w:rPr>
              <w:t>1,330</w:t>
            </w:r>
            <w:r w:rsidRPr="00811885">
              <w:rPr>
                <w:rFonts w:ascii="Arial Narrow" w:hAnsi="Arial Narrow"/>
                <w:b/>
              </w:rPr>
              <w:fldChar w:fldCharType="end"/>
            </w:r>
          </w:p>
        </w:tc>
        <w:tc>
          <w:tcPr>
            <w:tcW w:w="1134" w:type="dxa"/>
            <w:shd w:val="clear" w:color="auto" w:fill="C5E0B3" w:themeFill="accent6" w:themeFillTint="66"/>
            <w:vAlign w:val="bottom"/>
          </w:tcPr>
          <w:p w:rsidR="000100A7" w:rsidRPr="00811885" w:rsidRDefault="000100A7" w:rsidP="000100A7">
            <w:pPr>
              <w:jc w:val="right"/>
              <w:rPr>
                <w:rFonts w:ascii="Arial Narrow" w:hAnsi="Arial Narrow"/>
                <w:b/>
                <w:color w:val="000000"/>
              </w:rPr>
            </w:pPr>
            <w:r w:rsidRPr="00811885">
              <w:rPr>
                <w:rFonts w:ascii="Arial Narrow" w:hAnsi="Arial Narrow"/>
                <w:b/>
                <w:color w:val="000000"/>
              </w:rPr>
              <w:t>-11.5%</w:t>
            </w:r>
          </w:p>
        </w:tc>
        <w:tc>
          <w:tcPr>
            <w:tcW w:w="1418" w:type="dxa"/>
            <w:shd w:val="clear" w:color="auto" w:fill="C5E0B3" w:themeFill="accent6" w:themeFillTint="66"/>
          </w:tcPr>
          <w:p w:rsidR="000100A7" w:rsidRPr="00811885" w:rsidRDefault="000100A7" w:rsidP="000100A7">
            <w:pPr>
              <w:jc w:val="center"/>
              <w:rPr>
                <w:rFonts w:ascii="Arial Narrow" w:hAnsi="Arial Narrow"/>
                <w:b/>
              </w:rPr>
            </w:pPr>
            <w:r w:rsidRPr="00811885">
              <w:rPr>
                <w:rFonts w:ascii="Arial Narrow" w:hAnsi="Arial Narrow"/>
                <w:b/>
              </w:rPr>
              <w:fldChar w:fldCharType="begin"/>
            </w:r>
            <w:r w:rsidRPr="00811885">
              <w:rPr>
                <w:rFonts w:ascii="Arial Narrow" w:hAnsi="Arial Narrow"/>
                <w:b/>
              </w:rPr>
              <w:instrText xml:space="preserve"> =SUM(ABOVE) </w:instrText>
            </w:r>
            <w:r w:rsidRPr="00811885">
              <w:rPr>
                <w:rFonts w:ascii="Arial Narrow" w:hAnsi="Arial Narrow"/>
                <w:b/>
              </w:rPr>
              <w:fldChar w:fldCharType="separate"/>
            </w:r>
            <w:r w:rsidRPr="00811885">
              <w:rPr>
                <w:rFonts w:ascii="Arial Narrow" w:hAnsi="Arial Narrow"/>
                <w:b/>
                <w:noProof/>
              </w:rPr>
              <w:t>6,370</w:t>
            </w:r>
            <w:r w:rsidRPr="00811885">
              <w:rPr>
                <w:rFonts w:ascii="Arial Narrow" w:hAnsi="Arial Narrow"/>
                <w:b/>
              </w:rPr>
              <w:fldChar w:fldCharType="end"/>
            </w:r>
          </w:p>
        </w:tc>
        <w:tc>
          <w:tcPr>
            <w:tcW w:w="1701" w:type="dxa"/>
            <w:shd w:val="clear" w:color="auto" w:fill="C5E0B3" w:themeFill="accent6" w:themeFillTint="66"/>
            <w:noWrap/>
            <w:vAlign w:val="bottom"/>
          </w:tcPr>
          <w:p w:rsidR="000100A7" w:rsidRPr="00811885" w:rsidRDefault="000100A7" w:rsidP="000100A7">
            <w:pPr>
              <w:jc w:val="right"/>
              <w:rPr>
                <w:rFonts w:ascii="Arial Narrow" w:hAnsi="Arial Narrow"/>
                <w:b/>
                <w:color w:val="000000"/>
              </w:rPr>
            </w:pPr>
            <w:r w:rsidRPr="00811885">
              <w:rPr>
                <w:rFonts w:ascii="Arial Narrow" w:hAnsi="Arial Narrow"/>
                <w:b/>
                <w:color w:val="000000"/>
              </w:rPr>
              <w:t>20.9%</w:t>
            </w:r>
          </w:p>
        </w:tc>
      </w:tr>
    </w:tbl>
    <w:p w:rsidR="00FD1AE4" w:rsidRPr="00137380" w:rsidRDefault="00FD1AE4" w:rsidP="00826551">
      <w:pPr>
        <w:tabs>
          <w:tab w:val="left" w:pos="3390"/>
          <w:tab w:val="center" w:pos="4819"/>
        </w:tabs>
        <w:ind w:firstLine="1134"/>
        <w:jc w:val="both"/>
        <w:rPr>
          <w:rFonts w:ascii="Arial Narrow" w:hAnsi="Arial Narrow"/>
          <w:sz w:val="26"/>
          <w:szCs w:val="26"/>
          <w:lang w:val="es-SV"/>
        </w:rPr>
      </w:pPr>
      <w:r w:rsidRPr="00137380">
        <w:rPr>
          <w:rFonts w:ascii="Arial Narrow" w:hAnsi="Arial Narrow"/>
          <w:sz w:val="26"/>
          <w:szCs w:val="26"/>
          <w:lang w:val="es-SV"/>
        </w:rPr>
        <w:t>Fuente: VIGEPES/Desastres</w:t>
      </w:r>
    </w:p>
    <w:p w:rsidR="00FD1AE4" w:rsidRPr="00137380" w:rsidRDefault="00FD1AE4" w:rsidP="00826551">
      <w:pPr>
        <w:tabs>
          <w:tab w:val="left" w:pos="3390"/>
          <w:tab w:val="center" w:pos="4819"/>
        </w:tabs>
        <w:ind w:firstLine="1134"/>
        <w:jc w:val="both"/>
        <w:rPr>
          <w:rFonts w:ascii="Arial Narrow" w:hAnsi="Arial Narrow" w:cs="Helvetica"/>
          <w:sz w:val="26"/>
          <w:szCs w:val="26"/>
        </w:rPr>
      </w:pPr>
    </w:p>
    <w:p w:rsidR="00FD1AE4" w:rsidRPr="00137380" w:rsidRDefault="00FD1AE4" w:rsidP="00826551">
      <w:pPr>
        <w:tabs>
          <w:tab w:val="left" w:pos="3390"/>
          <w:tab w:val="center" w:pos="4819"/>
        </w:tabs>
        <w:ind w:firstLine="1134"/>
        <w:jc w:val="both"/>
        <w:rPr>
          <w:rFonts w:ascii="Arial Narrow" w:hAnsi="Arial Narrow" w:cs="Helvetica"/>
          <w:sz w:val="26"/>
          <w:szCs w:val="26"/>
        </w:rPr>
      </w:pPr>
      <w:r w:rsidRPr="00137380">
        <w:rPr>
          <w:rFonts w:ascii="Arial Narrow" w:hAnsi="Arial Narrow" w:cs="Helvetica"/>
          <w:sz w:val="26"/>
          <w:szCs w:val="26"/>
        </w:rPr>
        <w:t xml:space="preserve">Las lesiones por causa externa atendidas por el FOSALUD representa un </w:t>
      </w:r>
      <w:r w:rsidR="00A25E47">
        <w:rPr>
          <w:rFonts w:ascii="Arial Narrow" w:hAnsi="Arial Narrow" w:cs="Helvetica"/>
          <w:b/>
          <w:sz w:val="26"/>
          <w:szCs w:val="26"/>
        </w:rPr>
        <w:t>2</w:t>
      </w:r>
      <w:r w:rsidR="000100A7">
        <w:rPr>
          <w:rFonts w:ascii="Arial Narrow" w:hAnsi="Arial Narrow" w:cs="Helvetica"/>
          <w:b/>
          <w:sz w:val="26"/>
          <w:szCs w:val="26"/>
        </w:rPr>
        <w:t>1</w:t>
      </w:r>
      <w:r w:rsidRPr="00137380">
        <w:rPr>
          <w:rFonts w:ascii="Arial Narrow" w:hAnsi="Arial Narrow" w:cs="Helvetica"/>
          <w:b/>
          <w:sz w:val="26"/>
          <w:szCs w:val="26"/>
        </w:rPr>
        <w:t>%</w:t>
      </w:r>
      <w:r w:rsidRPr="00137380">
        <w:rPr>
          <w:rFonts w:ascii="Arial Narrow" w:hAnsi="Arial Narrow" w:cs="Helvetica"/>
          <w:sz w:val="26"/>
          <w:szCs w:val="26"/>
        </w:rPr>
        <w:t xml:space="preserve">, de lo atendido en el Sistema Nacional de Salud, (Tabla </w:t>
      </w:r>
      <w:r w:rsidR="003F61BD">
        <w:rPr>
          <w:rFonts w:ascii="Arial Narrow" w:hAnsi="Arial Narrow" w:cs="Helvetica"/>
          <w:sz w:val="26"/>
          <w:szCs w:val="26"/>
        </w:rPr>
        <w:t>6</w:t>
      </w:r>
      <w:r w:rsidRPr="00137380">
        <w:rPr>
          <w:rFonts w:ascii="Arial Narrow" w:hAnsi="Arial Narrow" w:cs="Helvetica"/>
          <w:sz w:val="26"/>
          <w:szCs w:val="26"/>
        </w:rPr>
        <w:t>).</w:t>
      </w:r>
    </w:p>
    <w:p w:rsidR="000100A7" w:rsidRDefault="000100A7" w:rsidP="00826551">
      <w:pPr>
        <w:jc w:val="center"/>
        <w:rPr>
          <w:rFonts w:ascii="Arial Narrow" w:hAnsi="Arial Narrow"/>
          <w:b/>
          <w:noProof/>
          <w:sz w:val="26"/>
          <w:szCs w:val="26"/>
          <w:lang w:val="es-SV" w:eastAsia="es-SV"/>
        </w:rPr>
      </w:pPr>
    </w:p>
    <w:p w:rsidR="003E4F14" w:rsidRDefault="003E4F14" w:rsidP="00826551">
      <w:pPr>
        <w:jc w:val="center"/>
        <w:rPr>
          <w:rFonts w:ascii="Arial Narrow" w:hAnsi="Arial Narrow"/>
          <w:b/>
          <w:noProof/>
          <w:sz w:val="26"/>
          <w:szCs w:val="26"/>
          <w:lang w:val="es-SV" w:eastAsia="es-SV"/>
        </w:rPr>
      </w:pPr>
    </w:p>
    <w:p w:rsidR="003E4F14" w:rsidRDefault="003E4F14" w:rsidP="00826551">
      <w:pPr>
        <w:jc w:val="center"/>
        <w:rPr>
          <w:rFonts w:ascii="Arial Narrow" w:hAnsi="Arial Narrow"/>
          <w:b/>
          <w:noProof/>
          <w:sz w:val="26"/>
          <w:szCs w:val="26"/>
          <w:lang w:val="es-SV" w:eastAsia="es-SV"/>
        </w:rPr>
      </w:pPr>
    </w:p>
    <w:p w:rsidR="006F5815" w:rsidRDefault="003E4F14" w:rsidP="00826551">
      <w:pPr>
        <w:jc w:val="center"/>
        <w:rPr>
          <w:rFonts w:ascii="Arial Narrow" w:hAnsi="Arial Narrow"/>
          <w:b/>
          <w:noProof/>
          <w:sz w:val="26"/>
          <w:szCs w:val="26"/>
          <w:lang w:val="es-SV" w:eastAsia="es-SV"/>
        </w:rPr>
      </w:pPr>
      <w:r>
        <w:rPr>
          <w:rFonts w:ascii="Arial Narrow" w:hAnsi="Arial Narrow"/>
          <w:b/>
          <w:noProof/>
          <w:sz w:val="26"/>
          <w:szCs w:val="26"/>
          <w:lang w:val="es-SV" w:eastAsia="es-SV"/>
        </w:rPr>
        <w:lastRenderedPageBreak/>
        <w:t xml:space="preserve">ANEXO 1. </w:t>
      </w:r>
      <w:r w:rsidR="00F7098E">
        <w:rPr>
          <w:rFonts w:ascii="Arial Narrow" w:hAnsi="Arial Narrow"/>
          <w:b/>
          <w:noProof/>
          <w:sz w:val="26"/>
          <w:szCs w:val="26"/>
          <w:lang w:val="es-SV" w:eastAsia="es-SV"/>
        </w:rPr>
        <w:t>TOTAL CAUSAS DE CONSULTAS SEMANA SANTA 2016.</w:t>
      </w:r>
    </w:p>
    <w:p w:rsidR="00942F56" w:rsidRPr="0024658B" w:rsidRDefault="00942F56" w:rsidP="00826551">
      <w:pPr>
        <w:jc w:val="center"/>
        <w:rPr>
          <w:rFonts w:ascii="Arial Narrow" w:hAnsi="Arial Narrow"/>
          <w:b/>
          <w:noProof/>
          <w:sz w:val="26"/>
          <w:szCs w:val="26"/>
          <w:lang w:val="es-SV" w:eastAsia="es-SV"/>
        </w:rPr>
      </w:pPr>
    </w:p>
    <w:p w:rsidR="00F7098E" w:rsidRPr="00F7098E" w:rsidRDefault="00F7098E" w:rsidP="00F7098E">
      <w:pPr>
        <w:rPr>
          <w:lang w:val="es-SV" w:eastAsia="es-SV"/>
        </w:rPr>
      </w:pPr>
    </w:p>
    <w:tbl>
      <w:tblPr>
        <w:tblW w:w="0" w:type="auto"/>
        <w:jc w:val="center"/>
        <w:tblCellSpacing w:w="15" w:type="dxa"/>
        <w:shd w:val="clear" w:color="auto" w:fill="BDCDDB"/>
        <w:tblCellMar>
          <w:top w:w="15" w:type="dxa"/>
          <w:left w:w="15" w:type="dxa"/>
          <w:bottom w:w="15" w:type="dxa"/>
          <w:right w:w="15" w:type="dxa"/>
        </w:tblCellMar>
        <w:tblLook w:val="04A0" w:firstRow="1" w:lastRow="0" w:firstColumn="1" w:lastColumn="0" w:noHBand="0" w:noVBand="1"/>
      </w:tblPr>
      <w:tblGrid>
        <w:gridCol w:w="332"/>
        <w:gridCol w:w="5953"/>
        <w:gridCol w:w="713"/>
      </w:tblGrid>
      <w:tr w:rsidR="00F7098E" w:rsidRPr="00F7098E" w:rsidTr="00F7098E">
        <w:trPr>
          <w:tblCellSpacing w:w="15" w:type="dxa"/>
          <w:jc w:val="center"/>
        </w:trPr>
        <w:tc>
          <w:tcPr>
            <w:tcW w:w="6938" w:type="dxa"/>
            <w:gridSpan w:val="3"/>
            <w:shd w:val="clear" w:color="auto" w:fill="6BAF6B"/>
            <w:vAlign w:val="center"/>
            <w:hideMark/>
          </w:tcPr>
          <w:p w:rsidR="00F7098E" w:rsidRPr="00F7098E" w:rsidRDefault="00F7098E" w:rsidP="00F7098E">
            <w:pPr>
              <w:spacing w:before="100" w:beforeAutospacing="1" w:after="100" w:afterAutospacing="1"/>
              <w:jc w:val="center"/>
              <w:rPr>
                <w:rFonts w:ascii="Arial" w:hAnsi="Arial" w:cs="Arial"/>
                <w:b/>
                <w:bCs/>
                <w:color w:val="000000"/>
                <w:sz w:val="18"/>
                <w:szCs w:val="18"/>
                <w:lang w:val="es-SV" w:eastAsia="es-SV"/>
              </w:rPr>
            </w:pPr>
            <w:r w:rsidRPr="00F7098E">
              <w:rPr>
                <w:rFonts w:ascii="Arial" w:hAnsi="Arial" w:cs="Arial"/>
                <w:b/>
                <w:bCs/>
                <w:color w:val="000000"/>
                <w:sz w:val="18"/>
                <w:szCs w:val="18"/>
                <w:lang w:val="es-SV" w:eastAsia="es-SV"/>
              </w:rPr>
              <w:t>Tipo de reporte</w:t>
            </w:r>
            <w:r>
              <w:rPr>
                <w:rFonts w:ascii="Arial" w:hAnsi="Arial" w:cs="Arial"/>
                <w:b/>
                <w:bCs/>
                <w:color w:val="000000"/>
                <w:sz w:val="18"/>
                <w:szCs w:val="18"/>
                <w:lang w:val="es-SV" w:eastAsia="es-SV"/>
              </w:rPr>
              <w:t>: FOSALUD     </w:t>
            </w:r>
            <w:r w:rsidRPr="00F7098E">
              <w:rPr>
                <w:rFonts w:ascii="Arial" w:hAnsi="Arial" w:cs="Arial"/>
                <w:b/>
                <w:bCs/>
                <w:color w:val="000000"/>
                <w:sz w:val="18"/>
                <w:szCs w:val="18"/>
                <w:lang w:val="es-SV" w:eastAsia="es-SV"/>
              </w:rPr>
              <w:t>Fecha del 20-03-2016 al 29-03-2016</w:t>
            </w:r>
          </w:p>
        </w:tc>
      </w:tr>
      <w:tr w:rsidR="00F7098E" w:rsidRPr="00F7098E" w:rsidTr="00F7098E">
        <w:trPr>
          <w:tblCellSpacing w:w="15" w:type="dxa"/>
          <w:jc w:val="center"/>
        </w:trPr>
        <w:tc>
          <w:tcPr>
            <w:tcW w:w="0" w:type="auto"/>
            <w:shd w:val="clear" w:color="auto" w:fill="6BAF6B"/>
            <w:vAlign w:val="center"/>
            <w:hideMark/>
          </w:tcPr>
          <w:p w:rsidR="00F7098E" w:rsidRPr="00F7098E" w:rsidRDefault="00F7098E" w:rsidP="00F7098E">
            <w:pPr>
              <w:spacing w:before="100" w:beforeAutospacing="1" w:after="100" w:afterAutospacing="1"/>
              <w:jc w:val="center"/>
              <w:rPr>
                <w:rFonts w:ascii="Arial" w:hAnsi="Arial" w:cs="Arial"/>
                <w:b/>
                <w:bCs/>
                <w:color w:val="000000"/>
                <w:sz w:val="18"/>
                <w:szCs w:val="18"/>
                <w:lang w:val="es-SV" w:eastAsia="es-SV"/>
              </w:rPr>
            </w:pPr>
            <w:r w:rsidRPr="00F7098E">
              <w:rPr>
                <w:rFonts w:ascii="Arial" w:hAnsi="Arial" w:cs="Arial"/>
                <w:b/>
                <w:bCs/>
                <w:color w:val="000000"/>
                <w:sz w:val="18"/>
                <w:szCs w:val="18"/>
                <w:lang w:val="es-SV" w:eastAsia="es-SV"/>
              </w:rPr>
              <w:t>N</w:t>
            </w:r>
          </w:p>
        </w:tc>
        <w:tc>
          <w:tcPr>
            <w:tcW w:w="0" w:type="auto"/>
            <w:shd w:val="clear" w:color="auto" w:fill="6BAF6B"/>
            <w:vAlign w:val="center"/>
            <w:hideMark/>
          </w:tcPr>
          <w:p w:rsidR="00F7098E" w:rsidRPr="00F7098E" w:rsidRDefault="003E4F14" w:rsidP="00F7098E">
            <w:pPr>
              <w:spacing w:before="100" w:beforeAutospacing="1" w:after="100" w:afterAutospacing="1"/>
              <w:jc w:val="center"/>
              <w:rPr>
                <w:rFonts w:ascii="Arial" w:hAnsi="Arial" w:cs="Arial"/>
                <w:b/>
                <w:bCs/>
                <w:color w:val="000000"/>
                <w:sz w:val="18"/>
                <w:szCs w:val="18"/>
                <w:lang w:val="es-SV" w:eastAsia="es-SV"/>
              </w:rPr>
            </w:pPr>
            <w:r w:rsidRPr="00F7098E">
              <w:rPr>
                <w:rFonts w:ascii="Arial" w:hAnsi="Arial" w:cs="Arial"/>
                <w:b/>
                <w:bCs/>
                <w:color w:val="000000"/>
                <w:sz w:val="18"/>
                <w:szCs w:val="18"/>
                <w:lang w:val="es-SV" w:eastAsia="es-SV"/>
              </w:rPr>
              <w:t>Enfermedad</w:t>
            </w:r>
            <w:r w:rsidR="00F7098E" w:rsidRPr="00F7098E">
              <w:rPr>
                <w:rFonts w:ascii="Arial" w:hAnsi="Arial" w:cs="Arial"/>
                <w:b/>
                <w:bCs/>
                <w:color w:val="000000"/>
                <w:sz w:val="18"/>
                <w:szCs w:val="18"/>
                <w:lang w:val="es-SV" w:eastAsia="es-SV"/>
              </w:rPr>
              <w:t xml:space="preserve"> o Eventos</w:t>
            </w:r>
          </w:p>
        </w:tc>
        <w:tc>
          <w:tcPr>
            <w:tcW w:w="0" w:type="auto"/>
            <w:shd w:val="clear" w:color="auto" w:fill="6BAF6B"/>
            <w:vAlign w:val="center"/>
            <w:hideMark/>
          </w:tcPr>
          <w:p w:rsidR="00F7098E" w:rsidRPr="00F7098E" w:rsidRDefault="00F7098E" w:rsidP="00F7098E">
            <w:pPr>
              <w:spacing w:before="100" w:beforeAutospacing="1" w:after="100" w:afterAutospacing="1"/>
              <w:jc w:val="center"/>
              <w:rPr>
                <w:rFonts w:ascii="Arial" w:hAnsi="Arial" w:cs="Arial"/>
                <w:b/>
                <w:bCs/>
                <w:color w:val="000000"/>
                <w:sz w:val="18"/>
                <w:szCs w:val="18"/>
                <w:lang w:val="es-SV" w:eastAsia="es-SV"/>
              </w:rPr>
            </w:pPr>
            <w:r w:rsidRPr="00F7098E">
              <w:rPr>
                <w:rFonts w:ascii="Arial" w:hAnsi="Arial" w:cs="Arial"/>
                <w:b/>
                <w:bCs/>
                <w:color w:val="000000"/>
                <w:sz w:val="18"/>
                <w:szCs w:val="18"/>
                <w:lang w:val="es-SV" w:eastAsia="es-SV"/>
              </w:rPr>
              <w:t>Total</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8" w:history="1">
              <w:r w:rsidR="003E4F14" w:rsidRPr="00F7098E">
                <w:rPr>
                  <w:rFonts w:ascii="Arial" w:hAnsi="Arial" w:cs="Arial"/>
                  <w:color w:val="3366CC"/>
                  <w:sz w:val="21"/>
                  <w:szCs w:val="21"/>
                  <w:lang w:val="es-SV" w:eastAsia="es-SV"/>
                </w:rPr>
                <w:t>Infección</w:t>
              </w:r>
              <w:r w:rsidR="00F7098E" w:rsidRPr="00F7098E">
                <w:rPr>
                  <w:rFonts w:ascii="Arial" w:hAnsi="Arial" w:cs="Arial"/>
                  <w:color w:val="3366CC"/>
                  <w:sz w:val="21"/>
                  <w:szCs w:val="21"/>
                  <w:lang w:val="es-SV" w:eastAsia="es-SV"/>
                </w:rPr>
                <w:t xml:space="preserve"> respiratoria aguda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23116</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9" w:history="1">
              <w:r w:rsidR="00F7098E" w:rsidRPr="00F7098E">
                <w:rPr>
                  <w:rFonts w:ascii="Arial" w:hAnsi="Arial" w:cs="Arial"/>
                  <w:color w:val="3366CC"/>
                  <w:sz w:val="21"/>
                  <w:szCs w:val="21"/>
                  <w:lang w:val="es-SV" w:eastAsia="es-SV"/>
                </w:rPr>
                <w:t>Diarrea y gastroenteritis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2639</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0" w:history="1">
              <w:r w:rsidR="00F7098E" w:rsidRPr="00F7098E">
                <w:rPr>
                  <w:rFonts w:ascii="Arial" w:hAnsi="Arial" w:cs="Arial"/>
                  <w:color w:val="3366CC"/>
                  <w:sz w:val="21"/>
                  <w:szCs w:val="21"/>
                  <w:u w:val="single"/>
                  <w:lang w:val="es-SV" w:eastAsia="es-SV"/>
                </w:rPr>
                <w:t>Conjuntivitis Bacteriana Aguda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1002</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4</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1" w:history="1">
              <w:r w:rsidR="00F7098E" w:rsidRPr="00F7098E">
                <w:rPr>
                  <w:rFonts w:ascii="Arial" w:hAnsi="Arial" w:cs="Arial"/>
                  <w:color w:val="3366CC"/>
                  <w:sz w:val="21"/>
                  <w:szCs w:val="21"/>
                  <w:lang w:val="es-SV" w:eastAsia="es-SV"/>
                </w:rPr>
                <w:t>Heridos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639</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5</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2" w:history="1">
              <w:r w:rsidR="00F7098E" w:rsidRPr="00F7098E">
                <w:rPr>
                  <w:rFonts w:ascii="Arial" w:hAnsi="Arial" w:cs="Arial"/>
                  <w:color w:val="3366CC"/>
                  <w:sz w:val="21"/>
                  <w:szCs w:val="21"/>
                  <w:lang w:val="es-SV" w:eastAsia="es-SV"/>
                </w:rPr>
                <w:t>Dermatosis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493</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6</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3" w:history="1">
              <w:r w:rsidR="00F7098E" w:rsidRPr="00F7098E">
                <w:rPr>
                  <w:rFonts w:ascii="Arial" w:hAnsi="Arial" w:cs="Arial"/>
                  <w:color w:val="3366CC"/>
                  <w:sz w:val="21"/>
                  <w:szCs w:val="21"/>
                  <w:lang w:val="es-SV" w:eastAsia="es-SV"/>
                </w:rPr>
                <w:t>Traumatismos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493</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7</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4" w:history="1">
              <w:r w:rsidR="00F7098E" w:rsidRPr="00F7098E">
                <w:rPr>
                  <w:rFonts w:ascii="Arial" w:hAnsi="Arial" w:cs="Arial"/>
                  <w:color w:val="3366CC"/>
                  <w:sz w:val="21"/>
                  <w:szCs w:val="21"/>
                  <w:lang w:val="es-SV" w:eastAsia="es-SV"/>
                </w:rPr>
                <w:t>Mordedura por animal t. de rabia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367</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8</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5" w:history="1">
              <w:r w:rsidR="003E4F14" w:rsidRPr="00F7098E">
                <w:rPr>
                  <w:rFonts w:ascii="Arial" w:hAnsi="Arial" w:cs="Arial"/>
                  <w:color w:val="3366CC"/>
                  <w:sz w:val="21"/>
                  <w:szCs w:val="21"/>
                  <w:lang w:val="es-SV" w:eastAsia="es-SV"/>
                </w:rPr>
                <w:t>Neumonías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312</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9</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6" w:history="1">
              <w:r w:rsidR="00F7098E" w:rsidRPr="00F7098E">
                <w:rPr>
                  <w:rFonts w:ascii="Arial" w:hAnsi="Arial" w:cs="Arial"/>
                  <w:color w:val="3366CC"/>
                  <w:sz w:val="21"/>
                  <w:szCs w:val="21"/>
                  <w:lang w:val="es-SV" w:eastAsia="es-SV"/>
                </w:rPr>
                <w:t>Sospecha de dengue</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71</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10</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7" w:history="1">
              <w:r w:rsidR="00F7098E" w:rsidRPr="00F7098E">
                <w:rPr>
                  <w:rFonts w:ascii="Arial" w:hAnsi="Arial" w:cs="Arial"/>
                  <w:color w:val="3366CC"/>
                  <w:sz w:val="21"/>
                  <w:szCs w:val="21"/>
                  <w:lang w:val="es-SV" w:eastAsia="es-SV"/>
                </w:rPr>
                <w:t xml:space="preserve">Lesiones por accidente por </w:t>
              </w:r>
              <w:r w:rsidR="003E4F14" w:rsidRPr="00F7098E">
                <w:rPr>
                  <w:rFonts w:ascii="Arial" w:hAnsi="Arial" w:cs="Arial"/>
                  <w:color w:val="3366CC"/>
                  <w:sz w:val="21"/>
                  <w:szCs w:val="21"/>
                  <w:lang w:val="es-SV" w:eastAsia="es-SV"/>
                </w:rPr>
                <w:t>vehículo</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67</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11</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8" w:history="1">
              <w:r w:rsidR="00F7098E" w:rsidRPr="00F7098E">
                <w:rPr>
                  <w:rFonts w:ascii="Arial" w:hAnsi="Arial" w:cs="Arial"/>
                  <w:color w:val="3366CC"/>
                  <w:sz w:val="21"/>
                  <w:szCs w:val="21"/>
                  <w:lang w:val="es-SV" w:eastAsia="es-SV"/>
                </w:rPr>
                <w:t>Chikungunya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49</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12</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19" w:history="1">
              <w:r w:rsidR="00F7098E" w:rsidRPr="00F7098E">
                <w:rPr>
                  <w:rFonts w:ascii="Arial" w:hAnsi="Arial" w:cs="Arial"/>
                  <w:color w:val="3366CC"/>
                  <w:sz w:val="21"/>
                  <w:szCs w:val="21"/>
                  <w:lang w:val="es-SV" w:eastAsia="es-SV"/>
                </w:rPr>
                <w:t>Fracturados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46</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13</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0" w:history="1">
              <w:r w:rsidR="00F7098E" w:rsidRPr="00F7098E">
                <w:rPr>
                  <w:rFonts w:ascii="Arial" w:hAnsi="Arial" w:cs="Arial"/>
                  <w:color w:val="3366CC"/>
                  <w:sz w:val="21"/>
                  <w:szCs w:val="21"/>
                  <w:lang w:val="es-SV" w:eastAsia="es-SV"/>
                </w:rPr>
                <w:t xml:space="preserve">Lesiones por quemaduras(Todos los tipos menos </w:t>
              </w:r>
              <w:r w:rsidR="003E4F14" w:rsidRPr="00F7098E">
                <w:rPr>
                  <w:rFonts w:ascii="Arial" w:hAnsi="Arial" w:cs="Arial"/>
                  <w:color w:val="3366CC"/>
                  <w:sz w:val="21"/>
                  <w:szCs w:val="21"/>
                  <w:lang w:val="es-SV" w:eastAsia="es-SV"/>
                </w:rPr>
                <w:t>pólvora</w:t>
              </w:r>
              <w:r w:rsidR="00F7098E" w:rsidRPr="00F7098E">
                <w:rPr>
                  <w:rFonts w:ascii="Arial" w:hAnsi="Arial" w:cs="Arial"/>
                  <w:color w:val="3366CC"/>
                  <w:sz w:val="21"/>
                  <w:szCs w:val="21"/>
                  <w:lang w:val="es-SV" w:eastAsia="es-SV"/>
                </w:rPr>
                <w:t>)</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39</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14</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1" w:history="1">
              <w:r w:rsidR="00F7098E" w:rsidRPr="00F7098E">
                <w:rPr>
                  <w:rFonts w:ascii="Arial" w:hAnsi="Arial" w:cs="Arial"/>
                  <w:color w:val="3366CC"/>
                  <w:sz w:val="21"/>
                  <w:szCs w:val="21"/>
                  <w:lang w:val="es-SV" w:eastAsia="es-SV"/>
                </w:rPr>
                <w:t>Heridas por arma Blanca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38</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15</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2" w:history="1">
              <w:r w:rsidR="00F7098E" w:rsidRPr="00F7098E">
                <w:rPr>
                  <w:rFonts w:ascii="Arial" w:hAnsi="Arial" w:cs="Arial"/>
                  <w:color w:val="3366CC"/>
                  <w:sz w:val="21"/>
                  <w:szCs w:val="21"/>
                  <w:lang w:val="es-SV" w:eastAsia="es-SV"/>
                </w:rPr>
                <w:t>Zika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31</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16</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3" w:history="1">
              <w:r w:rsidR="00F7098E" w:rsidRPr="00F7098E">
                <w:rPr>
                  <w:rFonts w:ascii="Arial" w:hAnsi="Arial" w:cs="Arial"/>
                  <w:color w:val="3366CC"/>
                  <w:sz w:val="21"/>
                  <w:szCs w:val="21"/>
                  <w:lang w:val="es-SV" w:eastAsia="es-SV"/>
                </w:rPr>
                <w:t>Heridas por arma de fuego</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8</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18</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4" w:history="1">
              <w:r w:rsidR="00F7098E" w:rsidRPr="00F7098E">
                <w:rPr>
                  <w:rFonts w:ascii="Arial" w:hAnsi="Arial" w:cs="Arial"/>
                  <w:color w:val="3366CC"/>
                  <w:sz w:val="21"/>
                  <w:szCs w:val="21"/>
                  <w:lang w:val="es-SV" w:eastAsia="es-SV"/>
                </w:rPr>
                <w:t>Sospecha de dengue grave</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5</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19</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5" w:history="1">
              <w:r w:rsidR="00F7098E" w:rsidRPr="00F7098E">
                <w:rPr>
                  <w:rFonts w:ascii="Arial" w:hAnsi="Arial" w:cs="Arial"/>
                  <w:color w:val="3366CC"/>
                  <w:sz w:val="21"/>
                  <w:szCs w:val="21"/>
                  <w:lang w:val="es-SV" w:eastAsia="es-SV"/>
                </w:rPr>
                <w:t>Hepatitis Aguda Tipo 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3</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20</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6" w:history="1">
              <w:r w:rsidR="00F7098E" w:rsidRPr="00F7098E">
                <w:rPr>
                  <w:rFonts w:ascii="Arial" w:hAnsi="Arial" w:cs="Arial"/>
                  <w:color w:val="3366CC"/>
                  <w:sz w:val="21"/>
                  <w:szCs w:val="21"/>
                  <w:lang w:val="es-SV" w:eastAsia="es-SV"/>
                </w:rPr>
                <w:t>Otras enfermedades Psico-Afec y/o Psiquiatricas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21</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7" w:history="1">
              <w:r w:rsidR="003E4F14" w:rsidRPr="00F7098E">
                <w:rPr>
                  <w:rFonts w:ascii="Arial" w:hAnsi="Arial" w:cs="Arial"/>
                  <w:color w:val="3366CC"/>
                  <w:sz w:val="21"/>
                  <w:szCs w:val="21"/>
                  <w:lang w:val="es-SV" w:eastAsia="es-SV"/>
                </w:rPr>
                <w:t>Violación</w:t>
              </w:r>
              <w:r w:rsidR="00F7098E" w:rsidRPr="00F7098E">
                <w:rPr>
                  <w:rFonts w:ascii="Arial" w:hAnsi="Arial" w:cs="Arial"/>
                  <w:color w:val="3366CC"/>
                  <w:sz w:val="21"/>
                  <w:szCs w:val="21"/>
                  <w:lang w:val="es-SV" w:eastAsia="es-SV"/>
                </w:rPr>
                <w:t xml:space="preserve"> Sexual</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22</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8" w:history="1">
              <w:r w:rsidR="003E4F14" w:rsidRPr="00F7098E">
                <w:rPr>
                  <w:rFonts w:ascii="Arial" w:hAnsi="Arial" w:cs="Arial"/>
                  <w:color w:val="3366CC"/>
                  <w:sz w:val="21"/>
                  <w:szCs w:val="21"/>
                  <w:lang w:val="es-SV" w:eastAsia="es-SV"/>
                </w:rPr>
                <w:t>Número</w:t>
              </w:r>
              <w:r w:rsidR="00F7098E" w:rsidRPr="00F7098E">
                <w:rPr>
                  <w:rFonts w:ascii="Arial" w:hAnsi="Arial" w:cs="Arial"/>
                  <w:color w:val="3366CC"/>
                  <w:sz w:val="21"/>
                  <w:szCs w:val="21"/>
                  <w:lang w:val="es-SV" w:eastAsia="es-SV"/>
                </w:rPr>
                <w:t xml:space="preserve"> de muertos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23</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29" w:history="1">
              <w:r w:rsidR="00F7098E" w:rsidRPr="00F7098E">
                <w:rPr>
                  <w:rFonts w:ascii="Arial" w:hAnsi="Arial" w:cs="Arial"/>
                  <w:color w:val="3366CC"/>
                  <w:sz w:val="21"/>
                  <w:szCs w:val="21"/>
                  <w:lang w:val="es-SV" w:eastAsia="es-SV"/>
                </w:rPr>
                <w:t>Sospecha de enfermedad febril eruptiva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24</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0" w:history="1">
              <w:r w:rsidR="00F7098E" w:rsidRPr="00F7098E">
                <w:rPr>
                  <w:rFonts w:ascii="Arial" w:hAnsi="Arial" w:cs="Arial"/>
                  <w:color w:val="3366CC"/>
                  <w:sz w:val="21"/>
                  <w:szCs w:val="21"/>
                  <w:lang w:val="es-SV" w:eastAsia="es-SV"/>
                </w:rPr>
                <w:t xml:space="preserve">Sospecha de </w:t>
              </w:r>
              <w:r w:rsidR="003E4F14" w:rsidRPr="00F7098E">
                <w:rPr>
                  <w:rFonts w:ascii="Arial" w:hAnsi="Arial" w:cs="Arial"/>
                  <w:color w:val="3366CC"/>
                  <w:sz w:val="21"/>
                  <w:szCs w:val="21"/>
                  <w:lang w:val="es-SV" w:eastAsia="es-SV"/>
                </w:rPr>
                <w:t>Tétano</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25</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1" w:history="1">
              <w:r w:rsidR="00F7098E" w:rsidRPr="00F7098E">
                <w:rPr>
                  <w:rFonts w:ascii="Arial" w:hAnsi="Arial" w:cs="Arial"/>
                  <w:color w:val="3366CC"/>
                  <w:sz w:val="21"/>
                  <w:szCs w:val="21"/>
                  <w:lang w:val="es-SV" w:eastAsia="es-SV"/>
                </w:rPr>
                <w:t xml:space="preserve">Sospecha de </w:t>
              </w:r>
              <w:r w:rsidR="003E4F14" w:rsidRPr="00F7098E">
                <w:rPr>
                  <w:rFonts w:ascii="Arial" w:hAnsi="Arial" w:cs="Arial"/>
                  <w:color w:val="3366CC"/>
                  <w:sz w:val="21"/>
                  <w:szCs w:val="21"/>
                  <w:lang w:val="es-SV" w:eastAsia="es-SV"/>
                </w:rPr>
                <w:t>Cólera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26</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2" w:history="1">
              <w:r w:rsidR="003E4F14" w:rsidRPr="00F7098E">
                <w:rPr>
                  <w:rFonts w:ascii="Arial" w:hAnsi="Arial" w:cs="Arial"/>
                  <w:color w:val="3366CC"/>
                  <w:sz w:val="21"/>
                  <w:szCs w:val="21"/>
                  <w:lang w:val="es-SV" w:eastAsia="es-SV"/>
                </w:rPr>
                <w:t>Intoxicación</w:t>
              </w:r>
              <w:r w:rsidR="00F7098E" w:rsidRPr="00F7098E">
                <w:rPr>
                  <w:rFonts w:ascii="Arial" w:hAnsi="Arial" w:cs="Arial"/>
                  <w:color w:val="3366CC"/>
                  <w:sz w:val="21"/>
                  <w:szCs w:val="21"/>
                  <w:lang w:val="es-SV" w:eastAsia="es-SV"/>
                </w:rPr>
                <w:t xml:space="preserve"> paralizante o </w:t>
              </w:r>
              <w:r w:rsidR="003E4F14" w:rsidRPr="00F7098E">
                <w:rPr>
                  <w:rFonts w:ascii="Arial" w:hAnsi="Arial" w:cs="Arial"/>
                  <w:color w:val="3366CC"/>
                  <w:sz w:val="21"/>
                  <w:szCs w:val="21"/>
                  <w:lang w:val="es-SV" w:eastAsia="es-SV"/>
                </w:rPr>
                <w:t>neurotóxica</w:t>
              </w:r>
              <w:r w:rsidR="00F7098E" w:rsidRPr="00F7098E">
                <w:rPr>
                  <w:rFonts w:ascii="Arial" w:hAnsi="Arial" w:cs="Arial"/>
                  <w:color w:val="3366CC"/>
                  <w:sz w:val="21"/>
                  <w:szCs w:val="21"/>
                  <w:lang w:val="es-SV" w:eastAsia="es-SV"/>
                </w:rPr>
                <w:t xml:space="preserve"> por mariscos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27</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3" w:history="1">
              <w:r w:rsidR="00F7098E" w:rsidRPr="00F7098E">
                <w:rPr>
                  <w:rFonts w:ascii="Arial" w:hAnsi="Arial" w:cs="Arial"/>
                  <w:color w:val="3366CC"/>
                  <w:sz w:val="21"/>
                  <w:szCs w:val="21"/>
                  <w:lang w:val="es-SV" w:eastAsia="es-SV"/>
                </w:rPr>
                <w:t>Sospecha de paludismo</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28</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4" w:history="1">
              <w:r w:rsidR="00F7098E" w:rsidRPr="00F7098E">
                <w:rPr>
                  <w:rFonts w:ascii="Arial" w:hAnsi="Arial" w:cs="Arial"/>
                  <w:color w:val="3366CC"/>
                  <w:sz w:val="21"/>
                  <w:szCs w:val="21"/>
                  <w:lang w:val="es-SV" w:eastAsia="es-SV"/>
                </w:rPr>
                <w:t>Sospecha de rabia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29</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5" w:history="1">
              <w:r w:rsidR="00F7098E" w:rsidRPr="00F7098E">
                <w:rPr>
                  <w:rFonts w:ascii="Arial" w:hAnsi="Arial" w:cs="Arial"/>
                  <w:color w:val="3366CC"/>
                  <w:sz w:val="21"/>
                  <w:szCs w:val="21"/>
                  <w:lang w:val="es-SV" w:eastAsia="es-SV"/>
                </w:rPr>
                <w:t>Trastornos de ansiedad y depresión</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30</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6" w:history="1">
              <w:r w:rsidR="00F7098E" w:rsidRPr="00F7098E">
                <w:rPr>
                  <w:rFonts w:ascii="Arial" w:hAnsi="Arial" w:cs="Arial"/>
                  <w:color w:val="3366CC"/>
                  <w:sz w:val="21"/>
                  <w:szCs w:val="21"/>
                  <w:lang w:val="es-SV" w:eastAsia="es-SV"/>
                </w:rPr>
                <w:t xml:space="preserve">Enfermedades </w:t>
              </w:r>
              <w:r w:rsidR="003E4F14" w:rsidRPr="00F7098E">
                <w:rPr>
                  <w:rFonts w:ascii="Arial" w:hAnsi="Arial" w:cs="Arial"/>
                  <w:color w:val="3366CC"/>
                  <w:sz w:val="21"/>
                  <w:szCs w:val="21"/>
                  <w:lang w:val="es-SV" w:eastAsia="es-SV"/>
                </w:rPr>
                <w:t>crónicas</w:t>
              </w:r>
              <w:r w:rsidR="00F7098E" w:rsidRPr="00F7098E">
                <w:rPr>
                  <w:rFonts w:ascii="Arial" w:hAnsi="Arial" w:cs="Arial"/>
                  <w:color w:val="3366CC"/>
                  <w:sz w:val="21"/>
                  <w:szCs w:val="21"/>
                  <w:lang w:val="es-SV" w:eastAsia="es-SV"/>
                </w:rPr>
                <w:t xml:space="preserve"> descompensadas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31</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7" w:history="1">
              <w:r w:rsidR="003E4F14" w:rsidRPr="00F7098E">
                <w:rPr>
                  <w:rFonts w:ascii="Arial" w:hAnsi="Arial" w:cs="Arial"/>
                  <w:color w:val="3366CC"/>
                  <w:sz w:val="21"/>
                  <w:szCs w:val="21"/>
                  <w:lang w:val="es-SV" w:eastAsia="es-SV"/>
                </w:rPr>
                <w:t>Número</w:t>
              </w:r>
              <w:r w:rsidR="00F7098E" w:rsidRPr="00F7098E">
                <w:rPr>
                  <w:rFonts w:ascii="Arial" w:hAnsi="Arial" w:cs="Arial"/>
                  <w:color w:val="3366CC"/>
                  <w:sz w:val="21"/>
                  <w:szCs w:val="21"/>
                  <w:lang w:val="es-SV" w:eastAsia="es-SV"/>
                </w:rPr>
                <w:t xml:space="preserve"> de desaparecidos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32</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8" w:history="1">
              <w:r w:rsidR="00F7098E" w:rsidRPr="00F7098E">
                <w:rPr>
                  <w:rFonts w:ascii="Arial" w:hAnsi="Arial" w:cs="Arial"/>
                  <w:color w:val="3366CC"/>
                  <w:sz w:val="21"/>
                  <w:szCs w:val="21"/>
                  <w:lang w:val="es-SV" w:eastAsia="es-SV"/>
                </w:rPr>
                <w:t>Sospecha de parálisis flácida aguda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33</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39" w:history="1">
              <w:r w:rsidR="00F7098E" w:rsidRPr="00F7098E">
                <w:rPr>
                  <w:rFonts w:ascii="Arial" w:hAnsi="Arial" w:cs="Arial"/>
                  <w:color w:val="3366CC"/>
                  <w:sz w:val="21"/>
                  <w:szCs w:val="21"/>
                  <w:lang w:val="es-SV" w:eastAsia="es-SV"/>
                </w:rPr>
                <w:t>Sospecha de meningitis meningococica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34</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40" w:history="1">
              <w:r w:rsidR="00F7098E" w:rsidRPr="00F7098E">
                <w:rPr>
                  <w:rFonts w:ascii="Arial" w:hAnsi="Arial" w:cs="Arial"/>
                  <w:color w:val="3366CC"/>
                  <w:sz w:val="21"/>
                  <w:szCs w:val="21"/>
                  <w:lang w:val="es-SV" w:eastAsia="es-SV"/>
                </w:rPr>
                <w:t>Sospecha de tosferina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35</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41" w:history="1">
              <w:r w:rsidR="00F7098E" w:rsidRPr="00F7098E">
                <w:rPr>
                  <w:rFonts w:ascii="Arial" w:hAnsi="Arial" w:cs="Arial"/>
                  <w:color w:val="3366CC"/>
                  <w:sz w:val="21"/>
                  <w:szCs w:val="21"/>
                  <w:lang w:val="es-SV" w:eastAsia="es-SV"/>
                </w:rPr>
                <w:t>Intoxicación Alimentaria aguda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36</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42" w:history="1">
              <w:r w:rsidR="00F7098E" w:rsidRPr="00F7098E">
                <w:rPr>
                  <w:rFonts w:ascii="Arial" w:hAnsi="Arial" w:cs="Arial"/>
                  <w:color w:val="3366CC"/>
                  <w:sz w:val="21"/>
                  <w:szCs w:val="21"/>
                  <w:lang w:val="es-SV" w:eastAsia="es-SV"/>
                </w:rPr>
                <w:t>Sospecha de Leptospirosis</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37</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43" w:history="1">
              <w:r w:rsidR="00F7098E" w:rsidRPr="00F7098E">
                <w:rPr>
                  <w:rFonts w:ascii="Arial" w:hAnsi="Arial" w:cs="Arial"/>
                  <w:color w:val="3366CC"/>
                  <w:sz w:val="21"/>
                  <w:szCs w:val="21"/>
                  <w:lang w:val="es-SV" w:eastAsia="es-SV"/>
                </w:rPr>
                <w:t>Sospecha de conjuntivitis hemorrágica</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r w:rsidR="00F7098E" w:rsidRPr="00F7098E" w:rsidTr="00F7098E">
        <w:trPr>
          <w:tblCellSpacing w:w="15" w:type="dxa"/>
          <w:jc w:val="center"/>
        </w:trPr>
        <w:tc>
          <w:tcPr>
            <w:tcW w:w="0" w:type="auto"/>
            <w:shd w:val="clear" w:color="auto" w:fill="FFFFFF"/>
            <w:vAlign w:val="center"/>
            <w:hideMark/>
          </w:tcPr>
          <w:p w:rsidR="00F7098E" w:rsidRPr="00F7098E" w:rsidRDefault="00F7098E" w:rsidP="00F7098E">
            <w:pPr>
              <w:jc w:val="right"/>
              <w:rPr>
                <w:rFonts w:ascii="Arial" w:hAnsi="Arial" w:cs="Arial"/>
                <w:sz w:val="21"/>
                <w:szCs w:val="21"/>
                <w:lang w:val="es-SV" w:eastAsia="es-SV"/>
              </w:rPr>
            </w:pPr>
            <w:r w:rsidRPr="00F7098E">
              <w:rPr>
                <w:rFonts w:ascii="Arial" w:hAnsi="Arial" w:cs="Arial"/>
                <w:sz w:val="21"/>
                <w:szCs w:val="21"/>
                <w:lang w:val="es-SV" w:eastAsia="es-SV"/>
              </w:rPr>
              <w:t>38</w:t>
            </w:r>
          </w:p>
        </w:tc>
        <w:tc>
          <w:tcPr>
            <w:tcW w:w="0" w:type="auto"/>
            <w:shd w:val="clear" w:color="auto" w:fill="FFFFFF"/>
            <w:vAlign w:val="center"/>
            <w:hideMark/>
          </w:tcPr>
          <w:p w:rsidR="00F7098E" w:rsidRPr="00F7098E" w:rsidRDefault="007C698C" w:rsidP="00F7098E">
            <w:pPr>
              <w:rPr>
                <w:rFonts w:ascii="Arial" w:hAnsi="Arial" w:cs="Arial"/>
                <w:sz w:val="21"/>
                <w:szCs w:val="21"/>
                <w:lang w:val="es-SV" w:eastAsia="es-SV"/>
              </w:rPr>
            </w:pPr>
            <w:hyperlink r:id="rId44" w:history="1">
              <w:r w:rsidR="00F7098E" w:rsidRPr="00F7098E">
                <w:rPr>
                  <w:rFonts w:ascii="Arial" w:hAnsi="Arial" w:cs="Arial"/>
                  <w:color w:val="3366CC"/>
                  <w:sz w:val="21"/>
                  <w:szCs w:val="21"/>
                  <w:lang w:val="es-SV" w:eastAsia="es-SV"/>
                </w:rPr>
                <w:t>Ahogados por inmersión</w:t>
              </w:r>
            </w:hyperlink>
          </w:p>
        </w:tc>
        <w:tc>
          <w:tcPr>
            <w:tcW w:w="0" w:type="auto"/>
            <w:shd w:val="clear" w:color="auto" w:fill="FFFFFF"/>
            <w:vAlign w:val="center"/>
            <w:hideMark/>
          </w:tcPr>
          <w:p w:rsidR="00F7098E" w:rsidRPr="00F7098E" w:rsidRDefault="00F7098E" w:rsidP="00F7098E">
            <w:pPr>
              <w:rPr>
                <w:rFonts w:ascii="Arial" w:hAnsi="Arial" w:cs="Arial"/>
                <w:sz w:val="21"/>
                <w:szCs w:val="21"/>
                <w:lang w:val="es-SV" w:eastAsia="es-SV"/>
              </w:rPr>
            </w:pPr>
            <w:r w:rsidRPr="00F7098E">
              <w:rPr>
                <w:rFonts w:ascii="Arial" w:hAnsi="Arial" w:cs="Arial"/>
                <w:sz w:val="21"/>
                <w:szCs w:val="21"/>
                <w:lang w:val="es-SV" w:eastAsia="es-SV"/>
              </w:rPr>
              <w:t>0</w:t>
            </w:r>
          </w:p>
        </w:tc>
      </w:tr>
    </w:tbl>
    <w:p w:rsidR="00FD1AE4" w:rsidRPr="00137380" w:rsidRDefault="00FD1AE4" w:rsidP="00BC57E8">
      <w:pPr>
        <w:jc w:val="center"/>
        <w:rPr>
          <w:rFonts w:ascii="Arial Narrow" w:hAnsi="Arial Narrow"/>
          <w:noProof/>
          <w:sz w:val="26"/>
          <w:szCs w:val="26"/>
          <w:lang w:val="es-SV" w:eastAsia="es-SV"/>
        </w:rPr>
      </w:pPr>
    </w:p>
    <w:p w:rsidR="00FD1AE4" w:rsidRPr="00137380" w:rsidRDefault="00FD1AE4" w:rsidP="00826551">
      <w:pPr>
        <w:jc w:val="both"/>
        <w:rPr>
          <w:rFonts w:ascii="Arial Narrow" w:hAnsi="Arial Narrow"/>
          <w:noProof/>
          <w:sz w:val="26"/>
          <w:szCs w:val="26"/>
          <w:lang w:val="es-SV" w:eastAsia="es-SV"/>
        </w:rPr>
      </w:pPr>
    </w:p>
    <w:p w:rsidR="00FD1AE4" w:rsidRPr="00137380" w:rsidRDefault="004B5279" w:rsidP="000E390D">
      <w:pPr>
        <w:ind w:left="708" w:firstLine="708"/>
        <w:jc w:val="both"/>
        <w:rPr>
          <w:rFonts w:ascii="Arial Narrow" w:hAnsi="Arial Narrow"/>
          <w:noProof/>
          <w:sz w:val="26"/>
          <w:szCs w:val="26"/>
          <w:lang w:val="es-SV" w:eastAsia="es-SV"/>
        </w:rPr>
      </w:pPr>
      <w:r>
        <w:rPr>
          <w:rFonts w:ascii="Arial Narrow" w:hAnsi="Arial Narrow"/>
          <w:noProof/>
          <w:sz w:val="26"/>
          <w:szCs w:val="26"/>
          <w:lang w:val="es-SV" w:eastAsia="es-SV"/>
        </w:rPr>
        <w:t>F</w:t>
      </w:r>
      <w:r w:rsidR="00FD1AE4" w:rsidRPr="00137380">
        <w:rPr>
          <w:rFonts w:ascii="Arial Narrow" w:hAnsi="Arial Narrow"/>
          <w:noProof/>
          <w:sz w:val="26"/>
          <w:szCs w:val="26"/>
          <w:lang w:val="es-SV" w:eastAsia="es-SV"/>
        </w:rPr>
        <w:t>UENTE: VIGEPES/DESASTRES</w:t>
      </w:r>
    </w:p>
    <w:p w:rsidR="000100A7" w:rsidRDefault="000100A7" w:rsidP="00826551">
      <w:pPr>
        <w:jc w:val="center"/>
        <w:rPr>
          <w:rFonts w:ascii="Arial Narrow" w:hAnsi="Arial Narrow"/>
          <w:b/>
          <w:noProof/>
          <w:sz w:val="26"/>
          <w:szCs w:val="26"/>
          <w:lang w:val="es-SV" w:eastAsia="es-SV"/>
        </w:rPr>
      </w:pPr>
    </w:p>
    <w:p w:rsidR="00FD1AE4" w:rsidRDefault="00FD1AE4" w:rsidP="00826551">
      <w:pPr>
        <w:jc w:val="center"/>
        <w:rPr>
          <w:rFonts w:ascii="Arial Narrow" w:hAnsi="Arial Narrow"/>
          <w:b/>
          <w:noProof/>
          <w:sz w:val="26"/>
          <w:szCs w:val="26"/>
          <w:lang w:val="es-SV" w:eastAsia="es-SV"/>
        </w:rPr>
      </w:pPr>
      <w:r w:rsidRPr="0024658B">
        <w:rPr>
          <w:rFonts w:ascii="Arial Narrow" w:hAnsi="Arial Narrow"/>
          <w:b/>
          <w:noProof/>
          <w:sz w:val="26"/>
          <w:szCs w:val="26"/>
          <w:lang w:val="es-SV" w:eastAsia="es-SV"/>
        </w:rPr>
        <w:lastRenderedPageBreak/>
        <w:t>ANEXO 2. Tabla consultas, emergencias y referencias.</w:t>
      </w:r>
    </w:p>
    <w:p w:rsidR="000100A7" w:rsidRPr="0024658B" w:rsidRDefault="000100A7" w:rsidP="00826551">
      <w:pPr>
        <w:jc w:val="center"/>
        <w:rPr>
          <w:rFonts w:ascii="Arial Narrow" w:hAnsi="Arial Narrow"/>
          <w:b/>
          <w:noProof/>
          <w:sz w:val="26"/>
          <w:szCs w:val="26"/>
          <w:lang w:val="es-SV" w:eastAsia="es-S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230"/>
        <w:gridCol w:w="1536"/>
        <w:gridCol w:w="1416"/>
        <w:gridCol w:w="1683"/>
      </w:tblGrid>
      <w:tr w:rsidR="00FD1AE4" w:rsidRPr="00137380" w:rsidTr="006F5815">
        <w:trPr>
          <w:trHeight w:val="624"/>
          <w:jc w:val="center"/>
        </w:trPr>
        <w:tc>
          <w:tcPr>
            <w:tcW w:w="2100" w:type="dxa"/>
            <w:shd w:val="clear" w:color="auto" w:fill="D6E3BC"/>
          </w:tcPr>
          <w:p w:rsidR="00FD1AE4" w:rsidRPr="00137380" w:rsidRDefault="00FD1AE4" w:rsidP="00826551">
            <w:pPr>
              <w:jc w:val="center"/>
              <w:rPr>
                <w:rFonts w:ascii="Arial Narrow" w:hAnsi="Arial Narrow"/>
                <w:b/>
                <w:noProof/>
                <w:lang w:val="es-SV" w:eastAsia="es-SV"/>
              </w:rPr>
            </w:pPr>
            <w:r w:rsidRPr="00137380">
              <w:rPr>
                <w:rFonts w:ascii="Arial Narrow" w:hAnsi="Arial Narrow"/>
                <w:b/>
                <w:noProof/>
                <w:lang w:val="es-SV" w:eastAsia="es-SV"/>
              </w:rPr>
              <w:t>FECHA</w:t>
            </w:r>
          </w:p>
        </w:tc>
        <w:tc>
          <w:tcPr>
            <w:tcW w:w="1230" w:type="dxa"/>
            <w:shd w:val="clear" w:color="auto" w:fill="D6E3BC"/>
          </w:tcPr>
          <w:p w:rsidR="00FD1AE4" w:rsidRPr="00137380" w:rsidRDefault="00FD1AE4" w:rsidP="00826551">
            <w:pPr>
              <w:jc w:val="center"/>
              <w:rPr>
                <w:rFonts w:ascii="Arial Narrow" w:hAnsi="Arial Narrow"/>
                <w:b/>
                <w:bCs/>
                <w:color w:val="000000"/>
              </w:rPr>
            </w:pPr>
            <w:r w:rsidRPr="00137380">
              <w:rPr>
                <w:rFonts w:ascii="Arial Narrow" w:hAnsi="Arial Narrow"/>
                <w:b/>
                <w:bCs/>
                <w:color w:val="000000"/>
              </w:rPr>
              <w:t>Total</w:t>
            </w:r>
          </w:p>
          <w:p w:rsidR="00FD1AE4" w:rsidRPr="00137380" w:rsidRDefault="00FD1AE4" w:rsidP="00826551">
            <w:pPr>
              <w:jc w:val="center"/>
              <w:rPr>
                <w:rFonts w:ascii="Arial Narrow" w:hAnsi="Arial Narrow"/>
                <w:b/>
                <w:noProof/>
                <w:lang w:val="es-SV" w:eastAsia="es-SV"/>
              </w:rPr>
            </w:pPr>
            <w:r w:rsidRPr="00137380">
              <w:rPr>
                <w:rFonts w:ascii="Arial Narrow" w:hAnsi="Arial Narrow"/>
                <w:b/>
                <w:bCs/>
                <w:color w:val="000000"/>
              </w:rPr>
              <w:t>Consultas</w:t>
            </w:r>
          </w:p>
        </w:tc>
        <w:tc>
          <w:tcPr>
            <w:tcW w:w="1536" w:type="dxa"/>
            <w:shd w:val="clear" w:color="auto" w:fill="D6E3BC"/>
          </w:tcPr>
          <w:p w:rsidR="00FD1AE4" w:rsidRPr="00137380" w:rsidRDefault="00FD1AE4" w:rsidP="00826551">
            <w:pPr>
              <w:jc w:val="center"/>
              <w:rPr>
                <w:rFonts w:ascii="Arial Narrow" w:hAnsi="Arial Narrow"/>
                <w:b/>
                <w:noProof/>
                <w:lang w:val="es-SV" w:eastAsia="es-SV"/>
              </w:rPr>
            </w:pPr>
            <w:r w:rsidRPr="00137380">
              <w:rPr>
                <w:rFonts w:ascii="Arial Narrow" w:hAnsi="Arial Narrow"/>
                <w:b/>
                <w:bCs/>
                <w:color w:val="000000"/>
              </w:rPr>
              <w:t>Total Emergencias</w:t>
            </w:r>
          </w:p>
        </w:tc>
        <w:tc>
          <w:tcPr>
            <w:tcW w:w="1416" w:type="dxa"/>
            <w:shd w:val="clear" w:color="auto" w:fill="D6E3BC"/>
          </w:tcPr>
          <w:p w:rsidR="00FD1AE4" w:rsidRPr="00137380" w:rsidRDefault="00FD1AE4" w:rsidP="00826551">
            <w:pPr>
              <w:jc w:val="center"/>
              <w:rPr>
                <w:rFonts w:ascii="Arial Narrow" w:hAnsi="Arial Narrow"/>
                <w:b/>
                <w:noProof/>
                <w:lang w:val="es-SV" w:eastAsia="es-SV"/>
              </w:rPr>
            </w:pPr>
            <w:r w:rsidRPr="00137380">
              <w:rPr>
                <w:rFonts w:ascii="Arial Narrow" w:hAnsi="Arial Narrow"/>
                <w:b/>
                <w:bCs/>
                <w:color w:val="000000"/>
              </w:rPr>
              <w:t>Total Referencias</w:t>
            </w:r>
          </w:p>
        </w:tc>
        <w:tc>
          <w:tcPr>
            <w:tcW w:w="1683" w:type="dxa"/>
            <w:shd w:val="clear" w:color="auto" w:fill="D6E3BC"/>
          </w:tcPr>
          <w:p w:rsidR="00FD1AE4" w:rsidRPr="00137380" w:rsidRDefault="00FD1AE4" w:rsidP="00826551">
            <w:pPr>
              <w:jc w:val="center"/>
              <w:rPr>
                <w:rFonts w:ascii="Arial Narrow" w:hAnsi="Arial Narrow"/>
                <w:b/>
                <w:bCs/>
                <w:color w:val="000000"/>
              </w:rPr>
            </w:pPr>
            <w:r w:rsidRPr="00137380">
              <w:rPr>
                <w:rFonts w:ascii="Arial Narrow" w:hAnsi="Arial Narrow"/>
                <w:b/>
                <w:bCs/>
                <w:color w:val="000000"/>
              </w:rPr>
              <w:t>Total Odontológicas</w:t>
            </w:r>
          </w:p>
        </w:tc>
      </w:tr>
      <w:tr w:rsidR="001100DB" w:rsidRPr="00137380" w:rsidTr="00811885">
        <w:trPr>
          <w:trHeight w:val="794"/>
          <w:jc w:val="center"/>
        </w:trPr>
        <w:tc>
          <w:tcPr>
            <w:tcW w:w="2100" w:type="dxa"/>
            <w:vAlign w:val="center"/>
          </w:tcPr>
          <w:p w:rsidR="001100DB" w:rsidRPr="006F5815" w:rsidRDefault="00811885" w:rsidP="00811885">
            <w:pPr>
              <w:jc w:val="center"/>
              <w:rPr>
                <w:rFonts w:ascii="Arial Narrow" w:hAnsi="Arial Narrow"/>
                <w:b/>
                <w:noProof/>
                <w:sz w:val="28"/>
                <w:lang w:val="es-SV" w:eastAsia="es-SV"/>
              </w:rPr>
            </w:pPr>
            <w:r>
              <w:rPr>
                <w:rFonts w:ascii="Arial Narrow" w:hAnsi="Arial Narrow"/>
                <w:b/>
                <w:noProof/>
                <w:sz w:val="28"/>
                <w:lang w:val="es-SV" w:eastAsia="es-SV"/>
              </w:rPr>
              <w:t>2015</w:t>
            </w:r>
          </w:p>
        </w:tc>
        <w:tc>
          <w:tcPr>
            <w:tcW w:w="1230" w:type="dxa"/>
            <w:vAlign w:val="center"/>
          </w:tcPr>
          <w:p w:rsidR="001100DB" w:rsidRPr="006F5815" w:rsidRDefault="001100DB" w:rsidP="00811885">
            <w:pPr>
              <w:jc w:val="center"/>
              <w:rPr>
                <w:rFonts w:ascii="Arial Narrow" w:hAnsi="Arial Narrow"/>
                <w:noProof/>
                <w:sz w:val="28"/>
                <w:lang w:val="es-SV" w:eastAsia="es-SV"/>
              </w:rPr>
            </w:pPr>
            <w:r>
              <w:rPr>
                <w:rFonts w:ascii="Arial Narrow" w:hAnsi="Arial Narrow"/>
                <w:noProof/>
                <w:sz w:val="28"/>
                <w:lang w:val="es-SV" w:eastAsia="es-SV"/>
              </w:rPr>
              <w:fldChar w:fldCharType="begin"/>
            </w:r>
            <w:r>
              <w:rPr>
                <w:rFonts w:ascii="Arial Narrow" w:hAnsi="Arial Narrow"/>
                <w:noProof/>
                <w:sz w:val="28"/>
                <w:lang w:val="es-SV" w:eastAsia="es-SV"/>
              </w:rPr>
              <w:instrText xml:space="preserve"> =SUM(ABOVE) </w:instrText>
            </w:r>
            <w:r>
              <w:rPr>
                <w:rFonts w:ascii="Arial Narrow" w:hAnsi="Arial Narrow"/>
                <w:noProof/>
                <w:sz w:val="28"/>
                <w:lang w:val="es-SV" w:eastAsia="es-SV"/>
              </w:rPr>
              <w:fldChar w:fldCharType="separate"/>
            </w:r>
            <w:r>
              <w:rPr>
                <w:rFonts w:ascii="Arial Narrow" w:hAnsi="Arial Narrow"/>
                <w:noProof/>
                <w:sz w:val="28"/>
                <w:lang w:val="es-SV" w:eastAsia="es-SV"/>
              </w:rPr>
              <w:t>90,982</w:t>
            </w:r>
            <w:r>
              <w:rPr>
                <w:rFonts w:ascii="Arial Narrow" w:hAnsi="Arial Narrow"/>
                <w:noProof/>
                <w:sz w:val="28"/>
                <w:lang w:val="es-SV" w:eastAsia="es-SV"/>
              </w:rPr>
              <w:fldChar w:fldCharType="end"/>
            </w:r>
          </w:p>
        </w:tc>
        <w:tc>
          <w:tcPr>
            <w:tcW w:w="1536" w:type="dxa"/>
            <w:vAlign w:val="center"/>
          </w:tcPr>
          <w:p w:rsidR="001100DB" w:rsidRPr="006F5815" w:rsidRDefault="001100DB" w:rsidP="00811885">
            <w:pPr>
              <w:jc w:val="center"/>
              <w:rPr>
                <w:rFonts w:ascii="Arial Narrow" w:hAnsi="Arial Narrow"/>
                <w:noProof/>
                <w:sz w:val="28"/>
                <w:lang w:val="es-SV" w:eastAsia="es-SV"/>
              </w:rPr>
            </w:pPr>
            <w:r>
              <w:rPr>
                <w:rFonts w:ascii="Arial Narrow" w:hAnsi="Arial Narrow"/>
                <w:noProof/>
                <w:sz w:val="28"/>
                <w:lang w:val="es-SV" w:eastAsia="es-SV"/>
              </w:rPr>
              <w:fldChar w:fldCharType="begin"/>
            </w:r>
            <w:r>
              <w:rPr>
                <w:rFonts w:ascii="Arial Narrow" w:hAnsi="Arial Narrow"/>
                <w:noProof/>
                <w:sz w:val="28"/>
                <w:lang w:val="es-SV" w:eastAsia="es-SV"/>
              </w:rPr>
              <w:instrText xml:space="preserve"> =SUM(ABOVE) </w:instrText>
            </w:r>
            <w:r>
              <w:rPr>
                <w:rFonts w:ascii="Arial Narrow" w:hAnsi="Arial Narrow"/>
                <w:noProof/>
                <w:sz w:val="28"/>
                <w:lang w:val="es-SV" w:eastAsia="es-SV"/>
              </w:rPr>
              <w:fldChar w:fldCharType="separate"/>
            </w:r>
            <w:r>
              <w:rPr>
                <w:rFonts w:ascii="Arial Narrow" w:hAnsi="Arial Narrow"/>
                <w:noProof/>
                <w:sz w:val="28"/>
                <w:lang w:val="es-SV" w:eastAsia="es-SV"/>
              </w:rPr>
              <w:t>3414</w:t>
            </w:r>
            <w:r>
              <w:rPr>
                <w:rFonts w:ascii="Arial Narrow" w:hAnsi="Arial Narrow"/>
                <w:noProof/>
                <w:sz w:val="28"/>
                <w:lang w:val="es-SV" w:eastAsia="es-SV"/>
              </w:rPr>
              <w:fldChar w:fldCharType="end"/>
            </w:r>
          </w:p>
        </w:tc>
        <w:tc>
          <w:tcPr>
            <w:tcW w:w="1416" w:type="dxa"/>
            <w:vAlign w:val="center"/>
          </w:tcPr>
          <w:p w:rsidR="001100DB" w:rsidRPr="006F5815" w:rsidRDefault="001100DB" w:rsidP="00811885">
            <w:pPr>
              <w:jc w:val="center"/>
              <w:rPr>
                <w:rFonts w:ascii="Arial Narrow" w:hAnsi="Arial Narrow"/>
                <w:noProof/>
                <w:sz w:val="28"/>
                <w:lang w:val="es-SV" w:eastAsia="es-SV"/>
              </w:rPr>
            </w:pPr>
            <w:r>
              <w:rPr>
                <w:rFonts w:ascii="Arial Narrow" w:hAnsi="Arial Narrow"/>
                <w:noProof/>
                <w:sz w:val="28"/>
                <w:lang w:val="es-SV" w:eastAsia="es-SV"/>
              </w:rPr>
              <w:fldChar w:fldCharType="begin"/>
            </w:r>
            <w:r>
              <w:rPr>
                <w:rFonts w:ascii="Arial Narrow" w:hAnsi="Arial Narrow"/>
                <w:noProof/>
                <w:sz w:val="28"/>
                <w:lang w:val="es-SV" w:eastAsia="es-SV"/>
              </w:rPr>
              <w:instrText xml:space="preserve"> =SUM(ABOVE) </w:instrText>
            </w:r>
            <w:r>
              <w:rPr>
                <w:rFonts w:ascii="Arial Narrow" w:hAnsi="Arial Narrow"/>
                <w:noProof/>
                <w:sz w:val="28"/>
                <w:lang w:val="es-SV" w:eastAsia="es-SV"/>
              </w:rPr>
              <w:fldChar w:fldCharType="separate"/>
            </w:r>
            <w:r>
              <w:rPr>
                <w:rFonts w:ascii="Arial Narrow" w:hAnsi="Arial Narrow"/>
                <w:noProof/>
                <w:sz w:val="28"/>
                <w:lang w:val="es-SV" w:eastAsia="es-SV"/>
              </w:rPr>
              <w:t>4572</w:t>
            </w:r>
            <w:r>
              <w:rPr>
                <w:rFonts w:ascii="Arial Narrow" w:hAnsi="Arial Narrow"/>
                <w:noProof/>
                <w:sz w:val="28"/>
                <w:lang w:val="es-SV" w:eastAsia="es-SV"/>
              </w:rPr>
              <w:fldChar w:fldCharType="end"/>
            </w:r>
          </w:p>
        </w:tc>
        <w:tc>
          <w:tcPr>
            <w:tcW w:w="1683" w:type="dxa"/>
            <w:vAlign w:val="center"/>
          </w:tcPr>
          <w:p w:rsidR="001100DB" w:rsidRPr="006F5815" w:rsidRDefault="001100DB" w:rsidP="00811885">
            <w:pPr>
              <w:jc w:val="center"/>
              <w:rPr>
                <w:rFonts w:ascii="Arial Narrow" w:hAnsi="Arial Narrow"/>
                <w:noProof/>
                <w:sz w:val="28"/>
                <w:lang w:val="es-SV" w:eastAsia="es-SV"/>
              </w:rPr>
            </w:pPr>
            <w:r>
              <w:rPr>
                <w:rFonts w:ascii="Arial Narrow" w:hAnsi="Arial Narrow"/>
                <w:noProof/>
                <w:sz w:val="28"/>
                <w:lang w:val="es-SV" w:eastAsia="es-SV"/>
              </w:rPr>
              <w:fldChar w:fldCharType="begin"/>
            </w:r>
            <w:r>
              <w:rPr>
                <w:rFonts w:ascii="Arial Narrow" w:hAnsi="Arial Narrow"/>
                <w:noProof/>
                <w:sz w:val="28"/>
                <w:lang w:val="es-SV" w:eastAsia="es-SV"/>
              </w:rPr>
              <w:instrText xml:space="preserve"> =SUM(ABOVE) </w:instrText>
            </w:r>
            <w:r>
              <w:rPr>
                <w:rFonts w:ascii="Arial Narrow" w:hAnsi="Arial Narrow"/>
                <w:noProof/>
                <w:sz w:val="28"/>
                <w:lang w:val="es-SV" w:eastAsia="es-SV"/>
              </w:rPr>
              <w:fldChar w:fldCharType="separate"/>
            </w:r>
            <w:r>
              <w:rPr>
                <w:rFonts w:ascii="Arial Narrow" w:hAnsi="Arial Narrow"/>
                <w:noProof/>
                <w:sz w:val="28"/>
                <w:lang w:val="es-SV" w:eastAsia="es-SV"/>
              </w:rPr>
              <w:t>12,555</w:t>
            </w:r>
            <w:r>
              <w:rPr>
                <w:rFonts w:ascii="Arial Narrow" w:hAnsi="Arial Narrow"/>
                <w:noProof/>
                <w:sz w:val="28"/>
                <w:lang w:val="es-SV" w:eastAsia="es-SV"/>
              </w:rPr>
              <w:fldChar w:fldCharType="end"/>
            </w:r>
          </w:p>
        </w:tc>
      </w:tr>
      <w:tr w:rsidR="00811885" w:rsidRPr="00137380" w:rsidTr="00811885">
        <w:trPr>
          <w:trHeight w:val="794"/>
          <w:jc w:val="center"/>
        </w:trPr>
        <w:tc>
          <w:tcPr>
            <w:tcW w:w="2100" w:type="dxa"/>
            <w:vAlign w:val="center"/>
          </w:tcPr>
          <w:p w:rsidR="00811885" w:rsidRDefault="00811885" w:rsidP="00811885">
            <w:pPr>
              <w:jc w:val="center"/>
              <w:rPr>
                <w:rFonts w:ascii="Arial Narrow" w:hAnsi="Arial Narrow"/>
                <w:b/>
                <w:noProof/>
                <w:sz w:val="28"/>
                <w:lang w:val="es-SV" w:eastAsia="es-SV"/>
              </w:rPr>
            </w:pPr>
            <w:r>
              <w:rPr>
                <w:rFonts w:ascii="Arial Narrow" w:hAnsi="Arial Narrow"/>
                <w:b/>
                <w:noProof/>
                <w:sz w:val="28"/>
                <w:lang w:val="es-SV" w:eastAsia="es-SV"/>
              </w:rPr>
              <w:t>2016</w:t>
            </w:r>
          </w:p>
        </w:tc>
        <w:tc>
          <w:tcPr>
            <w:tcW w:w="1230" w:type="dxa"/>
            <w:vAlign w:val="center"/>
          </w:tcPr>
          <w:p w:rsidR="00811885" w:rsidRDefault="00811885" w:rsidP="00811885">
            <w:pPr>
              <w:jc w:val="center"/>
              <w:rPr>
                <w:rFonts w:ascii="Arial Narrow" w:hAnsi="Arial Narrow"/>
                <w:noProof/>
                <w:sz w:val="28"/>
                <w:lang w:val="es-SV" w:eastAsia="es-SV"/>
              </w:rPr>
            </w:pPr>
            <w:r w:rsidRPr="00811885">
              <w:rPr>
                <w:rFonts w:ascii="Arial Narrow" w:hAnsi="Arial Narrow"/>
                <w:noProof/>
                <w:sz w:val="28"/>
                <w:lang w:val="es-SV" w:eastAsia="es-SV"/>
              </w:rPr>
              <w:t>92,060</w:t>
            </w:r>
          </w:p>
        </w:tc>
        <w:tc>
          <w:tcPr>
            <w:tcW w:w="1536" w:type="dxa"/>
            <w:vAlign w:val="center"/>
          </w:tcPr>
          <w:p w:rsidR="00811885" w:rsidRDefault="00811885" w:rsidP="00811885">
            <w:pPr>
              <w:jc w:val="center"/>
              <w:rPr>
                <w:rFonts w:ascii="Arial Narrow" w:hAnsi="Arial Narrow"/>
                <w:noProof/>
                <w:sz w:val="28"/>
                <w:lang w:val="es-SV" w:eastAsia="es-SV"/>
              </w:rPr>
            </w:pPr>
            <w:r>
              <w:rPr>
                <w:rFonts w:ascii="Arial Narrow" w:hAnsi="Arial Narrow"/>
                <w:noProof/>
                <w:sz w:val="28"/>
                <w:lang w:val="es-SV" w:eastAsia="es-SV"/>
              </w:rPr>
              <w:t>3362</w:t>
            </w:r>
          </w:p>
        </w:tc>
        <w:tc>
          <w:tcPr>
            <w:tcW w:w="1416" w:type="dxa"/>
            <w:vAlign w:val="center"/>
          </w:tcPr>
          <w:p w:rsidR="00811885" w:rsidRDefault="00811885" w:rsidP="00811885">
            <w:pPr>
              <w:jc w:val="center"/>
              <w:rPr>
                <w:rFonts w:ascii="Arial Narrow" w:hAnsi="Arial Narrow"/>
                <w:noProof/>
                <w:sz w:val="28"/>
                <w:lang w:val="es-SV" w:eastAsia="es-SV"/>
              </w:rPr>
            </w:pPr>
            <w:r>
              <w:rPr>
                <w:rFonts w:ascii="Arial Narrow" w:hAnsi="Arial Narrow"/>
                <w:noProof/>
                <w:sz w:val="28"/>
                <w:lang w:val="es-SV" w:eastAsia="es-SV"/>
              </w:rPr>
              <w:t>4305</w:t>
            </w:r>
          </w:p>
        </w:tc>
        <w:tc>
          <w:tcPr>
            <w:tcW w:w="1683" w:type="dxa"/>
            <w:vAlign w:val="center"/>
          </w:tcPr>
          <w:p w:rsidR="00811885" w:rsidRDefault="00811885" w:rsidP="00811885">
            <w:pPr>
              <w:jc w:val="center"/>
              <w:rPr>
                <w:rFonts w:ascii="Arial Narrow" w:hAnsi="Arial Narrow"/>
                <w:noProof/>
                <w:sz w:val="28"/>
                <w:lang w:val="es-SV" w:eastAsia="es-SV"/>
              </w:rPr>
            </w:pPr>
            <w:r w:rsidRPr="00811885">
              <w:rPr>
                <w:rFonts w:ascii="Arial Narrow" w:hAnsi="Arial Narrow"/>
                <w:noProof/>
                <w:sz w:val="28"/>
                <w:lang w:val="es-SV" w:eastAsia="es-SV"/>
              </w:rPr>
              <w:t>11,562</w:t>
            </w:r>
          </w:p>
        </w:tc>
      </w:tr>
      <w:tr w:rsidR="00811885" w:rsidRPr="00137380" w:rsidTr="00811885">
        <w:trPr>
          <w:trHeight w:val="794"/>
          <w:jc w:val="center"/>
        </w:trPr>
        <w:tc>
          <w:tcPr>
            <w:tcW w:w="2100" w:type="dxa"/>
            <w:vAlign w:val="center"/>
          </w:tcPr>
          <w:p w:rsidR="00811885" w:rsidRDefault="00811885" w:rsidP="00811885">
            <w:pPr>
              <w:jc w:val="center"/>
              <w:rPr>
                <w:rFonts w:ascii="Arial Narrow" w:hAnsi="Arial Narrow"/>
                <w:b/>
                <w:noProof/>
                <w:sz w:val="28"/>
                <w:lang w:val="es-SV" w:eastAsia="es-SV"/>
              </w:rPr>
            </w:pPr>
            <w:r>
              <w:rPr>
                <w:rFonts w:ascii="Arial Narrow" w:hAnsi="Arial Narrow"/>
                <w:b/>
                <w:noProof/>
                <w:sz w:val="28"/>
                <w:lang w:val="es-SV" w:eastAsia="es-SV"/>
              </w:rPr>
              <w:t>VARIACION</w:t>
            </w:r>
          </w:p>
        </w:tc>
        <w:tc>
          <w:tcPr>
            <w:tcW w:w="1230" w:type="dxa"/>
            <w:vAlign w:val="center"/>
          </w:tcPr>
          <w:p w:rsidR="00811885" w:rsidRPr="00811885" w:rsidRDefault="00811885" w:rsidP="00811885">
            <w:pPr>
              <w:jc w:val="center"/>
              <w:rPr>
                <w:rFonts w:ascii="Arial Narrow" w:hAnsi="Arial Narrow"/>
                <w:noProof/>
                <w:sz w:val="28"/>
                <w:lang w:val="es-SV" w:eastAsia="es-SV"/>
              </w:rPr>
            </w:pPr>
            <w:r w:rsidRPr="00811885">
              <w:rPr>
                <w:rFonts w:ascii="Arial Narrow" w:hAnsi="Arial Narrow"/>
                <w:noProof/>
                <w:sz w:val="28"/>
                <w:lang w:val="es-SV" w:eastAsia="es-SV"/>
              </w:rPr>
              <w:t>1.2%</w:t>
            </w:r>
          </w:p>
        </w:tc>
        <w:tc>
          <w:tcPr>
            <w:tcW w:w="1536" w:type="dxa"/>
            <w:vAlign w:val="center"/>
          </w:tcPr>
          <w:p w:rsidR="00811885" w:rsidRPr="00811885" w:rsidRDefault="00811885" w:rsidP="00811885">
            <w:pPr>
              <w:jc w:val="center"/>
              <w:rPr>
                <w:rFonts w:ascii="Arial Narrow" w:hAnsi="Arial Narrow"/>
                <w:noProof/>
                <w:sz w:val="28"/>
                <w:lang w:val="es-SV" w:eastAsia="es-SV"/>
              </w:rPr>
            </w:pPr>
            <w:r w:rsidRPr="00811885">
              <w:rPr>
                <w:rFonts w:ascii="Arial Narrow" w:hAnsi="Arial Narrow"/>
                <w:noProof/>
                <w:sz w:val="28"/>
                <w:lang w:val="es-SV" w:eastAsia="es-SV"/>
              </w:rPr>
              <w:t>-1.5%</w:t>
            </w:r>
          </w:p>
        </w:tc>
        <w:tc>
          <w:tcPr>
            <w:tcW w:w="1416" w:type="dxa"/>
            <w:vAlign w:val="center"/>
          </w:tcPr>
          <w:p w:rsidR="00811885" w:rsidRPr="00811885" w:rsidRDefault="00811885" w:rsidP="00811885">
            <w:pPr>
              <w:jc w:val="center"/>
              <w:rPr>
                <w:rFonts w:ascii="Arial Narrow" w:hAnsi="Arial Narrow"/>
                <w:noProof/>
                <w:sz w:val="28"/>
                <w:lang w:val="es-SV" w:eastAsia="es-SV"/>
              </w:rPr>
            </w:pPr>
            <w:r w:rsidRPr="00811885">
              <w:rPr>
                <w:rFonts w:ascii="Arial Narrow" w:hAnsi="Arial Narrow"/>
                <w:noProof/>
                <w:sz w:val="28"/>
                <w:lang w:val="es-SV" w:eastAsia="es-SV"/>
              </w:rPr>
              <w:t>-5.8%</w:t>
            </w:r>
          </w:p>
        </w:tc>
        <w:tc>
          <w:tcPr>
            <w:tcW w:w="1683" w:type="dxa"/>
            <w:vAlign w:val="center"/>
          </w:tcPr>
          <w:p w:rsidR="00811885" w:rsidRPr="00811885" w:rsidRDefault="00811885" w:rsidP="00811885">
            <w:pPr>
              <w:jc w:val="center"/>
              <w:rPr>
                <w:rFonts w:ascii="Arial Narrow" w:hAnsi="Arial Narrow"/>
                <w:noProof/>
                <w:sz w:val="28"/>
                <w:lang w:val="es-SV" w:eastAsia="es-SV"/>
              </w:rPr>
            </w:pPr>
            <w:r w:rsidRPr="00811885">
              <w:rPr>
                <w:rFonts w:ascii="Arial Narrow" w:hAnsi="Arial Narrow"/>
                <w:noProof/>
                <w:sz w:val="28"/>
                <w:lang w:val="es-SV" w:eastAsia="es-SV"/>
              </w:rPr>
              <w:t>-7.9%</w:t>
            </w:r>
          </w:p>
        </w:tc>
      </w:tr>
    </w:tbl>
    <w:p w:rsidR="00FD1AE4" w:rsidRPr="000100A7" w:rsidRDefault="00FD1AE4" w:rsidP="000100A7">
      <w:pPr>
        <w:tabs>
          <w:tab w:val="left" w:pos="3390"/>
          <w:tab w:val="center" w:pos="4819"/>
        </w:tabs>
        <w:spacing w:line="100" w:lineRule="atLeast"/>
        <w:jc w:val="center"/>
        <w:rPr>
          <w:rFonts w:ascii="Arial Narrow" w:hAnsi="Arial Narrow"/>
          <w:b/>
          <w:sz w:val="18"/>
          <w:szCs w:val="26"/>
        </w:rPr>
      </w:pPr>
      <w:r w:rsidRPr="000100A7">
        <w:rPr>
          <w:rFonts w:ascii="Arial Narrow" w:hAnsi="Arial Narrow"/>
          <w:b/>
          <w:sz w:val="18"/>
          <w:szCs w:val="26"/>
        </w:rPr>
        <w:t xml:space="preserve">Fuente: </w:t>
      </w:r>
      <w:r w:rsidRPr="000100A7">
        <w:rPr>
          <w:rFonts w:ascii="Arial Narrow" w:hAnsi="Arial Narrow"/>
          <w:sz w:val="18"/>
          <w:szCs w:val="26"/>
        </w:rPr>
        <w:t>VIGEPES/Desastres</w:t>
      </w:r>
    </w:p>
    <w:p w:rsidR="00FD1AE4" w:rsidRPr="00137380" w:rsidRDefault="00FD1AE4" w:rsidP="00826551">
      <w:pPr>
        <w:jc w:val="both"/>
        <w:rPr>
          <w:rFonts w:ascii="Arial Narrow" w:hAnsi="Arial Narrow"/>
          <w:noProof/>
          <w:sz w:val="26"/>
          <w:szCs w:val="26"/>
          <w:lang w:val="es-SV" w:eastAsia="es-SV"/>
        </w:rPr>
      </w:pPr>
    </w:p>
    <w:p w:rsidR="00FD1AE4" w:rsidRPr="0024658B" w:rsidRDefault="003E4F14" w:rsidP="00453D36">
      <w:pPr>
        <w:jc w:val="center"/>
        <w:rPr>
          <w:rFonts w:ascii="Arial Narrow" w:hAnsi="Arial Narrow"/>
          <w:b/>
          <w:noProof/>
          <w:sz w:val="26"/>
          <w:szCs w:val="26"/>
          <w:lang w:val="es-SV" w:eastAsia="es-SV"/>
        </w:rPr>
      </w:pPr>
      <w:r>
        <w:rPr>
          <w:rFonts w:ascii="Arial Narrow" w:hAnsi="Arial Narrow"/>
          <w:b/>
          <w:noProof/>
          <w:sz w:val="26"/>
          <w:szCs w:val="26"/>
          <w:lang w:val="es-SV" w:eastAsia="es-SV"/>
        </w:rPr>
        <w:t>ANEXO  3</w:t>
      </w:r>
      <w:r w:rsidR="000100A7">
        <w:rPr>
          <w:rFonts w:ascii="Arial Narrow" w:hAnsi="Arial Narrow"/>
          <w:b/>
          <w:noProof/>
          <w:sz w:val="26"/>
          <w:szCs w:val="26"/>
          <w:lang w:val="es-SV" w:eastAsia="es-SV"/>
        </w:rPr>
        <w:t>. UCSF</w:t>
      </w:r>
      <w:r w:rsidR="00FD1AE4" w:rsidRPr="0024658B">
        <w:rPr>
          <w:rFonts w:ascii="Arial Narrow" w:hAnsi="Arial Narrow"/>
          <w:b/>
          <w:noProof/>
          <w:sz w:val="26"/>
          <w:szCs w:val="26"/>
          <w:lang w:val="es-SV" w:eastAsia="es-SV"/>
        </w:rPr>
        <w:t xml:space="preserve"> que no tienen el listado de embarazadas</w:t>
      </w:r>
    </w:p>
    <w:p w:rsidR="00F7098E" w:rsidRDefault="00F7098E" w:rsidP="00F7098E">
      <w:pPr>
        <w:pStyle w:val="Prrafodelista1"/>
        <w:spacing w:after="0"/>
        <w:ind w:left="720"/>
        <w:rPr>
          <w:b/>
          <w:sz w:val="18"/>
          <w:lang w:val="es-MX"/>
        </w:rPr>
      </w:pPr>
    </w:p>
    <w:tbl>
      <w:tblPr>
        <w:tblW w:w="0" w:type="auto"/>
        <w:jc w:val="center"/>
        <w:tblLayout w:type="fixed"/>
        <w:tblCellMar>
          <w:left w:w="113" w:type="dxa"/>
        </w:tblCellMar>
        <w:tblLook w:val="0000" w:firstRow="0" w:lastRow="0" w:firstColumn="0" w:lastColumn="0" w:noHBand="0" w:noVBand="0"/>
      </w:tblPr>
      <w:tblGrid>
        <w:gridCol w:w="2036"/>
        <w:gridCol w:w="2354"/>
        <w:gridCol w:w="2835"/>
      </w:tblGrid>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C5E0B3" w:themeFill="accent6" w:themeFillTint="66"/>
            <w:vAlign w:val="center"/>
          </w:tcPr>
          <w:p w:rsidR="00F7098E" w:rsidRPr="00F7098E" w:rsidRDefault="00F7098E" w:rsidP="00F7098E">
            <w:pPr>
              <w:spacing w:line="100" w:lineRule="atLeast"/>
              <w:jc w:val="center"/>
              <w:rPr>
                <w:rFonts w:ascii="Arial Narrow" w:hAnsi="Arial Narrow"/>
                <w:b/>
                <w:sz w:val="26"/>
                <w:szCs w:val="26"/>
                <w:lang w:val="es-MX"/>
              </w:rPr>
            </w:pPr>
            <w:r w:rsidRPr="00F7098E">
              <w:rPr>
                <w:rFonts w:ascii="Arial Narrow" w:hAnsi="Arial Narrow"/>
                <w:b/>
                <w:sz w:val="26"/>
                <w:szCs w:val="26"/>
                <w:lang w:val="es-MX"/>
              </w:rPr>
              <w:t>Día</w:t>
            </w:r>
          </w:p>
        </w:tc>
        <w:tc>
          <w:tcPr>
            <w:tcW w:w="2354" w:type="dxa"/>
            <w:tcBorders>
              <w:top w:val="single" w:sz="4" w:space="0" w:color="000000"/>
              <w:left w:val="single" w:sz="4" w:space="0" w:color="000000"/>
              <w:bottom w:val="single" w:sz="4" w:space="0" w:color="000000"/>
            </w:tcBorders>
            <w:shd w:val="clear" w:color="auto" w:fill="C5E0B3" w:themeFill="accent6" w:themeFillTint="66"/>
            <w:vAlign w:val="center"/>
          </w:tcPr>
          <w:p w:rsidR="00F7098E" w:rsidRPr="00F7098E" w:rsidRDefault="00F7098E" w:rsidP="00F7098E">
            <w:pPr>
              <w:spacing w:line="100" w:lineRule="atLeast"/>
              <w:jc w:val="center"/>
              <w:rPr>
                <w:rFonts w:ascii="Arial Narrow" w:hAnsi="Arial Narrow"/>
                <w:b/>
                <w:sz w:val="26"/>
                <w:szCs w:val="26"/>
                <w:lang w:val="es-MX"/>
              </w:rPr>
            </w:pPr>
            <w:r w:rsidRPr="00F7098E">
              <w:rPr>
                <w:rFonts w:ascii="Arial Narrow" w:hAnsi="Arial Narrow"/>
                <w:b/>
                <w:sz w:val="26"/>
                <w:szCs w:val="26"/>
                <w:lang w:val="es-MX"/>
              </w:rPr>
              <w:t>UCSF con listado</w:t>
            </w:r>
          </w:p>
        </w:tc>
        <w:tc>
          <w:tcPr>
            <w:tcW w:w="283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rsidR="00F7098E" w:rsidRPr="00F7098E" w:rsidRDefault="00F7098E" w:rsidP="00F7098E">
            <w:pPr>
              <w:spacing w:line="100" w:lineRule="atLeast"/>
              <w:jc w:val="center"/>
              <w:rPr>
                <w:rFonts w:ascii="Arial Narrow" w:hAnsi="Arial Narrow"/>
                <w:sz w:val="26"/>
                <w:szCs w:val="26"/>
              </w:rPr>
            </w:pPr>
            <w:r w:rsidRPr="00F7098E">
              <w:rPr>
                <w:rFonts w:ascii="Arial Narrow" w:hAnsi="Arial Narrow"/>
                <w:b/>
                <w:sz w:val="26"/>
                <w:szCs w:val="26"/>
                <w:lang w:val="es-MX"/>
              </w:rPr>
              <w:t>UCSF sin listado</w:t>
            </w:r>
          </w:p>
        </w:tc>
      </w:tr>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Sábado 19</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sz w:val="26"/>
                <w:szCs w:val="26"/>
                <w:lang w:val="es-MX"/>
              </w:rPr>
              <w:t>La mayoría lo tenía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pacing w:line="100" w:lineRule="atLeast"/>
              <w:rPr>
                <w:rFonts w:ascii="Arial Narrow" w:hAnsi="Arial Narrow"/>
                <w:sz w:val="26"/>
                <w:szCs w:val="26"/>
              </w:rPr>
            </w:pPr>
            <w:r w:rsidRPr="00F7098E">
              <w:rPr>
                <w:rFonts w:ascii="Arial Narrow" w:hAnsi="Arial Narrow"/>
                <w:sz w:val="26"/>
                <w:szCs w:val="26"/>
                <w:lang w:val="es-MX"/>
              </w:rPr>
              <w:t>Periférica de Cojutepeque</w:t>
            </w:r>
          </w:p>
        </w:tc>
      </w:tr>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Domingo 20</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rPr>
                <w:rFonts w:ascii="Arial Narrow" w:hAnsi="Arial Narrow"/>
                <w:sz w:val="26"/>
                <w:szCs w:val="26"/>
                <w:lang w:val="es-MX"/>
              </w:rPr>
            </w:pPr>
          </w:p>
        </w:tc>
      </w:tr>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Lunes 21</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rPr>
                <w:rFonts w:ascii="Arial Narrow" w:hAnsi="Arial Narrow"/>
                <w:sz w:val="26"/>
                <w:szCs w:val="26"/>
                <w:lang w:val="es-MX"/>
              </w:rPr>
            </w:pPr>
          </w:p>
        </w:tc>
      </w:tr>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Martes 22</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rPr>
                <w:rFonts w:ascii="Arial Narrow" w:hAnsi="Arial Narrow"/>
                <w:sz w:val="26"/>
                <w:szCs w:val="26"/>
                <w:lang w:val="es-MX"/>
              </w:rPr>
            </w:pPr>
          </w:p>
        </w:tc>
      </w:tr>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Miércoles 23</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rPr>
                <w:rFonts w:ascii="Arial Narrow" w:hAnsi="Arial Narrow"/>
                <w:sz w:val="26"/>
                <w:szCs w:val="26"/>
              </w:rPr>
            </w:pPr>
          </w:p>
        </w:tc>
      </w:tr>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Jueves 24</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rPr>
                <w:rFonts w:ascii="Arial Narrow" w:hAnsi="Arial Narrow"/>
                <w:sz w:val="26"/>
                <w:szCs w:val="26"/>
                <w:lang w:val="es-MX"/>
              </w:rPr>
            </w:pPr>
          </w:p>
        </w:tc>
      </w:tr>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Viernes 25</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rPr>
                <w:rFonts w:ascii="Arial Narrow" w:hAnsi="Arial Narrow"/>
                <w:sz w:val="26"/>
                <w:szCs w:val="26"/>
                <w:lang w:val="es-MX"/>
              </w:rPr>
            </w:pPr>
          </w:p>
        </w:tc>
      </w:tr>
      <w:tr w:rsidR="00F7098E" w:rsidRPr="00F7098E" w:rsidTr="00F7098E">
        <w:trPr>
          <w:trHeight w:val="23"/>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Sábado 26</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jc w:val="center"/>
              <w:rPr>
                <w:rFonts w:ascii="Arial Narrow" w:hAnsi="Arial Narrow"/>
                <w:sz w:val="26"/>
                <w:szCs w:val="26"/>
              </w:rPr>
            </w:pPr>
          </w:p>
        </w:tc>
      </w:tr>
      <w:tr w:rsidR="00F7098E" w:rsidRPr="00F7098E" w:rsidTr="00F7098E">
        <w:trPr>
          <w:trHeight w:val="315"/>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Domingo 27</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jc w:val="center"/>
              <w:rPr>
                <w:rFonts w:ascii="Arial Narrow" w:hAnsi="Arial Narrow"/>
                <w:sz w:val="26"/>
                <w:szCs w:val="26"/>
                <w:lang w:val="es-MX"/>
              </w:rPr>
            </w:pPr>
          </w:p>
        </w:tc>
      </w:tr>
      <w:tr w:rsidR="00F7098E" w:rsidRPr="00F7098E" w:rsidTr="00F7098E">
        <w:trPr>
          <w:trHeight w:val="135"/>
          <w:jc w:val="center"/>
        </w:trPr>
        <w:tc>
          <w:tcPr>
            <w:tcW w:w="2036"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pacing w:line="100" w:lineRule="atLeast"/>
              <w:jc w:val="center"/>
              <w:rPr>
                <w:rFonts w:ascii="Arial Narrow" w:hAnsi="Arial Narrow"/>
                <w:sz w:val="26"/>
                <w:szCs w:val="26"/>
                <w:lang w:val="es-MX"/>
              </w:rPr>
            </w:pPr>
            <w:r w:rsidRPr="00F7098E">
              <w:rPr>
                <w:rFonts w:ascii="Arial Narrow" w:hAnsi="Arial Narrow"/>
                <w:b/>
                <w:sz w:val="26"/>
                <w:szCs w:val="26"/>
                <w:lang w:val="es-MX"/>
              </w:rPr>
              <w:t>Lunes 28</w:t>
            </w:r>
          </w:p>
        </w:tc>
        <w:tc>
          <w:tcPr>
            <w:tcW w:w="2354" w:type="dxa"/>
            <w:tcBorders>
              <w:top w:val="single" w:sz="4" w:space="0" w:color="000000"/>
              <w:left w:val="single" w:sz="4" w:space="0" w:color="000000"/>
              <w:bottom w:val="single" w:sz="4" w:space="0" w:color="000000"/>
            </w:tcBorders>
            <w:shd w:val="clear" w:color="auto" w:fill="FFFFFF"/>
            <w:vAlign w:val="center"/>
          </w:tcPr>
          <w:p w:rsidR="00F7098E" w:rsidRPr="00F7098E" w:rsidRDefault="00F7098E" w:rsidP="00F7098E">
            <w:pPr>
              <w:snapToGrid w:val="0"/>
              <w:spacing w:line="100" w:lineRule="atLeast"/>
              <w:jc w:val="center"/>
              <w:rPr>
                <w:rFonts w:ascii="Arial Narrow" w:hAnsi="Arial Narrow"/>
                <w:sz w:val="26"/>
                <w:szCs w:val="26"/>
                <w:lang w:val="es-MX"/>
              </w:rPr>
            </w:pPr>
            <w:r w:rsidRPr="00F7098E">
              <w:rPr>
                <w:rFonts w:ascii="Arial Narrow" w:hAnsi="Arial Narrow"/>
                <w:sz w:val="26"/>
                <w:szCs w:val="26"/>
                <w:lang w:val="es-MX"/>
              </w:rPr>
              <w:t>Todas lo tenían</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7098E" w:rsidRPr="00F7098E" w:rsidRDefault="00F7098E" w:rsidP="00F7098E">
            <w:pPr>
              <w:snapToGrid w:val="0"/>
              <w:spacing w:line="100" w:lineRule="atLeast"/>
              <w:jc w:val="center"/>
              <w:rPr>
                <w:rFonts w:ascii="Arial Narrow" w:hAnsi="Arial Narrow"/>
                <w:sz w:val="26"/>
                <w:szCs w:val="26"/>
                <w:lang w:val="es-MX"/>
              </w:rPr>
            </w:pPr>
          </w:p>
        </w:tc>
      </w:tr>
    </w:tbl>
    <w:p w:rsidR="00F7098E" w:rsidRPr="000100A7" w:rsidRDefault="00F7098E" w:rsidP="000100A7">
      <w:pPr>
        <w:tabs>
          <w:tab w:val="left" w:pos="3390"/>
          <w:tab w:val="center" w:pos="4819"/>
        </w:tabs>
        <w:spacing w:line="100" w:lineRule="atLeast"/>
        <w:jc w:val="center"/>
        <w:rPr>
          <w:rFonts w:ascii="Arial Narrow" w:hAnsi="Arial Narrow"/>
          <w:b/>
          <w:sz w:val="18"/>
          <w:szCs w:val="26"/>
        </w:rPr>
      </w:pPr>
      <w:r w:rsidRPr="000100A7">
        <w:rPr>
          <w:rFonts w:ascii="Arial Narrow" w:hAnsi="Arial Narrow"/>
          <w:b/>
          <w:sz w:val="18"/>
          <w:szCs w:val="26"/>
        </w:rPr>
        <w:t xml:space="preserve">Fuente: </w:t>
      </w:r>
      <w:r w:rsidRPr="000100A7">
        <w:rPr>
          <w:rFonts w:ascii="Arial Narrow" w:hAnsi="Arial Narrow"/>
          <w:sz w:val="18"/>
          <w:szCs w:val="26"/>
        </w:rPr>
        <w:t>Gerencia Técnica, FOSALUD.</w:t>
      </w:r>
    </w:p>
    <w:p w:rsidR="00F7098E" w:rsidRDefault="00F7098E" w:rsidP="0091777B">
      <w:pPr>
        <w:jc w:val="both"/>
        <w:rPr>
          <w:rFonts w:ascii="Arial Narrow" w:hAnsi="Arial Narrow"/>
          <w:noProof/>
          <w:sz w:val="26"/>
          <w:szCs w:val="26"/>
          <w:lang w:val="es-SV" w:eastAsia="es-SV"/>
        </w:rPr>
      </w:pPr>
    </w:p>
    <w:p w:rsidR="008F18C8" w:rsidRDefault="008F18C8" w:rsidP="008F18C8">
      <w:pPr>
        <w:jc w:val="center"/>
        <w:rPr>
          <w:rFonts w:ascii="Arial Narrow" w:hAnsi="Arial Narrow"/>
          <w:b/>
          <w:noProof/>
          <w:sz w:val="26"/>
          <w:szCs w:val="26"/>
          <w:lang w:val="es-SV" w:eastAsia="es-SV"/>
        </w:rPr>
      </w:pPr>
    </w:p>
    <w:p w:rsidR="008F18C8" w:rsidRPr="0024658B" w:rsidRDefault="008F18C8" w:rsidP="008F18C8">
      <w:pPr>
        <w:jc w:val="center"/>
        <w:rPr>
          <w:rFonts w:ascii="Arial Narrow" w:hAnsi="Arial Narrow"/>
          <w:b/>
          <w:noProof/>
          <w:sz w:val="26"/>
          <w:szCs w:val="26"/>
          <w:lang w:val="es-SV" w:eastAsia="es-SV"/>
        </w:rPr>
      </w:pPr>
      <w:r>
        <w:rPr>
          <w:rFonts w:ascii="Arial Narrow" w:hAnsi="Arial Narrow"/>
          <w:b/>
          <w:noProof/>
          <w:sz w:val="26"/>
          <w:szCs w:val="26"/>
          <w:lang w:val="es-SV" w:eastAsia="es-SV"/>
        </w:rPr>
        <w:t>ANEXO  4. Situaciones especiales reportadas.</w:t>
      </w:r>
    </w:p>
    <w:p w:rsidR="008F18C8" w:rsidRDefault="008F18C8" w:rsidP="0091777B">
      <w:pPr>
        <w:jc w:val="both"/>
        <w:rPr>
          <w:rFonts w:ascii="Arial Narrow" w:hAnsi="Arial Narrow"/>
          <w:noProof/>
          <w:sz w:val="26"/>
          <w:szCs w:val="26"/>
          <w:lang w:val="es-SV" w:eastAsia="es-SV"/>
        </w:rPr>
      </w:pPr>
    </w:p>
    <w:p w:rsidR="008F18C8" w:rsidRDefault="008F18C8" w:rsidP="0091777B">
      <w:pPr>
        <w:jc w:val="both"/>
        <w:rPr>
          <w:rFonts w:ascii="Arial Narrow" w:hAnsi="Arial Narrow"/>
          <w:noProof/>
          <w:sz w:val="26"/>
          <w:szCs w:val="26"/>
          <w:lang w:val="es-SV" w:eastAsia="es-SV"/>
        </w:rPr>
      </w:pPr>
    </w:p>
    <w:p w:rsidR="008F18C8" w:rsidRPr="008F18C8" w:rsidRDefault="008F18C8" w:rsidP="008F18C8">
      <w:pPr>
        <w:pStyle w:val="Prrafodelista"/>
        <w:numPr>
          <w:ilvl w:val="0"/>
          <w:numId w:val="15"/>
        </w:numPr>
        <w:jc w:val="both"/>
        <w:rPr>
          <w:rFonts w:ascii="Arial Narrow" w:hAnsi="Arial Narrow"/>
          <w:noProof/>
          <w:sz w:val="26"/>
          <w:szCs w:val="26"/>
          <w:lang w:val="es-SV" w:eastAsia="es-SV"/>
        </w:rPr>
      </w:pPr>
      <w:r w:rsidRPr="008F18C8">
        <w:rPr>
          <w:rFonts w:ascii="Arial Narrow" w:hAnsi="Arial Narrow"/>
          <w:noProof/>
          <w:sz w:val="26"/>
          <w:szCs w:val="26"/>
          <w:lang w:val="es-SV" w:eastAsia="es-SV"/>
        </w:rPr>
        <w:t xml:space="preserve">El día 19 de marzo, una usuaria de 23 años  G2P2 se presentó a UCSF Popotlán por parto extra hospitalario atendido por la misma usuaria en casa, producto único, sexo masculino, quiénes fueron referidos a Hospital Zacamil, Caso conocido por el director de la Unidad y Coordinación de SIBASI. </w:t>
      </w:r>
    </w:p>
    <w:p w:rsidR="008F18C8" w:rsidRPr="008F18C8" w:rsidRDefault="008F18C8" w:rsidP="008F18C8">
      <w:pPr>
        <w:pStyle w:val="Prrafodelista"/>
        <w:numPr>
          <w:ilvl w:val="0"/>
          <w:numId w:val="15"/>
        </w:numPr>
        <w:jc w:val="both"/>
        <w:rPr>
          <w:rFonts w:ascii="Arial Narrow" w:hAnsi="Arial Narrow"/>
          <w:noProof/>
          <w:sz w:val="26"/>
          <w:szCs w:val="26"/>
          <w:lang w:val="es-SV" w:eastAsia="es-SV"/>
        </w:rPr>
      </w:pPr>
      <w:r w:rsidRPr="008F18C8">
        <w:rPr>
          <w:rFonts w:ascii="Arial Narrow" w:hAnsi="Arial Narrow"/>
          <w:noProof/>
          <w:sz w:val="26"/>
          <w:szCs w:val="26"/>
          <w:lang w:val="es-SV" w:eastAsia="es-SV"/>
        </w:rPr>
        <w:t>El 21 de marzo a las 12:00 md comandos de salvamento traslado a un Herido por Arma de fuego al CAE San Martin el cual respondía al nombre de José Santiago Chávez Ortiz de 20 años de edad del domicilio de Soyapango, quien presentaba 4 impactos de bala el más complejo con orificio de entrada a nivel de cráneo región occipital sin orificio de salida, mas exposición de masa encefálica por la nariz, el resto distribuidos en tórax y abdomen, se brindó atención ,  sin embargo no se pudo revertir la situación, falleciendo en el CAE.</w:t>
      </w:r>
    </w:p>
    <w:p w:rsidR="008F18C8" w:rsidRPr="008F18C8" w:rsidRDefault="008F18C8" w:rsidP="008F18C8">
      <w:pPr>
        <w:pStyle w:val="Prrafodelista"/>
        <w:numPr>
          <w:ilvl w:val="0"/>
          <w:numId w:val="15"/>
        </w:numPr>
        <w:jc w:val="both"/>
        <w:rPr>
          <w:rFonts w:ascii="Arial Narrow" w:hAnsi="Arial Narrow"/>
          <w:noProof/>
          <w:sz w:val="26"/>
          <w:szCs w:val="26"/>
          <w:lang w:val="es-SV" w:eastAsia="es-SV"/>
        </w:rPr>
      </w:pPr>
      <w:r w:rsidRPr="008F18C8">
        <w:rPr>
          <w:rFonts w:ascii="Arial Narrow" w:hAnsi="Arial Narrow"/>
          <w:noProof/>
          <w:sz w:val="26"/>
          <w:szCs w:val="26"/>
          <w:lang w:val="es-SV" w:eastAsia="es-SV"/>
        </w:rPr>
        <w:t xml:space="preserve">El 22 de marzo se presenta paciente de 24 años G2P1A0V1, FUR: 24/06/2015 con 38 semanas y 4 días a UCSF de Agua Caliente en Chalatenango a las 7:48 a.m. total dilatada, con parto inminente, verificándolo en la unidad de salud; naciendo producto único, masculino, APGAR 8 - </w:t>
      </w:r>
      <w:r w:rsidRPr="008F18C8">
        <w:rPr>
          <w:rFonts w:ascii="Arial Narrow" w:hAnsi="Arial Narrow"/>
          <w:noProof/>
          <w:sz w:val="26"/>
          <w:szCs w:val="26"/>
          <w:lang w:val="es-SV" w:eastAsia="es-SV"/>
        </w:rPr>
        <w:lastRenderedPageBreak/>
        <w:t>9, vigoroso sin meconio y sin dificultad respiratoria. Posteriormente alumbra placenta completa y sin anormalidades. Se trasladan a Hospital Nacional de Nueva Concepción donde se entrega a personal de turno, dejando a puérpera en emergencia y a Recién Nacido en incubadora a espera de evaluación por pediatra. Se notifica a Directora de hospital.</w:t>
      </w:r>
    </w:p>
    <w:p w:rsidR="008F18C8" w:rsidRPr="008F18C8" w:rsidRDefault="008F18C8" w:rsidP="008F18C8">
      <w:pPr>
        <w:pStyle w:val="Prrafodelista"/>
        <w:numPr>
          <w:ilvl w:val="0"/>
          <w:numId w:val="15"/>
        </w:numPr>
        <w:jc w:val="both"/>
        <w:rPr>
          <w:rFonts w:ascii="Arial Narrow" w:hAnsi="Arial Narrow"/>
          <w:noProof/>
          <w:sz w:val="26"/>
          <w:szCs w:val="26"/>
          <w:lang w:val="es-SV" w:eastAsia="es-SV"/>
        </w:rPr>
      </w:pPr>
      <w:r w:rsidRPr="008F18C8">
        <w:rPr>
          <w:rFonts w:ascii="Arial Narrow" w:hAnsi="Arial Narrow"/>
          <w:noProof/>
          <w:sz w:val="26"/>
          <w:szCs w:val="26"/>
          <w:lang w:val="es-SV" w:eastAsia="es-SV"/>
        </w:rPr>
        <w:t>23 de marzo. Este día, a las 11:30 de la mañana, se presentan tres pacientes a la UCSF de Carolina en San Miguel; todos por heridas y quemaduras ocasionadas por explosión de tambo de gas propano. Un hombre de 35 años de edad, con heridas por esquirlas en cara tórax y abdomen, además amputación de  los tres primeros dedos de la mano izquierda; una niña de trece años con heridas provocada por esquirlas en tórax anterior y Miembro Inferior Izquierdo, todas son leves, además un niño de cuatro años con heridas leves provocadas por esquirlas en cráneo, cara y tórax, fueron trasladados en la ambulancia del MINSAL, posterior al llamado que la Doctora Yanci  Flores (Coordinadora del FOSALUD) hizo al polivalente, quien atendió rápidamente el llamado. Dichos pacientes fueron trasladados al Hospital de Ciudad Barrios, previamente nuestra coordinadora por vía telefónica informo a la emergencia del nosocomio sobre la recepción.</w:t>
      </w:r>
    </w:p>
    <w:p w:rsidR="008F18C8" w:rsidRPr="008F18C8" w:rsidRDefault="008F18C8" w:rsidP="008F18C8">
      <w:pPr>
        <w:pStyle w:val="Prrafodelista"/>
        <w:numPr>
          <w:ilvl w:val="0"/>
          <w:numId w:val="15"/>
        </w:numPr>
        <w:jc w:val="both"/>
        <w:rPr>
          <w:rFonts w:ascii="Arial Narrow" w:hAnsi="Arial Narrow"/>
          <w:noProof/>
          <w:sz w:val="26"/>
          <w:szCs w:val="26"/>
          <w:lang w:val="es-SV" w:eastAsia="es-SV"/>
        </w:rPr>
      </w:pPr>
      <w:r w:rsidRPr="008F18C8">
        <w:rPr>
          <w:rFonts w:ascii="Arial Narrow" w:hAnsi="Arial Narrow"/>
          <w:noProof/>
          <w:sz w:val="26"/>
          <w:szCs w:val="26"/>
          <w:lang w:val="es-SV" w:eastAsia="es-SV"/>
        </w:rPr>
        <w:t xml:space="preserve">25 de marzo. Dra. Santos Aguilar de UCSF Tecoluca informa sobre una paciente post parto con presión arterial alta + cefalea, a quien intentó referir al hospital el 24 de marzo, pero paciente no acepto referencia. Se enviaron los datos a la Dirección Regional Paracentral, (pacientes Guadalupe Alejandra Abarca de Ramos, 22 años P2V2, 1 semana posparto Cantón El Milagro, ECO Llano Grande, Tecoluca, San Vicente). 25 de marzo la paciente asistió al hospital con su referencia y con ayuda del promotor de salud. 26 de marzo se realizó visita en su casa por medico de turno del MINSAL encontrando a la paciente dada de alta del hospital con tratamiento antihipertensivo y encontrándola sin complicaciones y con aparente buen estado de salud. </w:t>
      </w:r>
    </w:p>
    <w:p w:rsidR="008F18C8" w:rsidRPr="008F18C8" w:rsidRDefault="008F18C8" w:rsidP="008F18C8">
      <w:pPr>
        <w:pStyle w:val="Prrafodelista"/>
        <w:numPr>
          <w:ilvl w:val="0"/>
          <w:numId w:val="15"/>
        </w:numPr>
        <w:jc w:val="both"/>
        <w:rPr>
          <w:rFonts w:ascii="Arial Narrow" w:hAnsi="Arial Narrow"/>
          <w:noProof/>
          <w:sz w:val="26"/>
          <w:szCs w:val="26"/>
          <w:lang w:val="es-SV" w:eastAsia="es-SV"/>
        </w:rPr>
      </w:pPr>
      <w:r w:rsidRPr="008F18C8">
        <w:rPr>
          <w:rFonts w:ascii="Arial Narrow" w:hAnsi="Arial Narrow"/>
          <w:noProof/>
          <w:sz w:val="26"/>
          <w:szCs w:val="26"/>
          <w:lang w:val="es-SV" w:eastAsia="es-SV"/>
        </w:rPr>
        <w:t>27 de marzo. Ocurrió un accidente de tránsito en Carolina, a las 4:00 pm un pick up, procedente de San Antonio del Mosco con 6 pasajeros a bordo sufrió falla en los frenos al llegar al puente de Carolina, ocasionando que el vehículo saliera de la carretera y fuera a parar al rio, donde todos los pasajeros abordos salieron proyectados del vehículo lesionándose con las piedras del rio, el personal de turno de FOSALUD se trasladó hacia el lugar en la ambulancia del establecimiento. Se determinó la presencia de 7 lesionados, 3 evaluados de gravedad con traumas múltiples de los cuales 2 fueron trasladados inmediatamente al Hospital de Ciudad Barrio por fracturas de huesos largos y clavícula y un paciente masculino de 35 años con trauma craneoencefálico, quien fue trasladado en estado crítico al Hospital Regional San Juan de Dios en San Miguel.</w:t>
      </w:r>
    </w:p>
    <w:p w:rsidR="008F18C8" w:rsidRDefault="008F18C8" w:rsidP="0091777B">
      <w:pPr>
        <w:jc w:val="both"/>
        <w:rPr>
          <w:rFonts w:ascii="Arial Narrow" w:hAnsi="Arial Narrow"/>
          <w:noProof/>
          <w:sz w:val="26"/>
          <w:szCs w:val="26"/>
          <w:lang w:val="es-SV" w:eastAsia="es-SV"/>
        </w:rPr>
      </w:pPr>
    </w:p>
    <w:p w:rsidR="008F18C8" w:rsidRDefault="008F18C8" w:rsidP="0091777B">
      <w:pPr>
        <w:jc w:val="both"/>
        <w:rPr>
          <w:rFonts w:ascii="Arial Narrow" w:hAnsi="Arial Narrow"/>
          <w:noProof/>
          <w:sz w:val="26"/>
          <w:szCs w:val="26"/>
          <w:lang w:val="es-SV" w:eastAsia="es-SV"/>
        </w:rPr>
      </w:pPr>
    </w:p>
    <w:p w:rsidR="008F18C8" w:rsidRDefault="008F18C8" w:rsidP="0091777B">
      <w:pPr>
        <w:jc w:val="both"/>
        <w:rPr>
          <w:rFonts w:ascii="Arial Narrow" w:hAnsi="Arial Narrow"/>
          <w:noProof/>
          <w:sz w:val="26"/>
          <w:szCs w:val="26"/>
          <w:lang w:val="es-SV" w:eastAsia="es-SV"/>
        </w:rPr>
      </w:pPr>
    </w:p>
    <w:p w:rsidR="008F18C8" w:rsidRDefault="008F18C8" w:rsidP="0091777B">
      <w:pPr>
        <w:jc w:val="both"/>
        <w:rPr>
          <w:rFonts w:ascii="Arial Narrow" w:hAnsi="Arial Narrow"/>
          <w:noProof/>
          <w:sz w:val="26"/>
          <w:szCs w:val="26"/>
          <w:lang w:val="es-SV" w:eastAsia="es-SV"/>
        </w:rPr>
      </w:pPr>
    </w:p>
    <w:p w:rsidR="008F18C8" w:rsidRDefault="008F18C8" w:rsidP="0091777B">
      <w:pPr>
        <w:jc w:val="both"/>
        <w:rPr>
          <w:rFonts w:ascii="Arial Narrow" w:hAnsi="Arial Narrow"/>
          <w:noProof/>
          <w:sz w:val="26"/>
          <w:szCs w:val="26"/>
          <w:lang w:val="es-SV" w:eastAsia="es-SV"/>
        </w:rPr>
      </w:pPr>
    </w:p>
    <w:p w:rsidR="008F18C8" w:rsidRDefault="008F18C8" w:rsidP="0091777B">
      <w:pPr>
        <w:jc w:val="both"/>
        <w:rPr>
          <w:rFonts w:ascii="Arial Narrow" w:hAnsi="Arial Narrow"/>
          <w:noProof/>
          <w:sz w:val="26"/>
          <w:szCs w:val="26"/>
          <w:lang w:val="es-SV" w:eastAsia="es-SV"/>
        </w:rPr>
      </w:pPr>
    </w:p>
    <w:p w:rsidR="008F18C8" w:rsidRDefault="008F18C8" w:rsidP="0091777B">
      <w:pPr>
        <w:jc w:val="both"/>
        <w:rPr>
          <w:rFonts w:ascii="Arial Narrow" w:hAnsi="Arial Narrow"/>
          <w:noProof/>
          <w:sz w:val="26"/>
          <w:szCs w:val="26"/>
          <w:lang w:val="es-SV" w:eastAsia="es-SV"/>
        </w:rPr>
      </w:pPr>
    </w:p>
    <w:sectPr w:rsidR="008F18C8" w:rsidSect="00826551">
      <w:headerReference w:type="default" r:id="rId45"/>
      <w:footerReference w:type="default" r:id="rId46"/>
      <w:pgSz w:w="11907" w:h="16840" w:code="9"/>
      <w:pgMar w:top="1440" w:right="1080" w:bottom="1440" w:left="1080" w:header="851" w:footer="851"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98C" w:rsidRDefault="007C698C">
      <w:r>
        <w:separator/>
      </w:r>
    </w:p>
  </w:endnote>
  <w:endnote w:type="continuationSeparator" w:id="0">
    <w:p w:rsidR="007C698C" w:rsidRDefault="007C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8E" w:rsidRDefault="00F7098E">
    <w:pPr>
      <w:pStyle w:val="Piedepgina"/>
      <w:jc w:val="center"/>
    </w:pPr>
    <w:r>
      <w:fldChar w:fldCharType="begin"/>
    </w:r>
    <w:r>
      <w:instrText xml:space="preserve"> PAGE   \* MERGEFORMAT </w:instrText>
    </w:r>
    <w:r>
      <w:fldChar w:fldCharType="separate"/>
    </w:r>
    <w:r w:rsidR="00F27960">
      <w:rPr>
        <w:noProof/>
      </w:rPr>
      <w:t>1</w:t>
    </w:r>
    <w:r>
      <w:fldChar w:fldCharType="end"/>
    </w:r>
  </w:p>
  <w:p w:rsidR="00F7098E" w:rsidRPr="00F96650" w:rsidRDefault="00F7098E">
    <w:pPr>
      <w:pStyle w:val="Piedepgina"/>
      <w:rPr>
        <w:b/>
        <w:color w:val="BFBFBF"/>
        <w:lang w:val="es-MX"/>
      </w:rPr>
    </w:pPr>
    <w:r>
      <w:rPr>
        <w:b/>
        <w:color w:val="BFBFBF"/>
        <w:lang w:val="es-MX"/>
      </w:rPr>
      <w:tab/>
    </w:r>
    <w:r>
      <w:rPr>
        <w:b/>
        <w:color w:val="BFBFBF"/>
        <w:lang w:val="es-MX"/>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98C" w:rsidRDefault="007C698C">
      <w:r>
        <w:separator/>
      </w:r>
    </w:p>
  </w:footnote>
  <w:footnote w:type="continuationSeparator" w:id="0">
    <w:p w:rsidR="007C698C" w:rsidRDefault="007C6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98E" w:rsidRPr="00593F55" w:rsidRDefault="00F7098E" w:rsidP="00453D36">
    <w:pPr>
      <w:jc w:val="center"/>
      <w:rPr>
        <w:color w:val="BFBFBF"/>
      </w:rPr>
    </w:pPr>
    <w:r>
      <w:rPr>
        <w:noProof/>
        <w:lang w:val="es-SV" w:eastAsia="es-SV"/>
      </w:rPr>
      <w:drawing>
        <wp:anchor distT="0" distB="0" distL="114300" distR="114300" simplePos="0" relativeHeight="251657216" behindDoc="0" locked="0" layoutInCell="1" allowOverlap="1">
          <wp:simplePos x="0" y="0"/>
          <wp:positionH relativeFrom="column">
            <wp:posOffset>4914265</wp:posOffset>
          </wp:positionH>
          <wp:positionV relativeFrom="paragraph">
            <wp:posOffset>-368935</wp:posOffset>
          </wp:positionV>
          <wp:extent cx="1275080" cy="742950"/>
          <wp:effectExtent l="0" t="0" r="127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300" distR="114300" simplePos="0" relativeHeight="251658240" behindDoc="0" locked="0" layoutInCell="1" allowOverlap="1">
          <wp:simplePos x="0" y="0"/>
          <wp:positionH relativeFrom="column">
            <wp:posOffset>-3810</wp:posOffset>
          </wp:positionH>
          <wp:positionV relativeFrom="paragraph">
            <wp:posOffset>-311785</wp:posOffset>
          </wp:positionV>
          <wp:extent cx="1266825" cy="619760"/>
          <wp:effectExtent l="0" t="0" r="9525" b="889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825" cy="61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3F55">
      <w:rPr>
        <w:rFonts w:ascii="Cambria" w:hAnsi="Cambria"/>
        <w:b/>
        <w:color w:val="BFBFBF"/>
        <w:sz w:val="28"/>
        <w:szCs w:val="28"/>
      </w:rPr>
      <w:t>SALA SITUACIONAL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720" w:hanging="360"/>
      </w:pPr>
      <w:rPr>
        <w:rFonts w:ascii="Arial Narrow" w:eastAsia="Times New Roman" w:hAnsi="Arial Narrow" w:cs="Arial Narrow"/>
        <w:bCs/>
        <w:sz w:val="20"/>
        <w:lang w:eastAsia="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007968"/>
    <w:multiLevelType w:val="hybridMultilevel"/>
    <w:tmpl w:val="B26C75F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D11579"/>
    <w:multiLevelType w:val="hybridMultilevel"/>
    <w:tmpl w:val="9AC28F78"/>
    <w:lvl w:ilvl="0" w:tplc="F3EE92CA">
      <w:start w:val="1"/>
      <w:numFmt w:val="decimal"/>
      <w:lvlText w:val="%1."/>
      <w:lvlJc w:val="left"/>
      <w:pPr>
        <w:tabs>
          <w:tab w:val="num" w:pos="720"/>
        </w:tabs>
        <w:ind w:left="720" w:hanging="360"/>
      </w:pPr>
      <w:rPr>
        <w:rFonts w:cs="Times New Roman" w:hint="default"/>
        <w:b/>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7EF2ACC0">
      <w:start w:val="1"/>
      <w:numFmt w:val="lowerLetter"/>
      <w:lvlText w:val="%4)"/>
      <w:lvlJc w:val="left"/>
      <w:pPr>
        <w:tabs>
          <w:tab w:val="num" w:pos="2880"/>
        </w:tabs>
        <w:ind w:left="2880" w:hanging="360"/>
      </w:pPr>
      <w:rPr>
        <w:rFonts w:cs="Times New Roman" w:hint="default"/>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7183377"/>
    <w:multiLevelType w:val="hybridMultilevel"/>
    <w:tmpl w:val="21DC599A"/>
    <w:lvl w:ilvl="0" w:tplc="5FC2030C">
      <w:start w:val="2"/>
      <w:numFmt w:val="lowerLetter"/>
      <w:lvlText w:val="%1)"/>
      <w:lvlJc w:val="left"/>
      <w:pPr>
        <w:tabs>
          <w:tab w:val="num" w:pos="2160"/>
        </w:tabs>
        <w:ind w:left="216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3600"/>
        </w:tabs>
        <w:ind w:left="3600" w:hanging="180"/>
      </w:pPr>
      <w:rPr>
        <w:rFonts w:cs="Times New Roman"/>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4">
    <w:nsid w:val="19497A77"/>
    <w:multiLevelType w:val="hybridMultilevel"/>
    <w:tmpl w:val="427F6AC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CA94962"/>
    <w:multiLevelType w:val="hybridMultilevel"/>
    <w:tmpl w:val="F9A83192"/>
    <w:lvl w:ilvl="0" w:tplc="8E82A07C">
      <w:start w:val="1"/>
      <w:numFmt w:val="upp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48B1715C"/>
    <w:multiLevelType w:val="hybridMultilevel"/>
    <w:tmpl w:val="D3F29004"/>
    <w:lvl w:ilvl="0" w:tplc="440A000F">
      <w:start w:val="1"/>
      <w:numFmt w:val="decimal"/>
      <w:lvlText w:val="%1."/>
      <w:lvlJc w:val="left"/>
      <w:pPr>
        <w:ind w:left="720" w:hanging="360"/>
      </w:p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7">
    <w:nsid w:val="4E9328C9"/>
    <w:multiLevelType w:val="hybridMultilevel"/>
    <w:tmpl w:val="CD1069DC"/>
    <w:lvl w:ilvl="0" w:tplc="0C0A0005">
      <w:start w:val="1"/>
      <w:numFmt w:val="bullet"/>
      <w:lvlText w:val=""/>
      <w:lvlJc w:val="left"/>
      <w:pPr>
        <w:tabs>
          <w:tab w:val="num" w:pos="2844"/>
        </w:tabs>
        <w:ind w:left="2844" w:hanging="360"/>
      </w:pPr>
      <w:rPr>
        <w:rFonts w:ascii="Wingdings" w:hAnsi="Wingdings" w:hint="default"/>
      </w:rPr>
    </w:lvl>
    <w:lvl w:ilvl="1" w:tplc="0C0A0003" w:tentative="1">
      <w:start w:val="1"/>
      <w:numFmt w:val="bullet"/>
      <w:lvlText w:val="o"/>
      <w:lvlJc w:val="left"/>
      <w:pPr>
        <w:tabs>
          <w:tab w:val="num" w:pos="3564"/>
        </w:tabs>
        <w:ind w:left="3564" w:hanging="360"/>
      </w:pPr>
      <w:rPr>
        <w:rFonts w:ascii="Courier New" w:hAnsi="Courier New" w:hint="default"/>
      </w:rPr>
    </w:lvl>
    <w:lvl w:ilvl="2" w:tplc="0C0A0005" w:tentative="1">
      <w:start w:val="1"/>
      <w:numFmt w:val="bullet"/>
      <w:lvlText w:val=""/>
      <w:lvlJc w:val="left"/>
      <w:pPr>
        <w:tabs>
          <w:tab w:val="num" w:pos="4284"/>
        </w:tabs>
        <w:ind w:left="4284" w:hanging="360"/>
      </w:pPr>
      <w:rPr>
        <w:rFonts w:ascii="Wingdings" w:hAnsi="Wingdings" w:hint="default"/>
      </w:rPr>
    </w:lvl>
    <w:lvl w:ilvl="3" w:tplc="0C0A0001" w:tentative="1">
      <w:start w:val="1"/>
      <w:numFmt w:val="bullet"/>
      <w:lvlText w:val=""/>
      <w:lvlJc w:val="left"/>
      <w:pPr>
        <w:tabs>
          <w:tab w:val="num" w:pos="5004"/>
        </w:tabs>
        <w:ind w:left="5004" w:hanging="360"/>
      </w:pPr>
      <w:rPr>
        <w:rFonts w:ascii="Symbol" w:hAnsi="Symbol" w:hint="default"/>
      </w:rPr>
    </w:lvl>
    <w:lvl w:ilvl="4" w:tplc="0C0A0003" w:tentative="1">
      <w:start w:val="1"/>
      <w:numFmt w:val="bullet"/>
      <w:lvlText w:val="o"/>
      <w:lvlJc w:val="left"/>
      <w:pPr>
        <w:tabs>
          <w:tab w:val="num" w:pos="5724"/>
        </w:tabs>
        <w:ind w:left="5724" w:hanging="360"/>
      </w:pPr>
      <w:rPr>
        <w:rFonts w:ascii="Courier New" w:hAnsi="Courier New" w:hint="default"/>
      </w:rPr>
    </w:lvl>
    <w:lvl w:ilvl="5" w:tplc="0C0A0005" w:tentative="1">
      <w:start w:val="1"/>
      <w:numFmt w:val="bullet"/>
      <w:lvlText w:val=""/>
      <w:lvlJc w:val="left"/>
      <w:pPr>
        <w:tabs>
          <w:tab w:val="num" w:pos="6444"/>
        </w:tabs>
        <w:ind w:left="6444" w:hanging="360"/>
      </w:pPr>
      <w:rPr>
        <w:rFonts w:ascii="Wingdings" w:hAnsi="Wingdings" w:hint="default"/>
      </w:rPr>
    </w:lvl>
    <w:lvl w:ilvl="6" w:tplc="0C0A0001" w:tentative="1">
      <w:start w:val="1"/>
      <w:numFmt w:val="bullet"/>
      <w:lvlText w:val=""/>
      <w:lvlJc w:val="left"/>
      <w:pPr>
        <w:tabs>
          <w:tab w:val="num" w:pos="7164"/>
        </w:tabs>
        <w:ind w:left="7164" w:hanging="360"/>
      </w:pPr>
      <w:rPr>
        <w:rFonts w:ascii="Symbol" w:hAnsi="Symbol" w:hint="default"/>
      </w:rPr>
    </w:lvl>
    <w:lvl w:ilvl="7" w:tplc="0C0A0003" w:tentative="1">
      <w:start w:val="1"/>
      <w:numFmt w:val="bullet"/>
      <w:lvlText w:val="o"/>
      <w:lvlJc w:val="left"/>
      <w:pPr>
        <w:tabs>
          <w:tab w:val="num" w:pos="7884"/>
        </w:tabs>
        <w:ind w:left="7884" w:hanging="360"/>
      </w:pPr>
      <w:rPr>
        <w:rFonts w:ascii="Courier New" w:hAnsi="Courier New" w:hint="default"/>
      </w:rPr>
    </w:lvl>
    <w:lvl w:ilvl="8" w:tplc="0C0A0005" w:tentative="1">
      <w:start w:val="1"/>
      <w:numFmt w:val="bullet"/>
      <w:lvlText w:val=""/>
      <w:lvlJc w:val="left"/>
      <w:pPr>
        <w:tabs>
          <w:tab w:val="num" w:pos="8604"/>
        </w:tabs>
        <w:ind w:left="8604" w:hanging="360"/>
      </w:pPr>
      <w:rPr>
        <w:rFonts w:ascii="Wingdings" w:hAnsi="Wingdings" w:hint="default"/>
      </w:rPr>
    </w:lvl>
  </w:abstractNum>
  <w:abstractNum w:abstractNumId="8">
    <w:nsid w:val="51F57B49"/>
    <w:multiLevelType w:val="hybridMultilevel"/>
    <w:tmpl w:val="EA881C00"/>
    <w:lvl w:ilvl="0" w:tplc="3E9EA25E">
      <w:start w:val="1"/>
      <w:numFmt w:val="lowerLetter"/>
      <w:lvlText w:val="%1)"/>
      <w:lvlJc w:val="left"/>
      <w:pPr>
        <w:tabs>
          <w:tab w:val="num" w:pos="2160"/>
        </w:tabs>
        <w:ind w:left="2160" w:hanging="360"/>
      </w:pPr>
      <w:rPr>
        <w:rFonts w:cs="Times New Roman" w:hint="default"/>
      </w:rPr>
    </w:lvl>
    <w:lvl w:ilvl="1" w:tplc="0C0A0019">
      <w:start w:val="1"/>
      <w:numFmt w:val="lowerLetter"/>
      <w:lvlText w:val="%2."/>
      <w:lvlJc w:val="left"/>
      <w:pPr>
        <w:tabs>
          <w:tab w:val="num" w:pos="2880"/>
        </w:tabs>
        <w:ind w:left="2880" w:hanging="360"/>
      </w:pPr>
      <w:rPr>
        <w:rFonts w:cs="Times New Roman"/>
      </w:rPr>
    </w:lvl>
    <w:lvl w:ilvl="2" w:tplc="9FFC2012">
      <w:start w:val="1"/>
      <w:numFmt w:val="decimal"/>
      <w:lvlText w:val="%3."/>
      <w:lvlJc w:val="left"/>
      <w:pPr>
        <w:tabs>
          <w:tab w:val="num" w:pos="3780"/>
        </w:tabs>
        <w:ind w:left="3780" w:hanging="360"/>
      </w:pPr>
      <w:rPr>
        <w:rFonts w:cs="Times New Roman" w:hint="default"/>
      </w:rPr>
    </w:lvl>
    <w:lvl w:ilvl="3" w:tplc="0C0A000F" w:tentative="1">
      <w:start w:val="1"/>
      <w:numFmt w:val="decimal"/>
      <w:lvlText w:val="%4."/>
      <w:lvlJc w:val="left"/>
      <w:pPr>
        <w:tabs>
          <w:tab w:val="num" w:pos="4320"/>
        </w:tabs>
        <w:ind w:left="4320" w:hanging="360"/>
      </w:pPr>
      <w:rPr>
        <w:rFonts w:cs="Times New Roman"/>
      </w:rPr>
    </w:lvl>
    <w:lvl w:ilvl="4" w:tplc="0C0A0019" w:tentative="1">
      <w:start w:val="1"/>
      <w:numFmt w:val="lowerLetter"/>
      <w:lvlText w:val="%5."/>
      <w:lvlJc w:val="left"/>
      <w:pPr>
        <w:tabs>
          <w:tab w:val="num" w:pos="5040"/>
        </w:tabs>
        <w:ind w:left="5040" w:hanging="360"/>
      </w:pPr>
      <w:rPr>
        <w:rFonts w:cs="Times New Roman"/>
      </w:rPr>
    </w:lvl>
    <w:lvl w:ilvl="5" w:tplc="0C0A001B" w:tentative="1">
      <w:start w:val="1"/>
      <w:numFmt w:val="lowerRoman"/>
      <w:lvlText w:val="%6."/>
      <w:lvlJc w:val="right"/>
      <w:pPr>
        <w:tabs>
          <w:tab w:val="num" w:pos="5760"/>
        </w:tabs>
        <w:ind w:left="5760" w:hanging="180"/>
      </w:pPr>
      <w:rPr>
        <w:rFonts w:cs="Times New Roman"/>
      </w:rPr>
    </w:lvl>
    <w:lvl w:ilvl="6" w:tplc="0C0A000F" w:tentative="1">
      <w:start w:val="1"/>
      <w:numFmt w:val="decimal"/>
      <w:lvlText w:val="%7."/>
      <w:lvlJc w:val="left"/>
      <w:pPr>
        <w:tabs>
          <w:tab w:val="num" w:pos="6480"/>
        </w:tabs>
        <w:ind w:left="6480" w:hanging="360"/>
      </w:pPr>
      <w:rPr>
        <w:rFonts w:cs="Times New Roman"/>
      </w:rPr>
    </w:lvl>
    <w:lvl w:ilvl="7" w:tplc="0C0A0019" w:tentative="1">
      <w:start w:val="1"/>
      <w:numFmt w:val="lowerLetter"/>
      <w:lvlText w:val="%8."/>
      <w:lvlJc w:val="left"/>
      <w:pPr>
        <w:tabs>
          <w:tab w:val="num" w:pos="7200"/>
        </w:tabs>
        <w:ind w:left="7200" w:hanging="360"/>
      </w:pPr>
      <w:rPr>
        <w:rFonts w:cs="Times New Roman"/>
      </w:rPr>
    </w:lvl>
    <w:lvl w:ilvl="8" w:tplc="0C0A001B" w:tentative="1">
      <w:start w:val="1"/>
      <w:numFmt w:val="lowerRoman"/>
      <w:lvlText w:val="%9."/>
      <w:lvlJc w:val="right"/>
      <w:pPr>
        <w:tabs>
          <w:tab w:val="num" w:pos="7920"/>
        </w:tabs>
        <w:ind w:left="7920" w:hanging="180"/>
      </w:pPr>
      <w:rPr>
        <w:rFonts w:cs="Times New Roman"/>
      </w:rPr>
    </w:lvl>
  </w:abstractNum>
  <w:abstractNum w:abstractNumId="9">
    <w:nsid w:val="56DB59E2"/>
    <w:multiLevelType w:val="hybridMultilevel"/>
    <w:tmpl w:val="C17C5BEC"/>
    <w:lvl w:ilvl="0" w:tplc="DBFC1216">
      <w:start w:val="1"/>
      <w:numFmt w:val="upperRoman"/>
      <w:lvlText w:val="%1."/>
      <w:lvlJc w:val="left"/>
      <w:pPr>
        <w:tabs>
          <w:tab w:val="num" w:pos="1080"/>
        </w:tabs>
        <w:ind w:left="1080" w:hanging="720"/>
      </w:pPr>
      <w:rPr>
        <w:rFonts w:cs="Times New Roman" w:hint="default"/>
      </w:rPr>
    </w:lvl>
    <w:lvl w:ilvl="1" w:tplc="0726A91C">
      <w:start w:val="1"/>
      <w:numFmt w:val="decimal"/>
      <w:lvlText w:val="%2."/>
      <w:lvlJc w:val="left"/>
      <w:pPr>
        <w:tabs>
          <w:tab w:val="num" w:pos="1440"/>
        </w:tabs>
        <w:ind w:left="1440" w:hanging="36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5C932C2E"/>
    <w:multiLevelType w:val="hybridMultilevel"/>
    <w:tmpl w:val="C0CA77B6"/>
    <w:lvl w:ilvl="0" w:tplc="B62ADB82">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nsid w:val="5CCC432B"/>
    <w:multiLevelType w:val="hybridMultilevel"/>
    <w:tmpl w:val="1448947C"/>
    <w:lvl w:ilvl="0" w:tplc="0E4830E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619265B8"/>
    <w:multiLevelType w:val="hybridMultilevel"/>
    <w:tmpl w:val="2FB46362"/>
    <w:lvl w:ilvl="0" w:tplc="33CA42CE">
      <w:start w:val="1"/>
      <w:numFmt w:val="bullet"/>
      <w:lvlText w:val="•"/>
      <w:lvlJc w:val="left"/>
      <w:pPr>
        <w:tabs>
          <w:tab w:val="num" w:pos="720"/>
        </w:tabs>
        <w:ind w:left="720" w:hanging="360"/>
      </w:pPr>
      <w:rPr>
        <w:rFonts w:ascii="Times New Roman" w:hAnsi="Times New Roman" w:hint="default"/>
      </w:rPr>
    </w:lvl>
    <w:lvl w:ilvl="1" w:tplc="6E88C494" w:tentative="1">
      <w:start w:val="1"/>
      <w:numFmt w:val="bullet"/>
      <w:lvlText w:val="•"/>
      <w:lvlJc w:val="left"/>
      <w:pPr>
        <w:tabs>
          <w:tab w:val="num" w:pos="1440"/>
        </w:tabs>
        <w:ind w:left="1440" w:hanging="360"/>
      </w:pPr>
      <w:rPr>
        <w:rFonts w:ascii="Times New Roman" w:hAnsi="Times New Roman" w:hint="default"/>
      </w:rPr>
    </w:lvl>
    <w:lvl w:ilvl="2" w:tplc="12407964" w:tentative="1">
      <w:start w:val="1"/>
      <w:numFmt w:val="bullet"/>
      <w:lvlText w:val="•"/>
      <w:lvlJc w:val="left"/>
      <w:pPr>
        <w:tabs>
          <w:tab w:val="num" w:pos="2160"/>
        </w:tabs>
        <w:ind w:left="2160" w:hanging="360"/>
      </w:pPr>
      <w:rPr>
        <w:rFonts w:ascii="Times New Roman" w:hAnsi="Times New Roman" w:hint="default"/>
      </w:rPr>
    </w:lvl>
    <w:lvl w:ilvl="3" w:tplc="9154C208" w:tentative="1">
      <w:start w:val="1"/>
      <w:numFmt w:val="bullet"/>
      <w:lvlText w:val="•"/>
      <w:lvlJc w:val="left"/>
      <w:pPr>
        <w:tabs>
          <w:tab w:val="num" w:pos="2880"/>
        </w:tabs>
        <w:ind w:left="2880" w:hanging="360"/>
      </w:pPr>
      <w:rPr>
        <w:rFonts w:ascii="Times New Roman" w:hAnsi="Times New Roman" w:hint="default"/>
      </w:rPr>
    </w:lvl>
    <w:lvl w:ilvl="4" w:tplc="38B87232" w:tentative="1">
      <w:start w:val="1"/>
      <w:numFmt w:val="bullet"/>
      <w:lvlText w:val="•"/>
      <w:lvlJc w:val="left"/>
      <w:pPr>
        <w:tabs>
          <w:tab w:val="num" w:pos="3600"/>
        </w:tabs>
        <w:ind w:left="3600" w:hanging="360"/>
      </w:pPr>
      <w:rPr>
        <w:rFonts w:ascii="Times New Roman" w:hAnsi="Times New Roman" w:hint="default"/>
      </w:rPr>
    </w:lvl>
    <w:lvl w:ilvl="5" w:tplc="4F665AEA" w:tentative="1">
      <w:start w:val="1"/>
      <w:numFmt w:val="bullet"/>
      <w:lvlText w:val="•"/>
      <w:lvlJc w:val="left"/>
      <w:pPr>
        <w:tabs>
          <w:tab w:val="num" w:pos="4320"/>
        </w:tabs>
        <w:ind w:left="4320" w:hanging="360"/>
      </w:pPr>
      <w:rPr>
        <w:rFonts w:ascii="Times New Roman" w:hAnsi="Times New Roman" w:hint="default"/>
      </w:rPr>
    </w:lvl>
    <w:lvl w:ilvl="6" w:tplc="18ACDBBA" w:tentative="1">
      <w:start w:val="1"/>
      <w:numFmt w:val="bullet"/>
      <w:lvlText w:val="•"/>
      <w:lvlJc w:val="left"/>
      <w:pPr>
        <w:tabs>
          <w:tab w:val="num" w:pos="5040"/>
        </w:tabs>
        <w:ind w:left="5040" w:hanging="360"/>
      </w:pPr>
      <w:rPr>
        <w:rFonts w:ascii="Times New Roman" w:hAnsi="Times New Roman" w:hint="default"/>
      </w:rPr>
    </w:lvl>
    <w:lvl w:ilvl="7" w:tplc="EE68BC0E" w:tentative="1">
      <w:start w:val="1"/>
      <w:numFmt w:val="bullet"/>
      <w:lvlText w:val="•"/>
      <w:lvlJc w:val="left"/>
      <w:pPr>
        <w:tabs>
          <w:tab w:val="num" w:pos="5760"/>
        </w:tabs>
        <w:ind w:left="5760" w:hanging="360"/>
      </w:pPr>
      <w:rPr>
        <w:rFonts w:ascii="Times New Roman" w:hAnsi="Times New Roman" w:hint="default"/>
      </w:rPr>
    </w:lvl>
    <w:lvl w:ilvl="8" w:tplc="E1D670F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3E17479"/>
    <w:multiLevelType w:val="hybridMultilevel"/>
    <w:tmpl w:val="D3F29004"/>
    <w:lvl w:ilvl="0" w:tplc="440A000F">
      <w:start w:val="1"/>
      <w:numFmt w:val="decimal"/>
      <w:lvlText w:val="%1."/>
      <w:lvlJc w:val="left"/>
      <w:pPr>
        <w:ind w:left="720" w:hanging="360"/>
      </w:p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4">
    <w:nsid w:val="69B68968"/>
    <w:multiLevelType w:val="hybridMultilevel"/>
    <w:tmpl w:val="4F7D64E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8"/>
  </w:num>
  <w:num w:numId="3">
    <w:abstractNumId w:val="7"/>
  </w:num>
  <w:num w:numId="4">
    <w:abstractNumId w:val="3"/>
  </w:num>
  <w:num w:numId="5">
    <w:abstractNumId w:val="9"/>
  </w:num>
  <w:num w:numId="6">
    <w:abstractNumId w:val="11"/>
  </w:num>
  <w:num w:numId="7">
    <w:abstractNumId w:val="5"/>
  </w:num>
  <w:num w:numId="8">
    <w:abstractNumId w:val="10"/>
  </w:num>
  <w:num w:numId="9">
    <w:abstractNumId w:val="13"/>
  </w:num>
  <w:num w:numId="10">
    <w:abstractNumId w:val="12"/>
  </w:num>
  <w:num w:numId="11">
    <w:abstractNumId w:val="14"/>
  </w:num>
  <w:num w:numId="12">
    <w:abstractNumId w:val="4"/>
  </w:num>
  <w:num w:numId="13">
    <w:abstractNumId w:val="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56"/>
    <w:rsid w:val="000019EB"/>
    <w:rsid w:val="00004E52"/>
    <w:rsid w:val="000054F1"/>
    <w:rsid w:val="000100A7"/>
    <w:rsid w:val="000137FA"/>
    <w:rsid w:val="0001408C"/>
    <w:rsid w:val="00014AAB"/>
    <w:rsid w:val="000151CF"/>
    <w:rsid w:val="00016E6E"/>
    <w:rsid w:val="00020A06"/>
    <w:rsid w:val="00026956"/>
    <w:rsid w:val="00027D75"/>
    <w:rsid w:val="000339A0"/>
    <w:rsid w:val="0003568B"/>
    <w:rsid w:val="00036204"/>
    <w:rsid w:val="00041965"/>
    <w:rsid w:val="00042296"/>
    <w:rsid w:val="0004237C"/>
    <w:rsid w:val="0004552E"/>
    <w:rsid w:val="00045532"/>
    <w:rsid w:val="00050A2B"/>
    <w:rsid w:val="00050BA5"/>
    <w:rsid w:val="00054546"/>
    <w:rsid w:val="000554A1"/>
    <w:rsid w:val="00057235"/>
    <w:rsid w:val="00060215"/>
    <w:rsid w:val="00062869"/>
    <w:rsid w:val="00064C57"/>
    <w:rsid w:val="000651F1"/>
    <w:rsid w:val="00066491"/>
    <w:rsid w:val="00067103"/>
    <w:rsid w:val="00072601"/>
    <w:rsid w:val="0008160A"/>
    <w:rsid w:val="00086829"/>
    <w:rsid w:val="000A31CF"/>
    <w:rsid w:val="000A5B34"/>
    <w:rsid w:val="000A622F"/>
    <w:rsid w:val="000B10CE"/>
    <w:rsid w:val="000B1709"/>
    <w:rsid w:val="000B37AE"/>
    <w:rsid w:val="000B3A2B"/>
    <w:rsid w:val="000B3FD4"/>
    <w:rsid w:val="000B51A9"/>
    <w:rsid w:val="000C2715"/>
    <w:rsid w:val="000C31B8"/>
    <w:rsid w:val="000D2C3D"/>
    <w:rsid w:val="000D55A6"/>
    <w:rsid w:val="000D707A"/>
    <w:rsid w:val="000D7834"/>
    <w:rsid w:val="000E390D"/>
    <w:rsid w:val="000E48D5"/>
    <w:rsid w:val="000F06FC"/>
    <w:rsid w:val="000F171C"/>
    <w:rsid w:val="000F2B32"/>
    <w:rsid w:val="000F6890"/>
    <w:rsid w:val="000F69A2"/>
    <w:rsid w:val="00100D53"/>
    <w:rsid w:val="0010363C"/>
    <w:rsid w:val="00103A1B"/>
    <w:rsid w:val="00104359"/>
    <w:rsid w:val="00105BF1"/>
    <w:rsid w:val="00107338"/>
    <w:rsid w:val="001100DB"/>
    <w:rsid w:val="00111797"/>
    <w:rsid w:val="001172D8"/>
    <w:rsid w:val="001173F2"/>
    <w:rsid w:val="0011774D"/>
    <w:rsid w:val="001241A3"/>
    <w:rsid w:val="0012488F"/>
    <w:rsid w:val="001260B8"/>
    <w:rsid w:val="00132270"/>
    <w:rsid w:val="00133682"/>
    <w:rsid w:val="001352F9"/>
    <w:rsid w:val="00137380"/>
    <w:rsid w:val="00137EC2"/>
    <w:rsid w:val="001439CD"/>
    <w:rsid w:val="00145592"/>
    <w:rsid w:val="0015041D"/>
    <w:rsid w:val="0015174F"/>
    <w:rsid w:val="00155E3A"/>
    <w:rsid w:val="00156122"/>
    <w:rsid w:val="00157BC6"/>
    <w:rsid w:val="001648C3"/>
    <w:rsid w:val="0016553D"/>
    <w:rsid w:val="001655E0"/>
    <w:rsid w:val="001664E6"/>
    <w:rsid w:val="00167CE2"/>
    <w:rsid w:val="00167E58"/>
    <w:rsid w:val="00170787"/>
    <w:rsid w:val="00170CB9"/>
    <w:rsid w:val="00170DF0"/>
    <w:rsid w:val="00172B21"/>
    <w:rsid w:val="0017432A"/>
    <w:rsid w:val="001870B2"/>
    <w:rsid w:val="00190FA6"/>
    <w:rsid w:val="00193FA2"/>
    <w:rsid w:val="00195711"/>
    <w:rsid w:val="0019680A"/>
    <w:rsid w:val="001978D1"/>
    <w:rsid w:val="001A0C8F"/>
    <w:rsid w:val="001A3033"/>
    <w:rsid w:val="001A3867"/>
    <w:rsid w:val="001A638C"/>
    <w:rsid w:val="001B267D"/>
    <w:rsid w:val="001B2978"/>
    <w:rsid w:val="001B3210"/>
    <w:rsid w:val="001B45D6"/>
    <w:rsid w:val="001B50FB"/>
    <w:rsid w:val="001C43C7"/>
    <w:rsid w:val="001C518E"/>
    <w:rsid w:val="001C5AC3"/>
    <w:rsid w:val="001C65F3"/>
    <w:rsid w:val="001D2FF9"/>
    <w:rsid w:val="001D6AB0"/>
    <w:rsid w:val="001D79E4"/>
    <w:rsid w:val="001E1A34"/>
    <w:rsid w:val="001E497A"/>
    <w:rsid w:val="001E5A51"/>
    <w:rsid w:val="001F1DDD"/>
    <w:rsid w:val="001F28F2"/>
    <w:rsid w:val="001F2959"/>
    <w:rsid w:val="001F2B42"/>
    <w:rsid w:val="001F4F90"/>
    <w:rsid w:val="00203D2C"/>
    <w:rsid w:val="002042DA"/>
    <w:rsid w:val="002054FC"/>
    <w:rsid w:val="00205983"/>
    <w:rsid w:val="002106B3"/>
    <w:rsid w:val="00210DB0"/>
    <w:rsid w:val="002111D8"/>
    <w:rsid w:val="00211F4B"/>
    <w:rsid w:val="00212A8D"/>
    <w:rsid w:val="0021577E"/>
    <w:rsid w:val="00216782"/>
    <w:rsid w:val="00217E1B"/>
    <w:rsid w:val="002347B6"/>
    <w:rsid w:val="00244707"/>
    <w:rsid w:val="0024658B"/>
    <w:rsid w:val="002508F5"/>
    <w:rsid w:val="00253A6A"/>
    <w:rsid w:val="002570BD"/>
    <w:rsid w:val="002642D6"/>
    <w:rsid w:val="0026694F"/>
    <w:rsid w:val="00273CD4"/>
    <w:rsid w:val="00274F5B"/>
    <w:rsid w:val="002848B4"/>
    <w:rsid w:val="00290FFB"/>
    <w:rsid w:val="0029188B"/>
    <w:rsid w:val="0029488E"/>
    <w:rsid w:val="002957C9"/>
    <w:rsid w:val="00295831"/>
    <w:rsid w:val="00295FB1"/>
    <w:rsid w:val="002A047C"/>
    <w:rsid w:val="002A4146"/>
    <w:rsid w:val="002A4B29"/>
    <w:rsid w:val="002A5376"/>
    <w:rsid w:val="002A6D97"/>
    <w:rsid w:val="002A7959"/>
    <w:rsid w:val="002B45EB"/>
    <w:rsid w:val="002B55FD"/>
    <w:rsid w:val="002C387F"/>
    <w:rsid w:val="002C3FB3"/>
    <w:rsid w:val="002C6E00"/>
    <w:rsid w:val="002D0651"/>
    <w:rsid w:val="002D1E26"/>
    <w:rsid w:val="002D2A6C"/>
    <w:rsid w:val="002D356C"/>
    <w:rsid w:val="002D4493"/>
    <w:rsid w:val="002D4753"/>
    <w:rsid w:val="002D6F20"/>
    <w:rsid w:val="002E36BE"/>
    <w:rsid w:val="002E51A2"/>
    <w:rsid w:val="002E581E"/>
    <w:rsid w:val="002E64FB"/>
    <w:rsid w:val="002F104D"/>
    <w:rsid w:val="002F626C"/>
    <w:rsid w:val="002F7096"/>
    <w:rsid w:val="0030202B"/>
    <w:rsid w:val="00302303"/>
    <w:rsid w:val="00305A99"/>
    <w:rsid w:val="003103BF"/>
    <w:rsid w:val="00311716"/>
    <w:rsid w:val="00314A87"/>
    <w:rsid w:val="003170CB"/>
    <w:rsid w:val="00317682"/>
    <w:rsid w:val="00321FD3"/>
    <w:rsid w:val="0032335D"/>
    <w:rsid w:val="0032422A"/>
    <w:rsid w:val="0033104B"/>
    <w:rsid w:val="003366A0"/>
    <w:rsid w:val="00342BD3"/>
    <w:rsid w:val="003433FA"/>
    <w:rsid w:val="00347DD1"/>
    <w:rsid w:val="00350B31"/>
    <w:rsid w:val="00350FA6"/>
    <w:rsid w:val="00351C6A"/>
    <w:rsid w:val="00353CB2"/>
    <w:rsid w:val="00354D72"/>
    <w:rsid w:val="00355B38"/>
    <w:rsid w:val="003561C7"/>
    <w:rsid w:val="003601FE"/>
    <w:rsid w:val="00363E9A"/>
    <w:rsid w:val="00364938"/>
    <w:rsid w:val="00367620"/>
    <w:rsid w:val="003742E0"/>
    <w:rsid w:val="0037673E"/>
    <w:rsid w:val="0038113D"/>
    <w:rsid w:val="00381B10"/>
    <w:rsid w:val="00384BCA"/>
    <w:rsid w:val="003875B3"/>
    <w:rsid w:val="00387D4C"/>
    <w:rsid w:val="00393562"/>
    <w:rsid w:val="0039540F"/>
    <w:rsid w:val="00396323"/>
    <w:rsid w:val="003974EA"/>
    <w:rsid w:val="003A10B1"/>
    <w:rsid w:val="003A4F23"/>
    <w:rsid w:val="003A5E73"/>
    <w:rsid w:val="003A7C0A"/>
    <w:rsid w:val="003B24A2"/>
    <w:rsid w:val="003B2D35"/>
    <w:rsid w:val="003C01EA"/>
    <w:rsid w:val="003D3A73"/>
    <w:rsid w:val="003D3DBA"/>
    <w:rsid w:val="003D3DDA"/>
    <w:rsid w:val="003E0A8D"/>
    <w:rsid w:val="003E0DB3"/>
    <w:rsid w:val="003E1120"/>
    <w:rsid w:val="003E11FB"/>
    <w:rsid w:val="003E170C"/>
    <w:rsid w:val="003E1FC2"/>
    <w:rsid w:val="003E3335"/>
    <w:rsid w:val="003E4729"/>
    <w:rsid w:val="003E4F14"/>
    <w:rsid w:val="003E4FD7"/>
    <w:rsid w:val="003F011D"/>
    <w:rsid w:val="003F2980"/>
    <w:rsid w:val="003F5ACC"/>
    <w:rsid w:val="003F61BD"/>
    <w:rsid w:val="003F72B3"/>
    <w:rsid w:val="00400B53"/>
    <w:rsid w:val="00400DC0"/>
    <w:rsid w:val="00404089"/>
    <w:rsid w:val="00405F5D"/>
    <w:rsid w:val="00406BF9"/>
    <w:rsid w:val="00407561"/>
    <w:rsid w:val="00414153"/>
    <w:rsid w:val="0041421C"/>
    <w:rsid w:val="00414E7A"/>
    <w:rsid w:val="00421CC5"/>
    <w:rsid w:val="00422074"/>
    <w:rsid w:val="0042367B"/>
    <w:rsid w:val="00424F98"/>
    <w:rsid w:val="00433670"/>
    <w:rsid w:val="0043793D"/>
    <w:rsid w:val="00441148"/>
    <w:rsid w:val="00443F99"/>
    <w:rsid w:val="00444253"/>
    <w:rsid w:val="00450ABA"/>
    <w:rsid w:val="004515D8"/>
    <w:rsid w:val="00451962"/>
    <w:rsid w:val="00453236"/>
    <w:rsid w:val="00453D36"/>
    <w:rsid w:val="00455051"/>
    <w:rsid w:val="00457279"/>
    <w:rsid w:val="00457D83"/>
    <w:rsid w:val="004650E6"/>
    <w:rsid w:val="00466C12"/>
    <w:rsid w:val="004673E0"/>
    <w:rsid w:val="00467C68"/>
    <w:rsid w:val="0047628A"/>
    <w:rsid w:val="00477EEB"/>
    <w:rsid w:val="00480195"/>
    <w:rsid w:val="00480BFF"/>
    <w:rsid w:val="00481C46"/>
    <w:rsid w:val="004831F6"/>
    <w:rsid w:val="00483F24"/>
    <w:rsid w:val="004871FB"/>
    <w:rsid w:val="00490048"/>
    <w:rsid w:val="00491C84"/>
    <w:rsid w:val="00492095"/>
    <w:rsid w:val="00493D0A"/>
    <w:rsid w:val="004946AD"/>
    <w:rsid w:val="00496093"/>
    <w:rsid w:val="004A3700"/>
    <w:rsid w:val="004A6D47"/>
    <w:rsid w:val="004B18D2"/>
    <w:rsid w:val="004B1E22"/>
    <w:rsid w:val="004B2B71"/>
    <w:rsid w:val="004B5279"/>
    <w:rsid w:val="004B6786"/>
    <w:rsid w:val="004B6BAE"/>
    <w:rsid w:val="004B6D7B"/>
    <w:rsid w:val="004B713F"/>
    <w:rsid w:val="004C7219"/>
    <w:rsid w:val="004D3AA5"/>
    <w:rsid w:val="004D45E6"/>
    <w:rsid w:val="004E009B"/>
    <w:rsid w:val="004E172D"/>
    <w:rsid w:val="004E70A5"/>
    <w:rsid w:val="004E7F09"/>
    <w:rsid w:val="004F06A7"/>
    <w:rsid w:val="004F1223"/>
    <w:rsid w:val="004F29AB"/>
    <w:rsid w:val="004F5248"/>
    <w:rsid w:val="004F5ADF"/>
    <w:rsid w:val="004F6BA7"/>
    <w:rsid w:val="004F6D96"/>
    <w:rsid w:val="005015CF"/>
    <w:rsid w:val="0050241F"/>
    <w:rsid w:val="0050463C"/>
    <w:rsid w:val="00512B5A"/>
    <w:rsid w:val="0051492D"/>
    <w:rsid w:val="0051715D"/>
    <w:rsid w:val="00517DD6"/>
    <w:rsid w:val="00532B4E"/>
    <w:rsid w:val="00534CFA"/>
    <w:rsid w:val="00540BA8"/>
    <w:rsid w:val="00541457"/>
    <w:rsid w:val="005430F4"/>
    <w:rsid w:val="00543EAE"/>
    <w:rsid w:val="00545E43"/>
    <w:rsid w:val="00547D09"/>
    <w:rsid w:val="00550D93"/>
    <w:rsid w:val="005561BD"/>
    <w:rsid w:val="00557F47"/>
    <w:rsid w:val="0056479A"/>
    <w:rsid w:val="0057103A"/>
    <w:rsid w:val="00572FF0"/>
    <w:rsid w:val="00573D89"/>
    <w:rsid w:val="005748DF"/>
    <w:rsid w:val="00576A1C"/>
    <w:rsid w:val="00576E87"/>
    <w:rsid w:val="00577026"/>
    <w:rsid w:val="005776D6"/>
    <w:rsid w:val="00584BE1"/>
    <w:rsid w:val="00585FF4"/>
    <w:rsid w:val="00587242"/>
    <w:rsid w:val="00591959"/>
    <w:rsid w:val="00592D65"/>
    <w:rsid w:val="00593F55"/>
    <w:rsid w:val="00596203"/>
    <w:rsid w:val="005A2A28"/>
    <w:rsid w:val="005A4D65"/>
    <w:rsid w:val="005B2E1E"/>
    <w:rsid w:val="005B3DA9"/>
    <w:rsid w:val="005B4BBA"/>
    <w:rsid w:val="005B54E9"/>
    <w:rsid w:val="005C01B2"/>
    <w:rsid w:val="005C0FF0"/>
    <w:rsid w:val="005C1E1A"/>
    <w:rsid w:val="005C2EAF"/>
    <w:rsid w:val="005C6666"/>
    <w:rsid w:val="005C7C6C"/>
    <w:rsid w:val="005D2867"/>
    <w:rsid w:val="005D6D51"/>
    <w:rsid w:val="005E3821"/>
    <w:rsid w:val="005E4BD9"/>
    <w:rsid w:val="005E67C4"/>
    <w:rsid w:val="005E6B9C"/>
    <w:rsid w:val="005F5EFA"/>
    <w:rsid w:val="005F6BD3"/>
    <w:rsid w:val="006058A0"/>
    <w:rsid w:val="00611C4B"/>
    <w:rsid w:val="006251FF"/>
    <w:rsid w:val="0063007C"/>
    <w:rsid w:val="006312DE"/>
    <w:rsid w:val="0063412D"/>
    <w:rsid w:val="00636681"/>
    <w:rsid w:val="00637885"/>
    <w:rsid w:val="00637DA3"/>
    <w:rsid w:val="0064160B"/>
    <w:rsid w:val="006417E0"/>
    <w:rsid w:val="00650A4D"/>
    <w:rsid w:val="00651A66"/>
    <w:rsid w:val="00654EFB"/>
    <w:rsid w:val="00656F38"/>
    <w:rsid w:val="00660571"/>
    <w:rsid w:val="00662263"/>
    <w:rsid w:val="006629AD"/>
    <w:rsid w:val="00663F65"/>
    <w:rsid w:val="00667781"/>
    <w:rsid w:val="0067028B"/>
    <w:rsid w:val="006731A7"/>
    <w:rsid w:val="006734D4"/>
    <w:rsid w:val="00673855"/>
    <w:rsid w:val="006739BD"/>
    <w:rsid w:val="00673A77"/>
    <w:rsid w:val="00673C10"/>
    <w:rsid w:val="00676C14"/>
    <w:rsid w:val="006812A7"/>
    <w:rsid w:val="006825A4"/>
    <w:rsid w:val="006849E1"/>
    <w:rsid w:val="0068524B"/>
    <w:rsid w:val="006904CB"/>
    <w:rsid w:val="00691B85"/>
    <w:rsid w:val="0069339D"/>
    <w:rsid w:val="00696310"/>
    <w:rsid w:val="00696B1C"/>
    <w:rsid w:val="00696CEF"/>
    <w:rsid w:val="00697666"/>
    <w:rsid w:val="006A0660"/>
    <w:rsid w:val="006A1FAB"/>
    <w:rsid w:val="006A30F8"/>
    <w:rsid w:val="006B0484"/>
    <w:rsid w:val="006B1918"/>
    <w:rsid w:val="006B2406"/>
    <w:rsid w:val="006B2EC6"/>
    <w:rsid w:val="006C00E7"/>
    <w:rsid w:val="006C7644"/>
    <w:rsid w:val="006C7DB4"/>
    <w:rsid w:val="006D0104"/>
    <w:rsid w:val="006D1520"/>
    <w:rsid w:val="006D76C9"/>
    <w:rsid w:val="006D7DB3"/>
    <w:rsid w:val="006E1805"/>
    <w:rsid w:val="006E510F"/>
    <w:rsid w:val="006E78A9"/>
    <w:rsid w:val="006F1370"/>
    <w:rsid w:val="006F254A"/>
    <w:rsid w:val="006F27E3"/>
    <w:rsid w:val="006F29C0"/>
    <w:rsid w:val="006F5815"/>
    <w:rsid w:val="006F58A4"/>
    <w:rsid w:val="006F6670"/>
    <w:rsid w:val="006F7436"/>
    <w:rsid w:val="006F75D9"/>
    <w:rsid w:val="007026B7"/>
    <w:rsid w:val="00703EB3"/>
    <w:rsid w:val="007066B4"/>
    <w:rsid w:val="00707826"/>
    <w:rsid w:val="007171C3"/>
    <w:rsid w:val="00717DDD"/>
    <w:rsid w:val="00717F57"/>
    <w:rsid w:val="00723272"/>
    <w:rsid w:val="00724389"/>
    <w:rsid w:val="00724F55"/>
    <w:rsid w:val="00726F07"/>
    <w:rsid w:val="007332AE"/>
    <w:rsid w:val="007332FD"/>
    <w:rsid w:val="00733A01"/>
    <w:rsid w:val="00734CC6"/>
    <w:rsid w:val="00734E4E"/>
    <w:rsid w:val="00742780"/>
    <w:rsid w:val="00744C55"/>
    <w:rsid w:val="00744E8D"/>
    <w:rsid w:val="00747C02"/>
    <w:rsid w:val="00754954"/>
    <w:rsid w:val="00756372"/>
    <w:rsid w:val="0076293F"/>
    <w:rsid w:val="00763A81"/>
    <w:rsid w:val="00766190"/>
    <w:rsid w:val="00766B9A"/>
    <w:rsid w:val="00766EC8"/>
    <w:rsid w:val="007672E6"/>
    <w:rsid w:val="00772747"/>
    <w:rsid w:val="00783547"/>
    <w:rsid w:val="00786939"/>
    <w:rsid w:val="00787F38"/>
    <w:rsid w:val="00790945"/>
    <w:rsid w:val="007913A1"/>
    <w:rsid w:val="00793DD5"/>
    <w:rsid w:val="0079483F"/>
    <w:rsid w:val="00797277"/>
    <w:rsid w:val="007A1739"/>
    <w:rsid w:val="007A23EF"/>
    <w:rsid w:val="007A2933"/>
    <w:rsid w:val="007B104B"/>
    <w:rsid w:val="007B2677"/>
    <w:rsid w:val="007B2D8F"/>
    <w:rsid w:val="007B3257"/>
    <w:rsid w:val="007B6044"/>
    <w:rsid w:val="007B6D4B"/>
    <w:rsid w:val="007C1909"/>
    <w:rsid w:val="007C3F95"/>
    <w:rsid w:val="007C48DF"/>
    <w:rsid w:val="007C5FA7"/>
    <w:rsid w:val="007C640F"/>
    <w:rsid w:val="007C698C"/>
    <w:rsid w:val="007D17C3"/>
    <w:rsid w:val="007D22E3"/>
    <w:rsid w:val="007D32AF"/>
    <w:rsid w:val="007D406E"/>
    <w:rsid w:val="007D40BA"/>
    <w:rsid w:val="007D5D20"/>
    <w:rsid w:val="007D66C5"/>
    <w:rsid w:val="007E0182"/>
    <w:rsid w:val="007E2CCB"/>
    <w:rsid w:val="007E3938"/>
    <w:rsid w:val="007E3A14"/>
    <w:rsid w:val="007E4C14"/>
    <w:rsid w:val="007F117D"/>
    <w:rsid w:val="007F43A1"/>
    <w:rsid w:val="007F47FC"/>
    <w:rsid w:val="007F5F3C"/>
    <w:rsid w:val="00801963"/>
    <w:rsid w:val="00803200"/>
    <w:rsid w:val="0080370F"/>
    <w:rsid w:val="00805337"/>
    <w:rsid w:val="00805C5E"/>
    <w:rsid w:val="008061D6"/>
    <w:rsid w:val="008108A7"/>
    <w:rsid w:val="00810BA1"/>
    <w:rsid w:val="00811885"/>
    <w:rsid w:val="00812287"/>
    <w:rsid w:val="00812BB6"/>
    <w:rsid w:val="00813CB7"/>
    <w:rsid w:val="00813CEB"/>
    <w:rsid w:val="0081462C"/>
    <w:rsid w:val="008167E1"/>
    <w:rsid w:val="00817523"/>
    <w:rsid w:val="0082091E"/>
    <w:rsid w:val="0082387D"/>
    <w:rsid w:val="00826551"/>
    <w:rsid w:val="00832431"/>
    <w:rsid w:val="00836AA5"/>
    <w:rsid w:val="00843DE1"/>
    <w:rsid w:val="008527C0"/>
    <w:rsid w:val="00855046"/>
    <w:rsid w:val="00857BA5"/>
    <w:rsid w:val="0086271A"/>
    <w:rsid w:val="00864030"/>
    <w:rsid w:val="00866663"/>
    <w:rsid w:val="00867C59"/>
    <w:rsid w:val="0087152F"/>
    <w:rsid w:val="008725EE"/>
    <w:rsid w:val="00874C21"/>
    <w:rsid w:val="00875535"/>
    <w:rsid w:val="00876A7D"/>
    <w:rsid w:val="00877526"/>
    <w:rsid w:val="00880CDD"/>
    <w:rsid w:val="00881403"/>
    <w:rsid w:val="008841AF"/>
    <w:rsid w:val="008862D7"/>
    <w:rsid w:val="00887AAA"/>
    <w:rsid w:val="0089017E"/>
    <w:rsid w:val="008929B1"/>
    <w:rsid w:val="008A1E99"/>
    <w:rsid w:val="008A2DA3"/>
    <w:rsid w:val="008A57B5"/>
    <w:rsid w:val="008A59F1"/>
    <w:rsid w:val="008B094F"/>
    <w:rsid w:val="008B1936"/>
    <w:rsid w:val="008B1990"/>
    <w:rsid w:val="008B1A1E"/>
    <w:rsid w:val="008B37F0"/>
    <w:rsid w:val="008B5119"/>
    <w:rsid w:val="008B7D86"/>
    <w:rsid w:val="008C09C9"/>
    <w:rsid w:val="008C2BD8"/>
    <w:rsid w:val="008C43F9"/>
    <w:rsid w:val="008C57FE"/>
    <w:rsid w:val="008D3DE0"/>
    <w:rsid w:val="008D4559"/>
    <w:rsid w:val="008E0AAE"/>
    <w:rsid w:val="008E39D0"/>
    <w:rsid w:val="008E7E9F"/>
    <w:rsid w:val="008F153E"/>
    <w:rsid w:val="008F18C8"/>
    <w:rsid w:val="008F1D53"/>
    <w:rsid w:val="008F1FF4"/>
    <w:rsid w:val="008F3404"/>
    <w:rsid w:val="008F6730"/>
    <w:rsid w:val="008F6B26"/>
    <w:rsid w:val="008F7CE5"/>
    <w:rsid w:val="008F7EE2"/>
    <w:rsid w:val="00900725"/>
    <w:rsid w:val="00900F89"/>
    <w:rsid w:val="00912994"/>
    <w:rsid w:val="00912C91"/>
    <w:rsid w:val="009136A2"/>
    <w:rsid w:val="009137F2"/>
    <w:rsid w:val="00914132"/>
    <w:rsid w:val="0091777B"/>
    <w:rsid w:val="00921624"/>
    <w:rsid w:val="00922391"/>
    <w:rsid w:val="00923F8B"/>
    <w:rsid w:val="00925F85"/>
    <w:rsid w:val="00931FBC"/>
    <w:rsid w:val="00931FBE"/>
    <w:rsid w:val="0093230E"/>
    <w:rsid w:val="00935D09"/>
    <w:rsid w:val="00936129"/>
    <w:rsid w:val="009427DF"/>
    <w:rsid w:val="00942F56"/>
    <w:rsid w:val="00943EE0"/>
    <w:rsid w:val="009444D7"/>
    <w:rsid w:val="00945F7A"/>
    <w:rsid w:val="009543FD"/>
    <w:rsid w:val="0096163A"/>
    <w:rsid w:val="009642A8"/>
    <w:rsid w:val="00964A95"/>
    <w:rsid w:val="00965A92"/>
    <w:rsid w:val="009668C8"/>
    <w:rsid w:val="00971D61"/>
    <w:rsid w:val="0097614D"/>
    <w:rsid w:val="009819FB"/>
    <w:rsid w:val="00983CA1"/>
    <w:rsid w:val="00995015"/>
    <w:rsid w:val="009A3881"/>
    <w:rsid w:val="009A7CC3"/>
    <w:rsid w:val="009B0CC6"/>
    <w:rsid w:val="009B1515"/>
    <w:rsid w:val="009B1A5E"/>
    <w:rsid w:val="009B3FA7"/>
    <w:rsid w:val="009B415C"/>
    <w:rsid w:val="009B6848"/>
    <w:rsid w:val="009B7DEF"/>
    <w:rsid w:val="009C1DBC"/>
    <w:rsid w:val="009C7ED8"/>
    <w:rsid w:val="009D0108"/>
    <w:rsid w:val="009D20EB"/>
    <w:rsid w:val="009D3E59"/>
    <w:rsid w:val="009D45C5"/>
    <w:rsid w:val="009D54C1"/>
    <w:rsid w:val="009E59ED"/>
    <w:rsid w:val="009F126C"/>
    <w:rsid w:val="009F138E"/>
    <w:rsid w:val="009F197F"/>
    <w:rsid w:val="009F261B"/>
    <w:rsid w:val="009F4C51"/>
    <w:rsid w:val="00A03623"/>
    <w:rsid w:val="00A131F0"/>
    <w:rsid w:val="00A13CC5"/>
    <w:rsid w:val="00A15B3C"/>
    <w:rsid w:val="00A17F74"/>
    <w:rsid w:val="00A233A0"/>
    <w:rsid w:val="00A2486F"/>
    <w:rsid w:val="00A25E47"/>
    <w:rsid w:val="00A25FBF"/>
    <w:rsid w:val="00A34CB9"/>
    <w:rsid w:val="00A421C2"/>
    <w:rsid w:val="00A428D1"/>
    <w:rsid w:val="00A44146"/>
    <w:rsid w:val="00A44D14"/>
    <w:rsid w:val="00A45F6C"/>
    <w:rsid w:val="00A50862"/>
    <w:rsid w:val="00A514C6"/>
    <w:rsid w:val="00A51A48"/>
    <w:rsid w:val="00A57EB8"/>
    <w:rsid w:val="00A60C33"/>
    <w:rsid w:val="00A65098"/>
    <w:rsid w:val="00A664B4"/>
    <w:rsid w:val="00A71ED2"/>
    <w:rsid w:val="00A81BFF"/>
    <w:rsid w:val="00A834B1"/>
    <w:rsid w:val="00A83F64"/>
    <w:rsid w:val="00A85809"/>
    <w:rsid w:val="00A85A21"/>
    <w:rsid w:val="00A86923"/>
    <w:rsid w:val="00A870ED"/>
    <w:rsid w:val="00A90F9E"/>
    <w:rsid w:val="00A91696"/>
    <w:rsid w:val="00A92137"/>
    <w:rsid w:val="00A92E41"/>
    <w:rsid w:val="00A936DC"/>
    <w:rsid w:val="00A94307"/>
    <w:rsid w:val="00A95C2C"/>
    <w:rsid w:val="00A96826"/>
    <w:rsid w:val="00A97113"/>
    <w:rsid w:val="00AA375C"/>
    <w:rsid w:val="00AA568D"/>
    <w:rsid w:val="00AA5B9C"/>
    <w:rsid w:val="00AB08E8"/>
    <w:rsid w:val="00AB115E"/>
    <w:rsid w:val="00AB1A3A"/>
    <w:rsid w:val="00AB4068"/>
    <w:rsid w:val="00AB5AF4"/>
    <w:rsid w:val="00AB70AB"/>
    <w:rsid w:val="00AB79E5"/>
    <w:rsid w:val="00AC0B22"/>
    <w:rsid w:val="00AC632D"/>
    <w:rsid w:val="00AC641C"/>
    <w:rsid w:val="00AC6BA9"/>
    <w:rsid w:val="00AC73A3"/>
    <w:rsid w:val="00AD0F2C"/>
    <w:rsid w:val="00AD3113"/>
    <w:rsid w:val="00AD5764"/>
    <w:rsid w:val="00AE0211"/>
    <w:rsid w:val="00AE03E0"/>
    <w:rsid w:val="00AE10D1"/>
    <w:rsid w:val="00AE1249"/>
    <w:rsid w:val="00AE4C1E"/>
    <w:rsid w:val="00AE5DE0"/>
    <w:rsid w:val="00AE66ED"/>
    <w:rsid w:val="00AF06C4"/>
    <w:rsid w:val="00AF08DB"/>
    <w:rsid w:val="00AF4EF0"/>
    <w:rsid w:val="00AF5BFD"/>
    <w:rsid w:val="00AF7067"/>
    <w:rsid w:val="00B05C6A"/>
    <w:rsid w:val="00B06261"/>
    <w:rsid w:val="00B0714B"/>
    <w:rsid w:val="00B115BA"/>
    <w:rsid w:val="00B1386D"/>
    <w:rsid w:val="00B16102"/>
    <w:rsid w:val="00B16262"/>
    <w:rsid w:val="00B21BC7"/>
    <w:rsid w:val="00B25E4F"/>
    <w:rsid w:val="00B2607C"/>
    <w:rsid w:val="00B31DDA"/>
    <w:rsid w:val="00B327F8"/>
    <w:rsid w:val="00B32A42"/>
    <w:rsid w:val="00B33732"/>
    <w:rsid w:val="00B3497F"/>
    <w:rsid w:val="00B35162"/>
    <w:rsid w:val="00B35848"/>
    <w:rsid w:val="00B418B0"/>
    <w:rsid w:val="00B41EAB"/>
    <w:rsid w:val="00B4348E"/>
    <w:rsid w:val="00B46888"/>
    <w:rsid w:val="00B5177A"/>
    <w:rsid w:val="00B531ED"/>
    <w:rsid w:val="00B56297"/>
    <w:rsid w:val="00B5637D"/>
    <w:rsid w:val="00B564A5"/>
    <w:rsid w:val="00B6080D"/>
    <w:rsid w:val="00B7391B"/>
    <w:rsid w:val="00B76353"/>
    <w:rsid w:val="00B766CC"/>
    <w:rsid w:val="00B76900"/>
    <w:rsid w:val="00B80707"/>
    <w:rsid w:val="00B85209"/>
    <w:rsid w:val="00B85C1B"/>
    <w:rsid w:val="00B867E2"/>
    <w:rsid w:val="00B90A58"/>
    <w:rsid w:val="00B93839"/>
    <w:rsid w:val="00B962E5"/>
    <w:rsid w:val="00BA0054"/>
    <w:rsid w:val="00BA1D8A"/>
    <w:rsid w:val="00BA3264"/>
    <w:rsid w:val="00BA7299"/>
    <w:rsid w:val="00BA72F4"/>
    <w:rsid w:val="00BB0480"/>
    <w:rsid w:val="00BB68A8"/>
    <w:rsid w:val="00BB6F63"/>
    <w:rsid w:val="00BC292D"/>
    <w:rsid w:val="00BC3A64"/>
    <w:rsid w:val="00BC57E8"/>
    <w:rsid w:val="00BC605C"/>
    <w:rsid w:val="00BC7CDB"/>
    <w:rsid w:val="00BD014F"/>
    <w:rsid w:val="00BD2464"/>
    <w:rsid w:val="00BD4BEC"/>
    <w:rsid w:val="00BE25DD"/>
    <w:rsid w:val="00BE301F"/>
    <w:rsid w:val="00BE3559"/>
    <w:rsid w:val="00BE61F6"/>
    <w:rsid w:val="00BF1FA1"/>
    <w:rsid w:val="00BF72B8"/>
    <w:rsid w:val="00C02B20"/>
    <w:rsid w:val="00C04B6D"/>
    <w:rsid w:val="00C05968"/>
    <w:rsid w:val="00C073FA"/>
    <w:rsid w:val="00C074F1"/>
    <w:rsid w:val="00C11079"/>
    <w:rsid w:val="00C1121A"/>
    <w:rsid w:val="00C14136"/>
    <w:rsid w:val="00C16158"/>
    <w:rsid w:val="00C17E4E"/>
    <w:rsid w:val="00C17F00"/>
    <w:rsid w:val="00C210AA"/>
    <w:rsid w:val="00C223AC"/>
    <w:rsid w:val="00C34D51"/>
    <w:rsid w:val="00C37A24"/>
    <w:rsid w:val="00C40925"/>
    <w:rsid w:val="00C43085"/>
    <w:rsid w:val="00C43D3D"/>
    <w:rsid w:val="00C53446"/>
    <w:rsid w:val="00C542EC"/>
    <w:rsid w:val="00C57F45"/>
    <w:rsid w:val="00C60038"/>
    <w:rsid w:val="00C605D4"/>
    <w:rsid w:val="00C7050A"/>
    <w:rsid w:val="00C7147A"/>
    <w:rsid w:val="00C7433F"/>
    <w:rsid w:val="00C752A8"/>
    <w:rsid w:val="00C75346"/>
    <w:rsid w:val="00C763F3"/>
    <w:rsid w:val="00C771EF"/>
    <w:rsid w:val="00C854EC"/>
    <w:rsid w:val="00C86071"/>
    <w:rsid w:val="00C86C38"/>
    <w:rsid w:val="00C8786E"/>
    <w:rsid w:val="00C900C7"/>
    <w:rsid w:val="00C92EC0"/>
    <w:rsid w:val="00C930CD"/>
    <w:rsid w:val="00C94B48"/>
    <w:rsid w:val="00CA07C9"/>
    <w:rsid w:val="00CA6191"/>
    <w:rsid w:val="00CB1BB9"/>
    <w:rsid w:val="00CB205E"/>
    <w:rsid w:val="00CB40E1"/>
    <w:rsid w:val="00CB4D8D"/>
    <w:rsid w:val="00CB7567"/>
    <w:rsid w:val="00CC100E"/>
    <w:rsid w:val="00CC35EE"/>
    <w:rsid w:val="00CC3BAA"/>
    <w:rsid w:val="00CC508E"/>
    <w:rsid w:val="00CD313B"/>
    <w:rsid w:val="00CD48BF"/>
    <w:rsid w:val="00CD6EB1"/>
    <w:rsid w:val="00CE105E"/>
    <w:rsid w:val="00CE6FBD"/>
    <w:rsid w:val="00CF3369"/>
    <w:rsid w:val="00CF3E72"/>
    <w:rsid w:val="00CF427B"/>
    <w:rsid w:val="00D007DB"/>
    <w:rsid w:val="00D0166D"/>
    <w:rsid w:val="00D02399"/>
    <w:rsid w:val="00D02CDB"/>
    <w:rsid w:val="00D0462B"/>
    <w:rsid w:val="00D055F2"/>
    <w:rsid w:val="00D06D72"/>
    <w:rsid w:val="00D103F1"/>
    <w:rsid w:val="00D12316"/>
    <w:rsid w:val="00D132A4"/>
    <w:rsid w:val="00D218E7"/>
    <w:rsid w:val="00D21939"/>
    <w:rsid w:val="00D22240"/>
    <w:rsid w:val="00D25561"/>
    <w:rsid w:val="00D26E5E"/>
    <w:rsid w:val="00D32D5A"/>
    <w:rsid w:val="00D35154"/>
    <w:rsid w:val="00D35D1A"/>
    <w:rsid w:val="00D35DA0"/>
    <w:rsid w:val="00D369DB"/>
    <w:rsid w:val="00D37FF3"/>
    <w:rsid w:val="00D403B1"/>
    <w:rsid w:val="00D441CA"/>
    <w:rsid w:val="00D453BA"/>
    <w:rsid w:val="00D479F3"/>
    <w:rsid w:val="00D5056D"/>
    <w:rsid w:val="00D54A82"/>
    <w:rsid w:val="00D571FF"/>
    <w:rsid w:val="00D57BEC"/>
    <w:rsid w:val="00D64310"/>
    <w:rsid w:val="00D70097"/>
    <w:rsid w:val="00D73B2E"/>
    <w:rsid w:val="00D75201"/>
    <w:rsid w:val="00D816ED"/>
    <w:rsid w:val="00D868A9"/>
    <w:rsid w:val="00D90483"/>
    <w:rsid w:val="00D91605"/>
    <w:rsid w:val="00D92375"/>
    <w:rsid w:val="00D9545E"/>
    <w:rsid w:val="00D9700C"/>
    <w:rsid w:val="00D9714F"/>
    <w:rsid w:val="00DA1912"/>
    <w:rsid w:val="00DA216A"/>
    <w:rsid w:val="00DA278F"/>
    <w:rsid w:val="00DA3A86"/>
    <w:rsid w:val="00DA40F1"/>
    <w:rsid w:val="00DB115D"/>
    <w:rsid w:val="00DB11BD"/>
    <w:rsid w:val="00DB159A"/>
    <w:rsid w:val="00DB2E1E"/>
    <w:rsid w:val="00DB57FC"/>
    <w:rsid w:val="00DB6AAA"/>
    <w:rsid w:val="00DB7CF4"/>
    <w:rsid w:val="00DC1445"/>
    <w:rsid w:val="00DC6491"/>
    <w:rsid w:val="00DC7311"/>
    <w:rsid w:val="00DD6718"/>
    <w:rsid w:val="00DE67E6"/>
    <w:rsid w:val="00DF24AC"/>
    <w:rsid w:val="00DF2657"/>
    <w:rsid w:val="00DF4FBB"/>
    <w:rsid w:val="00E046AB"/>
    <w:rsid w:val="00E123FF"/>
    <w:rsid w:val="00E17849"/>
    <w:rsid w:val="00E208B3"/>
    <w:rsid w:val="00E21846"/>
    <w:rsid w:val="00E2269C"/>
    <w:rsid w:val="00E23641"/>
    <w:rsid w:val="00E236D5"/>
    <w:rsid w:val="00E2381C"/>
    <w:rsid w:val="00E2435C"/>
    <w:rsid w:val="00E245FE"/>
    <w:rsid w:val="00E25B8E"/>
    <w:rsid w:val="00E26811"/>
    <w:rsid w:val="00E32282"/>
    <w:rsid w:val="00E375E1"/>
    <w:rsid w:val="00E42914"/>
    <w:rsid w:val="00E42ABC"/>
    <w:rsid w:val="00E43B78"/>
    <w:rsid w:val="00E47E58"/>
    <w:rsid w:val="00E51C92"/>
    <w:rsid w:val="00E53BF4"/>
    <w:rsid w:val="00E55C11"/>
    <w:rsid w:val="00E55F2F"/>
    <w:rsid w:val="00E60DC6"/>
    <w:rsid w:val="00E61EA4"/>
    <w:rsid w:val="00E66817"/>
    <w:rsid w:val="00E66E1D"/>
    <w:rsid w:val="00E7167F"/>
    <w:rsid w:val="00E74EEC"/>
    <w:rsid w:val="00E77C4B"/>
    <w:rsid w:val="00E80231"/>
    <w:rsid w:val="00E806C1"/>
    <w:rsid w:val="00E81D92"/>
    <w:rsid w:val="00E8463E"/>
    <w:rsid w:val="00E857B6"/>
    <w:rsid w:val="00E86CDA"/>
    <w:rsid w:val="00E92DE4"/>
    <w:rsid w:val="00E95F92"/>
    <w:rsid w:val="00EA11CE"/>
    <w:rsid w:val="00EB5447"/>
    <w:rsid w:val="00EB596B"/>
    <w:rsid w:val="00EB737C"/>
    <w:rsid w:val="00EB73ED"/>
    <w:rsid w:val="00EC1458"/>
    <w:rsid w:val="00EC50AB"/>
    <w:rsid w:val="00ED6DD9"/>
    <w:rsid w:val="00EE0505"/>
    <w:rsid w:val="00EE3E95"/>
    <w:rsid w:val="00EE6372"/>
    <w:rsid w:val="00EF2C26"/>
    <w:rsid w:val="00EF3EAC"/>
    <w:rsid w:val="00F008EE"/>
    <w:rsid w:val="00F00E0A"/>
    <w:rsid w:val="00F01EA2"/>
    <w:rsid w:val="00F0316E"/>
    <w:rsid w:val="00F11947"/>
    <w:rsid w:val="00F143C5"/>
    <w:rsid w:val="00F16091"/>
    <w:rsid w:val="00F22C85"/>
    <w:rsid w:val="00F22C9B"/>
    <w:rsid w:val="00F23669"/>
    <w:rsid w:val="00F2624E"/>
    <w:rsid w:val="00F27960"/>
    <w:rsid w:val="00F30DCD"/>
    <w:rsid w:val="00F34BB1"/>
    <w:rsid w:val="00F4060B"/>
    <w:rsid w:val="00F407A1"/>
    <w:rsid w:val="00F4084D"/>
    <w:rsid w:val="00F42E47"/>
    <w:rsid w:val="00F42F95"/>
    <w:rsid w:val="00F53549"/>
    <w:rsid w:val="00F55D46"/>
    <w:rsid w:val="00F56D65"/>
    <w:rsid w:val="00F575E3"/>
    <w:rsid w:val="00F62E60"/>
    <w:rsid w:val="00F643AD"/>
    <w:rsid w:val="00F65C37"/>
    <w:rsid w:val="00F66EED"/>
    <w:rsid w:val="00F67BCE"/>
    <w:rsid w:val="00F67C4E"/>
    <w:rsid w:val="00F7098E"/>
    <w:rsid w:val="00F720F1"/>
    <w:rsid w:val="00F75B44"/>
    <w:rsid w:val="00F84682"/>
    <w:rsid w:val="00F90DE6"/>
    <w:rsid w:val="00F95DA1"/>
    <w:rsid w:val="00F96650"/>
    <w:rsid w:val="00F97473"/>
    <w:rsid w:val="00FA033D"/>
    <w:rsid w:val="00FA0BCD"/>
    <w:rsid w:val="00FA2C6E"/>
    <w:rsid w:val="00FA2E8C"/>
    <w:rsid w:val="00FA4FD3"/>
    <w:rsid w:val="00FA6743"/>
    <w:rsid w:val="00FB411B"/>
    <w:rsid w:val="00FB4FF7"/>
    <w:rsid w:val="00FB61CE"/>
    <w:rsid w:val="00FB7C80"/>
    <w:rsid w:val="00FC0ED4"/>
    <w:rsid w:val="00FC4179"/>
    <w:rsid w:val="00FC5D4D"/>
    <w:rsid w:val="00FD0443"/>
    <w:rsid w:val="00FD171B"/>
    <w:rsid w:val="00FD1AE4"/>
    <w:rsid w:val="00FD3171"/>
    <w:rsid w:val="00FD51DC"/>
    <w:rsid w:val="00FD544B"/>
    <w:rsid w:val="00FD6F54"/>
    <w:rsid w:val="00FD7BE5"/>
    <w:rsid w:val="00FE2141"/>
    <w:rsid w:val="00FE33F6"/>
    <w:rsid w:val="00FF0077"/>
    <w:rsid w:val="00FF1361"/>
    <w:rsid w:val="00FF2945"/>
    <w:rsid w:val="00FF3F98"/>
    <w:rsid w:val="00FF58E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03D4AC4-9143-455C-8643-9F8313D0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8C8"/>
    <w:rPr>
      <w:sz w:val="24"/>
      <w:szCs w:val="24"/>
      <w:lang w:val="es-ES" w:eastAsia="es-ES"/>
    </w:rPr>
  </w:style>
  <w:style w:type="paragraph" w:styleId="Ttulo1">
    <w:name w:val="heading 1"/>
    <w:basedOn w:val="Normal"/>
    <w:next w:val="Normal"/>
    <w:link w:val="Ttulo1Car"/>
    <w:uiPriority w:val="9"/>
    <w:qFormat/>
    <w:rsid w:val="00DA216A"/>
    <w:pPr>
      <w:keepNext/>
      <w:spacing w:before="240" w:after="60"/>
      <w:outlineLvl w:val="0"/>
    </w:pPr>
    <w:rPr>
      <w:rFonts w:ascii="Cambria" w:hAnsi="Cambria"/>
      <w:b/>
      <w:bCs/>
      <w:kern w:val="32"/>
      <w:sz w:val="32"/>
      <w:szCs w:val="3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DA216A"/>
    <w:rPr>
      <w:rFonts w:ascii="Cambria" w:hAnsi="Cambria" w:cs="Times New Roman"/>
      <w:b/>
      <w:bCs/>
      <w:kern w:val="32"/>
      <w:sz w:val="32"/>
      <w:szCs w:val="32"/>
    </w:rPr>
  </w:style>
  <w:style w:type="paragraph" w:styleId="Encabezado">
    <w:name w:val="header"/>
    <w:basedOn w:val="Normal"/>
    <w:link w:val="EncabezadoCar"/>
    <w:uiPriority w:val="99"/>
    <w:rsid w:val="00026956"/>
    <w:pPr>
      <w:tabs>
        <w:tab w:val="center" w:pos="4252"/>
        <w:tab w:val="right" w:pos="8504"/>
      </w:tabs>
    </w:pPr>
  </w:style>
  <w:style w:type="character" w:customStyle="1" w:styleId="EncabezadoCar">
    <w:name w:val="Encabezado Car"/>
    <w:link w:val="Encabezado"/>
    <w:uiPriority w:val="99"/>
    <w:semiHidden/>
    <w:rsid w:val="00317969"/>
    <w:rPr>
      <w:sz w:val="24"/>
      <w:szCs w:val="24"/>
      <w:lang w:val="es-ES" w:eastAsia="es-ES"/>
    </w:rPr>
  </w:style>
  <w:style w:type="paragraph" w:styleId="Piedepgina">
    <w:name w:val="footer"/>
    <w:basedOn w:val="Normal"/>
    <w:link w:val="PiedepginaCar"/>
    <w:uiPriority w:val="99"/>
    <w:rsid w:val="00026956"/>
    <w:pPr>
      <w:tabs>
        <w:tab w:val="center" w:pos="4252"/>
        <w:tab w:val="right" w:pos="8504"/>
      </w:tabs>
    </w:pPr>
    <w:rPr>
      <w:lang w:val="x-none" w:eastAsia="x-none"/>
    </w:rPr>
  </w:style>
  <w:style w:type="character" w:customStyle="1" w:styleId="PiedepginaCar">
    <w:name w:val="Pie de página Car"/>
    <w:link w:val="Piedepgina"/>
    <w:uiPriority w:val="99"/>
    <w:locked/>
    <w:rsid w:val="00F96650"/>
    <w:rPr>
      <w:rFonts w:cs="Times New Roman"/>
      <w:sz w:val="24"/>
      <w:szCs w:val="24"/>
    </w:rPr>
  </w:style>
  <w:style w:type="character" w:styleId="Hipervnculo">
    <w:name w:val="Hyperlink"/>
    <w:uiPriority w:val="99"/>
    <w:rsid w:val="00026956"/>
    <w:rPr>
      <w:color w:val="0000FF"/>
      <w:u w:val="single"/>
    </w:rPr>
  </w:style>
  <w:style w:type="paragraph" w:styleId="Textonotapie">
    <w:name w:val="footnote text"/>
    <w:basedOn w:val="Normal"/>
    <w:link w:val="TextonotapieCar"/>
    <w:uiPriority w:val="99"/>
    <w:semiHidden/>
    <w:rsid w:val="004D3AA5"/>
    <w:rPr>
      <w:sz w:val="20"/>
      <w:szCs w:val="20"/>
    </w:rPr>
  </w:style>
  <w:style w:type="character" w:customStyle="1" w:styleId="TextonotapieCar">
    <w:name w:val="Texto nota pie Car"/>
    <w:link w:val="Textonotapie"/>
    <w:uiPriority w:val="99"/>
    <w:semiHidden/>
    <w:rsid w:val="00317969"/>
    <w:rPr>
      <w:lang w:val="es-ES" w:eastAsia="es-ES"/>
    </w:rPr>
  </w:style>
  <w:style w:type="character" w:styleId="Refdenotaalpie">
    <w:name w:val="footnote reference"/>
    <w:uiPriority w:val="99"/>
    <w:semiHidden/>
    <w:rsid w:val="004D3AA5"/>
    <w:rPr>
      <w:vertAlign w:val="superscript"/>
    </w:rPr>
  </w:style>
  <w:style w:type="character" w:styleId="Refdecomentario">
    <w:name w:val="annotation reference"/>
    <w:uiPriority w:val="99"/>
    <w:semiHidden/>
    <w:rsid w:val="009D45C5"/>
    <w:rPr>
      <w:sz w:val="16"/>
    </w:rPr>
  </w:style>
  <w:style w:type="paragraph" w:styleId="Textocomentario">
    <w:name w:val="annotation text"/>
    <w:basedOn w:val="Normal"/>
    <w:link w:val="TextocomentarioCar"/>
    <w:uiPriority w:val="99"/>
    <w:semiHidden/>
    <w:rsid w:val="009D45C5"/>
    <w:rPr>
      <w:sz w:val="20"/>
      <w:szCs w:val="20"/>
    </w:rPr>
  </w:style>
  <w:style w:type="character" w:customStyle="1" w:styleId="TextocomentarioCar">
    <w:name w:val="Texto comentario Car"/>
    <w:link w:val="Textocomentario"/>
    <w:uiPriority w:val="99"/>
    <w:semiHidden/>
    <w:rsid w:val="00317969"/>
    <w:rPr>
      <w:lang w:val="es-ES" w:eastAsia="es-ES"/>
    </w:rPr>
  </w:style>
  <w:style w:type="paragraph" w:styleId="Asuntodelcomentario">
    <w:name w:val="annotation subject"/>
    <w:basedOn w:val="Textocomentario"/>
    <w:next w:val="Textocomentario"/>
    <w:link w:val="AsuntodelcomentarioCar"/>
    <w:uiPriority w:val="99"/>
    <w:semiHidden/>
    <w:rsid w:val="009D45C5"/>
    <w:rPr>
      <w:b/>
      <w:bCs/>
    </w:rPr>
  </w:style>
  <w:style w:type="character" w:customStyle="1" w:styleId="AsuntodelcomentarioCar">
    <w:name w:val="Asunto del comentario Car"/>
    <w:link w:val="Asuntodelcomentario"/>
    <w:uiPriority w:val="99"/>
    <w:semiHidden/>
    <w:rsid w:val="00317969"/>
    <w:rPr>
      <w:b/>
      <w:bCs/>
      <w:lang w:val="es-ES" w:eastAsia="es-ES"/>
    </w:rPr>
  </w:style>
  <w:style w:type="paragraph" w:styleId="Textodeglobo">
    <w:name w:val="Balloon Text"/>
    <w:basedOn w:val="Normal"/>
    <w:link w:val="TextodegloboCar"/>
    <w:uiPriority w:val="99"/>
    <w:semiHidden/>
    <w:rsid w:val="009D45C5"/>
    <w:rPr>
      <w:sz w:val="0"/>
      <w:szCs w:val="0"/>
    </w:rPr>
  </w:style>
  <w:style w:type="character" w:customStyle="1" w:styleId="TextodegloboCar">
    <w:name w:val="Texto de globo Car"/>
    <w:link w:val="Textodeglobo"/>
    <w:uiPriority w:val="99"/>
    <w:semiHidden/>
    <w:rsid w:val="00317969"/>
    <w:rPr>
      <w:sz w:val="0"/>
      <w:szCs w:val="0"/>
      <w:lang w:val="es-ES" w:eastAsia="es-ES"/>
    </w:rPr>
  </w:style>
  <w:style w:type="table" w:styleId="Tablaconcuadrcula">
    <w:name w:val="Table Grid"/>
    <w:basedOn w:val="Tablanormal"/>
    <w:uiPriority w:val="59"/>
    <w:rsid w:val="00656F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OTACION">
    <w:name w:val="ANOTACION"/>
    <w:basedOn w:val="Normal"/>
    <w:rsid w:val="00656F38"/>
    <w:pPr>
      <w:autoSpaceDE w:val="0"/>
      <w:autoSpaceDN w:val="0"/>
      <w:spacing w:before="101" w:after="101" w:line="216" w:lineRule="atLeast"/>
      <w:jc w:val="center"/>
    </w:pPr>
    <w:rPr>
      <w:rFonts w:ascii="CG Palacio (WN)" w:hAnsi="CG Palacio (WN)" w:cs="CG Palacio (WN)"/>
      <w:b/>
      <w:bCs/>
      <w:sz w:val="18"/>
      <w:szCs w:val="18"/>
      <w:lang w:val="es-ES_tradnl" w:eastAsia="en-CA"/>
    </w:rPr>
  </w:style>
  <w:style w:type="paragraph" w:styleId="Prrafodelista">
    <w:name w:val="List Paragraph"/>
    <w:basedOn w:val="Normal"/>
    <w:uiPriority w:val="34"/>
    <w:qFormat/>
    <w:rsid w:val="003C01EA"/>
    <w:pPr>
      <w:ind w:left="708"/>
    </w:pPr>
  </w:style>
  <w:style w:type="paragraph" w:customStyle="1" w:styleId="Default">
    <w:name w:val="Default"/>
    <w:rsid w:val="008B1990"/>
    <w:pPr>
      <w:autoSpaceDE w:val="0"/>
      <w:autoSpaceDN w:val="0"/>
      <w:adjustRightInd w:val="0"/>
    </w:pPr>
    <w:rPr>
      <w:color w:val="000000"/>
      <w:sz w:val="24"/>
      <w:szCs w:val="24"/>
    </w:rPr>
  </w:style>
  <w:style w:type="paragraph" w:customStyle="1" w:styleId="Ttulo10">
    <w:name w:val="Título1"/>
    <w:basedOn w:val="Normal"/>
    <w:next w:val="Normal"/>
    <w:link w:val="TtuloCar"/>
    <w:uiPriority w:val="10"/>
    <w:qFormat/>
    <w:rsid w:val="008B1990"/>
    <w:pPr>
      <w:spacing w:before="240" w:after="60"/>
      <w:jc w:val="center"/>
      <w:outlineLvl w:val="0"/>
    </w:pPr>
    <w:rPr>
      <w:rFonts w:ascii="Cambria" w:hAnsi="Cambria"/>
      <w:b/>
      <w:kern w:val="28"/>
      <w:sz w:val="32"/>
      <w:szCs w:val="20"/>
    </w:rPr>
  </w:style>
  <w:style w:type="character" w:customStyle="1" w:styleId="TtuloCar">
    <w:name w:val="Título Car"/>
    <w:link w:val="Ttulo10"/>
    <w:uiPriority w:val="10"/>
    <w:locked/>
    <w:rsid w:val="008B1990"/>
    <w:rPr>
      <w:rFonts w:ascii="Cambria" w:hAnsi="Cambria"/>
      <w:b/>
      <w:kern w:val="28"/>
      <w:sz w:val="32"/>
      <w:lang w:val="es-ES" w:eastAsia="es-ES"/>
    </w:rPr>
  </w:style>
  <w:style w:type="paragraph" w:styleId="Subttulo">
    <w:name w:val="Subtitle"/>
    <w:basedOn w:val="Normal"/>
    <w:next w:val="Normal"/>
    <w:link w:val="SubttuloCar"/>
    <w:uiPriority w:val="11"/>
    <w:qFormat/>
    <w:rsid w:val="008B1990"/>
    <w:pPr>
      <w:spacing w:after="60"/>
      <w:jc w:val="center"/>
      <w:outlineLvl w:val="1"/>
    </w:pPr>
    <w:rPr>
      <w:rFonts w:ascii="Cambria" w:hAnsi="Cambria"/>
      <w:szCs w:val="20"/>
    </w:rPr>
  </w:style>
  <w:style w:type="character" w:customStyle="1" w:styleId="SubttuloCar">
    <w:name w:val="Subtítulo Car"/>
    <w:link w:val="Subttulo"/>
    <w:uiPriority w:val="11"/>
    <w:locked/>
    <w:rsid w:val="008B1990"/>
    <w:rPr>
      <w:rFonts w:ascii="Cambria" w:hAnsi="Cambria"/>
      <w:sz w:val="24"/>
      <w:lang w:val="es-ES" w:eastAsia="es-ES"/>
    </w:rPr>
  </w:style>
  <w:style w:type="character" w:styleId="nfasissutil">
    <w:name w:val="Subtle Emphasis"/>
    <w:uiPriority w:val="19"/>
    <w:qFormat/>
    <w:rsid w:val="008B1990"/>
    <w:rPr>
      <w:i/>
      <w:color w:val="808080"/>
    </w:rPr>
  </w:style>
  <w:style w:type="paragraph" w:styleId="Lista2">
    <w:name w:val="List 2"/>
    <w:basedOn w:val="Normal"/>
    <w:uiPriority w:val="99"/>
    <w:rsid w:val="00DA216A"/>
    <w:pPr>
      <w:ind w:left="566" w:hanging="283"/>
      <w:contextualSpacing/>
    </w:pPr>
  </w:style>
  <w:style w:type="paragraph" w:styleId="Saludo">
    <w:name w:val="Salutation"/>
    <w:basedOn w:val="Normal"/>
    <w:next w:val="Normal"/>
    <w:link w:val="SaludoCar"/>
    <w:uiPriority w:val="99"/>
    <w:rsid w:val="00DA216A"/>
    <w:rPr>
      <w:lang w:val="x-none" w:eastAsia="x-none"/>
    </w:rPr>
  </w:style>
  <w:style w:type="character" w:customStyle="1" w:styleId="SaludoCar">
    <w:name w:val="Saludo Car"/>
    <w:link w:val="Saludo"/>
    <w:uiPriority w:val="99"/>
    <w:locked/>
    <w:rsid w:val="00DA216A"/>
    <w:rPr>
      <w:rFonts w:cs="Times New Roman"/>
      <w:sz w:val="24"/>
      <w:szCs w:val="24"/>
    </w:rPr>
  </w:style>
  <w:style w:type="paragraph" w:customStyle="1" w:styleId="Epgrafe1">
    <w:name w:val="Epígrafe1"/>
    <w:basedOn w:val="Normal"/>
    <w:next w:val="Normal"/>
    <w:uiPriority w:val="35"/>
    <w:unhideWhenUsed/>
    <w:qFormat/>
    <w:rsid w:val="00DA216A"/>
    <w:rPr>
      <w:b/>
      <w:bCs/>
      <w:sz w:val="20"/>
      <w:szCs w:val="20"/>
    </w:rPr>
  </w:style>
  <w:style w:type="paragraph" w:styleId="Textoindependiente">
    <w:name w:val="Body Text"/>
    <w:basedOn w:val="Normal"/>
    <w:link w:val="TextoindependienteCar"/>
    <w:uiPriority w:val="99"/>
    <w:rsid w:val="00DA216A"/>
    <w:pPr>
      <w:spacing w:after="120"/>
    </w:pPr>
    <w:rPr>
      <w:lang w:val="x-none" w:eastAsia="x-none"/>
    </w:rPr>
  </w:style>
  <w:style w:type="character" w:customStyle="1" w:styleId="TextoindependienteCar">
    <w:name w:val="Texto independiente Car"/>
    <w:link w:val="Textoindependiente"/>
    <w:uiPriority w:val="99"/>
    <w:locked/>
    <w:rsid w:val="00DA216A"/>
    <w:rPr>
      <w:rFonts w:cs="Times New Roman"/>
      <w:sz w:val="24"/>
      <w:szCs w:val="24"/>
    </w:rPr>
  </w:style>
  <w:style w:type="paragraph" w:customStyle="1" w:styleId="Infodocumentosadjuntos">
    <w:name w:val="Info documentos adjuntos"/>
    <w:basedOn w:val="Normal"/>
    <w:rsid w:val="00DA216A"/>
  </w:style>
  <w:style w:type="paragraph" w:styleId="Sangradetextonormal">
    <w:name w:val="Body Text Indent"/>
    <w:basedOn w:val="Normal"/>
    <w:link w:val="SangradetextonormalCar"/>
    <w:uiPriority w:val="99"/>
    <w:rsid w:val="00DA216A"/>
    <w:pPr>
      <w:spacing w:after="120"/>
      <w:ind w:left="283"/>
    </w:pPr>
    <w:rPr>
      <w:lang w:val="x-none" w:eastAsia="x-none"/>
    </w:rPr>
  </w:style>
  <w:style w:type="character" w:customStyle="1" w:styleId="SangradetextonormalCar">
    <w:name w:val="Sangría de texto normal Car"/>
    <w:link w:val="Sangradetextonormal"/>
    <w:uiPriority w:val="99"/>
    <w:locked/>
    <w:rsid w:val="00DA216A"/>
    <w:rPr>
      <w:rFonts w:cs="Times New Roman"/>
      <w:sz w:val="24"/>
      <w:szCs w:val="24"/>
    </w:rPr>
  </w:style>
  <w:style w:type="paragraph" w:styleId="Textoindependienteprimerasangra2">
    <w:name w:val="Body Text First Indent 2"/>
    <w:basedOn w:val="Sangradetextonormal"/>
    <w:link w:val="Textoindependienteprimerasangra2Car"/>
    <w:uiPriority w:val="99"/>
    <w:rsid w:val="00DA216A"/>
    <w:pPr>
      <w:ind w:firstLine="210"/>
    </w:pPr>
  </w:style>
  <w:style w:type="character" w:customStyle="1" w:styleId="Textoindependienteprimerasangra2Car">
    <w:name w:val="Texto independiente primera sangría 2 Car"/>
    <w:link w:val="Textoindependienteprimerasangra2"/>
    <w:uiPriority w:val="99"/>
    <w:locked/>
    <w:rsid w:val="00DA216A"/>
    <w:rPr>
      <w:rFonts w:cs="Times New Roman"/>
      <w:sz w:val="24"/>
      <w:szCs w:val="24"/>
    </w:rPr>
  </w:style>
  <w:style w:type="character" w:styleId="Textodelmarcadordeposicin">
    <w:name w:val="Placeholder Text"/>
    <w:uiPriority w:val="99"/>
    <w:semiHidden/>
    <w:rsid w:val="00654EFB"/>
    <w:rPr>
      <w:rFonts w:cs="Times New Roman"/>
      <w:color w:val="808080"/>
    </w:rPr>
  </w:style>
  <w:style w:type="paragraph" w:customStyle="1" w:styleId="Prrafodelista1">
    <w:name w:val="Párrafo de lista1"/>
    <w:basedOn w:val="Normal"/>
    <w:rsid w:val="00F7098E"/>
    <w:pPr>
      <w:suppressAutoHyphens/>
      <w:spacing w:after="200" w:line="276" w:lineRule="auto"/>
      <w:ind w:left="708"/>
      <w:contextualSpacing/>
    </w:pPr>
    <w:rPr>
      <w:rFonts w:ascii="Calibri" w:eastAsia="Droid Sans Fallback" w:hAnsi="Calibri" w:cs="Calibri"/>
      <w:kern w:val="1"/>
      <w:sz w:val="22"/>
      <w:szCs w:val="22"/>
      <w:lang w:val="es-SV"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07464">
      <w:bodyDiv w:val="1"/>
      <w:marLeft w:val="0"/>
      <w:marRight w:val="0"/>
      <w:marTop w:val="0"/>
      <w:marBottom w:val="0"/>
      <w:divBdr>
        <w:top w:val="none" w:sz="0" w:space="0" w:color="auto"/>
        <w:left w:val="none" w:sz="0" w:space="0" w:color="auto"/>
        <w:bottom w:val="none" w:sz="0" w:space="0" w:color="auto"/>
        <w:right w:val="none" w:sz="0" w:space="0" w:color="auto"/>
      </w:divBdr>
    </w:div>
    <w:div w:id="1045254343">
      <w:bodyDiv w:val="1"/>
      <w:marLeft w:val="0"/>
      <w:marRight w:val="0"/>
      <w:marTop w:val="0"/>
      <w:marBottom w:val="0"/>
      <w:divBdr>
        <w:top w:val="none" w:sz="0" w:space="0" w:color="auto"/>
        <w:left w:val="none" w:sz="0" w:space="0" w:color="auto"/>
        <w:bottom w:val="none" w:sz="0" w:space="0" w:color="auto"/>
        <w:right w:val="none" w:sz="0" w:space="0" w:color="auto"/>
      </w:divBdr>
    </w:div>
    <w:div w:id="1909610856">
      <w:marLeft w:val="0"/>
      <w:marRight w:val="0"/>
      <w:marTop w:val="0"/>
      <w:marBottom w:val="0"/>
      <w:divBdr>
        <w:top w:val="none" w:sz="0" w:space="0" w:color="auto"/>
        <w:left w:val="none" w:sz="0" w:space="0" w:color="auto"/>
        <w:bottom w:val="none" w:sz="0" w:space="0" w:color="auto"/>
        <w:right w:val="none" w:sz="0" w:space="0" w:color="auto"/>
      </w:divBdr>
    </w:div>
    <w:div w:id="1909610857">
      <w:marLeft w:val="0"/>
      <w:marRight w:val="0"/>
      <w:marTop w:val="0"/>
      <w:marBottom w:val="0"/>
      <w:divBdr>
        <w:top w:val="none" w:sz="0" w:space="0" w:color="auto"/>
        <w:left w:val="none" w:sz="0" w:space="0" w:color="auto"/>
        <w:bottom w:val="none" w:sz="0" w:space="0" w:color="auto"/>
        <w:right w:val="none" w:sz="0" w:space="0" w:color="auto"/>
      </w:divBdr>
    </w:div>
    <w:div w:id="1909610858">
      <w:marLeft w:val="0"/>
      <w:marRight w:val="0"/>
      <w:marTop w:val="0"/>
      <w:marBottom w:val="0"/>
      <w:divBdr>
        <w:top w:val="none" w:sz="0" w:space="0" w:color="auto"/>
        <w:left w:val="none" w:sz="0" w:space="0" w:color="auto"/>
        <w:bottom w:val="none" w:sz="0" w:space="0" w:color="auto"/>
        <w:right w:val="none" w:sz="0" w:space="0" w:color="auto"/>
      </w:divBdr>
    </w:div>
    <w:div w:id="1909610859">
      <w:marLeft w:val="0"/>
      <w:marRight w:val="0"/>
      <w:marTop w:val="0"/>
      <w:marBottom w:val="0"/>
      <w:divBdr>
        <w:top w:val="none" w:sz="0" w:space="0" w:color="auto"/>
        <w:left w:val="none" w:sz="0" w:space="0" w:color="auto"/>
        <w:bottom w:val="none" w:sz="0" w:space="0" w:color="auto"/>
        <w:right w:val="none" w:sz="0" w:space="0" w:color="auto"/>
      </w:divBdr>
    </w:div>
    <w:div w:id="1909610860">
      <w:marLeft w:val="0"/>
      <w:marRight w:val="0"/>
      <w:marTop w:val="0"/>
      <w:marBottom w:val="0"/>
      <w:divBdr>
        <w:top w:val="none" w:sz="0" w:space="0" w:color="auto"/>
        <w:left w:val="none" w:sz="0" w:space="0" w:color="auto"/>
        <w:bottom w:val="none" w:sz="0" w:space="0" w:color="auto"/>
        <w:right w:val="none" w:sz="0" w:space="0" w:color="auto"/>
      </w:divBdr>
    </w:div>
    <w:div w:id="1909610861">
      <w:marLeft w:val="0"/>
      <w:marRight w:val="0"/>
      <w:marTop w:val="0"/>
      <w:marBottom w:val="0"/>
      <w:divBdr>
        <w:top w:val="none" w:sz="0" w:space="0" w:color="auto"/>
        <w:left w:val="none" w:sz="0" w:space="0" w:color="auto"/>
        <w:bottom w:val="none" w:sz="0" w:space="0" w:color="auto"/>
        <w:right w:val="none" w:sz="0" w:space="0" w:color="auto"/>
      </w:divBdr>
    </w:div>
    <w:div w:id="1909610862">
      <w:marLeft w:val="0"/>
      <w:marRight w:val="0"/>
      <w:marTop w:val="0"/>
      <w:marBottom w:val="0"/>
      <w:divBdr>
        <w:top w:val="none" w:sz="0" w:space="0" w:color="auto"/>
        <w:left w:val="none" w:sz="0" w:space="0" w:color="auto"/>
        <w:bottom w:val="none" w:sz="0" w:space="0" w:color="auto"/>
        <w:right w:val="none" w:sz="0" w:space="0" w:color="auto"/>
      </w:divBdr>
    </w:div>
    <w:div w:id="1909610863">
      <w:marLeft w:val="0"/>
      <w:marRight w:val="0"/>
      <w:marTop w:val="0"/>
      <w:marBottom w:val="0"/>
      <w:divBdr>
        <w:top w:val="none" w:sz="0" w:space="0" w:color="auto"/>
        <w:left w:val="none" w:sz="0" w:space="0" w:color="auto"/>
        <w:bottom w:val="none" w:sz="0" w:space="0" w:color="auto"/>
        <w:right w:val="none" w:sz="0" w:space="0" w:color="auto"/>
      </w:divBdr>
    </w:div>
    <w:div w:id="1909610864">
      <w:marLeft w:val="0"/>
      <w:marRight w:val="0"/>
      <w:marTop w:val="0"/>
      <w:marBottom w:val="0"/>
      <w:divBdr>
        <w:top w:val="none" w:sz="0" w:space="0" w:color="auto"/>
        <w:left w:val="none" w:sz="0" w:space="0" w:color="auto"/>
        <w:bottom w:val="none" w:sz="0" w:space="0" w:color="auto"/>
        <w:right w:val="none" w:sz="0" w:space="0" w:color="auto"/>
      </w:divBdr>
      <w:divsChild>
        <w:div w:id="1909610873">
          <w:marLeft w:val="547"/>
          <w:marRight w:val="0"/>
          <w:marTop w:val="134"/>
          <w:marBottom w:val="0"/>
          <w:divBdr>
            <w:top w:val="none" w:sz="0" w:space="0" w:color="auto"/>
            <w:left w:val="none" w:sz="0" w:space="0" w:color="auto"/>
            <w:bottom w:val="none" w:sz="0" w:space="0" w:color="auto"/>
            <w:right w:val="none" w:sz="0" w:space="0" w:color="auto"/>
          </w:divBdr>
        </w:div>
      </w:divsChild>
    </w:div>
    <w:div w:id="1909610865">
      <w:marLeft w:val="0"/>
      <w:marRight w:val="0"/>
      <w:marTop w:val="0"/>
      <w:marBottom w:val="0"/>
      <w:divBdr>
        <w:top w:val="none" w:sz="0" w:space="0" w:color="auto"/>
        <w:left w:val="none" w:sz="0" w:space="0" w:color="auto"/>
        <w:bottom w:val="none" w:sz="0" w:space="0" w:color="auto"/>
        <w:right w:val="none" w:sz="0" w:space="0" w:color="auto"/>
      </w:divBdr>
    </w:div>
    <w:div w:id="1909610866">
      <w:marLeft w:val="0"/>
      <w:marRight w:val="0"/>
      <w:marTop w:val="0"/>
      <w:marBottom w:val="0"/>
      <w:divBdr>
        <w:top w:val="none" w:sz="0" w:space="0" w:color="auto"/>
        <w:left w:val="none" w:sz="0" w:space="0" w:color="auto"/>
        <w:bottom w:val="none" w:sz="0" w:space="0" w:color="auto"/>
        <w:right w:val="none" w:sz="0" w:space="0" w:color="auto"/>
      </w:divBdr>
    </w:div>
    <w:div w:id="1909610867">
      <w:marLeft w:val="0"/>
      <w:marRight w:val="0"/>
      <w:marTop w:val="0"/>
      <w:marBottom w:val="0"/>
      <w:divBdr>
        <w:top w:val="none" w:sz="0" w:space="0" w:color="auto"/>
        <w:left w:val="none" w:sz="0" w:space="0" w:color="auto"/>
        <w:bottom w:val="none" w:sz="0" w:space="0" w:color="auto"/>
        <w:right w:val="none" w:sz="0" w:space="0" w:color="auto"/>
      </w:divBdr>
    </w:div>
    <w:div w:id="1909610868">
      <w:marLeft w:val="0"/>
      <w:marRight w:val="0"/>
      <w:marTop w:val="0"/>
      <w:marBottom w:val="0"/>
      <w:divBdr>
        <w:top w:val="none" w:sz="0" w:space="0" w:color="auto"/>
        <w:left w:val="none" w:sz="0" w:space="0" w:color="auto"/>
        <w:bottom w:val="none" w:sz="0" w:space="0" w:color="auto"/>
        <w:right w:val="none" w:sz="0" w:space="0" w:color="auto"/>
      </w:divBdr>
    </w:div>
    <w:div w:id="1909610869">
      <w:marLeft w:val="0"/>
      <w:marRight w:val="0"/>
      <w:marTop w:val="0"/>
      <w:marBottom w:val="0"/>
      <w:divBdr>
        <w:top w:val="none" w:sz="0" w:space="0" w:color="auto"/>
        <w:left w:val="none" w:sz="0" w:space="0" w:color="auto"/>
        <w:bottom w:val="none" w:sz="0" w:space="0" w:color="auto"/>
        <w:right w:val="none" w:sz="0" w:space="0" w:color="auto"/>
      </w:divBdr>
    </w:div>
    <w:div w:id="1909610870">
      <w:marLeft w:val="0"/>
      <w:marRight w:val="0"/>
      <w:marTop w:val="0"/>
      <w:marBottom w:val="0"/>
      <w:divBdr>
        <w:top w:val="none" w:sz="0" w:space="0" w:color="auto"/>
        <w:left w:val="none" w:sz="0" w:space="0" w:color="auto"/>
        <w:bottom w:val="none" w:sz="0" w:space="0" w:color="auto"/>
        <w:right w:val="none" w:sz="0" w:space="0" w:color="auto"/>
      </w:divBdr>
    </w:div>
    <w:div w:id="1909610871">
      <w:marLeft w:val="0"/>
      <w:marRight w:val="0"/>
      <w:marTop w:val="0"/>
      <w:marBottom w:val="0"/>
      <w:divBdr>
        <w:top w:val="none" w:sz="0" w:space="0" w:color="auto"/>
        <w:left w:val="none" w:sz="0" w:space="0" w:color="auto"/>
        <w:bottom w:val="none" w:sz="0" w:space="0" w:color="auto"/>
        <w:right w:val="none" w:sz="0" w:space="0" w:color="auto"/>
      </w:divBdr>
    </w:div>
    <w:div w:id="1909610872">
      <w:marLeft w:val="0"/>
      <w:marRight w:val="0"/>
      <w:marTop w:val="0"/>
      <w:marBottom w:val="0"/>
      <w:divBdr>
        <w:top w:val="none" w:sz="0" w:space="0" w:color="auto"/>
        <w:left w:val="none" w:sz="0" w:space="0" w:color="auto"/>
        <w:bottom w:val="none" w:sz="0" w:space="0" w:color="auto"/>
        <w:right w:val="none" w:sz="0" w:space="0" w:color="auto"/>
      </w:divBdr>
    </w:div>
    <w:div w:id="1909610874">
      <w:marLeft w:val="0"/>
      <w:marRight w:val="0"/>
      <w:marTop w:val="0"/>
      <w:marBottom w:val="0"/>
      <w:divBdr>
        <w:top w:val="none" w:sz="0" w:space="0" w:color="auto"/>
        <w:left w:val="none" w:sz="0" w:space="0" w:color="auto"/>
        <w:bottom w:val="none" w:sz="0" w:space="0" w:color="auto"/>
        <w:right w:val="none" w:sz="0" w:space="0" w:color="auto"/>
      </w:divBdr>
    </w:div>
    <w:div w:id="1909610875">
      <w:marLeft w:val="0"/>
      <w:marRight w:val="0"/>
      <w:marTop w:val="0"/>
      <w:marBottom w:val="0"/>
      <w:divBdr>
        <w:top w:val="none" w:sz="0" w:space="0" w:color="auto"/>
        <w:left w:val="none" w:sz="0" w:space="0" w:color="auto"/>
        <w:bottom w:val="none" w:sz="0" w:space="0" w:color="auto"/>
        <w:right w:val="none" w:sz="0" w:space="0" w:color="auto"/>
      </w:divBdr>
    </w:div>
    <w:div w:id="1909610876">
      <w:marLeft w:val="0"/>
      <w:marRight w:val="0"/>
      <w:marTop w:val="0"/>
      <w:marBottom w:val="0"/>
      <w:divBdr>
        <w:top w:val="none" w:sz="0" w:space="0" w:color="auto"/>
        <w:left w:val="none" w:sz="0" w:space="0" w:color="auto"/>
        <w:bottom w:val="none" w:sz="0" w:space="0" w:color="auto"/>
        <w:right w:val="none" w:sz="0" w:space="0" w:color="auto"/>
      </w:divBdr>
    </w:div>
    <w:div w:id="214161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sastres.salud.gob.sv/consulta_evento_establecimiento.php?estable=&amp;sibasi=&amp;region=&amp;id_sector=12&amp;tipovigilancia=&amp;ide=99&amp;feinicio=20-03-2016&amp;fefinal=29-03-2016" TargetMode="External"/><Relationship Id="rId18" Type="http://schemas.openxmlformats.org/officeDocument/2006/relationships/hyperlink" Target="http://desastres.salud.gob.sv/consulta_evento_establecimiento.php?estable=&amp;sibasi=&amp;region=&amp;id_sector=12&amp;tipovigilancia=&amp;ide=118&amp;feinicio=20-03-2016&amp;fefinal=29-03-2016" TargetMode="External"/><Relationship Id="rId26" Type="http://schemas.openxmlformats.org/officeDocument/2006/relationships/hyperlink" Target="http://desastres.salud.gob.sv/consulta_evento_establecimiento.php?estable=&amp;sibasi=&amp;region=&amp;id_sector=12&amp;tipovigilancia=&amp;ide=108&amp;feinicio=20-03-2016&amp;fefinal=29-03-2016" TargetMode="External"/><Relationship Id="rId39" Type="http://schemas.openxmlformats.org/officeDocument/2006/relationships/hyperlink" Target="http://desastres.salud.gob.sv/consulta_evento_establecimiento.php?estable=&amp;sibasi=&amp;region=&amp;id_sector=12&amp;tipovigilancia=&amp;ide=79&amp;feinicio=20-03-2016&amp;fefinal=29-03-2016" TargetMode="External"/><Relationship Id="rId21" Type="http://schemas.openxmlformats.org/officeDocument/2006/relationships/hyperlink" Target="http://desastres.salud.gob.sv/consulta_evento_establecimiento.php?estable=&amp;sibasi=&amp;region=&amp;id_sector=12&amp;tipovigilancia=&amp;ide=100&amp;feinicio=20-03-2016&amp;fefinal=29-03-2016" TargetMode="External"/><Relationship Id="rId34" Type="http://schemas.openxmlformats.org/officeDocument/2006/relationships/hyperlink" Target="http://desastres.salud.gob.sv/consulta_evento_establecimiento.php?estable=&amp;sibasi=&amp;region=&amp;id_sector=12&amp;tipovigilancia=&amp;ide=96&amp;feinicio=20-03-2016&amp;fefinal=29-03-2016" TargetMode="External"/><Relationship Id="rId42" Type="http://schemas.openxmlformats.org/officeDocument/2006/relationships/hyperlink" Target="http://desastres.salud.gob.sv/consulta_evento_establecimiento.php?estable=&amp;sibasi=&amp;region=&amp;id_sector=12&amp;tipovigilancia=&amp;ide=89&amp;feinicio=20-03-2016&amp;fefinal=29-03-201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esastres.salud.gob.sv/consulta_evento_establecimiento.php?estable=&amp;sibasi=&amp;region=&amp;id_sector=12&amp;tipovigilancia=&amp;ide=87&amp;feinicio=20-03-2016&amp;fefinal=29-03-2016" TargetMode="External"/><Relationship Id="rId29" Type="http://schemas.openxmlformats.org/officeDocument/2006/relationships/hyperlink" Target="http://desastres.salud.gob.sv/consulta_evento_establecimiento.php?estable=&amp;sibasi=&amp;region=&amp;id_sector=12&amp;tipovigilancia=&amp;ide=78&amp;feinicio=20-03-2016&amp;fefinal=29-03-2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sastres.salud.gob.sv/consulta_evento_establecimiento.php?estable=&amp;sibasi=&amp;region=&amp;id_sector=12&amp;tipovigilancia=&amp;ide=97&amp;feinicio=20-03-2016&amp;fefinal=29-03-2016" TargetMode="External"/><Relationship Id="rId24" Type="http://schemas.openxmlformats.org/officeDocument/2006/relationships/hyperlink" Target="http://desastres.salud.gob.sv/consulta_evento_establecimiento.php?estable=&amp;sibasi=&amp;region=&amp;id_sector=12&amp;tipovigilancia=&amp;ide=88&amp;feinicio=20-03-2016&amp;fefinal=29-03-2016" TargetMode="External"/><Relationship Id="rId32" Type="http://schemas.openxmlformats.org/officeDocument/2006/relationships/hyperlink" Target="http://desastres.salud.gob.sv/consulta_evento_establecimiento.php?estable=&amp;sibasi=&amp;region=&amp;id_sector=12&amp;tipovigilancia=&amp;ide=86&amp;feinicio=20-03-2016&amp;fefinal=29-03-2016" TargetMode="External"/><Relationship Id="rId37" Type="http://schemas.openxmlformats.org/officeDocument/2006/relationships/hyperlink" Target="http://desastres.salud.gob.sv/consulta_evento_establecimiento.php?estable=&amp;sibasi=&amp;region=&amp;id_sector=12&amp;tipovigilancia=&amp;ide=116&amp;feinicio=20-03-2016&amp;fefinal=29-03-2016" TargetMode="External"/><Relationship Id="rId40" Type="http://schemas.openxmlformats.org/officeDocument/2006/relationships/hyperlink" Target="http://desastres.salud.gob.sv/consulta_evento_establecimiento.php?estable=&amp;sibasi=&amp;region=&amp;id_sector=12&amp;tipovigilancia=&amp;ide=81&amp;feinicio=20-03-2016&amp;fefinal=29-03-2016"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esastres.salud.gob.sv/consulta_evento_establecimiento.php?estable=&amp;sibasi=&amp;region=&amp;id_sector=12&amp;tipovigilancia=&amp;ide=92&amp;feinicio=20-03-2016&amp;fefinal=29-03-2016" TargetMode="External"/><Relationship Id="rId23" Type="http://schemas.openxmlformats.org/officeDocument/2006/relationships/hyperlink" Target="http://desastres.salud.gob.sv/consulta_evento_establecimiento.php?estable=&amp;sibasi=&amp;region=&amp;id_sector=12&amp;tipovigilancia=&amp;ide=101&amp;feinicio=20-03-2016&amp;fefinal=29-03-2016" TargetMode="External"/><Relationship Id="rId28" Type="http://schemas.openxmlformats.org/officeDocument/2006/relationships/hyperlink" Target="http://desastres.salud.gob.sv/consulta_evento_establecimiento.php?estable=&amp;sibasi=&amp;region=&amp;id_sector=12&amp;tipovigilancia=&amp;ide=117&amp;feinicio=20-03-2016&amp;fefinal=29-03-2016" TargetMode="External"/><Relationship Id="rId36" Type="http://schemas.openxmlformats.org/officeDocument/2006/relationships/hyperlink" Target="http://desastres.salud.gob.sv/consulta_evento_establecimiento.php?estable=&amp;sibasi=&amp;region=&amp;id_sector=12&amp;tipovigilancia=&amp;ide=109&amp;feinicio=20-03-2016&amp;fefinal=29-03-2016" TargetMode="External"/><Relationship Id="rId10" Type="http://schemas.openxmlformats.org/officeDocument/2006/relationships/hyperlink" Target="http://desastres.salud.gob.sv/consulta_evento_establecimiento.php?estable=&amp;sibasi=&amp;region=&amp;id_sector=12&amp;tipovigilancia=&amp;ide=94&amp;feinicio=20-03-2016&amp;fefinal=29-03-2016" TargetMode="External"/><Relationship Id="rId19" Type="http://schemas.openxmlformats.org/officeDocument/2006/relationships/hyperlink" Target="http://desastres.salud.gob.sv/consulta_evento_establecimiento.php?estable=&amp;sibasi=&amp;region=&amp;id_sector=12&amp;tipovigilancia=&amp;ide=98&amp;feinicio=20-03-2016&amp;fefinal=29-03-2016" TargetMode="External"/><Relationship Id="rId31" Type="http://schemas.openxmlformats.org/officeDocument/2006/relationships/hyperlink" Target="http://desastres.salud.gob.sv/consulta_evento_establecimiento.php?estable=&amp;sibasi=&amp;region=&amp;id_sector=12&amp;tipovigilancia=&amp;ide=84&amp;feinicio=20-03-2016&amp;fefinal=29-03-2016" TargetMode="External"/><Relationship Id="rId44" Type="http://schemas.openxmlformats.org/officeDocument/2006/relationships/hyperlink" Target="http://desastres.salud.gob.sv/consulta_evento_establecimiento.php?estable=&amp;sibasi=&amp;region=&amp;id_sector=12&amp;tipovigilancia=&amp;ide=103&amp;feinicio=20-03-2016&amp;fefinal=29-03-2016" TargetMode="External"/><Relationship Id="rId4" Type="http://schemas.openxmlformats.org/officeDocument/2006/relationships/settings" Target="settings.xml"/><Relationship Id="rId9" Type="http://schemas.openxmlformats.org/officeDocument/2006/relationships/hyperlink" Target="http://desastres.salud.gob.sv/consulta_evento_establecimiento.php?estable=&amp;sibasi=&amp;region=&amp;id_sector=12&amp;tipovigilancia=&amp;ide=83&amp;feinicio=20-03-2016&amp;fefinal=29-03-2016" TargetMode="External"/><Relationship Id="rId14" Type="http://schemas.openxmlformats.org/officeDocument/2006/relationships/hyperlink" Target="http://desastres.salud.gob.sv/consulta_evento_establecimiento.php?estable=&amp;sibasi=&amp;region=&amp;id_sector=12&amp;tipovigilancia=&amp;ide=95&amp;feinicio=20-03-2016&amp;fefinal=29-03-2016" TargetMode="External"/><Relationship Id="rId22" Type="http://schemas.openxmlformats.org/officeDocument/2006/relationships/hyperlink" Target="http://desastres.salud.gob.sv/consulta_evento_establecimiento.php?estable=&amp;sibasi=&amp;region=&amp;id_sector=12&amp;tipovigilancia=&amp;ide=119&amp;feinicio=20-03-2016&amp;fefinal=29-03-2016" TargetMode="External"/><Relationship Id="rId27" Type="http://schemas.openxmlformats.org/officeDocument/2006/relationships/hyperlink" Target="http://desastres.salud.gob.sv/consulta_evento_establecimiento.php?estable=&amp;sibasi=&amp;region=&amp;id_sector=12&amp;tipovigilancia=&amp;ide=110&amp;feinicio=20-03-2016&amp;fefinal=29-03-2016" TargetMode="External"/><Relationship Id="rId30" Type="http://schemas.openxmlformats.org/officeDocument/2006/relationships/hyperlink" Target="http://desastres.salud.gob.sv/consulta_evento_establecimiento.php?estable=&amp;sibasi=&amp;region=&amp;id_sector=12&amp;tipovigilancia=&amp;ide=80&amp;feinicio=20-03-2016&amp;fefinal=29-03-2016" TargetMode="External"/><Relationship Id="rId35" Type="http://schemas.openxmlformats.org/officeDocument/2006/relationships/hyperlink" Target="http://desastres.salud.gob.sv/consulta_evento_establecimiento.php?estable=&amp;sibasi=&amp;region=&amp;id_sector=12&amp;tipovigilancia=&amp;ide=107&amp;feinicio=20-03-2016&amp;fefinal=29-03-2016" TargetMode="External"/><Relationship Id="rId43" Type="http://schemas.openxmlformats.org/officeDocument/2006/relationships/hyperlink" Target="http://desastres.salud.gob.sv/consulta_evento_establecimiento.php?estable=&amp;sibasi=&amp;region=&amp;id_sector=12&amp;tipovigilancia=&amp;ide=93&amp;feinicio=20-03-2016&amp;fefinal=29-03-2016" TargetMode="External"/><Relationship Id="rId48" Type="http://schemas.openxmlformats.org/officeDocument/2006/relationships/theme" Target="theme/theme1.xml"/><Relationship Id="rId8" Type="http://schemas.openxmlformats.org/officeDocument/2006/relationships/hyperlink" Target="http://desastres.salud.gob.sv/consulta_evento_establecimiento.php?estable=&amp;sibasi=&amp;region=&amp;id_sector=12&amp;tipovigilancia=&amp;ide=91&amp;feinicio=20-03-2016&amp;fefinal=29-03-2016" TargetMode="External"/><Relationship Id="rId3" Type="http://schemas.openxmlformats.org/officeDocument/2006/relationships/styles" Target="styles.xml"/><Relationship Id="rId12" Type="http://schemas.openxmlformats.org/officeDocument/2006/relationships/hyperlink" Target="http://desastres.salud.gob.sv/consulta_evento_establecimiento.php?estable=&amp;sibasi=&amp;region=&amp;id_sector=12&amp;tipovigilancia=&amp;ide=106&amp;feinicio=20-03-2016&amp;fefinal=29-03-2016" TargetMode="External"/><Relationship Id="rId17" Type="http://schemas.openxmlformats.org/officeDocument/2006/relationships/hyperlink" Target="http://desastres.salud.gob.sv/consulta_evento_establecimiento.php?estable=&amp;sibasi=&amp;region=&amp;id_sector=12&amp;tipovigilancia=&amp;ide=102&amp;feinicio=20-03-2016&amp;fefinal=29-03-2016" TargetMode="External"/><Relationship Id="rId25" Type="http://schemas.openxmlformats.org/officeDocument/2006/relationships/hyperlink" Target="http://desastres.salud.gob.sv/consulta_evento_establecimiento.php?estable=&amp;sibasi=&amp;region=&amp;id_sector=12&amp;tipovigilancia=&amp;ide=82&amp;feinicio=20-03-2016&amp;fefinal=29-03-2016" TargetMode="External"/><Relationship Id="rId33" Type="http://schemas.openxmlformats.org/officeDocument/2006/relationships/hyperlink" Target="http://desastres.salud.gob.sv/consulta_evento_establecimiento.php?estable=&amp;sibasi=&amp;region=&amp;id_sector=12&amp;tipovigilancia=&amp;ide=90&amp;feinicio=20-03-2016&amp;fefinal=29-03-2016" TargetMode="External"/><Relationship Id="rId38" Type="http://schemas.openxmlformats.org/officeDocument/2006/relationships/hyperlink" Target="http://desastres.salud.gob.sv/consulta_evento_establecimiento.php?estable=&amp;sibasi=&amp;region=&amp;id_sector=12&amp;tipovigilancia=&amp;ide=77&amp;feinicio=20-03-2016&amp;fefinal=29-03-2016" TargetMode="External"/><Relationship Id="rId46" Type="http://schemas.openxmlformats.org/officeDocument/2006/relationships/footer" Target="footer1.xml"/><Relationship Id="rId20" Type="http://schemas.openxmlformats.org/officeDocument/2006/relationships/hyperlink" Target="http://desastres.salud.gob.sv/consulta_evento_establecimiento.php?estable=&amp;sibasi=&amp;region=&amp;id_sector=12&amp;tipovigilancia=&amp;ide=104&amp;feinicio=20-03-2016&amp;fefinal=29-03-2016" TargetMode="External"/><Relationship Id="rId41" Type="http://schemas.openxmlformats.org/officeDocument/2006/relationships/hyperlink" Target="http://desastres.salud.gob.sv/consulta_evento_establecimiento.php?estable=&amp;sibasi=&amp;region=&amp;id_sector=12&amp;tipovigilancia=&amp;ide=85&amp;feinicio=20-03-2016&amp;fefinal=29-03-20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83C1A-BF57-49CB-A6C9-715AF817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3352</Words>
  <Characters>18440</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Tipo de letra a utilizar</vt:lpstr>
      <vt:lpstr>Tipo de letra a utilizar</vt:lpstr>
    </vt:vector>
  </TitlesOfParts>
  <Company>Hewlett-Packard</Company>
  <LinksUpToDate>false</LinksUpToDate>
  <CharactersWithSpaces>21749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 de letra a utilizar</dc:title>
  <dc:subject/>
  <dc:creator>Lic. Sanchez</dc:creator>
  <cp:keywords/>
  <cp:lastModifiedBy>Juan A.  C</cp:lastModifiedBy>
  <cp:revision>2</cp:revision>
  <cp:lastPrinted>2015-03-30T03:33:00Z</cp:lastPrinted>
  <dcterms:created xsi:type="dcterms:W3CDTF">2016-03-30T19:44:00Z</dcterms:created>
  <dcterms:modified xsi:type="dcterms:W3CDTF">2016-03-30T19:44:00Z</dcterms:modified>
</cp:coreProperties>
</file>