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  <w:r w:rsidRPr="00AD6315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D44A" wp14:editId="536C0FC5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A25" w:rsidRPr="00B1274D" w:rsidRDefault="00DA0A25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DA0A25" w:rsidRPr="00B1274D" w:rsidRDefault="00DA0A25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7EE2" w:rsidRDefault="00657EE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Pr="00AD6315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81"/>
      </w:tblGrid>
      <w:tr w:rsidR="00452F66" w:rsidRPr="00D85B25" w:rsidTr="00EF3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F4384E" w:rsidRDefault="00452F66" w:rsidP="00EF35AD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635266" w:rsidRDefault="00452F66" w:rsidP="00EF35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44"/>
                <w:szCs w:val="60"/>
              </w:rPr>
            </w:pPr>
            <w:r w:rsidRPr="00635266">
              <w:rPr>
                <w:rFonts w:ascii="Calibri" w:hAnsi="Calibri"/>
                <w:sz w:val="44"/>
                <w:szCs w:val="60"/>
              </w:rPr>
              <w:t>LOGÍSTICA</w:t>
            </w:r>
          </w:p>
        </w:tc>
      </w:tr>
      <w:tr w:rsidR="00452F66" w:rsidRPr="00D85B25" w:rsidTr="00EF3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F4384E" w:rsidRDefault="00452F66" w:rsidP="00EF35AD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Sub 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635266" w:rsidRDefault="00452F66" w:rsidP="00EF3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44"/>
                <w:szCs w:val="60"/>
              </w:rPr>
            </w:pPr>
            <w:r>
              <w:rPr>
                <w:rFonts w:ascii="Calibri" w:hAnsi="Calibri"/>
                <w:b/>
                <w:sz w:val="44"/>
                <w:szCs w:val="60"/>
              </w:rPr>
              <w:t xml:space="preserve">GESTIÓN DOCUMENTAL </w:t>
            </w:r>
          </w:p>
        </w:tc>
      </w:tr>
    </w:tbl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Pr="00AD6315" w:rsidRDefault="000A67D7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0A67D7" w:rsidRPr="00452F66" w:rsidRDefault="000A67D7" w:rsidP="000A67D7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</w:t>
      </w:r>
      <w:r w:rsidRPr="00452F66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rocedimiento de trámites y consultas de documentos</w:t>
      </w:r>
    </w:p>
    <w:p w:rsidR="00652A29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A63E72" w:rsidRDefault="00A63E72">
      <w:pPr>
        <w:spacing w:after="200" w:line="276" w:lineRule="auto"/>
        <w:rPr>
          <w:rFonts w:asciiTheme="minorHAnsi" w:hAnsiTheme="minorHAnsi" w:cstheme="minorHAnsi"/>
          <w:b/>
          <w:color w:val="0000FF"/>
          <w:sz w:val="22"/>
          <w:szCs w:val="22"/>
        </w:rPr>
      </w:pPr>
      <w:r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:rsidR="006F521F" w:rsidRPr="00AF7FB0" w:rsidRDefault="006F521F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" w:name="_Toc393362169"/>
      <w:bookmarkStart w:id="2" w:name="_Toc397329146"/>
      <w:r w:rsidRPr="00AF7FB0">
        <w:rPr>
          <w:rFonts w:asciiTheme="minorHAnsi" w:hAnsiTheme="minorHAnsi" w:cstheme="minorHAnsi"/>
          <w:bCs w:val="0"/>
          <w:sz w:val="22"/>
          <w:szCs w:val="22"/>
        </w:rPr>
        <w:lastRenderedPageBreak/>
        <w:t>GENERALIDADES</w:t>
      </w:r>
      <w:bookmarkEnd w:id="1"/>
      <w:bookmarkEnd w:id="2"/>
    </w:p>
    <w:p w:rsidR="003933F0" w:rsidRPr="00AF7FB0" w:rsidRDefault="003933F0" w:rsidP="003933F0">
      <w:pP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6F521F" w:rsidRPr="00AF7FB0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3" w:name="_Toc396465192"/>
      <w:bookmarkStart w:id="4" w:name="_Toc397329148"/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Objetivo</w:t>
      </w:r>
      <w:bookmarkEnd w:id="3"/>
      <w:bookmarkEnd w:id="4"/>
    </w:p>
    <w:p w:rsidR="00DF31EE" w:rsidRPr="00B9581F" w:rsidRDefault="00657EE2" w:rsidP="00DF31EE">
      <w:pPr>
        <w:ind w:right="49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B9581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F2777B" w:rsidRPr="00B9581F" w:rsidRDefault="009A5864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Permitir el acceso a los funcionarios y empleados del Fondo a un documento o grupo de documentos resguardados en los archivos Especializado de carteras y Archivo Central para apoyar las diferentes gestiones de recuperación</w:t>
      </w:r>
      <w:r w:rsidR="00F2777B" w:rsidRPr="00B9581F">
        <w:rPr>
          <w:rFonts w:asciiTheme="minorHAnsi" w:hAnsiTheme="minorHAnsi" w:cstheme="minorHAnsi"/>
          <w:sz w:val="22"/>
          <w:szCs w:val="22"/>
        </w:rPr>
        <w:t>.</w:t>
      </w:r>
    </w:p>
    <w:p w:rsidR="00F2777B" w:rsidRPr="00B9581F" w:rsidRDefault="00F2777B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AF7FB0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5" w:name="_Toc396465193"/>
      <w:bookmarkStart w:id="6" w:name="_Toc397329149"/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Base legal</w:t>
      </w:r>
      <w:bookmarkEnd w:id="5"/>
      <w:bookmarkEnd w:id="6"/>
    </w:p>
    <w:p w:rsidR="006F521F" w:rsidRPr="0089364F" w:rsidRDefault="006F521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Default="0089364F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9364F">
        <w:rPr>
          <w:rFonts w:asciiTheme="minorHAnsi" w:hAnsiTheme="minorHAnsi" w:cstheme="minorHAnsi"/>
          <w:sz w:val="22"/>
          <w:szCs w:val="22"/>
          <w:lang w:val="es-MX"/>
        </w:rPr>
        <w:t>Mapa de Procesos Institucionales de primer nivel, autorizado en Sesión CA-49 /2017 del 14 de diciembre de 2017.</w:t>
      </w:r>
    </w:p>
    <w:p w:rsidR="0089364F" w:rsidRPr="0089364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Pr="0089364F" w:rsidRDefault="0089364F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9364F">
        <w:rPr>
          <w:rFonts w:asciiTheme="minorHAnsi" w:hAnsiTheme="minorHAnsi" w:cstheme="minorHAnsi"/>
          <w:sz w:val="22"/>
          <w:szCs w:val="22"/>
          <w:lang w:val="es-MX"/>
        </w:rPr>
        <w:t>Instructivo para Administración de Instrumentos Administrativos, Código: INS-IA-001/2009.</w:t>
      </w:r>
    </w:p>
    <w:p w:rsidR="0089364F" w:rsidRPr="0089364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347B1" w:rsidRPr="00B9581F" w:rsidRDefault="000831BD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Política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Institucional 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de </w:t>
      </w:r>
      <w:r>
        <w:rPr>
          <w:rFonts w:asciiTheme="minorHAnsi" w:hAnsiTheme="minorHAnsi" w:cstheme="minorHAnsi"/>
          <w:sz w:val="22"/>
          <w:szCs w:val="22"/>
          <w:lang w:val="es-MX"/>
        </w:rPr>
        <w:t>Gestión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 Documental </w:t>
      </w:r>
      <w:r>
        <w:rPr>
          <w:rFonts w:asciiTheme="minorHAnsi" w:hAnsiTheme="minorHAnsi" w:cstheme="minorHAnsi"/>
          <w:sz w:val="22"/>
          <w:szCs w:val="22"/>
          <w:lang w:val="es-MX"/>
        </w:rPr>
        <w:t>y Archivos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>,</w:t>
      </w:r>
      <w:r w:rsidR="002A634A" w:rsidRPr="00B9581F">
        <w:rPr>
          <w:rFonts w:asciiTheme="minorHAnsi" w:hAnsiTheme="minorHAnsi" w:cstheme="minorHAnsi"/>
          <w:sz w:val="22"/>
          <w:szCs w:val="22"/>
          <w:lang w:val="es-MX"/>
        </w:rPr>
        <w:t xml:space="preserve"> Código IAF0</w:t>
      </w:r>
      <w:r>
        <w:rPr>
          <w:rFonts w:asciiTheme="minorHAnsi" w:hAnsiTheme="minorHAnsi" w:cstheme="minorHAnsi"/>
          <w:sz w:val="22"/>
          <w:szCs w:val="22"/>
          <w:lang w:val="es-MX"/>
        </w:rPr>
        <w:t>6</w:t>
      </w:r>
      <w:r w:rsidR="002A634A" w:rsidRPr="00B9581F">
        <w:rPr>
          <w:rFonts w:asciiTheme="minorHAnsi" w:hAnsiTheme="minorHAnsi" w:cstheme="minorHAnsi"/>
          <w:sz w:val="22"/>
          <w:szCs w:val="22"/>
          <w:lang w:val="es-MX"/>
        </w:rPr>
        <w:t>3</w:t>
      </w:r>
    </w:p>
    <w:p w:rsidR="002A634A" w:rsidRPr="00B9581F" w:rsidRDefault="002A634A" w:rsidP="002A634A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Default="000831BD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Ley de Acceso a la Información Pública, Artículos 42, 43 y 44.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Pr="00E5121D" w:rsidRDefault="000831BD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Reglamento de la Ley de Acceso a la Información Pública,  Artículos 47 y 48.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Default="000831BD" w:rsidP="008C553C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Lineamientos emitidos por el Instituto de Acceso a la Información Pública (IAIP).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F521F" w:rsidRPr="00AF7FB0" w:rsidRDefault="006F521F" w:rsidP="003839FF">
      <w:pPr>
        <w:pStyle w:val="Ttulo2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bookmarkStart w:id="7" w:name="_Toc396465194"/>
      <w:bookmarkStart w:id="8" w:name="_Toc397329150"/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3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Ámbito de aplicación (alcance)</w:t>
      </w:r>
      <w:bookmarkEnd w:id="7"/>
      <w:bookmarkEnd w:id="8"/>
    </w:p>
    <w:p w:rsidR="006F521F" w:rsidRPr="00B9581F" w:rsidRDefault="006F521F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1BD" w:rsidRPr="00022DAD" w:rsidRDefault="00F2777B" w:rsidP="000831B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Toc396465195"/>
      <w:bookmarkStart w:id="10" w:name="_Toc397329151"/>
      <w:r w:rsidRPr="00B9581F">
        <w:rPr>
          <w:rFonts w:asciiTheme="minorHAnsi" w:hAnsiTheme="minorHAnsi" w:cstheme="minorHAnsi"/>
          <w:sz w:val="22"/>
          <w:szCs w:val="22"/>
        </w:rPr>
        <w:t xml:space="preserve">Este procedimiento será </w:t>
      </w:r>
      <w:r w:rsidR="00734E25" w:rsidRPr="00B9581F">
        <w:rPr>
          <w:rFonts w:asciiTheme="minorHAnsi" w:hAnsiTheme="minorHAnsi" w:cstheme="minorHAnsi"/>
          <w:sz w:val="22"/>
          <w:szCs w:val="22"/>
        </w:rPr>
        <w:t>aplicable a</w:t>
      </w:r>
      <w:r w:rsidRPr="00B9581F">
        <w:rPr>
          <w:rFonts w:asciiTheme="minorHAnsi" w:hAnsiTheme="minorHAnsi" w:cstheme="minorHAnsi"/>
          <w:sz w:val="22"/>
          <w:szCs w:val="22"/>
        </w:rPr>
        <w:t xml:space="preserve"> </w:t>
      </w:r>
      <w:r w:rsidR="000831BD" w:rsidRPr="00E5121D">
        <w:rPr>
          <w:rFonts w:asciiTheme="minorHAnsi" w:hAnsiTheme="minorHAnsi" w:cstheme="minorHAnsi"/>
          <w:sz w:val="22"/>
          <w:szCs w:val="22"/>
        </w:rPr>
        <w:t>la gestión de documentos y archivos</w:t>
      </w:r>
      <w:r w:rsidR="00621F52">
        <w:rPr>
          <w:rFonts w:asciiTheme="minorHAnsi" w:hAnsiTheme="minorHAnsi" w:cstheme="minorHAnsi"/>
          <w:sz w:val="22"/>
          <w:szCs w:val="22"/>
        </w:rPr>
        <w:t xml:space="preserve"> </w:t>
      </w:r>
      <w:r w:rsidR="00586502">
        <w:rPr>
          <w:rFonts w:asciiTheme="minorHAnsi" w:hAnsiTheme="minorHAnsi" w:cstheme="minorHAnsi"/>
          <w:sz w:val="22"/>
          <w:szCs w:val="22"/>
        </w:rPr>
        <w:t>de</w:t>
      </w:r>
      <w:r w:rsidR="000831BD" w:rsidRPr="0091667B">
        <w:rPr>
          <w:rFonts w:asciiTheme="minorHAnsi" w:hAnsiTheme="minorHAnsi" w:cstheme="minorHAnsi"/>
          <w:sz w:val="22"/>
          <w:szCs w:val="22"/>
        </w:rPr>
        <w:t xml:space="preserve"> observancia y cumplimiento para todos los funcionarios y empleados del FOSAFFI que se faculten para el acceso a document</w:t>
      </w:r>
      <w:r w:rsidR="0089364F">
        <w:rPr>
          <w:rFonts w:asciiTheme="minorHAnsi" w:hAnsiTheme="minorHAnsi" w:cstheme="minorHAnsi"/>
          <w:sz w:val="22"/>
          <w:szCs w:val="22"/>
        </w:rPr>
        <w:t xml:space="preserve">os </w:t>
      </w:r>
      <w:r w:rsidR="00022DAD" w:rsidRPr="00BC1DA7">
        <w:rPr>
          <w:rFonts w:asciiTheme="minorHAnsi" w:hAnsiTheme="minorHAnsi" w:cstheme="minorHAnsi"/>
          <w:sz w:val="22"/>
          <w:szCs w:val="22"/>
        </w:rPr>
        <w:t>de</w:t>
      </w:r>
      <w:r w:rsidR="0089364F" w:rsidRPr="00BC1DA7">
        <w:rPr>
          <w:rFonts w:asciiTheme="minorHAnsi" w:hAnsiTheme="minorHAnsi" w:cstheme="minorHAnsi"/>
          <w:sz w:val="22"/>
          <w:szCs w:val="22"/>
        </w:rPr>
        <w:t xml:space="preserve"> archivos</w:t>
      </w:r>
      <w:r w:rsidR="0089364F">
        <w:rPr>
          <w:rFonts w:asciiTheme="minorHAnsi" w:hAnsiTheme="minorHAnsi" w:cstheme="minorHAnsi"/>
          <w:sz w:val="22"/>
          <w:szCs w:val="22"/>
        </w:rPr>
        <w:t xml:space="preserve"> de la </w:t>
      </w:r>
      <w:r w:rsidR="0089364F" w:rsidRPr="00022DAD">
        <w:rPr>
          <w:rFonts w:asciiTheme="minorHAnsi" w:hAnsiTheme="minorHAnsi" w:cstheme="minorHAnsi"/>
          <w:sz w:val="22"/>
          <w:szCs w:val="22"/>
        </w:rPr>
        <w:t xml:space="preserve">Institución resguardados en el </w:t>
      </w:r>
      <w:r w:rsidR="0089364F" w:rsidRPr="00BC1DA7">
        <w:rPr>
          <w:rFonts w:asciiTheme="minorHAnsi" w:hAnsiTheme="minorHAnsi" w:cstheme="minorHAnsi"/>
          <w:sz w:val="22"/>
          <w:szCs w:val="22"/>
        </w:rPr>
        <w:t xml:space="preserve">Archivo </w:t>
      </w:r>
      <w:r w:rsidR="00022DAD" w:rsidRPr="00BC1DA7">
        <w:rPr>
          <w:rFonts w:asciiTheme="minorHAnsi" w:hAnsiTheme="minorHAnsi" w:cstheme="minorHAnsi"/>
          <w:sz w:val="22"/>
          <w:szCs w:val="22"/>
        </w:rPr>
        <w:t>Especializado de Documentos y Expedientes de Carteras (AEDEC) y Central</w:t>
      </w:r>
      <w:r w:rsidR="0089364F" w:rsidRPr="00BC1DA7">
        <w:rPr>
          <w:rFonts w:asciiTheme="minorHAnsi" w:hAnsiTheme="minorHAnsi" w:cstheme="minorHAnsi"/>
          <w:sz w:val="22"/>
          <w:szCs w:val="22"/>
        </w:rPr>
        <w:t>.</w:t>
      </w:r>
      <w:r w:rsidR="0089364F" w:rsidRPr="00022D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1BD" w:rsidRDefault="000831BD" w:rsidP="000831BD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BC1DA7" w:rsidRDefault="00BC1DA7" w:rsidP="00B83AF2">
      <w:pPr>
        <w:pStyle w:val="Ttulo2"/>
        <w:spacing w:before="0"/>
        <w:rPr>
          <w:rFonts w:asciiTheme="minorHAnsi" w:hAnsiTheme="minorHAnsi" w:cstheme="minorHAnsi"/>
          <w:sz w:val="22"/>
          <w:szCs w:val="22"/>
        </w:rPr>
      </w:pPr>
    </w:p>
    <w:p w:rsidR="006F521F" w:rsidRPr="00AF7FB0" w:rsidRDefault="006F521F" w:rsidP="00B83AF2">
      <w:pPr>
        <w:pStyle w:val="Ttulo2"/>
        <w:spacing w:before="0"/>
        <w:rPr>
          <w:rFonts w:asciiTheme="minorHAnsi" w:hAnsiTheme="minorHAnsi" w:cstheme="minorHAnsi"/>
          <w:b w:val="0"/>
          <w:color w:val="365F91" w:themeColor="accent1" w:themeShade="BF"/>
          <w:sz w:val="22"/>
          <w:szCs w:val="22"/>
        </w:rPr>
      </w:pP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1.</w:t>
      </w:r>
      <w:r w:rsidR="00B1274D"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4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Definiciones</w:t>
      </w:r>
      <w:bookmarkEnd w:id="9"/>
      <w:bookmarkEnd w:id="10"/>
    </w:p>
    <w:p w:rsidR="00F2777B" w:rsidRPr="00B9581F" w:rsidRDefault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C1DA7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Documento:</w:t>
      </w:r>
      <w:r w:rsidRPr="00E5121D">
        <w:rPr>
          <w:rFonts w:asciiTheme="minorHAnsi" w:hAnsiTheme="minorHAnsi" w:cstheme="minorHAnsi"/>
          <w:sz w:val="22"/>
          <w:szCs w:val="22"/>
        </w:rPr>
        <w:t xml:space="preserve"> Registro de información producida o recibida por </w:t>
      </w:r>
      <w:r w:rsidR="00563BEF">
        <w:rPr>
          <w:rFonts w:asciiTheme="minorHAnsi" w:hAnsiTheme="minorHAnsi" w:cstheme="minorHAnsi"/>
          <w:sz w:val="22"/>
          <w:szCs w:val="22"/>
        </w:rPr>
        <w:t>el FOSAFFI</w:t>
      </w:r>
      <w:r w:rsidRPr="00E5121D">
        <w:rPr>
          <w:rFonts w:asciiTheme="minorHAnsi" w:hAnsiTheme="minorHAnsi" w:cstheme="minorHAnsi"/>
          <w:sz w:val="22"/>
          <w:szCs w:val="22"/>
        </w:rPr>
        <w:t xml:space="preserve"> en razón de sus actividades o funciones y que sirve como testimonio independientemente su soporte,  ya sea en forma impresa, magnética, electrónica, audio, imagen, video u otro formato, que es almacenado en archivo impreso o electrónico.</w:t>
      </w:r>
    </w:p>
    <w:p w:rsidR="00BC1DA7" w:rsidRDefault="00BC1DA7" w:rsidP="00BC1DA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BA6EAF" w:rsidRPr="00BC1DA7" w:rsidRDefault="00F61C16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DA7">
        <w:rPr>
          <w:rFonts w:asciiTheme="minorHAnsi" w:hAnsiTheme="minorHAnsi" w:cstheme="minorHAnsi"/>
          <w:b/>
          <w:sz w:val="22"/>
          <w:szCs w:val="22"/>
        </w:rPr>
        <w:t>D</w:t>
      </w:r>
      <w:r w:rsidR="00621F52" w:rsidRPr="00BC1DA7">
        <w:rPr>
          <w:rFonts w:asciiTheme="minorHAnsi" w:hAnsiTheme="minorHAnsi" w:cstheme="minorHAnsi"/>
          <w:b/>
          <w:sz w:val="22"/>
          <w:szCs w:val="22"/>
        </w:rPr>
        <w:t>ocumento</w:t>
      </w:r>
      <w:r w:rsidR="00CA5B77" w:rsidRPr="00BC1DA7">
        <w:rPr>
          <w:rFonts w:asciiTheme="minorHAnsi" w:hAnsiTheme="minorHAnsi" w:cstheme="minorHAnsi"/>
          <w:b/>
          <w:sz w:val="22"/>
          <w:szCs w:val="22"/>
        </w:rPr>
        <w:t>s</w:t>
      </w:r>
      <w:r w:rsidRPr="00BC1DA7">
        <w:rPr>
          <w:rFonts w:asciiTheme="minorHAnsi" w:hAnsiTheme="minorHAnsi" w:cstheme="minorHAnsi"/>
          <w:b/>
          <w:sz w:val="22"/>
          <w:szCs w:val="22"/>
        </w:rPr>
        <w:t xml:space="preserve"> de Archivo</w:t>
      </w:r>
      <w:r w:rsidR="00CA5B77" w:rsidRPr="00BC1DA7">
        <w:rPr>
          <w:rFonts w:asciiTheme="minorHAnsi" w:hAnsiTheme="minorHAnsi" w:cstheme="minorHAnsi"/>
          <w:b/>
          <w:sz w:val="22"/>
          <w:szCs w:val="22"/>
        </w:rPr>
        <w:t>s</w:t>
      </w:r>
      <w:r w:rsidR="00621F52" w:rsidRPr="00BC1DA7">
        <w:rPr>
          <w:rFonts w:asciiTheme="minorHAnsi" w:hAnsiTheme="minorHAnsi" w:cstheme="minorHAnsi"/>
          <w:b/>
          <w:sz w:val="22"/>
          <w:szCs w:val="22"/>
        </w:rPr>
        <w:t>:</w:t>
      </w:r>
      <w:r w:rsidR="00621F52" w:rsidRPr="00BC1DA7">
        <w:rPr>
          <w:rFonts w:asciiTheme="minorHAnsi" w:hAnsiTheme="minorHAnsi" w:cstheme="minorHAnsi"/>
          <w:sz w:val="22"/>
          <w:szCs w:val="22"/>
        </w:rPr>
        <w:t xml:space="preserve"> Es la </w:t>
      </w:r>
      <w:r w:rsidRPr="00BC1DA7">
        <w:rPr>
          <w:rFonts w:asciiTheme="minorHAnsi" w:hAnsiTheme="minorHAnsi" w:cstheme="minorHAnsi"/>
          <w:sz w:val="22"/>
          <w:szCs w:val="22"/>
        </w:rPr>
        <w:t>información</w:t>
      </w:r>
      <w:r w:rsidR="00CB573A" w:rsidRPr="00BC1DA7">
        <w:rPr>
          <w:rFonts w:asciiTheme="minorHAnsi" w:hAnsiTheme="minorHAnsi" w:cstheme="minorHAnsi"/>
          <w:sz w:val="22"/>
          <w:szCs w:val="22"/>
        </w:rPr>
        <w:t xml:space="preserve"> (documentos</w:t>
      </w:r>
      <w:r w:rsidR="00733B72" w:rsidRPr="00BC1DA7">
        <w:rPr>
          <w:rFonts w:asciiTheme="minorHAnsi" w:hAnsiTheme="minorHAnsi" w:cstheme="minorHAnsi"/>
          <w:sz w:val="22"/>
          <w:szCs w:val="22"/>
        </w:rPr>
        <w:t>, expedientes, etc.</w:t>
      </w:r>
      <w:r w:rsidR="00CB573A" w:rsidRPr="00BC1DA7">
        <w:rPr>
          <w:rFonts w:asciiTheme="minorHAnsi" w:hAnsiTheme="minorHAnsi" w:cstheme="minorHAnsi"/>
          <w:sz w:val="22"/>
          <w:szCs w:val="22"/>
        </w:rPr>
        <w:t xml:space="preserve">) </w:t>
      </w:r>
      <w:r w:rsidRPr="00BC1DA7">
        <w:rPr>
          <w:rFonts w:asciiTheme="minorHAnsi" w:hAnsiTheme="minorHAnsi" w:cstheme="minorHAnsi"/>
          <w:sz w:val="22"/>
          <w:szCs w:val="22"/>
        </w:rPr>
        <w:t>recibid</w:t>
      </w:r>
      <w:r w:rsidR="00CB573A" w:rsidRPr="00BC1DA7">
        <w:rPr>
          <w:rFonts w:asciiTheme="minorHAnsi" w:hAnsiTheme="minorHAnsi" w:cstheme="minorHAnsi"/>
          <w:sz w:val="22"/>
          <w:szCs w:val="22"/>
        </w:rPr>
        <w:t>os</w:t>
      </w:r>
      <w:r w:rsidRPr="00BC1DA7">
        <w:rPr>
          <w:rFonts w:asciiTheme="minorHAnsi" w:hAnsiTheme="minorHAnsi" w:cstheme="minorHAnsi"/>
          <w:sz w:val="22"/>
          <w:szCs w:val="22"/>
        </w:rPr>
        <w:t xml:space="preserve"> </w:t>
      </w:r>
      <w:r w:rsidR="00022DAD" w:rsidRPr="00BC1DA7">
        <w:rPr>
          <w:rFonts w:asciiTheme="minorHAnsi" w:hAnsiTheme="minorHAnsi" w:cstheme="minorHAnsi"/>
          <w:sz w:val="22"/>
          <w:szCs w:val="22"/>
        </w:rPr>
        <w:t xml:space="preserve">en </w:t>
      </w:r>
      <w:r w:rsidR="00733B72" w:rsidRPr="00BC1DA7">
        <w:rPr>
          <w:rFonts w:asciiTheme="minorHAnsi" w:hAnsiTheme="minorHAnsi" w:cstheme="minorHAnsi"/>
          <w:sz w:val="22"/>
          <w:szCs w:val="22"/>
        </w:rPr>
        <w:t xml:space="preserve">el </w:t>
      </w:r>
      <w:r w:rsidR="00022DAD" w:rsidRPr="00BC1DA7">
        <w:rPr>
          <w:rFonts w:asciiTheme="minorHAnsi" w:hAnsiTheme="minorHAnsi" w:cstheme="minorHAnsi"/>
          <w:sz w:val="22"/>
          <w:szCs w:val="22"/>
        </w:rPr>
        <w:t xml:space="preserve">FOSAFFI bajo cualquier modalidad o producidos </w:t>
      </w:r>
      <w:r w:rsidRPr="00BC1DA7">
        <w:rPr>
          <w:rFonts w:asciiTheme="minorHAnsi" w:hAnsiTheme="minorHAnsi" w:cstheme="minorHAnsi"/>
          <w:sz w:val="22"/>
          <w:szCs w:val="22"/>
        </w:rPr>
        <w:t xml:space="preserve">por un funcionario o </w:t>
      </w:r>
      <w:r w:rsidR="00022DAD" w:rsidRPr="00BC1DA7">
        <w:rPr>
          <w:rFonts w:asciiTheme="minorHAnsi" w:hAnsiTheme="minorHAnsi" w:cstheme="minorHAnsi"/>
          <w:sz w:val="22"/>
          <w:szCs w:val="22"/>
        </w:rPr>
        <w:t>e</w:t>
      </w:r>
      <w:r w:rsidRPr="00BC1DA7">
        <w:rPr>
          <w:rFonts w:asciiTheme="minorHAnsi" w:hAnsiTheme="minorHAnsi" w:cstheme="minorHAnsi"/>
          <w:sz w:val="22"/>
          <w:szCs w:val="22"/>
        </w:rPr>
        <w:t>mpleado del Fondo durante el curso de su gestión o actividad</w:t>
      </w:r>
      <w:r w:rsidR="00733B72" w:rsidRPr="00BC1DA7">
        <w:rPr>
          <w:rFonts w:asciiTheme="minorHAnsi" w:hAnsiTheme="minorHAnsi" w:cstheme="minorHAnsi"/>
          <w:sz w:val="22"/>
          <w:szCs w:val="22"/>
        </w:rPr>
        <w:t>es</w:t>
      </w:r>
      <w:r w:rsidRPr="00BC1DA7">
        <w:rPr>
          <w:rFonts w:asciiTheme="minorHAnsi" w:hAnsiTheme="minorHAnsi" w:cstheme="minorHAnsi"/>
          <w:sz w:val="22"/>
          <w:szCs w:val="22"/>
        </w:rPr>
        <w:t xml:space="preserve"> en cumplimiento </w:t>
      </w:r>
      <w:r w:rsidR="00CB573A" w:rsidRPr="00BC1DA7">
        <w:rPr>
          <w:rFonts w:asciiTheme="minorHAnsi" w:hAnsiTheme="minorHAnsi" w:cstheme="minorHAnsi"/>
          <w:sz w:val="22"/>
          <w:szCs w:val="22"/>
        </w:rPr>
        <w:t xml:space="preserve">de sus </w:t>
      </w:r>
      <w:r w:rsidRPr="00BC1DA7">
        <w:rPr>
          <w:rFonts w:asciiTheme="minorHAnsi" w:hAnsiTheme="minorHAnsi" w:cstheme="minorHAnsi"/>
          <w:sz w:val="22"/>
          <w:szCs w:val="22"/>
        </w:rPr>
        <w:t xml:space="preserve">funciones </w:t>
      </w:r>
      <w:r w:rsidR="00CB573A" w:rsidRPr="00BC1DA7">
        <w:rPr>
          <w:rFonts w:asciiTheme="minorHAnsi" w:hAnsiTheme="minorHAnsi" w:cstheme="minorHAnsi"/>
          <w:sz w:val="22"/>
          <w:szCs w:val="22"/>
        </w:rPr>
        <w:t xml:space="preserve">en la </w:t>
      </w:r>
      <w:r w:rsidR="001D4B6D" w:rsidRPr="00BC1DA7">
        <w:rPr>
          <w:rFonts w:asciiTheme="minorHAnsi" w:hAnsiTheme="minorHAnsi" w:cstheme="minorHAnsi"/>
          <w:sz w:val="22"/>
          <w:szCs w:val="22"/>
        </w:rPr>
        <w:t>Institución</w:t>
      </w:r>
      <w:r w:rsidR="00733B72" w:rsidRPr="00BC1DA7">
        <w:rPr>
          <w:rFonts w:asciiTheme="minorHAnsi" w:hAnsiTheme="minorHAnsi" w:cstheme="minorHAnsi"/>
          <w:sz w:val="22"/>
          <w:szCs w:val="22"/>
        </w:rPr>
        <w:t xml:space="preserve"> y que se encuentran resguardados en los Archivos Especializado de Documentos y Expedientes de Carteras (AEDEC) y Central</w:t>
      </w:r>
    </w:p>
    <w:p w:rsidR="00BC1DA7" w:rsidRPr="00BC1DA7" w:rsidRDefault="00BC1DA7" w:rsidP="00BC1DA7">
      <w:pPr>
        <w:pStyle w:val="Prrafodelista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21F52" w:rsidRPr="00E5121D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lastRenderedPageBreak/>
        <w:t>Expediente:</w:t>
      </w:r>
      <w:r w:rsidRPr="00E5121D">
        <w:rPr>
          <w:rFonts w:asciiTheme="minorHAnsi" w:hAnsiTheme="minorHAnsi" w:cstheme="minorHAnsi"/>
          <w:sz w:val="22"/>
          <w:szCs w:val="22"/>
        </w:rPr>
        <w:t xml:space="preserve"> Conjunto de documentos generados y/o recibidos, ordenados de acuerdo con un método determinado y que tratan de un mismo asunto de carácter indivisible y estructura básica de la serie documental clasificados cronológicamente, éstos pueden ser Expediente de Crédito Administrativo, Expediente de Crédito Judicial, Expediente Administrativo de Gestión, etc.</w:t>
      </w:r>
    </w:p>
    <w:p w:rsidR="00621F52" w:rsidRPr="00E5121D" w:rsidRDefault="00621F52" w:rsidP="00E512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F52" w:rsidRPr="00E5121D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Unidad de Gestión Documental y Archivos (UGDA):</w:t>
      </w:r>
      <w:r w:rsidR="0064383A">
        <w:rPr>
          <w:rFonts w:asciiTheme="minorHAnsi" w:hAnsiTheme="minorHAnsi" w:cstheme="minorHAnsi"/>
          <w:sz w:val="22"/>
          <w:szCs w:val="22"/>
        </w:rPr>
        <w:t xml:space="preserve"> U</w:t>
      </w:r>
      <w:r w:rsidRPr="00E5121D">
        <w:rPr>
          <w:rFonts w:asciiTheme="minorHAnsi" w:hAnsiTheme="minorHAnsi" w:cstheme="minorHAnsi"/>
          <w:sz w:val="22"/>
          <w:szCs w:val="22"/>
        </w:rPr>
        <w:t>nidad administrativa responsable de crear políticas, manuales</w:t>
      </w:r>
      <w:r w:rsidR="0064383A">
        <w:rPr>
          <w:rFonts w:asciiTheme="minorHAnsi" w:hAnsiTheme="minorHAnsi" w:cstheme="minorHAnsi"/>
          <w:sz w:val="22"/>
          <w:szCs w:val="22"/>
        </w:rPr>
        <w:t xml:space="preserve">, </w:t>
      </w:r>
      <w:r w:rsidRPr="00E5121D">
        <w:rPr>
          <w:rFonts w:asciiTheme="minorHAnsi" w:hAnsiTheme="minorHAnsi" w:cstheme="minorHAnsi"/>
          <w:sz w:val="22"/>
          <w:szCs w:val="22"/>
        </w:rPr>
        <w:t xml:space="preserve"> administrar y custodiar los documentos de archivo que se reciban de las diferentes unidades administrativas del FOSAFFI y que forman parte del acervo documental del FOSAFFI.</w:t>
      </w:r>
    </w:p>
    <w:p w:rsidR="00621F52" w:rsidRPr="00E5121D" w:rsidRDefault="00621F52" w:rsidP="00E512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F52" w:rsidRPr="00BC1DA7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Archivo Central:</w:t>
      </w:r>
      <w:r w:rsidRPr="00E5121D">
        <w:rPr>
          <w:rFonts w:asciiTheme="minorHAnsi" w:hAnsiTheme="minorHAnsi" w:cstheme="minorHAnsi"/>
          <w:sz w:val="22"/>
          <w:szCs w:val="22"/>
        </w:rPr>
        <w:t xml:space="preserve"> </w:t>
      </w:r>
      <w:r w:rsidR="0064383A">
        <w:rPr>
          <w:rFonts w:asciiTheme="minorHAnsi" w:hAnsiTheme="minorHAnsi" w:cstheme="minorHAnsi"/>
          <w:sz w:val="22"/>
          <w:szCs w:val="22"/>
        </w:rPr>
        <w:t>E</w:t>
      </w:r>
      <w:r w:rsidRPr="00E5121D">
        <w:rPr>
          <w:rFonts w:asciiTheme="minorHAnsi" w:hAnsiTheme="minorHAnsi" w:cstheme="minorHAnsi"/>
          <w:sz w:val="22"/>
          <w:szCs w:val="22"/>
        </w:rPr>
        <w:t xml:space="preserve">spacio físico del FOSAFFI donde es resguardado el conjunto de documentos creados, recibidos y acumulados por los diferentes funcionarios, empleados y unidades administrativas que conforman la estructura orgánica del FOSAFFI en el ejercicio de sus funciones y actividades, remitidos a esta área en su fase de vida </w:t>
      </w:r>
      <w:proofErr w:type="spellStart"/>
      <w:r w:rsidRPr="00E5121D">
        <w:rPr>
          <w:rFonts w:asciiTheme="minorHAnsi" w:hAnsiTheme="minorHAnsi" w:cstheme="minorHAnsi"/>
          <w:sz w:val="22"/>
          <w:szCs w:val="22"/>
        </w:rPr>
        <w:t>semi</w:t>
      </w:r>
      <w:proofErr w:type="spellEnd"/>
      <w:r w:rsidR="00563BEF">
        <w:rPr>
          <w:rFonts w:asciiTheme="minorHAnsi" w:hAnsiTheme="minorHAnsi" w:cstheme="minorHAnsi"/>
          <w:sz w:val="22"/>
          <w:szCs w:val="22"/>
        </w:rPr>
        <w:t>-</w:t>
      </w:r>
      <w:r w:rsidRPr="00E5121D">
        <w:rPr>
          <w:rFonts w:asciiTheme="minorHAnsi" w:hAnsiTheme="minorHAnsi" w:cstheme="minorHAnsi"/>
          <w:sz w:val="22"/>
          <w:szCs w:val="22"/>
        </w:rPr>
        <w:t>activa o inactiva</w:t>
      </w:r>
      <w:r w:rsidRPr="00BC1DA7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621F52" w:rsidRPr="00BC1DA7" w:rsidRDefault="00621F52" w:rsidP="00E512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F52" w:rsidRPr="00BC1DA7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DA7">
        <w:rPr>
          <w:rFonts w:asciiTheme="minorHAnsi" w:hAnsiTheme="minorHAnsi" w:cstheme="minorHAnsi"/>
          <w:b/>
          <w:sz w:val="22"/>
          <w:szCs w:val="22"/>
        </w:rPr>
        <w:t>Archivo Especializado de Documentos y Expedientes de Carteras (AEDEC):</w:t>
      </w:r>
      <w:r w:rsidRPr="00BC1DA7">
        <w:rPr>
          <w:rFonts w:asciiTheme="minorHAnsi" w:hAnsiTheme="minorHAnsi" w:cstheme="minorHAnsi"/>
          <w:sz w:val="22"/>
          <w:szCs w:val="22"/>
        </w:rPr>
        <w:t xml:space="preserve"> Lugar donde se encuentran los documentos y expedientes de consulta inmediata y permanente, de temática especializada (como carteras y activos extraordinarios, entre otros), confidencial o clasificada de esta forma por requerimiento normativo.</w:t>
      </w:r>
      <w:r w:rsidR="001D4B6D" w:rsidRPr="00BC1D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1F52" w:rsidRPr="00E5121D" w:rsidRDefault="00621F52" w:rsidP="00E512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F52" w:rsidRPr="00E5121D" w:rsidRDefault="00621F52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1" w:name="_Toc377723143"/>
      <w:bookmarkStart w:id="12" w:name="_Toc377723572"/>
      <w:r w:rsidRPr="00563BEF">
        <w:rPr>
          <w:rFonts w:asciiTheme="minorHAnsi" w:hAnsiTheme="minorHAnsi" w:cstheme="minorHAnsi"/>
          <w:b/>
          <w:sz w:val="22"/>
          <w:szCs w:val="22"/>
        </w:rPr>
        <w:t>Unidad Administrativa:</w:t>
      </w:r>
      <w:bookmarkEnd w:id="11"/>
      <w:bookmarkEnd w:id="12"/>
      <w:r w:rsidRPr="00E5121D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_Toc377723144"/>
      <w:bookmarkStart w:id="14" w:name="_Toc377723573"/>
      <w:r w:rsidRPr="00E5121D">
        <w:rPr>
          <w:rFonts w:asciiTheme="minorHAnsi" w:hAnsiTheme="minorHAnsi" w:cstheme="minorHAnsi"/>
          <w:sz w:val="22"/>
          <w:szCs w:val="22"/>
        </w:rPr>
        <w:t>Es un componente de la estructura organizacional del FOSAFFI con objetivos y funciones específicas según lo establece el Manual de Organización y Funciones.</w:t>
      </w:r>
      <w:bookmarkEnd w:id="13"/>
      <w:bookmarkEnd w:id="14"/>
    </w:p>
    <w:p w:rsidR="00621F52" w:rsidRPr="00E5121D" w:rsidRDefault="00621F52" w:rsidP="00E512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F52" w:rsidRDefault="00032FD7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Sistema de Control de Documentos del Archivo Institucional (SCDAI):</w:t>
      </w:r>
      <w:r w:rsidRPr="00E5121D">
        <w:rPr>
          <w:rFonts w:asciiTheme="minorHAnsi" w:hAnsiTheme="minorHAnsi" w:cstheme="minorHAnsi"/>
          <w:sz w:val="22"/>
          <w:szCs w:val="22"/>
        </w:rPr>
        <w:t xml:space="preserve"> Es el sistema informático que se utiliza para el control de préstamos y devolución de documentos y expedientes por parte del personal del FOSAFFI autorizado para utilizarlos o consultarlos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F7C27" w:rsidRDefault="009F7C27" w:rsidP="00E5121D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586502" w:rsidRDefault="00032FD7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Funcionario:</w:t>
      </w:r>
      <w:r w:rsidR="009F7C27" w:rsidRPr="00586502">
        <w:rPr>
          <w:rFonts w:asciiTheme="minorHAnsi" w:hAnsiTheme="minorHAnsi" w:cstheme="minorHAnsi"/>
          <w:sz w:val="22"/>
          <w:szCs w:val="22"/>
        </w:rPr>
        <w:t xml:space="preserve"> </w:t>
      </w:r>
      <w:r w:rsidR="00537018">
        <w:rPr>
          <w:rFonts w:asciiTheme="minorHAnsi" w:hAnsiTheme="minorHAnsi" w:cstheme="minorHAnsi"/>
          <w:sz w:val="22"/>
          <w:szCs w:val="22"/>
        </w:rPr>
        <w:t>P</w:t>
      </w:r>
      <w:r w:rsidR="009F7C27" w:rsidRPr="00586502">
        <w:rPr>
          <w:rFonts w:asciiTheme="minorHAnsi" w:hAnsiTheme="minorHAnsi" w:cstheme="minorHAnsi"/>
          <w:sz w:val="22"/>
          <w:szCs w:val="22"/>
        </w:rPr>
        <w:t xml:space="preserve">ara el caso de este procedimiento </w:t>
      </w:r>
      <w:r w:rsidR="00563BEF">
        <w:rPr>
          <w:rFonts w:asciiTheme="minorHAnsi" w:hAnsiTheme="minorHAnsi" w:cstheme="minorHAnsi"/>
          <w:sz w:val="22"/>
          <w:szCs w:val="22"/>
        </w:rPr>
        <w:t xml:space="preserve">se refiere </w:t>
      </w:r>
      <w:r w:rsidR="009F7C27" w:rsidRPr="00586502">
        <w:rPr>
          <w:rFonts w:asciiTheme="minorHAnsi" w:hAnsiTheme="minorHAnsi" w:cstheme="minorHAnsi"/>
          <w:sz w:val="22"/>
          <w:szCs w:val="22"/>
        </w:rPr>
        <w:t xml:space="preserve"> al Presidente, Gerente General y Jefes de departamentos del FOSAFFI.</w:t>
      </w:r>
    </w:p>
    <w:p w:rsidR="00586502" w:rsidRDefault="00586502" w:rsidP="00E5121D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032FD7" w:rsidRDefault="00032FD7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Empleado:</w:t>
      </w:r>
      <w:r w:rsidR="009F7C27" w:rsidRPr="00586502">
        <w:rPr>
          <w:rFonts w:asciiTheme="minorHAnsi" w:hAnsiTheme="minorHAnsi" w:cstheme="minorHAnsi"/>
          <w:sz w:val="22"/>
          <w:szCs w:val="22"/>
        </w:rPr>
        <w:t xml:space="preserve"> </w:t>
      </w:r>
      <w:r w:rsidR="0064383A">
        <w:rPr>
          <w:rFonts w:asciiTheme="minorHAnsi" w:hAnsiTheme="minorHAnsi" w:cstheme="minorHAnsi"/>
          <w:sz w:val="22"/>
          <w:szCs w:val="22"/>
        </w:rPr>
        <w:t>Personal contratado</w:t>
      </w:r>
      <w:r w:rsidR="009F7C27" w:rsidRPr="00586502">
        <w:rPr>
          <w:rFonts w:asciiTheme="minorHAnsi" w:hAnsiTheme="minorHAnsi" w:cstheme="minorHAnsi"/>
          <w:sz w:val="22"/>
          <w:szCs w:val="22"/>
        </w:rPr>
        <w:t xml:space="preserve"> por el FOSAFFI en carácter permanente y por contrato de las diferentes unidades administrativas </w:t>
      </w:r>
      <w:r w:rsidR="00586502" w:rsidRPr="00586502">
        <w:rPr>
          <w:rFonts w:asciiTheme="minorHAnsi" w:hAnsiTheme="minorHAnsi" w:cstheme="minorHAnsi"/>
          <w:sz w:val="22"/>
          <w:szCs w:val="22"/>
        </w:rPr>
        <w:t>que en razón de sus funciones o actividades se faculten para el acceso a documentos y archivos de la Institución.</w:t>
      </w:r>
    </w:p>
    <w:p w:rsidR="00CA5B77" w:rsidRDefault="00CA5B77" w:rsidP="00E5121D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673B35" w:rsidRDefault="00CA5B77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Acervo Documental: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701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e refiere a todos los documentos de archivo que se </w:t>
      </w:r>
      <w:r w:rsidR="0064383A">
        <w:rPr>
          <w:rFonts w:asciiTheme="minorHAnsi" w:hAnsiTheme="minorHAnsi" w:cstheme="minorHAnsi"/>
          <w:sz w:val="22"/>
          <w:szCs w:val="22"/>
        </w:rPr>
        <w:t>encuentran resguardados en los Archivos Especializados de Carteras, Central;</w:t>
      </w:r>
      <w:r>
        <w:rPr>
          <w:rFonts w:asciiTheme="minorHAnsi" w:hAnsiTheme="minorHAnsi" w:cstheme="minorHAnsi"/>
          <w:sz w:val="22"/>
          <w:szCs w:val="22"/>
        </w:rPr>
        <w:t xml:space="preserve"> así como</w:t>
      </w:r>
      <w:r w:rsidR="0064383A">
        <w:rPr>
          <w:rFonts w:asciiTheme="minorHAnsi" w:hAnsiTheme="minorHAnsi" w:cstheme="minorHAnsi"/>
          <w:sz w:val="22"/>
          <w:szCs w:val="22"/>
        </w:rPr>
        <w:t>, también en los Archivos de Gestión y E</w:t>
      </w:r>
      <w:r>
        <w:rPr>
          <w:rFonts w:asciiTheme="minorHAnsi" w:hAnsiTheme="minorHAnsi" w:cstheme="minorHAnsi"/>
          <w:sz w:val="22"/>
          <w:szCs w:val="22"/>
        </w:rPr>
        <w:t>specializados de las diferentes unidades administrativas del Fondo que se encuent</w:t>
      </w:r>
      <w:r w:rsidR="0064383A">
        <w:rPr>
          <w:rFonts w:asciiTheme="minorHAnsi" w:hAnsiTheme="minorHAnsi" w:cstheme="minorHAnsi"/>
          <w:sz w:val="22"/>
          <w:szCs w:val="22"/>
        </w:rPr>
        <w:t>ran activos,</w:t>
      </w:r>
      <w:r>
        <w:rPr>
          <w:rFonts w:asciiTheme="minorHAnsi" w:hAnsiTheme="minorHAnsi" w:cstheme="minorHAnsi"/>
          <w:sz w:val="22"/>
          <w:szCs w:val="22"/>
        </w:rPr>
        <w:t xml:space="preserve"> en </w:t>
      </w:r>
      <w:r w:rsidR="00673B35">
        <w:rPr>
          <w:rFonts w:asciiTheme="minorHAnsi" w:hAnsiTheme="minorHAnsi" w:cstheme="minorHAnsi"/>
          <w:sz w:val="22"/>
          <w:szCs w:val="22"/>
        </w:rPr>
        <w:t>trámites</w:t>
      </w:r>
      <w:r>
        <w:rPr>
          <w:rFonts w:asciiTheme="minorHAnsi" w:hAnsiTheme="minorHAnsi" w:cstheme="minorHAnsi"/>
          <w:sz w:val="22"/>
          <w:szCs w:val="22"/>
        </w:rPr>
        <w:t xml:space="preserve"> o pasivos cumpliendo su tiempo de estancia en ellos.</w:t>
      </w:r>
    </w:p>
    <w:p w:rsidR="00CA5B77" w:rsidRDefault="00CA5B77" w:rsidP="00673B3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3B35" w:rsidRDefault="00673B35" w:rsidP="008C553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Consulta:</w:t>
      </w:r>
      <w:r w:rsidR="0064383A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orma en que los empleados del Fondo quieren conocer si un determinado documento de archivo se encuentra físicamente en la UGDA ya sea en las base de inventar</w:t>
      </w:r>
      <w:r w:rsidR="0064383A">
        <w:rPr>
          <w:rFonts w:asciiTheme="minorHAnsi" w:hAnsiTheme="minorHAnsi" w:cstheme="minorHAnsi"/>
          <w:sz w:val="22"/>
          <w:szCs w:val="22"/>
        </w:rPr>
        <w:t xml:space="preserve">ios de Excel  o registrado en el </w:t>
      </w:r>
      <w:r>
        <w:rPr>
          <w:rFonts w:asciiTheme="minorHAnsi" w:hAnsiTheme="minorHAnsi" w:cstheme="minorHAnsi"/>
          <w:sz w:val="22"/>
          <w:szCs w:val="22"/>
        </w:rPr>
        <w:t>SCDAI, la consulta puede realizarse a través de llamada telefónica, correo electrónico o SCDAI.</w:t>
      </w:r>
    </w:p>
    <w:p w:rsidR="001762A3" w:rsidRPr="001762A3" w:rsidRDefault="001762A3" w:rsidP="001762A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1762A3" w:rsidRDefault="001762A3" w:rsidP="001762A3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673B35" w:rsidRDefault="00673B35" w:rsidP="00673B3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E230CC" w:rsidRDefault="0059435B" w:rsidP="008C553C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lastRenderedPageBreak/>
        <w:t>Formularios impresos:</w:t>
      </w:r>
      <w:r w:rsidRPr="0059435B">
        <w:rPr>
          <w:rFonts w:asciiTheme="minorHAnsi" w:hAnsiTheme="minorHAnsi" w:cstheme="minorHAnsi"/>
          <w:sz w:val="22"/>
          <w:szCs w:val="22"/>
        </w:rPr>
        <w:t xml:space="preserve"> </w:t>
      </w:r>
      <w:r w:rsidR="0064383A">
        <w:rPr>
          <w:rFonts w:asciiTheme="minorHAnsi" w:hAnsiTheme="minorHAnsi" w:cstheme="minorHAnsi"/>
          <w:sz w:val="22"/>
          <w:szCs w:val="22"/>
        </w:rPr>
        <w:t>T</w:t>
      </w:r>
      <w:r w:rsidRPr="0059435B">
        <w:rPr>
          <w:rFonts w:asciiTheme="minorHAnsi" w:hAnsiTheme="minorHAnsi" w:cstheme="minorHAnsi"/>
          <w:sz w:val="22"/>
          <w:szCs w:val="22"/>
        </w:rPr>
        <w:t>odos los formularios elaborados en la UGDA para que se puedan realizar préstamos, devoluciones  e ingresos de nuevos documentos de archivo,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59435B">
        <w:rPr>
          <w:rFonts w:asciiTheme="minorHAnsi" w:hAnsiTheme="minorHAnsi" w:cstheme="minorHAnsi"/>
          <w:sz w:val="22"/>
          <w:szCs w:val="22"/>
          <w:lang w:eastAsia="es-SV"/>
        </w:rPr>
        <w:t>dicional a</w:t>
      </w:r>
      <w:r>
        <w:rPr>
          <w:rFonts w:asciiTheme="minorHAnsi" w:hAnsiTheme="minorHAnsi" w:cstheme="minorHAnsi"/>
          <w:sz w:val="22"/>
          <w:szCs w:val="22"/>
          <w:lang w:eastAsia="es-SV"/>
        </w:rPr>
        <w:t xml:space="preserve"> la solicitud por medio del SCDAI y memorándum.</w:t>
      </w:r>
    </w:p>
    <w:p w:rsidR="00563BEF" w:rsidRPr="00563BEF" w:rsidRDefault="00563BEF" w:rsidP="00563BEF">
      <w:pPr>
        <w:pStyle w:val="Prrafodelista"/>
        <w:rPr>
          <w:rFonts w:asciiTheme="minorHAnsi" w:hAnsiTheme="minorHAnsi" w:cstheme="minorHAnsi"/>
          <w:sz w:val="22"/>
          <w:szCs w:val="22"/>
          <w:lang w:eastAsia="es-SV"/>
        </w:rPr>
      </w:pPr>
    </w:p>
    <w:p w:rsidR="005D3FE1" w:rsidRPr="00563BEF" w:rsidRDefault="005D3FE1" w:rsidP="008C553C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563BEF">
        <w:rPr>
          <w:rFonts w:asciiTheme="minorHAnsi" w:hAnsiTheme="minorHAnsi" w:cstheme="minorHAnsi"/>
          <w:b/>
          <w:sz w:val="22"/>
          <w:szCs w:val="22"/>
          <w:lang w:val="es-SV" w:eastAsia="es-SV"/>
        </w:rPr>
        <w:t>Anexos de</w:t>
      </w:r>
      <w:r w:rsidR="00032FD7" w:rsidRPr="00563BEF">
        <w:rPr>
          <w:rFonts w:asciiTheme="minorHAnsi" w:hAnsiTheme="minorHAnsi" w:cstheme="minorHAnsi"/>
          <w:b/>
          <w:sz w:val="22"/>
          <w:szCs w:val="22"/>
          <w:lang w:val="es-SV" w:eastAsia="es-SV"/>
        </w:rPr>
        <w:t xml:space="preserve"> </w:t>
      </w:r>
      <w:r w:rsidRPr="00563BEF">
        <w:rPr>
          <w:rFonts w:asciiTheme="minorHAnsi" w:hAnsiTheme="minorHAnsi" w:cstheme="minorHAnsi"/>
          <w:b/>
          <w:sz w:val="22"/>
          <w:szCs w:val="22"/>
          <w:lang w:val="es-SV" w:eastAsia="es-SV"/>
        </w:rPr>
        <w:t>la</w:t>
      </w:r>
      <w:r w:rsidR="00032FD7" w:rsidRPr="00563BEF">
        <w:rPr>
          <w:rFonts w:asciiTheme="minorHAnsi" w:hAnsiTheme="minorHAnsi" w:cstheme="minorHAnsi"/>
          <w:b/>
          <w:sz w:val="22"/>
          <w:szCs w:val="22"/>
          <w:lang w:val="es-SV" w:eastAsia="es-SV"/>
        </w:rPr>
        <w:t xml:space="preserve"> solicitud de </w:t>
      </w:r>
      <w:r w:rsidR="00E02A3D" w:rsidRPr="00563BEF">
        <w:rPr>
          <w:rFonts w:asciiTheme="minorHAnsi" w:hAnsiTheme="minorHAnsi" w:cstheme="minorHAnsi"/>
          <w:b/>
          <w:sz w:val="22"/>
          <w:szCs w:val="22"/>
          <w:lang w:val="es-SV" w:eastAsia="es-SV"/>
        </w:rPr>
        <w:t>préstamo:</w:t>
      </w:r>
      <w:r w:rsidR="00A06907" w:rsidRPr="00563BE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 D</w:t>
      </w:r>
      <w:r w:rsidRPr="00563BE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ocumentos de </w:t>
      </w:r>
      <w:r w:rsidR="00E02A3D" w:rsidRPr="00563BEF">
        <w:rPr>
          <w:rFonts w:asciiTheme="minorHAnsi" w:hAnsiTheme="minorHAnsi" w:cstheme="minorHAnsi"/>
          <w:sz w:val="22"/>
          <w:szCs w:val="22"/>
          <w:lang w:val="es-SV" w:eastAsia="es-SV"/>
        </w:rPr>
        <w:t>ingreso de documentos de archivo, solicitudes de préstamos y devolución de documentos de archivo</w:t>
      </w:r>
      <w:r w:rsidR="00563BEF">
        <w:rPr>
          <w:rFonts w:asciiTheme="minorHAnsi" w:hAnsiTheme="minorHAnsi" w:cstheme="minorHAnsi"/>
          <w:sz w:val="22"/>
          <w:szCs w:val="22"/>
          <w:lang w:val="es-SV" w:eastAsia="es-SV"/>
        </w:rPr>
        <w:t>.</w:t>
      </w:r>
    </w:p>
    <w:p w:rsidR="00563BEF" w:rsidRPr="00563BEF" w:rsidRDefault="00563BEF" w:rsidP="00563BEF">
      <w:pPr>
        <w:pStyle w:val="Prrafodelista"/>
        <w:rPr>
          <w:rFonts w:asciiTheme="minorHAnsi" w:hAnsiTheme="minorHAnsi" w:cstheme="minorHAnsi"/>
          <w:sz w:val="22"/>
          <w:szCs w:val="22"/>
          <w:lang w:eastAsia="es-SV"/>
        </w:rPr>
      </w:pPr>
    </w:p>
    <w:p w:rsidR="00F2777B" w:rsidRDefault="00F2777B" w:rsidP="008C553C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DAF:</w:t>
      </w:r>
      <w:r w:rsidRPr="00563BEF">
        <w:rPr>
          <w:rFonts w:asciiTheme="minorHAnsi" w:hAnsiTheme="minorHAnsi" w:cstheme="minorHAnsi"/>
          <w:sz w:val="22"/>
          <w:szCs w:val="22"/>
        </w:rPr>
        <w:t xml:space="preserve"> Departamento Administrativo Financiero.</w:t>
      </w:r>
    </w:p>
    <w:p w:rsidR="00563BEF" w:rsidRPr="00563BEF" w:rsidRDefault="00563BEF" w:rsidP="00563BEF">
      <w:pPr>
        <w:pStyle w:val="Prrafodelista"/>
        <w:rPr>
          <w:rFonts w:asciiTheme="minorHAnsi" w:hAnsiTheme="minorHAnsi" w:cstheme="minorHAnsi"/>
          <w:sz w:val="22"/>
          <w:szCs w:val="22"/>
          <w:lang w:eastAsia="es-SV"/>
        </w:rPr>
      </w:pPr>
    </w:p>
    <w:p w:rsidR="00537018" w:rsidRDefault="00537018" w:rsidP="008C553C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DECOREA:</w:t>
      </w:r>
      <w:r w:rsidRPr="00563BEF">
        <w:rPr>
          <w:rFonts w:asciiTheme="minorHAnsi" w:hAnsiTheme="minorHAnsi" w:cstheme="minorHAnsi"/>
          <w:sz w:val="22"/>
          <w:szCs w:val="22"/>
        </w:rPr>
        <w:t xml:space="preserve"> Departamento de Comercializ</w:t>
      </w:r>
      <w:r w:rsidR="0064383A">
        <w:rPr>
          <w:rFonts w:asciiTheme="minorHAnsi" w:hAnsiTheme="minorHAnsi" w:cstheme="minorHAnsi"/>
          <w:sz w:val="22"/>
          <w:szCs w:val="22"/>
        </w:rPr>
        <w:t>ación y Recuperación de Activos</w:t>
      </w:r>
      <w:r w:rsidRPr="00563BEF">
        <w:rPr>
          <w:rFonts w:asciiTheme="minorHAnsi" w:hAnsiTheme="minorHAnsi" w:cstheme="minorHAnsi"/>
          <w:sz w:val="22"/>
          <w:szCs w:val="22"/>
        </w:rPr>
        <w:t>.</w:t>
      </w:r>
    </w:p>
    <w:p w:rsidR="00563BEF" w:rsidRPr="00563BEF" w:rsidRDefault="00563BEF" w:rsidP="00563BEF">
      <w:pPr>
        <w:pStyle w:val="Prrafodelista"/>
        <w:rPr>
          <w:rFonts w:asciiTheme="minorHAnsi" w:hAnsiTheme="minorHAnsi" w:cstheme="minorHAnsi"/>
          <w:sz w:val="22"/>
          <w:szCs w:val="22"/>
          <w:lang w:eastAsia="es-SV"/>
        </w:rPr>
      </w:pPr>
    </w:p>
    <w:p w:rsidR="00F2777B" w:rsidRPr="00563BEF" w:rsidRDefault="00F2777B" w:rsidP="008C553C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563BEF">
        <w:rPr>
          <w:rFonts w:asciiTheme="minorHAnsi" w:hAnsiTheme="minorHAnsi" w:cstheme="minorHAnsi"/>
          <w:b/>
          <w:sz w:val="22"/>
          <w:szCs w:val="22"/>
        </w:rPr>
        <w:t>FOSAFFI/Fondo:</w:t>
      </w:r>
      <w:r w:rsidRPr="00563BEF">
        <w:rPr>
          <w:rFonts w:asciiTheme="minorHAnsi" w:hAnsiTheme="minorHAnsi" w:cstheme="minorHAnsi"/>
          <w:sz w:val="22"/>
          <w:szCs w:val="22"/>
        </w:rPr>
        <w:t xml:space="preserve"> Fondo de Saneamiento y Fortalecimiento Financiero.</w:t>
      </w:r>
    </w:p>
    <w:p w:rsidR="005D3658" w:rsidRPr="00B9581F" w:rsidRDefault="005D3658" w:rsidP="00AF4AAF">
      <w:pPr>
        <w:pStyle w:val="Prrafodelista"/>
        <w:suppressAutoHyphens/>
        <w:ind w:left="360"/>
        <w:contextualSpacing w:val="0"/>
        <w:rPr>
          <w:rFonts w:asciiTheme="minorHAnsi" w:hAnsiTheme="minorHAnsi" w:cstheme="minorHAnsi"/>
          <w:sz w:val="22"/>
          <w:szCs w:val="22"/>
          <w:lang w:eastAsia="es-SV"/>
        </w:rPr>
      </w:pPr>
    </w:p>
    <w:p w:rsidR="00C92A78" w:rsidRPr="00AF7FB0" w:rsidRDefault="00184357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F7FB0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C92A78" w:rsidRPr="00B9581F" w:rsidRDefault="00C92A78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AF7FB0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2.1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Insumos del procedimiento</w:t>
      </w:r>
    </w:p>
    <w:p w:rsidR="00277740" w:rsidRPr="00B9581F" w:rsidRDefault="00277740" w:rsidP="00277740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E2C14" w:rsidRDefault="001E2C14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>Actualización de mejoras al Sistema de Control de Documentos del Archivo Institucional (SCDAI).</w:t>
      </w:r>
    </w:p>
    <w:p w:rsidR="00CA2182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586502" w:rsidRDefault="00586502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>Autorización de la Gerencia General para creación de usuarios al Sistema de Control de Documentos del Archivo Institucional (SCDAI).</w:t>
      </w:r>
    </w:p>
    <w:p w:rsidR="00CA2182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586502" w:rsidRDefault="00334409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>Inventarios de d</w:t>
      </w:r>
      <w:r w:rsidR="00586502" w:rsidRPr="00CA5B77">
        <w:rPr>
          <w:rFonts w:asciiTheme="minorHAnsi" w:hAnsiTheme="minorHAnsi" w:cstheme="minorHAnsi"/>
          <w:sz w:val="22"/>
          <w:szCs w:val="22"/>
          <w:lang w:val="es-SV" w:eastAsia="es-SV"/>
        </w:rPr>
        <w:t>ocumentos originales de garantías</w:t>
      </w:r>
      <w:r w:rsidR="00CA5B77">
        <w:rPr>
          <w:rFonts w:asciiTheme="minorHAnsi" w:hAnsiTheme="minorHAnsi" w:cstheme="minorHAnsi"/>
          <w:sz w:val="22"/>
          <w:szCs w:val="22"/>
          <w:lang w:val="es-SV" w:eastAsia="es-SV"/>
        </w:rPr>
        <w:t>, propiedad (D</w:t>
      </w:r>
      <w:r w:rsidR="00CA5B77" w:rsidRPr="00CA5B77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ocumentos de </w:t>
      </w:r>
      <w:r w:rsidR="00CA5B77">
        <w:rPr>
          <w:rFonts w:asciiTheme="minorHAnsi" w:hAnsiTheme="minorHAnsi" w:cstheme="minorHAnsi"/>
          <w:sz w:val="22"/>
          <w:szCs w:val="22"/>
          <w:lang w:val="es-SV" w:eastAsia="es-SV"/>
        </w:rPr>
        <w:t>A</w:t>
      </w:r>
      <w:r w:rsidR="00CA5B77" w:rsidRPr="00CA5B77">
        <w:rPr>
          <w:rFonts w:asciiTheme="minorHAnsi" w:hAnsiTheme="minorHAnsi" w:cstheme="minorHAnsi"/>
          <w:sz w:val="22"/>
          <w:szCs w:val="22"/>
          <w:lang w:val="es-SV" w:eastAsia="es-SV"/>
        </w:rPr>
        <w:t>rchivo</w:t>
      </w:r>
      <w:r w:rsidR="00CA5B77">
        <w:rPr>
          <w:rFonts w:asciiTheme="minorHAnsi" w:hAnsiTheme="minorHAnsi" w:cstheme="minorHAnsi"/>
          <w:sz w:val="22"/>
          <w:szCs w:val="22"/>
          <w:lang w:val="es-SV" w:eastAsia="es-SV"/>
        </w:rPr>
        <w:t>s</w:t>
      </w:r>
      <w:r w:rsidR="00CA5B77" w:rsidRPr="00CA5B77">
        <w:rPr>
          <w:rFonts w:asciiTheme="minorHAnsi" w:hAnsiTheme="minorHAnsi" w:cstheme="minorHAnsi"/>
          <w:sz w:val="22"/>
          <w:szCs w:val="22"/>
          <w:lang w:val="es-SV" w:eastAsia="es-SV"/>
        </w:rPr>
        <w:t>)</w:t>
      </w:r>
      <w:r w:rsidR="00586502" w:rsidRPr="00CA5B77">
        <w:rPr>
          <w:rFonts w:asciiTheme="minorHAnsi" w:hAnsiTheme="minorHAnsi" w:cstheme="minorHAnsi"/>
          <w:sz w:val="22"/>
          <w:szCs w:val="22"/>
          <w:lang w:val="es-SV" w:eastAsia="es-SV"/>
        </w:rPr>
        <w:t>.</w:t>
      </w:r>
    </w:p>
    <w:p w:rsidR="00CA2182" w:rsidRPr="00CA5B77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277740" w:rsidRDefault="00277740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B9581F">
        <w:rPr>
          <w:rFonts w:asciiTheme="minorHAnsi" w:hAnsiTheme="minorHAnsi" w:cstheme="minorHAnsi"/>
          <w:sz w:val="22"/>
          <w:szCs w:val="22"/>
          <w:lang w:val="es-SV" w:eastAsia="es-SV"/>
        </w:rPr>
        <w:t>Inventario</w:t>
      </w:r>
      <w:r w:rsidR="00CA5B77">
        <w:rPr>
          <w:rFonts w:asciiTheme="minorHAnsi" w:hAnsiTheme="minorHAnsi" w:cstheme="minorHAnsi"/>
          <w:sz w:val="22"/>
          <w:szCs w:val="22"/>
          <w:lang w:val="es-SV" w:eastAsia="es-SV"/>
        </w:rPr>
        <w:t>s</w:t>
      </w:r>
      <w:r w:rsidRPr="00B9581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 </w:t>
      </w:r>
      <w:r w:rsidR="00586502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actualizados en Excel </w:t>
      </w:r>
      <w:r w:rsidRPr="00B9581F">
        <w:rPr>
          <w:rFonts w:asciiTheme="minorHAnsi" w:hAnsiTheme="minorHAnsi" w:cstheme="minorHAnsi"/>
          <w:sz w:val="22"/>
          <w:szCs w:val="22"/>
          <w:lang w:val="es-SV" w:eastAsia="es-SV"/>
        </w:rPr>
        <w:t xml:space="preserve">de </w:t>
      </w:r>
      <w:r w:rsidR="00CA5B77">
        <w:rPr>
          <w:rFonts w:asciiTheme="minorHAnsi" w:hAnsiTheme="minorHAnsi" w:cstheme="minorHAnsi"/>
          <w:sz w:val="22"/>
          <w:szCs w:val="22"/>
          <w:lang w:val="es-SV" w:eastAsia="es-SV"/>
        </w:rPr>
        <w:t>todo el acervo documental de FOSAFFI</w:t>
      </w:r>
      <w:r w:rsidRPr="00B9581F">
        <w:rPr>
          <w:rFonts w:asciiTheme="minorHAnsi" w:hAnsiTheme="minorHAnsi" w:cstheme="minorHAnsi"/>
          <w:sz w:val="22"/>
          <w:szCs w:val="22"/>
          <w:lang w:val="es-SV" w:eastAsia="es-SV"/>
        </w:rPr>
        <w:t>, será otro insumo a considerar en este procedimiento.</w:t>
      </w:r>
    </w:p>
    <w:p w:rsidR="00CA2182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A83F25" w:rsidRDefault="00A83F25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 xml:space="preserve">Rotulación exacta de expedientes de activos extraordinarios, interés social, de cobros administrativo y judicial, demandas, </w:t>
      </w:r>
      <w:r w:rsidR="0048745F">
        <w:rPr>
          <w:rFonts w:asciiTheme="minorHAnsi" w:hAnsiTheme="minorHAnsi" w:cstheme="minorHAnsi"/>
          <w:sz w:val="22"/>
          <w:szCs w:val="22"/>
          <w:lang w:val="es-SV" w:eastAsia="es-SV"/>
        </w:rPr>
        <w:t>etc.</w:t>
      </w:r>
    </w:p>
    <w:p w:rsidR="00CA2182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48745F" w:rsidRDefault="0048745F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>Rotulación exacta de las cajas de archivo.</w:t>
      </w:r>
    </w:p>
    <w:p w:rsidR="00CA2182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48745F" w:rsidRDefault="0048745F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>Señalización de las áreas y estantería.</w:t>
      </w:r>
    </w:p>
    <w:p w:rsidR="00CA2182" w:rsidRPr="00B9581F" w:rsidRDefault="00CA2182" w:rsidP="00CA2182">
      <w:pPr>
        <w:pStyle w:val="Prrafodelista"/>
        <w:suppressAutoHyphens/>
        <w:spacing w:after="120"/>
        <w:ind w:left="360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AC6A92" w:rsidRPr="00CA2182" w:rsidRDefault="00DC470A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 w:rsidRPr="00B9581F">
        <w:rPr>
          <w:rFonts w:asciiTheme="minorHAnsi" w:hAnsiTheme="minorHAnsi" w:cstheme="minorHAnsi"/>
          <w:sz w:val="22"/>
          <w:szCs w:val="22"/>
          <w:lang w:val="es-SV" w:eastAsia="es-SV"/>
        </w:rPr>
        <w:t>L</w:t>
      </w:r>
      <w:r w:rsidR="00207F72" w:rsidRPr="00B9581F">
        <w:rPr>
          <w:rFonts w:asciiTheme="minorHAnsi" w:hAnsiTheme="minorHAnsi" w:cstheme="minorHAnsi"/>
          <w:sz w:val="22"/>
          <w:szCs w:val="22"/>
        </w:rPr>
        <w:t xml:space="preserve">as solicitudes de </w:t>
      </w:r>
      <w:r w:rsidR="001E2C14">
        <w:rPr>
          <w:rFonts w:asciiTheme="minorHAnsi" w:hAnsiTheme="minorHAnsi" w:cstheme="minorHAnsi"/>
          <w:sz w:val="22"/>
          <w:szCs w:val="22"/>
        </w:rPr>
        <w:t>préstamos de documentos de archivos registrados en el SCDAI.</w:t>
      </w:r>
    </w:p>
    <w:p w:rsidR="00CA2182" w:rsidRPr="00E5121D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E577E5" w:rsidRPr="00E5121D" w:rsidRDefault="00334409" w:rsidP="008C553C">
      <w:pPr>
        <w:pStyle w:val="Prrafodelista"/>
        <w:numPr>
          <w:ilvl w:val="1"/>
          <w:numId w:val="6"/>
        </w:numPr>
        <w:suppressAutoHyphens/>
        <w:spacing w:after="120"/>
        <w:ind w:left="851" w:right="51" w:hanging="8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  <w:r>
        <w:rPr>
          <w:rFonts w:asciiTheme="minorHAnsi" w:hAnsiTheme="minorHAnsi" w:cstheme="minorHAnsi"/>
          <w:sz w:val="22"/>
          <w:szCs w:val="22"/>
          <w:lang w:val="es-SV" w:eastAsia="es-SV"/>
        </w:rPr>
        <w:t xml:space="preserve">Reportes actualizados </w:t>
      </w:r>
      <w:r w:rsidR="00207F72" w:rsidRPr="00B9581F">
        <w:rPr>
          <w:rFonts w:asciiTheme="minorHAnsi" w:hAnsiTheme="minorHAnsi" w:cstheme="minorHAnsi"/>
          <w:sz w:val="22"/>
          <w:szCs w:val="22"/>
        </w:rPr>
        <w:t xml:space="preserve">de los </w:t>
      </w:r>
      <w:r w:rsidR="00513D4A">
        <w:rPr>
          <w:rFonts w:asciiTheme="minorHAnsi" w:hAnsiTheme="minorHAnsi" w:cstheme="minorHAnsi"/>
          <w:sz w:val="22"/>
          <w:szCs w:val="22"/>
        </w:rPr>
        <w:t xml:space="preserve">ingresos, </w:t>
      </w:r>
      <w:r>
        <w:rPr>
          <w:rFonts w:asciiTheme="minorHAnsi" w:hAnsiTheme="minorHAnsi" w:cstheme="minorHAnsi"/>
          <w:sz w:val="22"/>
          <w:szCs w:val="22"/>
        </w:rPr>
        <w:t>solicitudes</w:t>
      </w:r>
      <w:r w:rsidR="00207F72" w:rsidRPr="00B9581F">
        <w:rPr>
          <w:rFonts w:asciiTheme="minorHAnsi" w:hAnsiTheme="minorHAnsi" w:cstheme="minorHAnsi"/>
          <w:sz w:val="22"/>
          <w:szCs w:val="22"/>
        </w:rPr>
        <w:t xml:space="preserve"> y </w:t>
      </w:r>
      <w:r w:rsidR="00513D4A">
        <w:rPr>
          <w:rFonts w:asciiTheme="minorHAnsi" w:hAnsiTheme="minorHAnsi" w:cstheme="minorHAnsi"/>
          <w:sz w:val="22"/>
          <w:szCs w:val="22"/>
        </w:rPr>
        <w:t xml:space="preserve">devoluciones </w:t>
      </w:r>
      <w:r w:rsidR="00207F72" w:rsidRPr="00B9581F">
        <w:rPr>
          <w:rFonts w:asciiTheme="minorHAnsi" w:hAnsiTheme="minorHAnsi" w:cstheme="minorHAnsi"/>
          <w:sz w:val="22"/>
          <w:szCs w:val="22"/>
        </w:rPr>
        <w:t>que se efectúen.</w:t>
      </w:r>
    </w:p>
    <w:p w:rsidR="00D720A5" w:rsidRPr="00AF7FB0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2.2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Actividades de control</w:t>
      </w:r>
    </w:p>
    <w:p w:rsidR="00D720A5" w:rsidRPr="00B9581F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745F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Actualizar</w:t>
      </w:r>
      <w:r w:rsidR="0048745F">
        <w:rPr>
          <w:rFonts w:asciiTheme="minorHAnsi" w:hAnsiTheme="minorHAnsi" w:cstheme="minorHAnsi"/>
          <w:sz w:val="22"/>
          <w:szCs w:val="22"/>
          <w:lang w:val="es-MX"/>
        </w:rPr>
        <w:t xml:space="preserve"> bases de Excel de las diferentes carteras de créditos de los documentos originales de garantías, propiedad, </w:t>
      </w:r>
      <w:r w:rsidR="00537018">
        <w:rPr>
          <w:rFonts w:asciiTheme="minorHAnsi" w:hAnsiTheme="minorHAnsi" w:cstheme="minorHAnsi"/>
          <w:sz w:val="22"/>
          <w:szCs w:val="22"/>
          <w:lang w:val="es-MX"/>
        </w:rPr>
        <w:t xml:space="preserve">contratos, </w:t>
      </w:r>
      <w:r w:rsidR="0048745F">
        <w:rPr>
          <w:rFonts w:asciiTheme="minorHAnsi" w:hAnsiTheme="minorHAnsi" w:cstheme="minorHAnsi"/>
          <w:sz w:val="22"/>
          <w:szCs w:val="22"/>
          <w:lang w:val="es-MX"/>
        </w:rPr>
        <w:t>expedientes de cobro administrativo y judicial diversas clasificaciones.</w:t>
      </w:r>
    </w:p>
    <w:p w:rsidR="0048745F" w:rsidRDefault="0048745F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lastRenderedPageBreak/>
        <w:t>Actualiza</w:t>
      </w:r>
      <w:r w:rsidR="00522D29">
        <w:rPr>
          <w:rFonts w:asciiTheme="minorHAnsi" w:hAnsiTheme="minorHAnsi" w:cstheme="minorHAnsi"/>
          <w:sz w:val="22"/>
          <w:szCs w:val="22"/>
          <w:lang w:val="es-MX"/>
        </w:rPr>
        <w:t xml:space="preserve">r </w:t>
      </w:r>
      <w:r>
        <w:rPr>
          <w:rFonts w:asciiTheme="minorHAnsi" w:hAnsiTheme="minorHAnsi" w:cstheme="minorHAnsi"/>
          <w:sz w:val="22"/>
          <w:szCs w:val="22"/>
          <w:lang w:val="es-MX"/>
        </w:rPr>
        <w:t>bases en Excel delos activos extraordinarios de diversas clasificaciones y el estado  de vigencia o cancelado.</w:t>
      </w:r>
    </w:p>
    <w:p w:rsidR="00D619E5" w:rsidRDefault="006376D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Registrar </w:t>
      </w:r>
      <w:r w:rsidR="00522D29">
        <w:rPr>
          <w:rFonts w:asciiTheme="minorHAnsi" w:hAnsiTheme="minorHAnsi" w:cstheme="minorHAnsi"/>
          <w:sz w:val="22"/>
          <w:szCs w:val="22"/>
          <w:lang w:val="es-MX"/>
        </w:rPr>
        <w:t>en el SCDAI</w:t>
      </w:r>
      <w:r w:rsidR="00D619E5">
        <w:rPr>
          <w:rFonts w:asciiTheme="minorHAnsi" w:hAnsiTheme="minorHAnsi" w:cstheme="minorHAnsi"/>
          <w:sz w:val="22"/>
          <w:szCs w:val="22"/>
          <w:lang w:val="es-MX"/>
        </w:rPr>
        <w:t xml:space="preserve"> los ingresos de nuevos documentos de archivo.</w:t>
      </w:r>
    </w:p>
    <w:p w:rsidR="0088597E" w:rsidRDefault="0088597E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Registrar en el SCDAI los documentos </w:t>
      </w:r>
      <w:r w:rsidR="00FB00E9">
        <w:rPr>
          <w:rFonts w:asciiTheme="minorHAnsi" w:hAnsiTheme="minorHAnsi" w:cstheme="minorHAnsi"/>
          <w:sz w:val="22"/>
          <w:szCs w:val="22"/>
          <w:lang w:val="es-MX"/>
        </w:rPr>
        <w:t>d</w:t>
      </w:r>
      <w:r>
        <w:rPr>
          <w:rFonts w:asciiTheme="minorHAnsi" w:hAnsiTheme="minorHAnsi" w:cstheme="minorHAnsi"/>
          <w:sz w:val="22"/>
          <w:szCs w:val="22"/>
          <w:lang w:val="es-MX"/>
        </w:rPr>
        <w:t>e archivos que de acuerdo a la LAIP serán clasificados como Reservados.</w:t>
      </w:r>
    </w:p>
    <w:p w:rsidR="00D619E5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Verificar</w:t>
      </w:r>
      <w:r w:rsidR="00D619E5">
        <w:rPr>
          <w:rFonts w:asciiTheme="minorHAnsi" w:hAnsiTheme="minorHAnsi" w:cstheme="minorHAnsi"/>
          <w:sz w:val="22"/>
          <w:szCs w:val="22"/>
          <w:lang w:val="es-MX"/>
        </w:rPr>
        <w:t xml:space="preserve"> en el SCDAI las solicitudes de préstamos y entregas definitivas de los diversos documentos de archivo.</w:t>
      </w:r>
    </w:p>
    <w:p w:rsidR="00D619E5" w:rsidRDefault="00D619E5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Atender solicitudes de documentos de archivos</w:t>
      </w:r>
      <w:r w:rsidR="00522D29">
        <w:rPr>
          <w:rFonts w:asciiTheme="minorHAnsi" w:hAnsiTheme="minorHAnsi" w:cstheme="minorHAnsi"/>
          <w:sz w:val="22"/>
          <w:szCs w:val="22"/>
          <w:lang w:val="es-MX"/>
        </w:rPr>
        <w:t xml:space="preserve">; </w:t>
      </w:r>
      <w:r w:rsidR="005D020C">
        <w:rPr>
          <w:rFonts w:asciiTheme="minorHAnsi" w:hAnsiTheme="minorHAnsi" w:cstheme="minorHAnsi"/>
          <w:sz w:val="22"/>
          <w:szCs w:val="22"/>
          <w:lang w:val="es-MX"/>
        </w:rPr>
        <w:t xml:space="preserve"> así como</w:t>
      </w:r>
      <w:r w:rsidR="00522D29">
        <w:rPr>
          <w:rFonts w:asciiTheme="minorHAnsi" w:hAnsiTheme="minorHAnsi" w:cstheme="minorHAnsi"/>
          <w:sz w:val="22"/>
          <w:szCs w:val="22"/>
          <w:lang w:val="es-MX"/>
        </w:rPr>
        <w:t>,</w:t>
      </w:r>
      <w:r w:rsidR="005D020C">
        <w:rPr>
          <w:rFonts w:asciiTheme="minorHAnsi" w:hAnsiTheme="minorHAnsi" w:cstheme="minorHAnsi"/>
          <w:sz w:val="22"/>
          <w:szCs w:val="22"/>
          <w:lang w:val="es-MX"/>
        </w:rPr>
        <w:t xml:space="preserve"> también el descargo y resguardo de las devoluciones de los documentos de archivo</w:t>
      </w:r>
      <w:r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88597E" w:rsidRDefault="0088597E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Realizar traslados físicos y actualización en el SCDAI de los nuevos </w:t>
      </w:r>
      <w:r w:rsidR="008F726E">
        <w:rPr>
          <w:rFonts w:asciiTheme="minorHAnsi" w:hAnsiTheme="minorHAnsi" w:cstheme="minorHAnsi"/>
          <w:sz w:val="22"/>
          <w:szCs w:val="22"/>
          <w:lang w:val="es-MX"/>
        </w:rPr>
        <w:t xml:space="preserve">usuarios </w:t>
      </w:r>
      <w:r>
        <w:rPr>
          <w:rFonts w:asciiTheme="minorHAnsi" w:hAnsiTheme="minorHAnsi" w:cstheme="minorHAnsi"/>
          <w:sz w:val="22"/>
          <w:szCs w:val="22"/>
          <w:lang w:val="es-MX"/>
        </w:rPr>
        <w:t>responsables de los documentos de archivos.</w:t>
      </w:r>
    </w:p>
    <w:p w:rsidR="008F726E" w:rsidRDefault="008F726E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Consultar constantemente a las unidades administrativas del DECOREA, Jurídico y Control y Seguimiento sobre la creación de nuevos documentos de archivos para ingresar al SCDAI</w:t>
      </w:r>
      <w:r w:rsidR="00040B79">
        <w:rPr>
          <w:rFonts w:asciiTheme="minorHAnsi" w:hAnsiTheme="minorHAnsi" w:cstheme="minorHAnsi"/>
          <w:sz w:val="22"/>
          <w:szCs w:val="22"/>
          <w:lang w:val="es-MX"/>
        </w:rPr>
        <w:t xml:space="preserve"> y posteriormente los usuarios realicen la solicitud formal a través del SCDAI. </w:t>
      </w:r>
    </w:p>
    <w:p w:rsidR="006376D9" w:rsidRPr="00727999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Actualizar o m</w:t>
      </w:r>
      <w:r w:rsidR="005D020C">
        <w:rPr>
          <w:rFonts w:asciiTheme="minorHAnsi" w:hAnsiTheme="minorHAnsi" w:cstheme="minorHAnsi"/>
          <w:sz w:val="22"/>
          <w:szCs w:val="22"/>
          <w:lang w:val="es-MX"/>
        </w:rPr>
        <w:t xml:space="preserve">odificar </w:t>
      </w:r>
      <w:r w:rsidR="00D619E5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5D020C">
        <w:rPr>
          <w:rFonts w:asciiTheme="minorHAnsi" w:hAnsiTheme="minorHAnsi" w:cstheme="minorHAnsi"/>
          <w:sz w:val="22"/>
          <w:szCs w:val="22"/>
          <w:lang w:val="es-MX"/>
        </w:rPr>
        <w:t>las base de Excel y el SCDAI en cuanto a la ubicación física de los documentos de archivo debido a su estado de vigente o cancelado.</w:t>
      </w:r>
    </w:p>
    <w:p w:rsidR="0088597E" w:rsidRDefault="00522D29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Revisar </w:t>
      </w:r>
      <w:r w:rsidR="006A634D">
        <w:rPr>
          <w:rFonts w:asciiTheme="minorHAnsi" w:hAnsiTheme="minorHAnsi" w:cstheme="minorHAnsi"/>
          <w:sz w:val="22"/>
          <w:szCs w:val="22"/>
          <w:lang w:val="es-MX"/>
        </w:rPr>
        <w:t>el SCDAI y p</w:t>
      </w:r>
      <w:r w:rsidR="0088597E">
        <w:rPr>
          <w:rFonts w:asciiTheme="minorHAnsi" w:hAnsiTheme="minorHAnsi" w:cstheme="minorHAnsi"/>
          <w:sz w:val="22"/>
          <w:szCs w:val="22"/>
          <w:lang w:val="es-MX"/>
        </w:rPr>
        <w:t xml:space="preserve">resentar </w:t>
      </w:r>
      <w:r>
        <w:rPr>
          <w:rFonts w:asciiTheme="minorHAnsi" w:hAnsiTheme="minorHAnsi" w:cstheme="minorHAnsi"/>
          <w:sz w:val="22"/>
          <w:szCs w:val="22"/>
          <w:lang w:val="es-MX"/>
        </w:rPr>
        <w:t>a la S</w:t>
      </w:r>
      <w:r w:rsidR="006A634D">
        <w:rPr>
          <w:rFonts w:asciiTheme="minorHAnsi" w:hAnsiTheme="minorHAnsi" w:cstheme="minorHAnsi"/>
          <w:sz w:val="22"/>
          <w:szCs w:val="22"/>
          <w:lang w:val="es-MX"/>
        </w:rPr>
        <w:t xml:space="preserve">ección de Informática </w:t>
      </w:r>
      <w:r w:rsidR="0088597E">
        <w:rPr>
          <w:rFonts w:asciiTheme="minorHAnsi" w:hAnsiTheme="minorHAnsi" w:cstheme="minorHAnsi"/>
          <w:sz w:val="22"/>
          <w:szCs w:val="22"/>
          <w:lang w:val="es-MX"/>
        </w:rPr>
        <w:t>solicitudes de mejoras.</w:t>
      </w:r>
    </w:p>
    <w:p w:rsidR="00207F72" w:rsidRDefault="00207F72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581F">
        <w:rPr>
          <w:rFonts w:asciiTheme="minorHAnsi" w:hAnsiTheme="minorHAnsi" w:cstheme="minorHAnsi"/>
          <w:sz w:val="22"/>
          <w:szCs w:val="22"/>
        </w:rPr>
        <w:t>Firma</w:t>
      </w:r>
      <w:r w:rsidR="00522D29">
        <w:rPr>
          <w:rFonts w:asciiTheme="minorHAnsi" w:hAnsiTheme="minorHAnsi" w:cstheme="minorHAnsi"/>
          <w:sz w:val="22"/>
          <w:szCs w:val="22"/>
        </w:rPr>
        <w:t>r</w:t>
      </w:r>
      <w:r w:rsidRPr="00B9581F">
        <w:rPr>
          <w:rFonts w:asciiTheme="minorHAnsi" w:hAnsiTheme="minorHAnsi" w:cstheme="minorHAnsi"/>
          <w:sz w:val="22"/>
          <w:szCs w:val="22"/>
        </w:rPr>
        <w:t xml:space="preserve"> </w:t>
      </w:r>
      <w:r w:rsidR="00DE00A4">
        <w:rPr>
          <w:rFonts w:asciiTheme="minorHAnsi" w:hAnsiTheme="minorHAnsi" w:cstheme="minorHAnsi"/>
          <w:sz w:val="22"/>
          <w:szCs w:val="22"/>
        </w:rPr>
        <w:t xml:space="preserve">memorándum, </w:t>
      </w:r>
      <w:r w:rsidR="00522D29">
        <w:rPr>
          <w:rFonts w:asciiTheme="minorHAnsi" w:hAnsiTheme="minorHAnsi" w:cstheme="minorHAnsi"/>
          <w:sz w:val="22"/>
          <w:szCs w:val="22"/>
        </w:rPr>
        <w:t>l</w:t>
      </w:r>
      <w:r w:rsidR="00B51229">
        <w:rPr>
          <w:rFonts w:asciiTheme="minorHAnsi" w:hAnsiTheme="minorHAnsi" w:cstheme="minorHAnsi"/>
          <w:sz w:val="22"/>
          <w:szCs w:val="22"/>
        </w:rPr>
        <w:t xml:space="preserve">ibro </w:t>
      </w:r>
      <w:r w:rsidR="00DE00A4">
        <w:rPr>
          <w:rFonts w:asciiTheme="minorHAnsi" w:hAnsiTheme="minorHAnsi" w:cstheme="minorHAnsi"/>
          <w:sz w:val="22"/>
          <w:szCs w:val="22"/>
        </w:rPr>
        <w:t xml:space="preserve">orden </w:t>
      </w:r>
      <w:proofErr w:type="spellStart"/>
      <w:r w:rsidR="00DE00A4">
        <w:rPr>
          <w:rFonts w:asciiTheme="minorHAnsi" w:hAnsiTheme="minorHAnsi" w:cstheme="minorHAnsi"/>
          <w:sz w:val="22"/>
          <w:szCs w:val="22"/>
        </w:rPr>
        <w:t>book</w:t>
      </w:r>
      <w:proofErr w:type="spellEnd"/>
      <w:r w:rsidR="00DE00A4">
        <w:rPr>
          <w:rFonts w:asciiTheme="minorHAnsi" w:hAnsiTheme="minorHAnsi" w:cstheme="minorHAnsi"/>
          <w:sz w:val="22"/>
          <w:szCs w:val="22"/>
        </w:rPr>
        <w:t xml:space="preserve"> y formularios por </w:t>
      </w:r>
      <w:r w:rsidRPr="00B9581F">
        <w:rPr>
          <w:rFonts w:asciiTheme="minorHAnsi" w:hAnsiTheme="minorHAnsi" w:cstheme="minorHAnsi"/>
          <w:sz w:val="22"/>
          <w:szCs w:val="22"/>
        </w:rPr>
        <w:t xml:space="preserve">recepción </w:t>
      </w:r>
      <w:r w:rsidR="00DE00A4">
        <w:rPr>
          <w:rFonts w:asciiTheme="minorHAnsi" w:hAnsiTheme="minorHAnsi" w:cstheme="minorHAnsi"/>
          <w:sz w:val="22"/>
          <w:szCs w:val="22"/>
        </w:rPr>
        <w:t>documentos de archivos</w:t>
      </w:r>
      <w:r w:rsidRPr="00B9581F">
        <w:rPr>
          <w:rFonts w:asciiTheme="minorHAnsi" w:hAnsiTheme="minorHAnsi" w:cstheme="minorHAnsi"/>
          <w:sz w:val="22"/>
          <w:szCs w:val="22"/>
        </w:rPr>
        <w:t>.</w:t>
      </w:r>
    </w:p>
    <w:p w:rsidR="00887A25" w:rsidRDefault="00DE00A4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Revisar expedientes </w:t>
      </w:r>
      <w:r w:rsidR="00887A25">
        <w:rPr>
          <w:rFonts w:asciiTheme="minorHAnsi" w:hAnsiTheme="minorHAnsi" w:cstheme="minorHAnsi"/>
          <w:sz w:val="22"/>
          <w:szCs w:val="22"/>
        </w:rPr>
        <w:t xml:space="preserve">nuevos </w:t>
      </w:r>
      <w:r>
        <w:rPr>
          <w:rFonts w:asciiTheme="minorHAnsi" w:hAnsiTheme="minorHAnsi" w:cstheme="minorHAnsi"/>
          <w:sz w:val="22"/>
          <w:szCs w:val="22"/>
        </w:rPr>
        <w:t>de las di</w:t>
      </w:r>
      <w:r w:rsidR="00887A25">
        <w:rPr>
          <w:rFonts w:asciiTheme="minorHAnsi" w:hAnsiTheme="minorHAnsi" w:cstheme="minorHAnsi"/>
          <w:sz w:val="22"/>
          <w:szCs w:val="22"/>
        </w:rPr>
        <w:t xml:space="preserve">ferentes carteras </w:t>
      </w:r>
      <w:r w:rsidR="00522D29">
        <w:rPr>
          <w:rFonts w:asciiTheme="minorHAnsi" w:hAnsiTheme="minorHAnsi" w:cstheme="minorHAnsi"/>
          <w:sz w:val="22"/>
          <w:szCs w:val="22"/>
        </w:rPr>
        <w:t xml:space="preserve">que </w:t>
      </w:r>
      <w:r w:rsidR="00887A25">
        <w:rPr>
          <w:rFonts w:asciiTheme="minorHAnsi" w:hAnsiTheme="minorHAnsi" w:cstheme="minorHAnsi"/>
          <w:sz w:val="22"/>
          <w:szCs w:val="22"/>
        </w:rPr>
        <w:t>tengan sus folder nuevo, rotulad</w:t>
      </w:r>
      <w:r w:rsidR="00522D29">
        <w:rPr>
          <w:rFonts w:asciiTheme="minorHAnsi" w:hAnsiTheme="minorHAnsi" w:cstheme="minorHAnsi"/>
          <w:sz w:val="22"/>
          <w:szCs w:val="22"/>
        </w:rPr>
        <w:t>o, escaneado y sin manchas en las cará</w:t>
      </w:r>
      <w:r w:rsidR="00887A25">
        <w:rPr>
          <w:rFonts w:asciiTheme="minorHAnsi" w:hAnsiTheme="minorHAnsi" w:cstheme="minorHAnsi"/>
          <w:sz w:val="22"/>
          <w:szCs w:val="22"/>
        </w:rPr>
        <w:t>tula</w:t>
      </w:r>
      <w:r w:rsidR="00522D29">
        <w:rPr>
          <w:rFonts w:asciiTheme="minorHAnsi" w:hAnsiTheme="minorHAnsi" w:cstheme="minorHAnsi"/>
          <w:sz w:val="22"/>
          <w:szCs w:val="22"/>
        </w:rPr>
        <w:t>s</w:t>
      </w:r>
      <w:r w:rsidR="00887A25">
        <w:rPr>
          <w:rFonts w:asciiTheme="minorHAnsi" w:hAnsiTheme="minorHAnsi" w:cstheme="minorHAnsi"/>
          <w:sz w:val="22"/>
          <w:szCs w:val="22"/>
        </w:rPr>
        <w:t xml:space="preserve"> externa</w:t>
      </w:r>
      <w:r w:rsidR="00C22850">
        <w:rPr>
          <w:rFonts w:asciiTheme="minorHAnsi" w:hAnsiTheme="minorHAnsi" w:cstheme="minorHAnsi"/>
          <w:sz w:val="22"/>
          <w:szCs w:val="22"/>
        </w:rPr>
        <w:t>s</w:t>
      </w:r>
      <w:r w:rsidR="00887A25">
        <w:rPr>
          <w:rFonts w:asciiTheme="minorHAnsi" w:hAnsiTheme="minorHAnsi" w:cstheme="minorHAnsi"/>
          <w:sz w:val="22"/>
          <w:szCs w:val="22"/>
        </w:rPr>
        <w:t xml:space="preserve"> ni documentos sueltos en la parte interna.</w:t>
      </w:r>
    </w:p>
    <w:p w:rsidR="00DE00A4" w:rsidRDefault="00887A25" w:rsidP="008C553C">
      <w:pPr>
        <w:pStyle w:val="Prrafodelista"/>
        <w:numPr>
          <w:ilvl w:val="0"/>
          <w:numId w:val="4"/>
        </w:numPr>
        <w:suppressAutoHyphens/>
        <w:spacing w:after="120"/>
        <w:ind w:left="851" w:right="51" w:hanging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Revisar que los documentos originales vengan debidamente escaneados. </w:t>
      </w:r>
    </w:p>
    <w:p w:rsidR="00D720A5" w:rsidRPr="00AF7FB0" w:rsidRDefault="00D720A5" w:rsidP="003839FF">
      <w:pPr>
        <w:pStyle w:val="Ttulo2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2.3</w:t>
      </w:r>
      <w:r w:rsidRPr="00AF7FB0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ab/>
        <w:t>Indicadores de gestión</w:t>
      </w:r>
    </w:p>
    <w:p w:rsidR="00D720A5" w:rsidRPr="00B9581F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7F72" w:rsidRPr="00B9581F" w:rsidRDefault="002B537A" w:rsidP="008C553C">
      <w:pPr>
        <w:pStyle w:val="Prrafodelista"/>
        <w:numPr>
          <w:ilvl w:val="0"/>
          <w:numId w:val="5"/>
        </w:numPr>
        <w:spacing w:line="276" w:lineRule="auto"/>
        <w:ind w:left="1418" w:hanging="1058"/>
        <w:jc w:val="both"/>
        <w:rPr>
          <w:rFonts w:asciiTheme="minorHAnsi" w:hAnsiTheme="minorHAnsi" w:cstheme="minorHAnsi"/>
          <w:sz w:val="22"/>
          <w:szCs w:val="22"/>
        </w:rPr>
      </w:pPr>
      <w:r w:rsidRPr="00B9581F">
        <w:rPr>
          <w:rFonts w:asciiTheme="minorHAnsi" w:hAnsiTheme="minorHAnsi" w:cstheme="minorHAnsi"/>
          <w:sz w:val="22"/>
          <w:szCs w:val="22"/>
        </w:rPr>
        <w:t>100</w:t>
      </w:r>
      <w:r w:rsidR="00207F72" w:rsidRPr="00B9581F">
        <w:rPr>
          <w:rFonts w:asciiTheme="minorHAnsi" w:hAnsiTheme="minorHAnsi" w:cstheme="minorHAnsi"/>
          <w:sz w:val="22"/>
          <w:szCs w:val="22"/>
        </w:rPr>
        <w:t xml:space="preserve">% de </w:t>
      </w:r>
      <w:r w:rsidR="00695DCB">
        <w:rPr>
          <w:rFonts w:asciiTheme="minorHAnsi" w:hAnsiTheme="minorHAnsi" w:cstheme="minorHAnsi"/>
          <w:sz w:val="22"/>
          <w:szCs w:val="22"/>
        </w:rPr>
        <w:t>atención a las solicitudes de los diferentes documentos de archivo efectuadas.</w:t>
      </w:r>
    </w:p>
    <w:p w:rsidR="00207F72" w:rsidRDefault="001D04C5" w:rsidP="008C553C">
      <w:pPr>
        <w:pStyle w:val="Prrafodelista"/>
        <w:numPr>
          <w:ilvl w:val="0"/>
          <w:numId w:val="5"/>
        </w:numPr>
        <w:spacing w:line="276" w:lineRule="auto"/>
        <w:ind w:left="1418" w:hanging="1058"/>
        <w:jc w:val="both"/>
        <w:rPr>
          <w:rFonts w:asciiTheme="minorHAnsi" w:hAnsiTheme="minorHAnsi" w:cstheme="minorHAnsi"/>
          <w:sz w:val="22"/>
          <w:szCs w:val="22"/>
        </w:rPr>
      </w:pPr>
      <w:r w:rsidRPr="00B9581F">
        <w:rPr>
          <w:rFonts w:asciiTheme="minorHAnsi" w:hAnsiTheme="minorHAnsi" w:cstheme="minorHAnsi"/>
          <w:sz w:val="22"/>
          <w:szCs w:val="22"/>
        </w:rPr>
        <w:t xml:space="preserve">100 % de </w:t>
      </w:r>
      <w:r w:rsidR="00695DCB">
        <w:rPr>
          <w:rFonts w:asciiTheme="minorHAnsi" w:hAnsiTheme="minorHAnsi" w:cstheme="minorHAnsi"/>
          <w:sz w:val="22"/>
          <w:szCs w:val="22"/>
        </w:rPr>
        <w:t>entrega efectiva de las solicitudes de documentos de archivos por los diferentes empleados del Fondo.</w:t>
      </w:r>
    </w:p>
    <w:p w:rsidR="00695DCB" w:rsidRPr="00B9581F" w:rsidRDefault="00695DCB" w:rsidP="008C553C">
      <w:pPr>
        <w:pStyle w:val="Prrafodelista"/>
        <w:numPr>
          <w:ilvl w:val="0"/>
          <w:numId w:val="5"/>
        </w:numPr>
        <w:spacing w:line="276" w:lineRule="auto"/>
        <w:ind w:left="1418" w:hanging="10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100% de actualización de los inventarios en Excel de las diferentes carteras de préstamos y diversos documentos de archivos recibidos del BCR.</w:t>
      </w:r>
    </w:p>
    <w:p w:rsidR="00734E25" w:rsidRDefault="00734E25" w:rsidP="001D04C5">
      <w:pPr>
        <w:pStyle w:val="Prrafodelista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C92A78" w:rsidRPr="00AF7FB0" w:rsidRDefault="0035154E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F7FB0">
        <w:rPr>
          <w:rFonts w:asciiTheme="minorHAnsi" w:hAnsiTheme="minorHAnsi" w:cstheme="minorHAnsi"/>
          <w:bCs w:val="0"/>
          <w:sz w:val="22"/>
          <w:szCs w:val="22"/>
        </w:rPr>
        <w:t>DESCRIPCIÓN</w:t>
      </w:r>
      <w:r w:rsidR="00184357" w:rsidRPr="00AF7FB0">
        <w:rPr>
          <w:rFonts w:asciiTheme="minorHAnsi" w:hAnsiTheme="minorHAnsi" w:cstheme="minorHAnsi"/>
          <w:bCs w:val="0"/>
          <w:sz w:val="22"/>
          <w:szCs w:val="22"/>
        </w:rPr>
        <w:t xml:space="preserve"> DEL PROCEDIMIENTO</w:t>
      </w:r>
    </w:p>
    <w:p w:rsidR="00184357" w:rsidRPr="00B9581F" w:rsidRDefault="00184357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1"/>
        <w:tblW w:w="8931" w:type="dxa"/>
        <w:tblInd w:w="-176" w:type="dxa"/>
        <w:tblLook w:val="04A0" w:firstRow="1" w:lastRow="0" w:firstColumn="1" w:lastColumn="0" w:noHBand="0" w:noVBand="1"/>
      </w:tblPr>
      <w:tblGrid>
        <w:gridCol w:w="540"/>
        <w:gridCol w:w="5840"/>
        <w:gridCol w:w="2551"/>
      </w:tblGrid>
      <w:tr w:rsidR="00850532" w:rsidRPr="00850532" w:rsidTr="002F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850532" w:rsidRDefault="00850532" w:rsidP="002B1F5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5840" w:type="dxa"/>
            <w:vAlign w:val="center"/>
            <w:hideMark/>
          </w:tcPr>
          <w:p w:rsidR="00850532" w:rsidRPr="00850532" w:rsidRDefault="00850532" w:rsidP="002B1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>Fases y Actividades</w:t>
            </w:r>
          </w:p>
        </w:tc>
        <w:tc>
          <w:tcPr>
            <w:tcW w:w="2551" w:type="dxa"/>
            <w:vAlign w:val="center"/>
            <w:hideMark/>
          </w:tcPr>
          <w:p w:rsidR="00850532" w:rsidRPr="00850532" w:rsidRDefault="00850532" w:rsidP="002B1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 xml:space="preserve">Responsable de la </w:t>
            </w:r>
            <w:r w:rsidRPr="002B1F57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>Ejecución</w:t>
            </w:r>
          </w:p>
        </w:tc>
      </w:tr>
      <w:tr w:rsidR="00850532" w:rsidRPr="00850532" w:rsidTr="002F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850532" w:rsidRPr="00850532" w:rsidRDefault="00850532" w:rsidP="008505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840" w:type="dxa"/>
            <w:vAlign w:val="center"/>
            <w:hideMark/>
          </w:tcPr>
          <w:p w:rsidR="00850532" w:rsidRPr="00CF368C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FASE 1 - Consulta de documentos de archivo</w:t>
            </w:r>
            <w:r w:rsidR="00733B72"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</w:t>
            </w:r>
          </w:p>
        </w:tc>
        <w:tc>
          <w:tcPr>
            <w:tcW w:w="2551" w:type="dxa"/>
            <w:hideMark/>
          </w:tcPr>
          <w:p w:rsidR="00850532" w:rsidRPr="00850532" w:rsidRDefault="00850532" w:rsidP="0085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850532" w:rsidRPr="00850532" w:rsidTr="002F3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Realiza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consulta de manera personal,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telefónica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, SCDAI o correo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electrónico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,</w:t>
            </w:r>
            <w:r w:rsidR="002B1F57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sobre el o los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documentos de archivo</w:t>
            </w:r>
            <w:r w:rsidR="00022DAD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su interés y </w:t>
            </w:r>
            <w:r w:rsidR="00733B72" w:rsidRPr="00BC1DA7">
              <w:rPr>
                <w:rFonts w:asciiTheme="minorHAnsi" w:hAnsiTheme="minorHAnsi" w:cstheme="minorHAnsi"/>
                <w:sz w:val="22"/>
                <w:szCs w:val="22"/>
              </w:rPr>
              <w:t>que se encuentran resguardados en los Archivos Especializado de Documentos y Expedientes de Carteras (AEDEC) y Central</w:t>
            </w:r>
            <w:r w:rsidR="00641D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2F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lastRenderedPageBreak/>
              <w:t>2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Ingresa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al Sistema de Control de Documentos del Archivo Institucional (SCDAI), 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para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realiza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la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búsqueda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sobre el</w:t>
            </w:r>
            <w:r w:rsidR="00103162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 los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sus interés,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2F3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3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Identifica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selecciona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la información, verifica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su estatus disponible o prestado, si el </w:t>
            </w:r>
            <w:r w:rsidR="00103162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o los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se </w:t>
            </w:r>
            <w:r w:rsidR="00742C26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encuentran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disponible realiza la solicitud.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 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C8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4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522D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Informa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a la UGDA por correo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electrónico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que el </w:t>
            </w:r>
            <w:r w:rsidR="00103162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o los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0316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742C26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encuentran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742C26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prestados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solicita la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recuperación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C837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5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Confirma el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préstamo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del </w:t>
            </w:r>
            <w:r w:rsidR="0015282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o los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, gestiona con el usuario que lo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(s)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tiene cargado el tr</w:t>
            </w:r>
            <w:r w:rsidR="00522D29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aslado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realiza el</w:t>
            </w:r>
            <w:r w:rsidR="0015282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 los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descargo</w:t>
            </w:r>
            <w:r w:rsidR="0015282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(s)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 i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nforma al nuevo usuario que </w:t>
            </w:r>
            <w:r w:rsidR="0015282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se encuentra disponible. 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C8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6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522D29" w:rsidP="00BC1D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At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ende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r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consulta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 de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usuario</w:t>
            </w:r>
            <w:r w:rsidR="00103162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para realizar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el préstamo del </w:t>
            </w:r>
            <w:r w:rsidR="00103162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o los 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2F3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 </w:t>
            </w:r>
          </w:p>
        </w:tc>
        <w:tc>
          <w:tcPr>
            <w:tcW w:w="5840" w:type="dxa"/>
            <w:vAlign w:val="center"/>
            <w:hideMark/>
          </w:tcPr>
          <w:p w:rsidR="00850532" w:rsidRPr="00850532" w:rsidRDefault="00850532" w:rsidP="00CF3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FASE 2 -  Solicitud - Atención</w:t>
            </w:r>
          </w:p>
        </w:tc>
        <w:tc>
          <w:tcPr>
            <w:tcW w:w="2551" w:type="dxa"/>
            <w:hideMark/>
          </w:tcPr>
          <w:p w:rsidR="00850532" w:rsidRPr="00850532" w:rsidRDefault="00850532" w:rsidP="008505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850532" w:rsidRPr="00850532" w:rsidTr="00C8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7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1528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Realiza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solicitud de préstamo de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15282A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en el SCDAI </w:t>
            </w:r>
            <w:r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o mediante formularios impresos de solicitud de </w:t>
            </w:r>
            <w:r w:rsidR="00171E2F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préstamos</w:t>
            </w:r>
            <w:r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. </w:t>
            </w:r>
            <w:r w:rsidR="0015282A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Para los d</w:t>
            </w:r>
            <w:r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ocumentos originales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es nece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sario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además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firmado por la jefatu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ra del departamento solicitante.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C837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8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Revisa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522D29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olicitud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en el SCDAI, formularios impresos de solicitud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préstamos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verifica</w:t>
            </w:r>
            <w:r w:rsidR="00522D29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r en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las bases en Excel de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documentos de archivo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para atender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solicitud.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C8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9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522D29" w:rsidP="00522D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Ejecutar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la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búsqueda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la solicitud y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prepara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para ser entregado. Si se trata de documento original prepara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entrega.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C837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10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C837A4" w:rsidP="00522D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Atender 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solicitud de préstamo por medio del SCDAI, formularios impresos 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(Realiza el cargo).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2F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 </w:t>
            </w:r>
          </w:p>
        </w:tc>
        <w:tc>
          <w:tcPr>
            <w:tcW w:w="5840" w:type="dxa"/>
            <w:vAlign w:val="center"/>
            <w:hideMark/>
          </w:tcPr>
          <w:p w:rsidR="00850532" w:rsidRPr="00850532" w:rsidRDefault="00850532" w:rsidP="00CF3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FASE 3 - Entrega</w:t>
            </w:r>
          </w:p>
        </w:tc>
        <w:tc>
          <w:tcPr>
            <w:tcW w:w="2551" w:type="dxa"/>
            <w:vAlign w:val="center"/>
            <w:hideMark/>
          </w:tcPr>
          <w:p w:rsidR="00850532" w:rsidRPr="00850532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850532" w:rsidRPr="00850532" w:rsidTr="00C837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11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522D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Comunica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al solicitante que la información está lista para ser entregada en la UGDA.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8F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lastRenderedPageBreak/>
              <w:t>12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6E3E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Gestiona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ante el DAF, D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ECOREA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 Gerencia General el apoyo del ordenanza para 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que retire de la UGDA el (los) d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ocumento de archivo solicitado. 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no contar 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con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ordenanzas será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el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funcionario el </w:t>
            </w:r>
            <w:r w:rsidR="00742C2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responsable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retirar de la UGDA la</w:t>
            </w:r>
            <w:r w:rsidR="00C837A4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i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nformación.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8F54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13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C837A4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Entregar físicamente </w:t>
            </w:r>
            <w:r w:rsidR="006E3E70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el o </w:t>
            </w:r>
            <w: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los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ocumentos de archivo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BC1DA7">
              <w:rPr>
                <w:rFonts w:asciiTheme="minorHAnsi" w:eastAsia="Times New Roman" w:hAnsiTheme="minorHAnsi" w:cs="Arial"/>
                <w:strike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requeridos </w:t>
            </w:r>
            <w:proofErr w:type="gramStart"/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al</w:t>
            </w:r>
            <w:proofErr w:type="gramEnd"/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ordenanza o a la persona que solicita.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8F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14</w:t>
            </w:r>
          </w:p>
        </w:tc>
        <w:tc>
          <w:tcPr>
            <w:tcW w:w="5840" w:type="dxa"/>
            <w:vAlign w:val="center"/>
            <w:hideMark/>
          </w:tcPr>
          <w:p w:rsidR="008F5436" w:rsidRPr="00BC1DA7" w:rsidRDefault="00C837A4" w:rsidP="00BC1D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Recibir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personalmente o a </w:t>
            </w:r>
            <w:r w:rsidR="00171E2F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través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del ordenanza el (los) d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ocumento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archivo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confirma que sea lo requerido. En el caso de documentos originales firma de recibido el </w:t>
            </w:r>
            <w:r w:rsidR="00171E2F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="00850532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entrega.</w:t>
            </w:r>
          </w:p>
        </w:tc>
        <w:tc>
          <w:tcPr>
            <w:tcW w:w="2551" w:type="dxa"/>
            <w:vAlign w:val="center"/>
            <w:hideMark/>
          </w:tcPr>
          <w:p w:rsidR="00850532" w:rsidRPr="00BC1DA7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F5436" w:rsidRPr="00850532" w:rsidTr="008F54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8F5436" w:rsidRPr="00CF368C" w:rsidRDefault="006E3E70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15</w:t>
            </w:r>
          </w:p>
        </w:tc>
        <w:tc>
          <w:tcPr>
            <w:tcW w:w="5840" w:type="dxa"/>
            <w:vAlign w:val="center"/>
          </w:tcPr>
          <w:p w:rsidR="008F5436" w:rsidRPr="00BC1DA7" w:rsidRDefault="008F5436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Aceptar en 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el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SCDAI la recepción </w:t>
            </w:r>
            <w:r w:rsidR="00742C26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del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 los documentos de archivos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551" w:type="dxa"/>
            <w:vAlign w:val="center"/>
          </w:tcPr>
          <w:p w:rsidR="008F5436" w:rsidRPr="00BC1DA7" w:rsidRDefault="008F5436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2F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 </w:t>
            </w:r>
          </w:p>
        </w:tc>
        <w:tc>
          <w:tcPr>
            <w:tcW w:w="5840" w:type="dxa"/>
            <w:vAlign w:val="center"/>
            <w:hideMark/>
          </w:tcPr>
          <w:p w:rsidR="00850532" w:rsidRPr="00850532" w:rsidRDefault="00850532" w:rsidP="00CF3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FASE 4 - </w:t>
            </w:r>
            <w:r w:rsidR="00171E2F"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Devolución</w:t>
            </w:r>
            <w:r w:rsidRPr="00CF368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- Ingreso</w:t>
            </w:r>
          </w:p>
        </w:tc>
        <w:tc>
          <w:tcPr>
            <w:tcW w:w="2551" w:type="dxa"/>
            <w:vAlign w:val="center"/>
            <w:hideMark/>
          </w:tcPr>
          <w:p w:rsidR="00850532" w:rsidRPr="00850532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8505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850532" w:rsidRPr="00850532" w:rsidTr="008F54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6E3E7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</w:t>
            </w:r>
            <w:r w:rsidR="006E3E70"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6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F5436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Devolver </w:t>
            </w:r>
            <w:r w:rsidR="00850532" w:rsidRPr="00BC0CC6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 documentos de archivo</w:t>
            </w:r>
            <w:r w:rsidR="006E3E70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s</w:t>
            </w:r>
            <w:r w:rsidR="00850532" w:rsidRPr="00BC0CC6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 al finalizar la gestión para lo cual fue prestada, analizando y </w:t>
            </w:r>
            <w:r w:rsidR="00850532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confirmando la </w:t>
            </w:r>
            <w:r w:rsidR="00171E2F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finalización</w:t>
            </w:r>
            <w:r w:rsidR="00850532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 de su </w:t>
            </w:r>
            <w:r w:rsidR="00171E2F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trámite</w:t>
            </w:r>
            <w:r w:rsidR="006E3E70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 para no incurrir en nuevas solicitudes de </w:t>
            </w:r>
            <w:r w:rsidR="00171E2F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préstamos</w:t>
            </w:r>
            <w:r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 xml:space="preserve"> en perí</w:t>
            </w:r>
            <w:r w:rsidR="00850532" w:rsidRPr="00BC1DA7">
              <w:rPr>
                <w:rFonts w:asciiTheme="minorHAnsi" w:eastAsia="Times New Roman" w:hAnsiTheme="minorHAnsi" w:cs="Arial"/>
                <w:sz w:val="22"/>
                <w:szCs w:val="22"/>
                <w:lang w:val="es-SV" w:eastAsia="es-SV"/>
              </w:rPr>
              <w:t>odos cortos de tiempo.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1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6E3E7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</w:t>
            </w:r>
            <w:r w:rsidR="006E3E70"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7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171E2F" w:rsidP="00522D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Registra</w:t>
            </w:r>
            <w:r w:rsidR="008F543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en libro </w:t>
            </w:r>
            <w:proofErr w:type="spellStart"/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Order</w:t>
            </w:r>
            <w:proofErr w:type="spellEnd"/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proofErr w:type="spellStart"/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book</w:t>
            </w:r>
            <w:proofErr w:type="spellEnd"/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y/o formularios de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devolución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los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documentos de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archivo</w:t>
            </w:r>
            <w:r w:rsidR="006E3E70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que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serán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devueltos a la UGDA enfatizando los que son nuevos, en los casos de documentos originales y documentos administrativos elabora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memorándum</w:t>
            </w:r>
            <w:r w:rsidR="00850532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de entrega o devolución y hoja de transferen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cia documental, respectivamente.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Funcionario / Empleado</w:t>
            </w:r>
          </w:p>
        </w:tc>
      </w:tr>
      <w:tr w:rsidR="00850532" w:rsidRPr="00850532" w:rsidTr="001D4B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17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BC1D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Revisa</w:t>
            </w:r>
            <w:r w:rsidR="008F543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r 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documentos de 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archivo</w:t>
            </w:r>
            <w:r w:rsidR="00A70489"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s</w:t>
            </w:r>
            <w:r w:rsidRPr="00BC1DA7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que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son devueltos a la UGDA de manera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física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CF368C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contra lo descrito en el libro </w:t>
            </w:r>
            <w:proofErr w:type="spellStart"/>
            <w:r w:rsidR="00CF368C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rder</w:t>
            </w:r>
            <w:proofErr w:type="spellEnd"/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proofErr w:type="spellStart"/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book</w:t>
            </w:r>
            <w:proofErr w:type="spellEnd"/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o formularios de entrega y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devolución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y firma que de recibidos.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1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18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522D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Descarga</w:t>
            </w:r>
            <w:r w:rsidR="001D4B6D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en el SCDAI los documentos de archivos que se reciben en concepto de nuevos o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devolución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, actualiza el estado en el SCDAI y en las base de documentos de archivo en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Excel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1D4B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19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522D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Registra</w:t>
            </w:r>
            <w:r w:rsidR="001D4B6D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los documentos de archivo nuevos en el SCDAI y en las bases de documentos de archivo en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Excel</w:t>
            </w:r>
            <w:r w:rsidR="00641D9B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  <w:tr w:rsidR="00850532" w:rsidRPr="00850532" w:rsidTr="001D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:rsidR="00850532" w:rsidRPr="00CF368C" w:rsidRDefault="00850532" w:rsidP="002B1F5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</w:pPr>
            <w:r w:rsidRPr="00CF368C">
              <w:rPr>
                <w:rFonts w:ascii="Arial" w:eastAsia="Times New Roman" w:hAnsi="Arial" w:cs="Arial"/>
                <w:b w:val="0"/>
                <w:sz w:val="20"/>
                <w:szCs w:val="22"/>
                <w:lang w:val="es-SV" w:eastAsia="es-SV"/>
              </w:rPr>
              <w:t>20</w:t>
            </w:r>
          </w:p>
        </w:tc>
        <w:tc>
          <w:tcPr>
            <w:tcW w:w="5840" w:type="dxa"/>
            <w:vAlign w:val="center"/>
            <w:hideMark/>
          </w:tcPr>
          <w:p w:rsidR="00850532" w:rsidRPr="00BC0CC6" w:rsidRDefault="00850532" w:rsidP="00522D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Coloca</w:t>
            </w:r>
            <w:r w:rsidR="001D4B6D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r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físicamente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 los documentos de archivo recibidos ya sea en calidad de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devolución</w:t>
            </w: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 xml:space="preserve">, nuevos y los cancelados en su ubicación determinada y establecida en el SCDAI y bases de documentos de archivo en </w:t>
            </w:r>
            <w:r w:rsidR="00171E2F"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Excel</w:t>
            </w:r>
            <w:r w:rsidR="001D4B6D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850532" w:rsidRPr="00BC0CC6" w:rsidRDefault="00850532" w:rsidP="002B1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</w:pPr>
            <w:r w:rsidRPr="00BC0CC6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s-SV" w:eastAsia="es-SV"/>
              </w:rPr>
              <w:t>Oficial de Gestión Documental y Archivos / Responsable del Archivo Central</w:t>
            </w:r>
          </w:p>
        </w:tc>
      </w:tr>
    </w:tbl>
    <w:p w:rsidR="00184357" w:rsidRPr="00850532" w:rsidRDefault="00184357" w:rsidP="003839FF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FF03CD" w:rsidRPr="00AF7FB0" w:rsidRDefault="007A35C3" w:rsidP="008C553C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5" w:name="_Toc397329162"/>
      <w:r w:rsidRPr="00AF7FB0">
        <w:rPr>
          <w:rFonts w:asciiTheme="minorHAnsi" w:hAnsiTheme="minorHAnsi" w:cstheme="minorHAnsi"/>
          <w:bCs w:val="0"/>
          <w:sz w:val="22"/>
          <w:szCs w:val="22"/>
        </w:rPr>
        <w:lastRenderedPageBreak/>
        <w:t>RESPONSABILIDADES</w:t>
      </w:r>
    </w:p>
    <w:p w:rsidR="00A87FFC" w:rsidRPr="00AF7FB0" w:rsidRDefault="00A87FFC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bCs w:val="0"/>
          <w:sz w:val="22"/>
          <w:szCs w:val="22"/>
          <w:lang w:val="es-ES_tradnl"/>
        </w:rPr>
        <w:t xml:space="preserve">Departamento Administrativo Financiero </w:t>
      </w:r>
    </w:p>
    <w:p w:rsidR="00A87FFC" w:rsidRPr="00B9581F" w:rsidRDefault="00A87FFC" w:rsidP="005E1EE5">
      <w:pPr>
        <w:pStyle w:val="Prrafodelista"/>
        <w:spacing w:before="58" w:line="230" w:lineRule="exact"/>
        <w:ind w:left="1173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A87FFC" w:rsidRDefault="00476913" w:rsidP="005C5CC0">
      <w:p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general es el D</w:t>
      </w:r>
      <w:r w:rsidR="00A87FFC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epartamento responsable </w:t>
      </w:r>
      <w:r w:rsidR="00BA6EA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a través de la UGDA </w:t>
      </w:r>
      <w:r w:rsidR="00A87FFC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 la correcta aplicación de este procedimiento.</w:t>
      </w:r>
    </w:p>
    <w:p w:rsidR="00CD4947" w:rsidRDefault="00CD4947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D4947" w:rsidRPr="00F2746C" w:rsidRDefault="00CD4947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Sección de Contabilidad y Finanzas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: Realiza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solicitud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documentos 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correspondientes a sus 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 de gestión y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especializado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específicamente l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os documentos </w:t>
      </w:r>
      <w:r w:rsidR="00BC1DA7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enviados para resguardo al archivo central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, ejemplo: la serie documental comprobantes 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contables.</w:t>
      </w:r>
    </w:p>
    <w:p w:rsidR="00CD4947" w:rsidRDefault="00CD4947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D4947" w:rsidRPr="00F2746C" w:rsidRDefault="00CD4947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Sección de Recursos Humanos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: 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solicitud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diferentes documentos de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sus 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 de gestión y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especializado específicamente los documentos </w:t>
      </w:r>
      <w:r w:rsidR="0028006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enviados a </w:t>
      </w:r>
      <w:r w:rsidR="00C83E6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resguardo</w:t>
      </w:r>
      <w:r w:rsidR="00C22850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al archivo central</w:t>
      </w:r>
      <w:r w:rsidR="00A87F4B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ejemplo: la serie documental expedientes de personal.</w:t>
      </w:r>
    </w:p>
    <w:p w:rsidR="00CD4947" w:rsidRDefault="00CD4947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D4947" w:rsidRPr="00F2746C" w:rsidRDefault="00CD4947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Área de Mantenimiento</w:t>
      </w:r>
      <w:r w:rsidR="0072253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:</w:t>
      </w:r>
      <w:r w:rsidR="00B23B9D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Realiza</w:t>
      </w:r>
      <w:r w:rsidR="005E2CE3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B23B9D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 y solicitud de los diferentes documentos del archivo de gestión específicamente los documentos </w:t>
      </w:r>
      <w:r w:rsidR="00C83E6E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enviados para resguardo </w:t>
      </w:r>
      <w:r w:rsidR="00C22850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al archivo central; además del </w:t>
      </w:r>
      <w:r w:rsidR="00C22850" w:rsidRPr="00F2746C">
        <w:rPr>
          <w:rFonts w:asciiTheme="minorHAnsi" w:hAnsiTheme="minorHAnsi" w:cstheme="minorHAnsi"/>
          <w:sz w:val="22"/>
          <w:szCs w:val="22"/>
        </w:rPr>
        <w:t>Archivo Especializado de Documentos y Expedientes de Carteras (AEDEC)</w:t>
      </w:r>
      <w:r w:rsidR="00C22850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B23B9D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los expedientes de activos extraordinarios para los procesos de recepción, inspección o visitas, mantenimiento cancelaciones de impuestos municipales y servicios básicos.</w:t>
      </w:r>
    </w:p>
    <w:p w:rsidR="00B23B9D" w:rsidRDefault="00B23B9D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B23B9D" w:rsidRPr="00F2746C" w:rsidRDefault="00B23B9D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todos los casos estas unidades administrativas realizan solicitudes de préstamos de documentos de archivo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bajo las diferentes modalidades y 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son </w:t>
      </w: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responsable</w:t>
      </w:r>
      <w:r w:rsidR="00A70489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que sean devueltos a la UGDA con la información actualizada y archivada en las clasificaciones correspondientes</w:t>
      </w:r>
      <w:r w:rsidR="00C65CF8"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F2746C" w:rsidRDefault="00F2746C" w:rsidP="00F2746C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15"/>
        </w:num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Realizar solicitudes de préstamos de documentos y es responsable que los expedientes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y/o documentos </w:t>
      </w: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solicitados mantengan la misma información como les fue prestados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7A35C3" w:rsidRPr="00AF7FB0" w:rsidRDefault="007A35C3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284"/>
        </w:tabs>
        <w:spacing w:before="240" w:after="60"/>
        <w:ind w:left="284" w:hanging="284"/>
        <w:jc w:val="both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bCs w:val="0"/>
          <w:sz w:val="22"/>
          <w:szCs w:val="22"/>
          <w:lang w:val="es-ES_tradnl"/>
        </w:rPr>
        <w:t>Departamento de Comercialización y Recuperación de Activos</w:t>
      </w:r>
      <w:r w:rsidR="00E94870" w:rsidRPr="00AF7FB0">
        <w:rPr>
          <w:rFonts w:asciiTheme="minorHAnsi" w:hAnsiTheme="minorHAnsi" w:cstheme="minorHAnsi"/>
          <w:bCs w:val="0"/>
          <w:sz w:val="22"/>
          <w:szCs w:val="22"/>
          <w:lang w:val="es-ES_tradnl"/>
        </w:rPr>
        <w:t xml:space="preserve"> (DECOREA)</w:t>
      </w:r>
      <w:r w:rsidRPr="00AF7FB0">
        <w:rPr>
          <w:rFonts w:asciiTheme="minorHAnsi" w:hAnsiTheme="minorHAnsi" w:cstheme="minorHAnsi"/>
          <w:bCs w:val="0"/>
          <w:sz w:val="22"/>
          <w:szCs w:val="22"/>
          <w:lang w:val="es-ES_tradnl"/>
        </w:rPr>
        <w:t xml:space="preserve"> </w:t>
      </w:r>
    </w:p>
    <w:p w:rsidR="00980FCC" w:rsidRPr="00B9581F" w:rsidRDefault="00010726" w:rsidP="008C553C">
      <w:pPr>
        <w:pStyle w:val="Prrafodelista"/>
        <w:numPr>
          <w:ilvl w:val="0"/>
          <w:numId w:val="7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Identifica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980FCC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5E1EE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los diferentes tipos de documentos de archivo que requiere para la</w:t>
      </w:r>
      <w:r w:rsidR="005C5CC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 distintas etapas de comercialización: R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evisar</w:t>
      </w:r>
      <w:r w:rsidR="005E1EE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física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mente</w:t>
      </w:r>
      <w:r w:rsidR="005E1EE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los documentos de archivos, incorporación de información, actualización de estatus, iniciar el proceso de comercialización</w:t>
      </w:r>
      <w:r w:rsidR="005C5CC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, </w:t>
      </w:r>
      <w:r w:rsidR="005E1EE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venta </w:t>
      </w:r>
      <w:r w:rsidR="005C5CC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o traslado a cobro por la vía judicial</w:t>
      </w:r>
      <w:r w:rsidR="005E1EE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  <w:r w:rsidR="00980FCC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</w:p>
    <w:p w:rsidR="009E1452" w:rsidRPr="00B9581F" w:rsidRDefault="009E1452" w:rsidP="005E1EE5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7A35C3" w:rsidRDefault="005C5CC0" w:rsidP="008C553C">
      <w:pPr>
        <w:pStyle w:val="Prrafodelista"/>
        <w:numPr>
          <w:ilvl w:val="0"/>
          <w:numId w:val="7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solicitudes de préstamos de documentos de archivo bajo las diferentes modalidades </w:t>
      </w:r>
      <w:r w:rsidR="008C141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es responsable que </w:t>
      </w:r>
      <w:r w:rsidR="001010E9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sean devueltos a la UGDA </w:t>
      </w:r>
      <w:r w:rsidR="008C141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con la información actualizada y archivada en las clasificaciones correspondientes</w:t>
      </w:r>
      <w:r w:rsidR="00C65CF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F2746C" w:rsidRPr="00F2746C" w:rsidRDefault="00F2746C" w:rsidP="00F2746C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7"/>
        </w:numPr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Realizar solicitudes de préstamos de documentos y es responsable que los expedientes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y/o documentos </w:t>
      </w: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solicitados mantengan la misma información como les fue prestados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841B02" w:rsidRPr="00AF7FB0" w:rsidRDefault="00841B02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bCs w:val="0"/>
          <w:sz w:val="22"/>
          <w:szCs w:val="22"/>
          <w:lang w:val="es-ES_tradnl"/>
        </w:rPr>
        <w:t>Departamento Jurídico</w:t>
      </w:r>
    </w:p>
    <w:p w:rsidR="00532E27" w:rsidRDefault="00532E27" w:rsidP="008C553C">
      <w:pPr>
        <w:pStyle w:val="Prrafodelista"/>
        <w:numPr>
          <w:ilvl w:val="0"/>
          <w:numId w:val="8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solicitud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diferentes documentos de archivos </w:t>
      </w:r>
      <w:r w:rsidR="00A70489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con mayor 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énfasis</w:t>
      </w:r>
      <w:r w:rsidR="00A70489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en los 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clasificados como documentos administrativos de los archivos de gestión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y/o e</w:t>
      </w:r>
      <w:r w:rsidR="00884A15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specializados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F2746C" w:rsidRDefault="00F2746C" w:rsidP="00F2746C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8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lastRenderedPageBreak/>
        <w:t>Realizar solicitudes de préstamos de documentos y es responsable que los expedientes y/o documentos solicitados mantengan la misma información como les fue prestados.</w:t>
      </w:r>
    </w:p>
    <w:p w:rsidR="00532E27" w:rsidRDefault="00532E27" w:rsidP="00532E27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532E27" w:rsidRDefault="00532E27" w:rsidP="008C553C">
      <w:pPr>
        <w:pStyle w:val="Prrafodelista"/>
        <w:numPr>
          <w:ilvl w:val="0"/>
          <w:numId w:val="8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532E27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Sección de Recuperación Judicial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: </w:t>
      </w:r>
      <w:r w:rsidR="00841B02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Solicita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841B02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106DD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los diferentes 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tipos de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expedientes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cobro judicial para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las distintas etapas: Consulta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 y revisar físicamente l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os expedientes,</w:t>
      </w:r>
      <w:r w:rsidR="007B563F" w:rsidRP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incorporación de información, actualización de estatus y arreglos extrajudiciales. </w:t>
      </w:r>
    </w:p>
    <w:p w:rsidR="00532E27" w:rsidRDefault="00532E27" w:rsidP="00532E27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841B02" w:rsidRPr="00B9581F" w:rsidRDefault="00532E27" w:rsidP="008C553C">
      <w:pPr>
        <w:pStyle w:val="Prrafodelista"/>
        <w:numPr>
          <w:ilvl w:val="0"/>
          <w:numId w:val="8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532E27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Sección de Saneamiento Escrituración y Registro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: </w:t>
      </w:r>
      <w:r w:rsidR="007B563F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Solicita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="007B563F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los diferentes </w:t>
      </w:r>
      <w:r w:rsidR="00106DD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documentos de archiv</w:t>
      </w:r>
      <w:r w:rsidR="00106DD8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o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="00106DD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que requiere para las distintas etapas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: </w:t>
      </w:r>
      <w:r w:rsidR="00106DD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Revisión física de los documentos </w:t>
      </w:r>
      <w:r w:rsidR="00F1486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originales de garantías y los existentes en </w:t>
      </w:r>
      <w:r w:rsid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los expedientes de cobro administrativo y judicial, </w:t>
      </w:r>
      <w:r w:rsidR="00106DD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actualización de estatus</w:t>
      </w:r>
      <w:r w:rsidR="00F1486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incorporación de copias de los documentos de cancelación.</w:t>
      </w:r>
    </w:p>
    <w:p w:rsidR="00A06907" w:rsidRPr="00B9581F" w:rsidRDefault="00A06907" w:rsidP="005E1EE5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2557E6" w:rsidRDefault="001010E9" w:rsidP="008C553C">
      <w:pPr>
        <w:pStyle w:val="Prrafodelista"/>
        <w:numPr>
          <w:ilvl w:val="0"/>
          <w:numId w:val="8"/>
        </w:numPr>
        <w:spacing w:before="238" w:line="252" w:lineRule="exact"/>
        <w:ind w:left="426" w:right="490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 todos los casos estas unidades administrativas realizan </w:t>
      </w:r>
      <w:r w:rsidR="002557E6" w:rsidRPr="00B9581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solicitudes de </w:t>
      </w:r>
      <w:r w:rsidR="00532E27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préstamos de documentos de </w:t>
      </w:r>
      <w:r w:rsidR="00532E27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="00884A15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532E27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bajo las diferentes modalidades </w:t>
      </w:r>
      <w:r w:rsidR="008C1412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son </w:t>
      </w:r>
      <w:r w:rsidR="008C1412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responsable</w:t>
      </w:r>
      <w:r w:rsidR="008C141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que sean devueltos a la UGDA con </w:t>
      </w:r>
      <w:r w:rsidR="008C141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 información actualizada y archivada en las clasificaciones correspondientes</w:t>
      </w:r>
      <w:r w:rsidR="00C65CF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1F6525" w:rsidRDefault="001F6525" w:rsidP="001F6525">
      <w:pPr>
        <w:pStyle w:val="Prrafodelista"/>
        <w:spacing w:before="238" w:line="252" w:lineRule="exact"/>
        <w:ind w:left="426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1486A" w:rsidRPr="00AF7FB0" w:rsidRDefault="00C65CF8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eastAsia="MS Mincho" w:hAnsiTheme="minorHAnsi" w:cstheme="minorHAnsi"/>
          <w:bCs w:val="0"/>
          <w:sz w:val="22"/>
          <w:szCs w:val="22"/>
          <w:lang w:val="es-ES_tradnl"/>
        </w:rPr>
      </w:pPr>
      <w:r w:rsidRPr="00AF7FB0">
        <w:rPr>
          <w:rFonts w:asciiTheme="minorHAnsi" w:eastAsia="MS Mincho" w:hAnsiTheme="minorHAnsi" w:cstheme="minorHAnsi"/>
          <w:bCs w:val="0"/>
          <w:sz w:val="22"/>
          <w:szCs w:val="22"/>
          <w:lang w:val="es-ES_tradnl"/>
        </w:rPr>
        <w:t>Departamento de Auditorí</w:t>
      </w:r>
      <w:r w:rsidR="00F1486A" w:rsidRPr="00AF7FB0">
        <w:rPr>
          <w:rFonts w:asciiTheme="minorHAnsi" w:eastAsia="MS Mincho" w:hAnsiTheme="minorHAnsi" w:cstheme="minorHAnsi"/>
          <w:bCs w:val="0"/>
          <w:sz w:val="22"/>
          <w:szCs w:val="22"/>
          <w:lang w:val="es-ES_tradnl"/>
        </w:rPr>
        <w:t>a Interna</w:t>
      </w:r>
    </w:p>
    <w:p w:rsidR="00F2746C" w:rsidRDefault="009E7FB8" w:rsidP="008C553C">
      <w:pPr>
        <w:pStyle w:val="Prrafodelista"/>
        <w:numPr>
          <w:ilvl w:val="0"/>
          <w:numId w:val="9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solicitud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diferentes documentos de 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archivos</w:t>
      </w:r>
      <w:r w:rsidR="00C22850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clasificados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como documentos administrativos </w:t>
      </w:r>
      <w:r w:rsidR="00CC0791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sus 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archivos de gestión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especializado como por ejemplo la co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rrespondencia interna y externa;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así como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 las actas del Comité A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dministrador respectivamente</w:t>
      </w:r>
      <w:r w:rsidR="004D2084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todos aquellos  requeridos por el Gerente General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F2746C" w:rsidRDefault="00F2746C" w:rsidP="00F2746C">
      <w:pPr>
        <w:pStyle w:val="Prrafodelista"/>
        <w:spacing w:before="238" w:line="252" w:lineRule="exact"/>
        <w:ind w:left="360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9"/>
        </w:numPr>
        <w:spacing w:before="238" w:line="252" w:lineRule="exact"/>
        <w:ind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Realizar solicitudes de préstamos de documentos y es responsable que los expedientes y/o documentos solicitados mantengan la misma información como les fue prestados.</w:t>
      </w:r>
    </w:p>
    <w:p w:rsidR="00884A15" w:rsidRPr="00AF7FB0" w:rsidRDefault="00884A15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CC0791" w:rsidRPr="00AF7FB0">
        <w:rPr>
          <w:rFonts w:asciiTheme="minorHAnsi" w:hAnsiTheme="minorHAnsi" w:cstheme="minorHAnsi"/>
          <w:sz w:val="22"/>
          <w:szCs w:val="22"/>
          <w:lang w:val="es-ES_tradnl"/>
        </w:rPr>
        <w:t>ección</w:t>
      </w:r>
      <w:r w:rsidR="00F2746C" w:rsidRPr="00AF7FB0">
        <w:rPr>
          <w:rFonts w:asciiTheme="minorHAnsi" w:hAnsiTheme="minorHAnsi" w:cstheme="minorHAnsi"/>
          <w:sz w:val="22"/>
          <w:szCs w:val="22"/>
          <w:lang w:val="es-ES_tradnl"/>
        </w:rPr>
        <w:t xml:space="preserve"> de Informática</w:t>
      </w:r>
      <w:r w:rsidR="00CC0791" w:rsidRPr="00AF7FB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:rsidR="00CC0791" w:rsidRPr="00884A15" w:rsidRDefault="00CC0791" w:rsidP="008C553C">
      <w:pPr>
        <w:pStyle w:val="Prrafodelista"/>
        <w:numPr>
          <w:ilvl w:val="0"/>
          <w:numId w:val="11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solicitud de los documentos de archivos 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remitidos </w:t>
      </w:r>
      <w:r w:rsidR="00884A15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 resguardo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 el archivo central </w:t>
      </w: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y </w:t>
      </w: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clasificados como documentos administrativos de su archivo de gestión, específicamente la correspondencia interna; además es la unidad administrativa responsable del perfecto estado de funcionamiento d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</w:t>
      </w:r>
      <w:r w:rsidR="00EB22EF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</w:t>
      </w: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Sistema de Control de Documentos del Archivo Institucional (SCDAI), realizar las mejoras y corregir los errores o </w:t>
      </w:r>
      <w:r w:rsidR="00F669F8"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desperfectos</w:t>
      </w:r>
      <w:r w:rsidRP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que presente este sistema.</w:t>
      </w:r>
    </w:p>
    <w:p w:rsidR="00884A15" w:rsidRPr="00AF7FB0" w:rsidRDefault="004D2084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sz w:val="22"/>
          <w:szCs w:val="22"/>
          <w:lang w:val="es-ES_tradnl"/>
        </w:rPr>
        <w:t>Unidad de Adquisiciones y Contrataciones Institucional</w:t>
      </w:r>
      <w:r w:rsidR="00F2746C" w:rsidRPr="00AF7FB0">
        <w:rPr>
          <w:rFonts w:asciiTheme="minorHAnsi" w:hAnsiTheme="minorHAnsi" w:cstheme="minorHAnsi"/>
          <w:sz w:val="22"/>
          <w:szCs w:val="22"/>
          <w:lang w:val="es-ES_tradnl"/>
        </w:rPr>
        <w:t>es</w:t>
      </w:r>
    </w:p>
    <w:p w:rsidR="004D2084" w:rsidRDefault="004D2084" w:rsidP="008C553C">
      <w:pPr>
        <w:pStyle w:val="Prrafodelista"/>
        <w:numPr>
          <w:ilvl w:val="0"/>
          <w:numId w:val="12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solicitud</w:t>
      </w:r>
      <w:r w:rsidR="00884A15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documentos de archivos </w:t>
      </w:r>
      <w:r w:rsidR="00884A15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enviados a resguardo </w:t>
      </w:r>
      <w:r w:rsidR="00C22850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del archivo central y clasificado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como documentos administrativos de sus archivos de gestión y especializado, como por ejemplo la correspondencia interna y externa y libres gestiones respectivamente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F2746C" w:rsidRDefault="00F2746C" w:rsidP="00F2746C">
      <w:pPr>
        <w:pStyle w:val="Prrafodelista"/>
        <w:spacing w:before="238" w:line="252" w:lineRule="exact"/>
        <w:ind w:left="360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12"/>
        </w:numPr>
        <w:spacing w:before="238" w:line="252" w:lineRule="exact"/>
        <w:ind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Realizar solicitudes de préstamos de documentos y es responsable que los expedientes y/o documentos solicitados mantengan la misma información como les fue prestados.</w:t>
      </w:r>
    </w:p>
    <w:p w:rsidR="00884A15" w:rsidRPr="00AF7FB0" w:rsidRDefault="00F2746C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sz w:val="22"/>
          <w:szCs w:val="22"/>
          <w:lang w:val="es-ES_tradnl"/>
        </w:rPr>
        <w:t xml:space="preserve">Unidad </w:t>
      </w:r>
      <w:r w:rsidR="008C553C" w:rsidRPr="00AF7FB0">
        <w:rPr>
          <w:rFonts w:asciiTheme="minorHAnsi" w:hAnsiTheme="minorHAnsi" w:cstheme="minorHAnsi"/>
          <w:sz w:val="22"/>
          <w:szCs w:val="22"/>
          <w:lang w:val="es-ES_tradnl"/>
        </w:rPr>
        <w:t xml:space="preserve">Acceso a la Información Pública </w:t>
      </w:r>
    </w:p>
    <w:p w:rsidR="004D2084" w:rsidRDefault="00D70119" w:rsidP="008C553C">
      <w:pPr>
        <w:pStyle w:val="Prrafodelista"/>
        <w:numPr>
          <w:ilvl w:val="0"/>
          <w:numId w:val="13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 w:rsidR="00277A97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 w:rsidR="00277A97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solicitud</w:t>
      </w:r>
      <w:r w:rsidR="00277A97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es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diferentes documentos de archivos clasificados como documentos administrativos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de sus </w:t>
      </w:r>
      <w:r w:rsidRPr="009E7FB8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archivos de gestión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y especializado como por ejemplo la co</w:t>
      </w:r>
      <w:r w:rsidR="00277A97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rrespondencia interna y externa; así como,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la información clasificada como Reservada para preparar respuesta a los ciudadanos, además es la responsable solicitar directamente a la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lastRenderedPageBreak/>
        <w:t>UGDA, bajo las diferentes modalidades los documentos originales de compraventa para ser  entregados físicamente a los deudores.</w:t>
      </w:r>
    </w:p>
    <w:p w:rsidR="00F2746C" w:rsidRDefault="00F2746C" w:rsidP="00F2746C">
      <w:pPr>
        <w:pStyle w:val="Prrafodelista"/>
        <w:spacing w:before="238" w:line="252" w:lineRule="exact"/>
        <w:ind w:left="360"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F2746C" w:rsidRPr="00F2746C" w:rsidRDefault="00F2746C" w:rsidP="008C553C">
      <w:pPr>
        <w:pStyle w:val="Prrafodelista"/>
        <w:numPr>
          <w:ilvl w:val="0"/>
          <w:numId w:val="13"/>
        </w:numPr>
        <w:spacing w:before="238" w:line="252" w:lineRule="exact"/>
        <w:ind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Realizar solicitudes de préstamos de documentos y es responsable que los expedientes y/o documentos solicitados mantengan la misma información como les fue prestados.</w:t>
      </w:r>
    </w:p>
    <w:p w:rsidR="00277A97" w:rsidRPr="00AF7FB0" w:rsidRDefault="00C65CF8" w:rsidP="008C553C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jc w:val="both"/>
        <w:rPr>
          <w:rFonts w:asciiTheme="minorHAnsi" w:hAnsiTheme="minorHAnsi" w:cstheme="minorHAnsi"/>
          <w:b w:val="0"/>
          <w:sz w:val="22"/>
          <w:szCs w:val="22"/>
          <w:lang w:val="es-ES_tradnl"/>
        </w:rPr>
      </w:pPr>
      <w:r w:rsidRPr="00AF7FB0">
        <w:rPr>
          <w:rFonts w:asciiTheme="minorHAnsi" w:hAnsiTheme="minorHAnsi" w:cstheme="minorHAnsi"/>
          <w:sz w:val="22"/>
          <w:szCs w:val="22"/>
          <w:lang w:val="es-ES_tradnl"/>
        </w:rPr>
        <w:t xml:space="preserve">Gerencia General </w:t>
      </w:r>
    </w:p>
    <w:p w:rsidR="00F2746C" w:rsidRDefault="00F2746C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1486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</w:t>
      </w:r>
      <w:r w:rsidRPr="00F1486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consulta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</w:t>
      </w:r>
      <w:r w:rsidRPr="00F1486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de los distintos expedientes de cobro administrativo y judicial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para  las distintas etapas: Revisión física de información existente en los expedientes,</w:t>
      </w:r>
      <w:r w:rsidRPr="007B563F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verificación de las etapas reportadas, verificación del estatus.</w:t>
      </w:r>
    </w:p>
    <w:p w:rsidR="00F2746C" w:rsidRPr="00F2746C" w:rsidRDefault="00F2746C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F2746C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Realizar solicitudes de préstamos de documentos y es responsable que los expedientes y/o documentos solicitados mantengan la misma información como les fue prestados.</w:t>
      </w:r>
    </w:p>
    <w:p w:rsidR="001609C9" w:rsidRPr="00C22850" w:rsidRDefault="00D70119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Supervisar que las unidades responsables ejecuten lo dispuesto en este procedimiento.</w:t>
      </w:r>
    </w:p>
    <w:p w:rsidR="00FD0D3D" w:rsidRPr="00C22850" w:rsidRDefault="00406A44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Autorizar </w:t>
      </w:r>
      <w:r w:rsidR="00FD0D3D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las solicitudes de </w:t>
      </w:r>
      <w:r w:rsidR="004D2084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préstamos de las </w:t>
      </w:r>
      <w:r w:rsidR="00277A97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actas  de Comité A</w:t>
      </w:r>
      <w:r w:rsidR="00FD0D3D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dministrador a través de la asistente de la Gerencia</w:t>
      </w:r>
      <w:r w:rsidR="004D2084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General</w:t>
      </w:r>
      <w:r w:rsidR="00FD0D3D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7A35C3" w:rsidRPr="00C22850" w:rsidRDefault="00FD0D3D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Autorizar a la Sección de Informática las solicitudes de correcciones y  mejoras al Sistema de Control de Documentos del Archivo Institucional (SCDAI).</w:t>
      </w:r>
    </w:p>
    <w:p w:rsidR="007A35C3" w:rsidRPr="00C22850" w:rsidRDefault="007A35C3" w:rsidP="008C553C">
      <w:pPr>
        <w:pStyle w:val="Prrafodelista"/>
        <w:numPr>
          <w:ilvl w:val="0"/>
          <w:numId w:val="14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Resolver aquellas situaciones no p</w:t>
      </w:r>
      <w:r w:rsidR="00A7469C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revistas por este procedimiento 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ya sea directamente o</w:t>
      </w:r>
      <w:r w:rsidR="00A7469C"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sometiéndolas a las instancias </w:t>
      </w:r>
      <w:r w:rsidRPr="00C2285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correspondientes.</w:t>
      </w:r>
    </w:p>
    <w:p w:rsidR="00C92A78" w:rsidRPr="00AF7FB0" w:rsidRDefault="00C92A78" w:rsidP="008C553C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F7FB0">
        <w:rPr>
          <w:rFonts w:asciiTheme="minorHAnsi" w:hAnsiTheme="minorHAnsi" w:cstheme="minorHAnsi"/>
          <w:bCs w:val="0"/>
          <w:sz w:val="22"/>
          <w:szCs w:val="22"/>
        </w:rPr>
        <w:t xml:space="preserve">VIGENCIA Y </w:t>
      </w:r>
      <w:bookmarkEnd w:id="15"/>
      <w:r w:rsidR="003933F0" w:rsidRPr="00AF7FB0">
        <w:rPr>
          <w:rFonts w:asciiTheme="minorHAnsi" w:hAnsiTheme="minorHAnsi" w:cstheme="minorHAnsi"/>
          <w:bCs w:val="0"/>
          <w:sz w:val="22"/>
          <w:szCs w:val="22"/>
        </w:rPr>
        <w:t>DIVULGACIÓN</w:t>
      </w:r>
    </w:p>
    <w:p w:rsidR="008F036C" w:rsidRPr="00B9581F" w:rsidRDefault="008F036C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B9581F" w:rsidRDefault="000C1F93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B9581F">
        <w:rPr>
          <w:rFonts w:asciiTheme="minorHAnsi" w:hAnsiTheme="minorHAnsi" w:cstheme="minorHAnsi"/>
          <w:sz w:val="22"/>
          <w:szCs w:val="22"/>
          <w:lang w:val="es-MX"/>
        </w:rPr>
        <w:t xml:space="preserve">Procedimiento aprobado por Gerencia General con vigencia a partir del </w:t>
      </w:r>
      <w:r w:rsidR="00583A47">
        <w:rPr>
          <w:rFonts w:asciiTheme="minorHAnsi" w:hAnsiTheme="minorHAnsi" w:cstheme="minorHAnsi"/>
          <w:sz w:val="22"/>
          <w:szCs w:val="22"/>
          <w:lang w:val="es-MX"/>
        </w:rPr>
        <w:t>2</w:t>
      </w:r>
      <w:r w:rsidR="00277A97">
        <w:rPr>
          <w:rFonts w:asciiTheme="minorHAnsi" w:hAnsiTheme="minorHAnsi" w:cstheme="minorHAnsi"/>
          <w:sz w:val="22"/>
          <w:szCs w:val="22"/>
          <w:lang w:val="es-MX"/>
        </w:rPr>
        <w:t xml:space="preserve">  de julio de 2018</w:t>
      </w:r>
      <w:r w:rsidRPr="00B9581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0C1F93" w:rsidRPr="00B9581F" w:rsidRDefault="000C1F93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B9581F">
        <w:rPr>
          <w:rFonts w:asciiTheme="minorHAnsi" w:hAnsiTheme="minorHAnsi" w:cstheme="minorHAnsi"/>
          <w:sz w:val="22"/>
          <w:szCs w:val="22"/>
          <w:lang w:val="es-MX"/>
        </w:rPr>
        <w:t>Este procedimiento será divulgado por medio de la Intranet institucional o por otros medios disponibles.</w:t>
      </w:r>
    </w:p>
    <w:p w:rsidR="00D720A5" w:rsidRPr="00AF7FB0" w:rsidRDefault="00D720A5" w:rsidP="008C553C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F7FB0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Pr="00B9581F" w:rsidRDefault="00D720A5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7611" w:rsidRPr="00B9581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  <w:r w:rsidRPr="00B9581F">
        <w:rPr>
          <w:rFonts w:asciiTheme="minorHAnsi" w:hAnsiTheme="minorHAnsi" w:cstheme="minorHAnsi"/>
          <w:sz w:val="22"/>
          <w:szCs w:val="22"/>
        </w:rPr>
        <w:t>Versión original aprobado por Gerencia General el</w:t>
      </w:r>
      <w:r w:rsidR="005E1EE5">
        <w:rPr>
          <w:rFonts w:asciiTheme="minorHAnsi" w:hAnsiTheme="minorHAnsi" w:cstheme="minorHAnsi"/>
          <w:sz w:val="22"/>
          <w:szCs w:val="22"/>
        </w:rPr>
        <w:t xml:space="preserve"> </w:t>
      </w:r>
      <w:r w:rsidR="00583A47">
        <w:rPr>
          <w:rFonts w:asciiTheme="minorHAnsi" w:hAnsiTheme="minorHAnsi" w:cstheme="minorHAnsi"/>
          <w:sz w:val="22"/>
          <w:szCs w:val="22"/>
        </w:rPr>
        <w:t>29</w:t>
      </w:r>
      <w:r w:rsidR="00277A97">
        <w:rPr>
          <w:rFonts w:asciiTheme="minorHAnsi" w:hAnsiTheme="minorHAnsi" w:cstheme="minorHAnsi"/>
          <w:sz w:val="22"/>
          <w:szCs w:val="22"/>
        </w:rPr>
        <w:t xml:space="preserve"> de junio </w:t>
      </w:r>
      <w:r w:rsidRPr="00B9581F">
        <w:rPr>
          <w:rFonts w:asciiTheme="minorHAnsi" w:hAnsiTheme="minorHAnsi" w:cstheme="minorHAnsi"/>
          <w:sz w:val="22"/>
          <w:szCs w:val="22"/>
        </w:rPr>
        <w:t>de 201</w:t>
      </w:r>
      <w:r w:rsidR="005E1EE5">
        <w:rPr>
          <w:rFonts w:asciiTheme="minorHAnsi" w:hAnsiTheme="minorHAnsi" w:cstheme="minorHAnsi"/>
          <w:sz w:val="22"/>
          <w:szCs w:val="22"/>
        </w:rPr>
        <w:t>8</w:t>
      </w:r>
      <w:r w:rsidRPr="00B9581F">
        <w:rPr>
          <w:rFonts w:asciiTheme="minorHAnsi" w:hAnsiTheme="minorHAnsi" w:cstheme="minorHAnsi"/>
          <w:sz w:val="22"/>
          <w:szCs w:val="22"/>
        </w:rPr>
        <w:t>.</w:t>
      </w:r>
    </w:p>
    <w:p w:rsidR="000C1F93" w:rsidRPr="00B9581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1F93" w:rsidRPr="00B9581F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C1F93" w:rsidRPr="00B9581F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4D72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D7257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7D" w:rsidRDefault="00A57F7D">
      <w:r>
        <w:separator/>
      </w:r>
    </w:p>
  </w:endnote>
  <w:endnote w:type="continuationSeparator" w:id="0">
    <w:p w:rsidR="00A57F7D" w:rsidRDefault="00A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DA0A25" w:rsidRPr="003016FC" w:rsidTr="00E64A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DA0A25" w:rsidRPr="00B1274D" w:rsidRDefault="00DA0A2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432CB">
            <w:rPr>
              <w:rFonts w:ascii="Calibri" w:hAnsi="Calibri" w:cs="Calibri"/>
              <w:noProof/>
              <w:color w:val="auto"/>
              <w:sz w:val="16"/>
              <w:szCs w:val="16"/>
            </w:rPr>
            <w:t>10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432CB">
            <w:rPr>
              <w:rFonts w:ascii="Calibri" w:hAnsi="Calibri" w:cs="Calibri"/>
              <w:noProof/>
              <w:color w:val="auto"/>
              <w:sz w:val="16"/>
              <w:szCs w:val="16"/>
            </w:rPr>
            <w:t>10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DA0A25" w:rsidRPr="00B1274D" w:rsidRDefault="00DA0A25" w:rsidP="004D7B9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4D7B9F" w:rsidRPr="004D7B9F">
            <w:rPr>
              <w:rFonts w:ascii="Calibri" w:hAnsi="Calibri" w:cs="Calibri"/>
              <w:color w:val="auto"/>
              <w:sz w:val="16"/>
              <w:szCs w:val="16"/>
            </w:rPr>
            <w:t>137</w:t>
          </w:r>
        </w:p>
      </w:tc>
      <w:tc>
        <w:tcPr>
          <w:tcW w:w="2694" w:type="dxa"/>
          <w:vAlign w:val="center"/>
        </w:tcPr>
        <w:p w:rsidR="00DA0A25" w:rsidRDefault="00DA0A25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DA0A25" w:rsidRPr="00B1274D" w:rsidRDefault="00E912DC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UG</w:t>
          </w:r>
          <w:r w:rsidR="00A87FFC">
            <w:rPr>
              <w:rFonts w:ascii="Calibri" w:hAnsi="Calibri" w:cs="Calibri"/>
              <w:color w:val="auto"/>
              <w:sz w:val="16"/>
              <w:szCs w:val="16"/>
            </w:rPr>
            <w:t>DA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DA0A25" w:rsidRPr="00B1274D" w:rsidRDefault="00DA0A2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DA0A25" w:rsidRPr="00B1274D" w:rsidRDefault="00F30B35" w:rsidP="00CF368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CF368C">
            <w:rPr>
              <w:rFonts w:ascii="Calibri" w:hAnsi="Calibri" w:cs="Calibri"/>
              <w:color w:val="auto"/>
              <w:sz w:val="16"/>
              <w:szCs w:val="16"/>
            </w:rPr>
            <w:t>29 de junio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de 201</w:t>
          </w:r>
          <w:r w:rsidR="00E912DC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DA0A25" w:rsidRPr="00E619C9" w:rsidRDefault="00DA0A25" w:rsidP="00CB5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7D" w:rsidRDefault="00A57F7D">
      <w:r>
        <w:separator/>
      </w:r>
    </w:p>
  </w:footnote>
  <w:footnote w:type="continuationSeparator" w:id="0">
    <w:p w:rsidR="00A57F7D" w:rsidRDefault="00A5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D7" w:rsidRPr="000A67D7" w:rsidRDefault="000A67D7" w:rsidP="000A67D7">
    <w:pPr>
      <w:pBdr>
        <w:bottom w:val="single" w:sz="4" w:space="1" w:color="auto"/>
      </w:pBdr>
      <w:rPr>
        <w:rFonts w:cs="Arial"/>
        <w:color w:val="4F81BD" w:themeColor="accent1"/>
        <w:sz w:val="22"/>
        <w:szCs w:val="22"/>
      </w:rPr>
    </w:pPr>
  </w:p>
  <w:p w:rsidR="000A67D7" w:rsidRPr="000A67D7" w:rsidRDefault="000A67D7" w:rsidP="000A67D7">
    <w:pPr>
      <w:pBdr>
        <w:bottom w:val="single" w:sz="4" w:space="1" w:color="auto"/>
      </w:pBdr>
      <w:jc w:val="both"/>
      <w:rPr>
        <w:bCs/>
        <w:lang w:eastAsia="en-US"/>
      </w:rPr>
    </w:pPr>
    <w:r w:rsidRPr="000A67D7">
      <w:rPr>
        <w:rFonts w:cs="Arial"/>
        <w:noProof/>
        <w:sz w:val="18"/>
        <w:szCs w:val="18"/>
        <w:lang w:val="es-SV" w:eastAsia="es-SV"/>
      </w:rPr>
      <w:drawing>
        <wp:inline distT="0" distB="0" distL="0" distR="0" wp14:anchorId="0583021D" wp14:editId="0DF4B921">
          <wp:extent cx="1457325" cy="421540"/>
          <wp:effectExtent l="0" t="0" r="0" b="0"/>
          <wp:docPr id="6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31" cy="43933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0A67D7">
      <w:rPr>
        <w:rFonts w:cs="Arial"/>
        <w:color w:val="4F81BD" w:themeColor="accent1"/>
        <w:sz w:val="22"/>
        <w:szCs w:val="22"/>
      </w:rPr>
      <w:t xml:space="preserve">  </w:t>
    </w:r>
    <w:r w:rsidRPr="00345FAD">
      <w:rPr>
        <w:b/>
        <w:bCs/>
        <w:sz w:val="29"/>
        <w:szCs w:val="29"/>
        <w:lang w:eastAsia="en-US"/>
      </w:rPr>
      <w:t>Procedimiento de trámites y consultas de documentos</w:t>
    </w:r>
  </w:p>
  <w:p w:rsidR="000A67D7" w:rsidRPr="000A67D7" w:rsidRDefault="000A67D7" w:rsidP="000A67D7">
    <w:pPr>
      <w:jc w:val="both"/>
      <w:rPr>
        <w:rFonts w:cs="Arial"/>
        <w:b/>
        <w:color w:val="4F81BD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106B"/>
    <w:multiLevelType w:val="hybridMultilevel"/>
    <w:tmpl w:val="0EFE8584"/>
    <w:lvl w:ilvl="0" w:tplc="5D784B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19B6"/>
    <w:multiLevelType w:val="hybridMultilevel"/>
    <w:tmpl w:val="0F6AD32C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A28E3"/>
    <w:multiLevelType w:val="hybridMultilevel"/>
    <w:tmpl w:val="9AE60FB4"/>
    <w:lvl w:ilvl="0" w:tplc="AC9444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24B"/>
    <w:multiLevelType w:val="multilevel"/>
    <w:tmpl w:val="EA624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0BF5EC5"/>
    <w:multiLevelType w:val="multilevel"/>
    <w:tmpl w:val="D89C65B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2.1.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8583EE5"/>
    <w:multiLevelType w:val="hybridMultilevel"/>
    <w:tmpl w:val="25CC6E38"/>
    <w:lvl w:ilvl="0" w:tplc="3F4EE9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F1857"/>
    <w:multiLevelType w:val="hybridMultilevel"/>
    <w:tmpl w:val="4B7EA4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629AC"/>
    <w:multiLevelType w:val="hybridMultilevel"/>
    <w:tmpl w:val="A824E112"/>
    <w:lvl w:ilvl="0" w:tplc="77FC9C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96FE2"/>
    <w:multiLevelType w:val="hybridMultilevel"/>
    <w:tmpl w:val="E2B4CD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20D3B"/>
    <w:multiLevelType w:val="multilevel"/>
    <w:tmpl w:val="98F439FC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4AD3627"/>
    <w:multiLevelType w:val="hybridMultilevel"/>
    <w:tmpl w:val="5A5837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B2752"/>
    <w:multiLevelType w:val="multilevel"/>
    <w:tmpl w:val="44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CB8201F"/>
    <w:multiLevelType w:val="hybridMultilevel"/>
    <w:tmpl w:val="F3F212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E6C69"/>
    <w:multiLevelType w:val="hybridMultilevel"/>
    <w:tmpl w:val="74C655C8"/>
    <w:lvl w:ilvl="0" w:tplc="372E48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30CC5"/>
    <w:multiLevelType w:val="hybridMultilevel"/>
    <w:tmpl w:val="06CC0760"/>
    <w:lvl w:ilvl="0" w:tplc="476C6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7"/>
  </w:num>
  <w:num w:numId="15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58A6"/>
    <w:rsid w:val="00010726"/>
    <w:rsid w:val="00010773"/>
    <w:rsid w:val="00015403"/>
    <w:rsid w:val="00015D87"/>
    <w:rsid w:val="00016C12"/>
    <w:rsid w:val="00020F7E"/>
    <w:rsid w:val="000227AD"/>
    <w:rsid w:val="00022DAD"/>
    <w:rsid w:val="00027607"/>
    <w:rsid w:val="00032FD7"/>
    <w:rsid w:val="000335DB"/>
    <w:rsid w:val="0003596B"/>
    <w:rsid w:val="00035DA6"/>
    <w:rsid w:val="0003657B"/>
    <w:rsid w:val="00040B79"/>
    <w:rsid w:val="00040EC6"/>
    <w:rsid w:val="000432CB"/>
    <w:rsid w:val="0005569C"/>
    <w:rsid w:val="00056F5B"/>
    <w:rsid w:val="00060EF5"/>
    <w:rsid w:val="00072A56"/>
    <w:rsid w:val="00073CF2"/>
    <w:rsid w:val="000831BD"/>
    <w:rsid w:val="000836F1"/>
    <w:rsid w:val="000867BD"/>
    <w:rsid w:val="000A67D7"/>
    <w:rsid w:val="000B5852"/>
    <w:rsid w:val="000B6999"/>
    <w:rsid w:val="000C1F93"/>
    <w:rsid w:val="000D101F"/>
    <w:rsid w:val="000D2E1B"/>
    <w:rsid w:val="000D4FDB"/>
    <w:rsid w:val="000D76F1"/>
    <w:rsid w:val="000E1FA1"/>
    <w:rsid w:val="000F0378"/>
    <w:rsid w:val="000F354D"/>
    <w:rsid w:val="001010E9"/>
    <w:rsid w:val="00103162"/>
    <w:rsid w:val="00106DD8"/>
    <w:rsid w:val="00106FFD"/>
    <w:rsid w:val="00110114"/>
    <w:rsid w:val="00120DE8"/>
    <w:rsid w:val="00121945"/>
    <w:rsid w:val="0012210C"/>
    <w:rsid w:val="001271D1"/>
    <w:rsid w:val="001326A6"/>
    <w:rsid w:val="001340EC"/>
    <w:rsid w:val="0015282A"/>
    <w:rsid w:val="00152E0F"/>
    <w:rsid w:val="00154A5A"/>
    <w:rsid w:val="001609C9"/>
    <w:rsid w:val="00164136"/>
    <w:rsid w:val="00164D1E"/>
    <w:rsid w:val="001671A8"/>
    <w:rsid w:val="0017148B"/>
    <w:rsid w:val="00171E2F"/>
    <w:rsid w:val="001762A3"/>
    <w:rsid w:val="00184357"/>
    <w:rsid w:val="00184600"/>
    <w:rsid w:val="00186314"/>
    <w:rsid w:val="00190D06"/>
    <w:rsid w:val="0019188A"/>
    <w:rsid w:val="0019484A"/>
    <w:rsid w:val="001A1A8E"/>
    <w:rsid w:val="001A1AB8"/>
    <w:rsid w:val="001A6550"/>
    <w:rsid w:val="001B2C9F"/>
    <w:rsid w:val="001C0389"/>
    <w:rsid w:val="001C3E1F"/>
    <w:rsid w:val="001C78E9"/>
    <w:rsid w:val="001D04C5"/>
    <w:rsid w:val="001D2D62"/>
    <w:rsid w:val="001D4B6D"/>
    <w:rsid w:val="001E080D"/>
    <w:rsid w:val="001E2C14"/>
    <w:rsid w:val="001F0E98"/>
    <w:rsid w:val="001F0ECB"/>
    <w:rsid w:val="001F6525"/>
    <w:rsid w:val="002023BB"/>
    <w:rsid w:val="00205C51"/>
    <w:rsid w:val="00207F72"/>
    <w:rsid w:val="002162B2"/>
    <w:rsid w:val="00223696"/>
    <w:rsid w:val="002301E4"/>
    <w:rsid w:val="0023327F"/>
    <w:rsid w:val="00242357"/>
    <w:rsid w:val="0024351A"/>
    <w:rsid w:val="002507D3"/>
    <w:rsid w:val="00253A7D"/>
    <w:rsid w:val="002557E6"/>
    <w:rsid w:val="00256E71"/>
    <w:rsid w:val="00266992"/>
    <w:rsid w:val="002716F4"/>
    <w:rsid w:val="00273B5E"/>
    <w:rsid w:val="00277740"/>
    <w:rsid w:val="00277A97"/>
    <w:rsid w:val="0028006B"/>
    <w:rsid w:val="00281316"/>
    <w:rsid w:val="002927F2"/>
    <w:rsid w:val="002943D5"/>
    <w:rsid w:val="002A51FD"/>
    <w:rsid w:val="002A59CE"/>
    <w:rsid w:val="002A634A"/>
    <w:rsid w:val="002B1F57"/>
    <w:rsid w:val="002B537A"/>
    <w:rsid w:val="002B5CD1"/>
    <w:rsid w:val="002C132B"/>
    <w:rsid w:val="002C587E"/>
    <w:rsid w:val="002C5EF3"/>
    <w:rsid w:val="002D16A8"/>
    <w:rsid w:val="002F13C4"/>
    <w:rsid w:val="002F2105"/>
    <w:rsid w:val="002F2760"/>
    <w:rsid w:val="002F3F5A"/>
    <w:rsid w:val="003050A8"/>
    <w:rsid w:val="0030579B"/>
    <w:rsid w:val="00306BD1"/>
    <w:rsid w:val="003141C8"/>
    <w:rsid w:val="00317B77"/>
    <w:rsid w:val="003251F8"/>
    <w:rsid w:val="00330176"/>
    <w:rsid w:val="00334409"/>
    <w:rsid w:val="0033771C"/>
    <w:rsid w:val="00341FCD"/>
    <w:rsid w:val="00345FAD"/>
    <w:rsid w:val="00346379"/>
    <w:rsid w:val="0034664C"/>
    <w:rsid w:val="0035154E"/>
    <w:rsid w:val="0035738A"/>
    <w:rsid w:val="00366548"/>
    <w:rsid w:val="00370E57"/>
    <w:rsid w:val="00371FA9"/>
    <w:rsid w:val="00380C67"/>
    <w:rsid w:val="0038143F"/>
    <w:rsid w:val="003839FF"/>
    <w:rsid w:val="00385B21"/>
    <w:rsid w:val="00387E60"/>
    <w:rsid w:val="003933F0"/>
    <w:rsid w:val="003A754F"/>
    <w:rsid w:val="003C1F1B"/>
    <w:rsid w:val="003C4E59"/>
    <w:rsid w:val="003C54C0"/>
    <w:rsid w:val="003E00B9"/>
    <w:rsid w:val="003E68E9"/>
    <w:rsid w:val="003E6921"/>
    <w:rsid w:val="003E711D"/>
    <w:rsid w:val="003F216B"/>
    <w:rsid w:val="003F4A78"/>
    <w:rsid w:val="003F573F"/>
    <w:rsid w:val="00406A44"/>
    <w:rsid w:val="004077EB"/>
    <w:rsid w:val="00410119"/>
    <w:rsid w:val="004214BF"/>
    <w:rsid w:val="0042733C"/>
    <w:rsid w:val="0043046C"/>
    <w:rsid w:val="00431F9F"/>
    <w:rsid w:val="0043296A"/>
    <w:rsid w:val="00441980"/>
    <w:rsid w:val="00442725"/>
    <w:rsid w:val="00443FE8"/>
    <w:rsid w:val="004448D3"/>
    <w:rsid w:val="00452F66"/>
    <w:rsid w:val="004575D5"/>
    <w:rsid w:val="004752AE"/>
    <w:rsid w:val="00476913"/>
    <w:rsid w:val="00482763"/>
    <w:rsid w:val="0048745F"/>
    <w:rsid w:val="00487C32"/>
    <w:rsid w:val="004913E7"/>
    <w:rsid w:val="00491722"/>
    <w:rsid w:val="00494310"/>
    <w:rsid w:val="004A3867"/>
    <w:rsid w:val="004A6C4B"/>
    <w:rsid w:val="004B2A17"/>
    <w:rsid w:val="004C17DB"/>
    <w:rsid w:val="004C3237"/>
    <w:rsid w:val="004C4F26"/>
    <w:rsid w:val="004D2084"/>
    <w:rsid w:val="004D2EE9"/>
    <w:rsid w:val="004D7B9F"/>
    <w:rsid w:val="004E0067"/>
    <w:rsid w:val="004E0987"/>
    <w:rsid w:val="004E2CD1"/>
    <w:rsid w:val="004E5E8F"/>
    <w:rsid w:val="004F41B9"/>
    <w:rsid w:val="00503D38"/>
    <w:rsid w:val="005049A4"/>
    <w:rsid w:val="0050596C"/>
    <w:rsid w:val="00507475"/>
    <w:rsid w:val="00513117"/>
    <w:rsid w:val="00513D4A"/>
    <w:rsid w:val="00522D29"/>
    <w:rsid w:val="0052317A"/>
    <w:rsid w:val="00526C89"/>
    <w:rsid w:val="00527449"/>
    <w:rsid w:val="00532E27"/>
    <w:rsid w:val="005366E8"/>
    <w:rsid w:val="00537018"/>
    <w:rsid w:val="00543C24"/>
    <w:rsid w:val="00554FC7"/>
    <w:rsid w:val="0055746E"/>
    <w:rsid w:val="00563BEF"/>
    <w:rsid w:val="00570334"/>
    <w:rsid w:val="00573659"/>
    <w:rsid w:val="00574005"/>
    <w:rsid w:val="005762BD"/>
    <w:rsid w:val="00576A4D"/>
    <w:rsid w:val="00583A47"/>
    <w:rsid w:val="005863FE"/>
    <w:rsid w:val="00586502"/>
    <w:rsid w:val="0059435B"/>
    <w:rsid w:val="005B5FED"/>
    <w:rsid w:val="005C342E"/>
    <w:rsid w:val="005C4D07"/>
    <w:rsid w:val="005C4DCA"/>
    <w:rsid w:val="005C525B"/>
    <w:rsid w:val="005C5CC0"/>
    <w:rsid w:val="005D020C"/>
    <w:rsid w:val="005D2C34"/>
    <w:rsid w:val="005D3658"/>
    <w:rsid w:val="005D3FE1"/>
    <w:rsid w:val="005D79B3"/>
    <w:rsid w:val="005E11CF"/>
    <w:rsid w:val="005E1EE5"/>
    <w:rsid w:val="005E2CE3"/>
    <w:rsid w:val="005F4ECA"/>
    <w:rsid w:val="00610F2B"/>
    <w:rsid w:val="00614541"/>
    <w:rsid w:val="00614E4F"/>
    <w:rsid w:val="00615594"/>
    <w:rsid w:val="006170FA"/>
    <w:rsid w:val="00621F52"/>
    <w:rsid w:val="006231FA"/>
    <w:rsid w:val="00627236"/>
    <w:rsid w:val="00627AFB"/>
    <w:rsid w:val="006376D9"/>
    <w:rsid w:val="00637D88"/>
    <w:rsid w:val="00640068"/>
    <w:rsid w:val="00641D9B"/>
    <w:rsid w:val="006432E8"/>
    <w:rsid w:val="0064383A"/>
    <w:rsid w:val="00652A29"/>
    <w:rsid w:val="00657EE2"/>
    <w:rsid w:val="00673B35"/>
    <w:rsid w:val="006924FC"/>
    <w:rsid w:val="00695DCB"/>
    <w:rsid w:val="006A634D"/>
    <w:rsid w:val="006A7A48"/>
    <w:rsid w:val="006B2C1C"/>
    <w:rsid w:val="006B3E91"/>
    <w:rsid w:val="006B7AA7"/>
    <w:rsid w:val="006C5B90"/>
    <w:rsid w:val="006E0325"/>
    <w:rsid w:val="006E3E70"/>
    <w:rsid w:val="006E68B9"/>
    <w:rsid w:val="006F29BB"/>
    <w:rsid w:val="006F521F"/>
    <w:rsid w:val="006F6794"/>
    <w:rsid w:val="007027A6"/>
    <w:rsid w:val="00704981"/>
    <w:rsid w:val="0071620A"/>
    <w:rsid w:val="00720F77"/>
    <w:rsid w:val="00721688"/>
    <w:rsid w:val="0072253E"/>
    <w:rsid w:val="0072273A"/>
    <w:rsid w:val="00727999"/>
    <w:rsid w:val="007307A9"/>
    <w:rsid w:val="0073347A"/>
    <w:rsid w:val="00733B72"/>
    <w:rsid w:val="00734E25"/>
    <w:rsid w:val="00735025"/>
    <w:rsid w:val="00737B0D"/>
    <w:rsid w:val="007428B7"/>
    <w:rsid w:val="00742C26"/>
    <w:rsid w:val="00753BE5"/>
    <w:rsid w:val="00753BEF"/>
    <w:rsid w:val="007555FE"/>
    <w:rsid w:val="00760A83"/>
    <w:rsid w:val="00761348"/>
    <w:rsid w:val="007737A3"/>
    <w:rsid w:val="00783AD9"/>
    <w:rsid w:val="00785929"/>
    <w:rsid w:val="00796953"/>
    <w:rsid w:val="007A35C3"/>
    <w:rsid w:val="007A5C4D"/>
    <w:rsid w:val="007A715D"/>
    <w:rsid w:val="007B1ABA"/>
    <w:rsid w:val="007B3DFA"/>
    <w:rsid w:val="007B563F"/>
    <w:rsid w:val="007C4C89"/>
    <w:rsid w:val="007C7BFA"/>
    <w:rsid w:val="007D1831"/>
    <w:rsid w:val="007D18DC"/>
    <w:rsid w:val="007D4AD4"/>
    <w:rsid w:val="007E1036"/>
    <w:rsid w:val="007E3E72"/>
    <w:rsid w:val="007E3FA1"/>
    <w:rsid w:val="007E5F17"/>
    <w:rsid w:val="007F3FFE"/>
    <w:rsid w:val="00802EB4"/>
    <w:rsid w:val="0081152E"/>
    <w:rsid w:val="00811CC6"/>
    <w:rsid w:val="00814077"/>
    <w:rsid w:val="00817687"/>
    <w:rsid w:val="00822978"/>
    <w:rsid w:val="0082327D"/>
    <w:rsid w:val="00823C3A"/>
    <w:rsid w:val="008254CD"/>
    <w:rsid w:val="00827889"/>
    <w:rsid w:val="00831E7F"/>
    <w:rsid w:val="0083392C"/>
    <w:rsid w:val="00841B02"/>
    <w:rsid w:val="00843897"/>
    <w:rsid w:val="00846548"/>
    <w:rsid w:val="00850532"/>
    <w:rsid w:val="00853872"/>
    <w:rsid w:val="00861CC4"/>
    <w:rsid w:val="008653A8"/>
    <w:rsid w:val="00873B52"/>
    <w:rsid w:val="00873FAE"/>
    <w:rsid w:val="008778E6"/>
    <w:rsid w:val="00884A15"/>
    <w:rsid w:val="00884DC0"/>
    <w:rsid w:val="0088597E"/>
    <w:rsid w:val="00886762"/>
    <w:rsid w:val="00887A25"/>
    <w:rsid w:val="0089364F"/>
    <w:rsid w:val="00894C64"/>
    <w:rsid w:val="00894D5F"/>
    <w:rsid w:val="008A4210"/>
    <w:rsid w:val="008B737B"/>
    <w:rsid w:val="008C1412"/>
    <w:rsid w:val="008C3E09"/>
    <w:rsid w:val="008C553C"/>
    <w:rsid w:val="008C7238"/>
    <w:rsid w:val="008D1843"/>
    <w:rsid w:val="008D5DDB"/>
    <w:rsid w:val="008D7A4B"/>
    <w:rsid w:val="008E3711"/>
    <w:rsid w:val="008E7F6C"/>
    <w:rsid w:val="008F036C"/>
    <w:rsid w:val="008F3ABB"/>
    <w:rsid w:val="008F5436"/>
    <w:rsid w:val="008F726E"/>
    <w:rsid w:val="00902038"/>
    <w:rsid w:val="00903E6B"/>
    <w:rsid w:val="00904ADE"/>
    <w:rsid w:val="00905392"/>
    <w:rsid w:val="0091058E"/>
    <w:rsid w:val="0091115E"/>
    <w:rsid w:val="00913FFA"/>
    <w:rsid w:val="00916FEC"/>
    <w:rsid w:val="0092085B"/>
    <w:rsid w:val="00931171"/>
    <w:rsid w:val="009368AA"/>
    <w:rsid w:val="0093785F"/>
    <w:rsid w:val="00944FA8"/>
    <w:rsid w:val="009478C9"/>
    <w:rsid w:val="00952C23"/>
    <w:rsid w:val="009557A1"/>
    <w:rsid w:val="00957740"/>
    <w:rsid w:val="00965ADC"/>
    <w:rsid w:val="00973301"/>
    <w:rsid w:val="009743A1"/>
    <w:rsid w:val="009749B0"/>
    <w:rsid w:val="00974BE6"/>
    <w:rsid w:val="00980FCC"/>
    <w:rsid w:val="00983EA4"/>
    <w:rsid w:val="00984564"/>
    <w:rsid w:val="00993CEB"/>
    <w:rsid w:val="009A4190"/>
    <w:rsid w:val="009A5864"/>
    <w:rsid w:val="009A5FD6"/>
    <w:rsid w:val="009A7F7A"/>
    <w:rsid w:val="009E0944"/>
    <w:rsid w:val="009E1452"/>
    <w:rsid w:val="009E1786"/>
    <w:rsid w:val="009E2733"/>
    <w:rsid w:val="009E7FB8"/>
    <w:rsid w:val="009F0A5E"/>
    <w:rsid w:val="009F1A52"/>
    <w:rsid w:val="009F1E79"/>
    <w:rsid w:val="009F7C27"/>
    <w:rsid w:val="00A06907"/>
    <w:rsid w:val="00A11B73"/>
    <w:rsid w:val="00A12125"/>
    <w:rsid w:val="00A1458E"/>
    <w:rsid w:val="00A20381"/>
    <w:rsid w:val="00A220EE"/>
    <w:rsid w:val="00A23FD0"/>
    <w:rsid w:val="00A24E8D"/>
    <w:rsid w:val="00A32C4E"/>
    <w:rsid w:val="00A368BD"/>
    <w:rsid w:val="00A53C10"/>
    <w:rsid w:val="00A57348"/>
    <w:rsid w:val="00A57F7D"/>
    <w:rsid w:val="00A617E0"/>
    <w:rsid w:val="00A63616"/>
    <w:rsid w:val="00A63913"/>
    <w:rsid w:val="00A63E72"/>
    <w:rsid w:val="00A70489"/>
    <w:rsid w:val="00A71984"/>
    <w:rsid w:val="00A7469C"/>
    <w:rsid w:val="00A81BD4"/>
    <w:rsid w:val="00A83F25"/>
    <w:rsid w:val="00A87233"/>
    <w:rsid w:val="00A87F4B"/>
    <w:rsid w:val="00A87FFC"/>
    <w:rsid w:val="00AA104E"/>
    <w:rsid w:val="00AA6371"/>
    <w:rsid w:val="00AB6D68"/>
    <w:rsid w:val="00AC1800"/>
    <w:rsid w:val="00AC2EF6"/>
    <w:rsid w:val="00AC6A92"/>
    <w:rsid w:val="00AC7758"/>
    <w:rsid w:val="00AC79E2"/>
    <w:rsid w:val="00AD25C1"/>
    <w:rsid w:val="00AD38EC"/>
    <w:rsid w:val="00AD57CC"/>
    <w:rsid w:val="00AD6315"/>
    <w:rsid w:val="00AD67E3"/>
    <w:rsid w:val="00AF4AAF"/>
    <w:rsid w:val="00AF7FB0"/>
    <w:rsid w:val="00B0025D"/>
    <w:rsid w:val="00B009F1"/>
    <w:rsid w:val="00B01AC9"/>
    <w:rsid w:val="00B06322"/>
    <w:rsid w:val="00B107B5"/>
    <w:rsid w:val="00B1274D"/>
    <w:rsid w:val="00B23019"/>
    <w:rsid w:val="00B2326F"/>
    <w:rsid w:val="00B23B9D"/>
    <w:rsid w:val="00B245B9"/>
    <w:rsid w:val="00B42F33"/>
    <w:rsid w:val="00B50A0C"/>
    <w:rsid w:val="00B51229"/>
    <w:rsid w:val="00B52E3B"/>
    <w:rsid w:val="00B54184"/>
    <w:rsid w:val="00B60193"/>
    <w:rsid w:val="00B61039"/>
    <w:rsid w:val="00B6349E"/>
    <w:rsid w:val="00B70287"/>
    <w:rsid w:val="00B732CF"/>
    <w:rsid w:val="00B774CA"/>
    <w:rsid w:val="00B80493"/>
    <w:rsid w:val="00B8302F"/>
    <w:rsid w:val="00B83AF2"/>
    <w:rsid w:val="00B85337"/>
    <w:rsid w:val="00B8625F"/>
    <w:rsid w:val="00B9087B"/>
    <w:rsid w:val="00B9581F"/>
    <w:rsid w:val="00B963E2"/>
    <w:rsid w:val="00BA4A88"/>
    <w:rsid w:val="00BA6EAF"/>
    <w:rsid w:val="00BA76C7"/>
    <w:rsid w:val="00BB385F"/>
    <w:rsid w:val="00BB3E05"/>
    <w:rsid w:val="00BB40F6"/>
    <w:rsid w:val="00BB44F4"/>
    <w:rsid w:val="00BC0CC6"/>
    <w:rsid w:val="00BC1DA7"/>
    <w:rsid w:val="00BC1EAB"/>
    <w:rsid w:val="00BC7247"/>
    <w:rsid w:val="00BD4B68"/>
    <w:rsid w:val="00BE1740"/>
    <w:rsid w:val="00BE473D"/>
    <w:rsid w:val="00BF3D66"/>
    <w:rsid w:val="00BF42F8"/>
    <w:rsid w:val="00BF661A"/>
    <w:rsid w:val="00C03C91"/>
    <w:rsid w:val="00C05114"/>
    <w:rsid w:val="00C0647E"/>
    <w:rsid w:val="00C07304"/>
    <w:rsid w:val="00C162A1"/>
    <w:rsid w:val="00C22850"/>
    <w:rsid w:val="00C3047D"/>
    <w:rsid w:val="00C34714"/>
    <w:rsid w:val="00C361F1"/>
    <w:rsid w:val="00C60C89"/>
    <w:rsid w:val="00C63811"/>
    <w:rsid w:val="00C65CF8"/>
    <w:rsid w:val="00C73BA8"/>
    <w:rsid w:val="00C7503B"/>
    <w:rsid w:val="00C75DAE"/>
    <w:rsid w:val="00C837A4"/>
    <w:rsid w:val="00C83E6E"/>
    <w:rsid w:val="00C842B4"/>
    <w:rsid w:val="00C872BD"/>
    <w:rsid w:val="00C87504"/>
    <w:rsid w:val="00C87B74"/>
    <w:rsid w:val="00C92A78"/>
    <w:rsid w:val="00CA2182"/>
    <w:rsid w:val="00CA3F7B"/>
    <w:rsid w:val="00CA5B77"/>
    <w:rsid w:val="00CA75C1"/>
    <w:rsid w:val="00CB5177"/>
    <w:rsid w:val="00CB54C0"/>
    <w:rsid w:val="00CB573A"/>
    <w:rsid w:val="00CC0791"/>
    <w:rsid w:val="00CD2182"/>
    <w:rsid w:val="00CD4947"/>
    <w:rsid w:val="00CD5FE9"/>
    <w:rsid w:val="00CD7B58"/>
    <w:rsid w:val="00CE599E"/>
    <w:rsid w:val="00CE7B2C"/>
    <w:rsid w:val="00CF368C"/>
    <w:rsid w:val="00D02934"/>
    <w:rsid w:val="00D030CE"/>
    <w:rsid w:val="00D17D2B"/>
    <w:rsid w:val="00D20DA4"/>
    <w:rsid w:val="00D220C5"/>
    <w:rsid w:val="00D2471D"/>
    <w:rsid w:val="00D25B59"/>
    <w:rsid w:val="00D31742"/>
    <w:rsid w:val="00D317CB"/>
    <w:rsid w:val="00D347B1"/>
    <w:rsid w:val="00D50A49"/>
    <w:rsid w:val="00D50BD4"/>
    <w:rsid w:val="00D6101E"/>
    <w:rsid w:val="00D619E5"/>
    <w:rsid w:val="00D62539"/>
    <w:rsid w:val="00D640BE"/>
    <w:rsid w:val="00D651B2"/>
    <w:rsid w:val="00D658AF"/>
    <w:rsid w:val="00D70119"/>
    <w:rsid w:val="00D720A5"/>
    <w:rsid w:val="00D767E0"/>
    <w:rsid w:val="00D77B07"/>
    <w:rsid w:val="00D8151F"/>
    <w:rsid w:val="00D82B7E"/>
    <w:rsid w:val="00D82C0F"/>
    <w:rsid w:val="00D860BE"/>
    <w:rsid w:val="00D86921"/>
    <w:rsid w:val="00D942E3"/>
    <w:rsid w:val="00DA0A25"/>
    <w:rsid w:val="00DA1231"/>
    <w:rsid w:val="00DA7264"/>
    <w:rsid w:val="00DB3007"/>
    <w:rsid w:val="00DB4172"/>
    <w:rsid w:val="00DC0FA3"/>
    <w:rsid w:val="00DC470A"/>
    <w:rsid w:val="00DD3DB9"/>
    <w:rsid w:val="00DD7CB8"/>
    <w:rsid w:val="00DE00A4"/>
    <w:rsid w:val="00DE2553"/>
    <w:rsid w:val="00DE6745"/>
    <w:rsid w:val="00DE754F"/>
    <w:rsid w:val="00DF012C"/>
    <w:rsid w:val="00DF045D"/>
    <w:rsid w:val="00DF31EE"/>
    <w:rsid w:val="00E02A3D"/>
    <w:rsid w:val="00E03C6B"/>
    <w:rsid w:val="00E12F49"/>
    <w:rsid w:val="00E1318F"/>
    <w:rsid w:val="00E20093"/>
    <w:rsid w:val="00E230CC"/>
    <w:rsid w:val="00E25D4F"/>
    <w:rsid w:val="00E25E3D"/>
    <w:rsid w:val="00E32319"/>
    <w:rsid w:val="00E41FEF"/>
    <w:rsid w:val="00E44F4D"/>
    <w:rsid w:val="00E50965"/>
    <w:rsid w:val="00E5121D"/>
    <w:rsid w:val="00E530BD"/>
    <w:rsid w:val="00E53E0D"/>
    <w:rsid w:val="00E565AD"/>
    <w:rsid w:val="00E574D6"/>
    <w:rsid w:val="00E577E5"/>
    <w:rsid w:val="00E64ABA"/>
    <w:rsid w:val="00E71310"/>
    <w:rsid w:val="00E74531"/>
    <w:rsid w:val="00E76222"/>
    <w:rsid w:val="00E82278"/>
    <w:rsid w:val="00E84D49"/>
    <w:rsid w:val="00E86DC9"/>
    <w:rsid w:val="00E87611"/>
    <w:rsid w:val="00E87A4E"/>
    <w:rsid w:val="00E912DC"/>
    <w:rsid w:val="00E92AA9"/>
    <w:rsid w:val="00E94870"/>
    <w:rsid w:val="00E94DA1"/>
    <w:rsid w:val="00E94E5D"/>
    <w:rsid w:val="00E972EA"/>
    <w:rsid w:val="00EA3EC5"/>
    <w:rsid w:val="00EA4FC2"/>
    <w:rsid w:val="00EB22EF"/>
    <w:rsid w:val="00EB5358"/>
    <w:rsid w:val="00EC07A4"/>
    <w:rsid w:val="00EC0D54"/>
    <w:rsid w:val="00EC6CB1"/>
    <w:rsid w:val="00ED2F73"/>
    <w:rsid w:val="00EE481D"/>
    <w:rsid w:val="00EE6BBB"/>
    <w:rsid w:val="00EF088B"/>
    <w:rsid w:val="00EF6E41"/>
    <w:rsid w:val="00F13682"/>
    <w:rsid w:val="00F13AB5"/>
    <w:rsid w:val="00F1486A"/>
    <w:rsid w:val="00F22659"/>
    <w:rsid w:val="00F26E5A"/>
    <w:rsid w:val="00F2746C"/>
    <w:rsid w:val="00F2777B"/>
    <w:rsid w:val="00F30B35"/>
    <w:rsid w:val="00F30CA4"/>
    <w:rsid w:val="00F31F9A"/>
    <w:rsid w:val="00F45890"/>
    <w:rsid w:val="00F555B5"/>
    <w:rsid w:val="00F558F9"/>
    <w:rsid w:val="00F55EEF"/>
    <w:rsid w:val="00F61C16"/>
    <w:rsid w:val="00F669F8"/>
    <w:rsid w:val="00F76793"/>
    <w:rsid w:val="00F803B7"/>
    <w:rsid w:val="00F82021"/>
    <w:rsid w:val="00F84BF4"/>
    <w:rsid w:val="00FA3DF7"/>
    <w:rsid w:val="00FA4767"/>
    <w:rsid w:val="00FB00E9"/>
    <w:rsid w:val="00FC2822"/>
    <w:rsid w:val="00FC3D29"/>
    <w:rsid w:val="00FD0D3D"/>
    <w:rsid w:val="00FE1025"/>
    <w:rsid w:val="00FE1F78"/>
    <w:rsid w:val="00FF03CD"/>
    <w:rsid w:val="00FF04E4"/>
    <w:rsid w:val="00FF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2AA1-CA4B-434B-B428-83DF04DF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3127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Remberto Gonzalez</cp:lastModifiedBy>
  <cp:revision>6</cp:revision>
  <cp:lastPrinted>2017-09-26T16:59:00Z</cp:lastPrinted>
  <dcterms:created xsi:type="dcterms:W3CDTF">2018-07-11T16:49:00Z</dcterms:created>
  <dcterms:modified xsi:type="dcterms:W3CDTF">2018-07-11T17:38:00Z</dcterms:modified>
</cp:coreProperties>
</file>