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29" w:rsidRPr="00A546D3" w:rsidRDefault="00652A29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A546D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F4F9C" wp14:editId="554E03B0">
                <wp:simplePos x="0" y="0"/>
                <wp:positionH relativeFrom="column">
                  <wp:posOffset>555625</wp:posOffset>
                </wp:positionH>
                <wp:positionV relativeFrom="paragraph">
                  <wp:posOffset>-2070100</wp:posOffset>
                </wp:positionV>
                <wp:extent cx="1828800" cy="1828800"/>
                <wp:effectExtent l="0" t="0" r="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274D" w:rsidRPr="00B1274D" w:rsidRDefault="00B1274D" w:rsidP="00B1274D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Procedimiento ….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43.75pt;margin-top:-16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" filled="f" stroked="f">
                <v:textbox style="mso-fit-shape-to-text:t">
                  <w:txbxContent>
                    <w:p w:rsidR="00B1274D" w:rsidRPr="00B1274D" w:rsidRDefault="00B1274D" w:rsidP="00B1274D">
                      <w:pPr>
                        <w:jc w:val="center"/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Procedimiento ….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52A29" w:rsidRPr="00A546D3" w:rsidRDefault="00652A29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7E3E72" w:rsidRPr="00A546D3" w:rsidRDefault="007E3E72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7E3E72" w:rsidRPr="00A546D3" w:rsidRDefault="007E3E72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7E3E72" w:rsidRPr="00A546D3" w:rsidRDefault="007E3E72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7E3E72" w:rsidRPr="00A546D3" w:rsidRDefault="007E3E72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7E3E72" w:rsidRPr="00A546D3" w:rsidRDefault="007E3E72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7E3E72" w:rsidRPr="00A546D3" w:rsidRDefault="007E3E72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7E3E72" w:rsidRPr="00A546D3" w:rsidRDefault="007E3E72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652A29" w:rsidRPr="00A546D3" w:rsidRDefault="00652A29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652A29" w:rsidRPr="00A546D3" w:rsidRDefault="00652A29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652A29" w:rsidRPr="00D379D3" w:rsidRDefault="00BB7CAD" w:rsidP="006F521F">
      <w:pPr>
        <w:jc w:val="both"/>
        <w:rPr>
          <w:rFonts w:asciiTheme="minorHAnsi" w:hAnsiTheme="minorHAnsi" w:cstheme="minorHAns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D379D3">
        <w:rPr>
          <w:rFonts w:asciiTheme="minorHAnsi" w:hAnsiTheme="minorHAnsi" w:cstheme="minorHAns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Procedimiento</w:t>
      </w:r>
      <w:r w:rsidR="00B82A31" w:rsidRPr="00D379D3">
        <w:rPr>
          <w:rFonts w:asciiTheme="minorHAnsi" w:hAnsiTheme="minorHAnsi" w:cstheme="minorHAns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de </w:t>
      </w:r>
      <w:r w:rsidR="00D379D3" w:rsidRPr="00EB0127">
        <w:rPr>
          <w:rFonts w:asciiTheme="minorHAnsi" w:hAnsiTheme="minorHAnsi" w:cstheme="minorHAns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Solicitud y </w:t>
      </w:r>
      <w:r w:rsidR="00EB0127" w:rsidRPr="00EB0127">
        <w:rPr>
          <w:rFonts w:asciiTheme="minorHAnsi" w:hAnsiTheme="minorHAnsi" w:cstheme="minorHAns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E</w:t>
      </w:r>
      <w:r w:rsidR="00D379D3" w:rsidRPr="00EB0127">
        <w:rPr>
          <w:rFonts w:asciiTheme="minorHAnsi" w:hAnsiTheme="minorHAnsi" w:cstheme="minorHAns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misión </w:t>
      </w:r>
      <w:r w:rsidR="00D379D3">
        <w:rPr>
          <w:rFonts w:asciiTheme="minorHAnsi" w:hAnsiTheme="minorHAnsi" w:cstheme="minorHAns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de </w:t>
      </w:r>
      <w:r w:rsidR="00B82A31" w:rsidRPr="00D379D3">
        <w:rPr>
          <w:rFonts w:asciiTheme="minorHAnsi" w:hAnsiTheme="minorHAnsi" w:cstheme="minorHAns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Opiniones Jurídicas </w:t>
      </w:r>
    </w:p>
    <w:p w:rsidR="00652A29" w:rsidRPr="00A546D3" w:rsidRDefault="00652A29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7E3E72" w:rsidRPr="00A546D3" w:rsidRDefault="007E3E72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7E3E72" w:rsidRPr="00A546D3" w:rsidRDefault="007E3E72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7E3E72" w:rsidRPr="00A546D3" w:rsidRDefault="007E3E72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tbl>
      <w:tblPr>
        <w:tblStyle w:val="Cuadrculaclara-nfasis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54"/>
      </w:tblGrid>
      <w:tr w:rsidR="00652A29" w:rsidRPr="00A546D3" w:rsidTr="00DF7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652A29" w:rsidRPr="00A546D3" w:rsidRDefault="00652A29" w:rsidP="006F521F">
            <w:pPr>
              <w:jc w:val="both"/>
              <w:rPr>
                <w:rFonts w:asciiTheme="minorHAnsi" w:hAnsiTheme="minorHAnsi" w:cstheme="minorHAnsi"/>
                <w:b w:val="0"/>
                <w:color w:val="FFFFFF" w:themeColor="background1"/>
                <w:sz w:val="22"/>
                <w:szCs w:val="22"/>
              </w:rPr>
            </w:pPr>
            <w:r w:rsidRPr="00A546D3">
              <w:rPr>
                <w:rFonts w:asciiTheme="minorHAnsi" w:hAnsiTheme="minorHAnsi" w:cstheme="minorHAnsi"/>
                <w:b w:val="0"/>
                <w:color w:val="FFFFFF" w:themeColor="background1"/>
                <w:sz w:val="22"/>
                <w:szCs w:val="22"/>
              </w:rPr>
              <w:t>Proceso:</w:t>
            </w:r>
          </w:p>
        </w:tc>
        <w:tc>
          <w:tcPr>
            <w:tcW w:w="6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2A29" w:rsidRPr="00D379D3" w:rsidRDefault="00D379D3" w:rsidP="006F521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40"/>
                <w:szCs w:val="40"/>
              </w:rPr>
            </w:pPr>
            <w:r w:rsidRPr="00D379D3">
              <w:rPr>
                <w:rFonts w:asciiTheme="minorHAnsi" w:hAnsiTheme="minorHAnsi" w:cstheme="minorHAnsi"/>
                <w:b w:val="0"/>
                <w:sz w:val="40"/>
                <w:szCs w:val="40"/>
              </w:rPr>
              <w:t>LEGAL</w:t>
            </w:r>
          </w:p>
        </w:tc>
      </w:tr>
      <w:tr w:rsidR="00652A29" w:rsidRPr="00A546D3" w:rsidTr="00DF7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652A29" w:rsidRPr="00A546D3" w:rsidRDefault="00652A29" w:rsidP="006F521F">
            <w:pPr>
              <w:jc w:val="both"/>
              <w:rPr>
                <w:rFonts w:asciiTheme="minorHAnsi" w:hAnsiTheme="minorHAnsi" w:cstheme="minorHAnsi"/>
                <w:b w:val="0"/>
                <w:color w:val="FFFFFF" w:themeColor="background1"/>
                <w:sz w:val="22"/>
                <w:szCs w:val="22"/>
              </w:rPr>
            </w:pPr>
            <w:r w:rsidRPr="00A546D3">
              <w:rPr>
                <w:rFonts w:asciiTheme="minorHAnsi" w:hAnsiTheme="minorHAnsi" w:cstheme="minorHAnsi"/>
                <w:b w:val="0"/>
                <w:color w:val="FFFFFF" w:themeColor="background1"/>
                <w:sz w:val="22"/>
                <w:szCs w:val="22"/>
              </w:rPr>
              <w:t>Sub proceso</w:t>
            </w:r>
            <w:r w:rsidR="00D62539" w:rsidRPr="00A546D3">
              <w:rPr>
                <w:rFonts w:asciiTheme="minorHAnsi" w:hAnsiTheme="minorHAnsi" w:cstheme="minorHAnsi"/>
                <w:b w:val="0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2A29" w:rsidRPr="00D379D3" w:rsidRDefault="00D379D3" w:rsidP="006F5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D379D3">
              <w:rPr>
                <w:rFonts w:asciiTheme="minorHAnsi" w:hAnsiTheme="minorHAnsi" w:cstheme="minorHAnsi"/>
                <w:b/>
                <w:sz w:val="40"/>
                <w:szCs w:val="40"/>
              </w:rPr>
              <w:t>ASESORIA LEGAL</w:t>
            </w:r>
          </w:p>
        </w:tc>
      </w:tr>
    </w:tbl>
    <w:p w:rsidR="00652A29" w:rsidRPr="00A546D3" w:rsidRDefault="00652A29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652A29" w:rsidRPr="00A546D3" w:rsidRDefault="00652A29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652A29" w:rsidRPr="00A546D3" w:rsidRDefault="00652A29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652A29" w:rsidRPr="00A546D3" w:rsidRDefault="00652A29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652A29" w:rsidRPr="00A546D3" w:rsidRDefault="00652A29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184357" w:rsidRPr="00A546D3" w:rsidRDefault="00184357">
      <w:pPr>
        <w:spacing w:after="200" w:line="276" w:lineRule="auto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A546D3">
        <w:rPr>
          <w:rFonts w:asciiTheme="minorHAnsi" w:hAnsiTheme="minorHAnsi" w:cstheme="minorHAnsi"/>
          <w:b/>
          <w:color w:val="0000FF"/>
          <w:sz w:val="22"/>
          <w:szCs w:val="22"/>
        </w:rPr>
        <w:br w:type="page"/>
      </w:r>
    </w:p>
    <w:p w:rsidR="00652A29" w:rsidRPr="00A546D3" w:rsidRDefault="00652A29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6F521F" w:rsidRPr="00A546D3" w:rsidRDefault="006F521F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bookmarkStart w:id="0" w:name="_Toc393362169"/>
      <w:bookmarkStart w:id="1" w:name="_Toc397329146"/>
      <w:r w:rsidRPr="00A546D3">
        <w:rPr>
          <w:rFonts w:asciiTheme="minorHAnsi" w:hAnsiTheme="minorHAnsi" w:cstheme="minorHAnsi"/>
          <w:bCs w:val="0"/>
          <w:sz w:val="22"/>
          <w:szCs w:val="22"/>
        </w:rPr>
        <w:t>GENERALIDADES</w:t>
      </w:r>
      <w:bookmarkEnd w:id="0"/>
      <w:bookmarkEnd w:id="1"/>
    </w:p>
    <w:p w:rsidR="00C92A78" w:rsidRPr="00A546D3" w:rsidRDefault="00C92A78" w:rsidP="006F521F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6F521F" w:rsidRPr="00A546D3" w:rsidRDefault="006F521F" w:rsidP="006F521F">
      <w:pPr>
        <w:pStyle w:val="Ttulo2"/>
        <w:rPr>
          <w:rFonts w:asciiTheme="minorHAnsi" w:hAnsiTheme="minorHAnsi" w:cstheme="minorHAnsi"/>
          <w:b w:val="0"/>
          <w:sz w:val="22"/>
          <w:szCs w:val="22"/>
        </w:rPr>
      </w:pPr>
      <w:bookmarkStart w:id="2" w:name="_Toc396465192"/>
      <w:bookmarkStart w:id="3" w:name="_Toc397329148"/>
      <w:r w:rsidRPr="00A546D3">
        <w:rPr>
          <w:rFonts w:asciiTheme="minorHAnsi" w:hAnsiTheme="minorHAnsi" w:cstheme="minorHAnsi"/>
          <w:sz w:val="22"/>
          <w:szCs w:val="22"/>
        </w:rPr>
        <w:t>1.</w:t>
      </w:r>
      <w:r w:rsidR="00B1274D" w:rsidRPr="00A546D3">
        <w:rPr>
          <w:rFonts w:asciiTheme="minorHAnsi" w:hAnsiTheme="minorHAnsi" w:cstheme="minorHAnsi"/>
          <w:sz w:val="22"/>
          <w:szCs w:val="22"/>
        </w:rPr>
        <w:t>1</w:t>
      </w:r>
      <w:r w:rsidRPr="00A546D3">
        <w:rPr>
          <w:rFonts w:asciiTheme="minorHAnsi" w:hAnsiTheme="minorHAnsi" w:cstheme="minorHAnsi"/>
          <w:sz w:val="22"/>
          <w:szCs w:val="22"/>
        </w:rPr>
        <w:t xml:space="preserve"> Objetivo</w:t>
      </w:r>
      <w:bookmarkEnd w:id="2"/>
      <w:bookmarkEnd w:id="3"/>
    </w:p>
    <w:p w:rsidR="006F521F" w:rsidRPr="00A546D3" w:rsidRDefault="006F521F" w:rsidP="006F521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2A31" w:rsidRPr="00A546D3" w:rsidRDefault="00B82A31" w:rsidP="00302155">
      <w:pPr>
        <w:pStyle w:val="Ttulo2"/>
        <w:jc w:val="both"/>
        <w:rPr>
          <w:rFonts w:asciiTheme="minorHAnsi" w:eastAsia="MS Mincho" w:hAnsiTheme="minorHAnsi" w:cstheme="minorHAnsi"/>
          <w:b w:val="0"/>
          <w:bCs w:val="0"/>
          <w:color w:val="auto"/>
          <w:sz w:val="22"/>
          <w:szCs w:val="22"/>
        </w:rPr>
      </w:pPr>
      <w:bookmarkStart w:id="4" w:name="_Toc396465193"/>
      <w:bookmarkStart w:id="5" w:name="_Toc397329149"/>
      <w:r w:rsidRPr="00A546D3">
        <w:rPr>
          <w:rFonts w:asciiTheme="minorHAnsi" w:eastAsia="MS Mincho" w:hAnsiTheme="minorHAnsi" w:cstheme="minorHAnsi"/>
          <w:b w:val="0"/>
          <w:bCs w:val="0"/>
          <w:color w:val="auto"/>
          <w:sz w:val="22"/>
          <w:szCs w:val="22"/>
        </w:rPr>
        <w:t>Establecer un procedimiento que permita agilizar y ordenar las actividades de control y entrega de opiniones jurídicas, definir responsables y  agilizar l</w:t>
      </w:r>
      <w:r w:rsidR="001C2278" w:rsidRPr="00A546D3">
        <w:rPr>
          <w:rFonts w:asciiTheme="minorHAnsi" w:eastAsia="MS Mincho" w:hAnsiTheme="minorHAnsi" w:cstheme="minorHAnsi"/>
          <w:b w:val="0"/>
          <w:bCs w:val="0"/>
          <w:color w:val="auto"/>
          <w:sz w:val="22"/>
          <w:szCs w:val="22"/>
        </w:rPr>
        <w:t>as</w:t>
      </w:r>
      <w:r w:rsidRPr="00A546D3">
        <w:rPr>
          <w:rFonts w:asciiTheme="minorHAnsi" w:eastAsia="MS Mincho" w:hAnsiTheme="minorHAnsi" w:cstheme="minorHAnsi"/>
          <w:b w:val="0"/>
          <w:bCs w:val="0"/>
          <w:color w:val="auto"/>
          <w:sz w:val="22"/>
          <w:szCs w:val="22"/>
        </w:rPr>
        <w:t xml:space="preserve"> entrega conforme a las necesidades de las diferentes unidades administrativas del Fondo, a fin de regular los mecanismos a implementar en las labores de análisis jurídico y la entrega del producto final traducida en la opinión de un caso en concreto.</w:t>
      </w:r>
    </w:p>
    <w:p w:rsidR="006F521F" w:rsidRPr="00A546D3" w:rsidRDefault="006F521F" w:rsidP="006F521F">
      <w:pPr>
        <w:pStyle w:val="Ttulo2"/>
        <w:rPr>
          <w:rFonts w:asciiTheme="minorHAnsi" w:hAnsiTheme="minorHAnsi" w:cstheme="minorHAnsi"/>
          <w:b w:val="0"/>
          <w:sz w:val="22"/>
          <w:szCs w:val="22"/>
        </w:rPr>
      </w:pPr>
      <w:r w:rsidRPr="00A546D3">
        <w:rPr>
          <w:rFonts w:asciiTheme="minorHAnsi" w:hAnsiTheme="minorHAnsi" w:cstheme="minorHAnsi"/>
          <w:sz w:val="22"/>
          <w:szCs w:val="22"/>
        </w:rPr>
        <w:t>1.</w:t>
      </w:r>
      <w:r w:rsidR="00B1274D" w:rsidRPr="00A546D3">
        <w:rPr>
          <w:rFonts w:asciiTheme="minorHAnsi" w:hAnsiTheme="minorHAnsi" w:cstheme="minorHAnsi"/>
          <w:sz w:val="22"/>
          <w:szCs w:val="22"/>
        </w:rPr>
        <w:t>2</w:t>
      </w:r>
      <w:r w:rsidRPr="00A546D3">
        <w:rPr>
          <w:rFonts w:asciiTheme="minorHAnsi" w:hAnsiTheme="minorHAnsi" w:cstheme="minorHAnsi"/>
          <w:sz w:val="22"/>
          <w:szCs w:val="22"/>
        </w:rPr>
        <w:t xml:space="preserve"> Base legal</w:t>
      </w:r>
      <w:bookmarkEnd w:id="4"/>
      <w:bookmarkEnd w:id="5"/>
    </w:p>
    <w:p w:rsidR="006F521F" w:rsidRPr="00A546D3" w:rsidRDefault="006F521F" w:rsidP="006F521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E425B" w:rsidRPr="00A546D3" w:rsidRDefault="00DE425B" w:rsidP="00DE425B">
      <w:pPr>
        <w:pStyle w:val="Ttulo2"/>
        <w:numPr>
          <w:ilvl w:val="0"/>
          <w:numId w:val="8"/>
        </w:numPr>
        <w:rPr>
          <w:rFonts w:asciiTheme="minorHAnsi" w:eastAsia="MS Mincho" w:hAnsiTheme="minorHAnsi" w:cstheme="minorHAnsi"/>
          <w:b w:val="0"/>
          <w:bCs w:val="0"/>
          <w:color w:val="auto"/>
          <w:sz w:val="22"/>
          <w:szCs w:val="22"/>
        </w:rPr>
      </w:pPr>
      <w:bookmarkStart w:id="6" w:name="_Toc396465194"/>
      <w:bookmarkStart w:id="7" w:name="_Toc397329150"/>
      <w:r w:rsidRPr="00A546D3">
        <w:rPr>
          <w:rFonts w:asciiTheme="minorHAnsi" w:eastAsia="MS Mincho" w:hAnsiTheme="minorHAnsi" w:cstheme="minorHAnsi"/>
          <w:b w:val="0"/>
          <w:bCs w:val="0"/>
          <w:color w:val="auto"/>
          <w:sz w:val="22"/>
          <w:szCs w:val="22"/>
        </w:rPr>
        <w:t>IAF14 Instructivo para la Administración de Instrumentos Administrativos.</w:t>
      </w:r>
    </w:p>
    <w:p w:rsidR="00DE425B" w:rsidRPr="00A546D3" w:rsidRDefault="00DE425B" w:rsidP="00DE425B">
      <w:pPr>
        <w:pStyle w:val="Ttulo2"/>
        <w:numPr>
          <w:ilvl w:val="0"/>
          <w:numId w:val="8"/>
        </w:numPr>
        <w:rPr>
          <w:rFonts w:asciiTheme="minorHAnsi" w:eastAsia="MS Mincho" w:hAnsiTheme="minorHAnsi" w:cstheme="minorHAnsi"/>
          <w:b w:val="0"/>
          <w:bCs w:val="0"/>
          <w:color w:val="auto"/>
          <w:sz w:val="22"/>
          <w:szCs w:val="22"/>
        </w:rPr>
      </w:pPr>
      <w:r w:rsidRPr="00A546D3">
        <w:rPr>
          <w:rFonts w:asciiTheme="minorHAnsi" w:eastAsia="MS Mincho" w:hAnsiTheme="minorHAnsi" w:cstheme="minorHAnsi"/>
          <w:b w:val="0"/>
          <w:bCs w:val="0"/>
          <w:color w:val="auto"/>
          <w:sz w:val="22"/>
          <w:szCs w:val="22"/>
        </w:rPr>
        <w:t>IAF15 Lineamientos para Elaborar Instrumentos Administrativos.</w:t>
      </w:r>
    </w:p>
    <w:p w:rsidR="00DE425B" w:rsidRPr="00A546D3" w:rsidRDefault="00DE425B" w:rsidP="00DE425B">
      <w:pPr>
        <w:pStyle w:val="Ttulo2"/>
        <w:numPr>
          <w:ilvl w:val="0"/>
          <w:numId w:val="8"/>
        </w:numPr>
        <w:rPr>
          <w:rFonts w:asciiTheme="minorHAnsi" w:eastAsia="MS Mincho" w:hAnsiTheme="minorHAnsi" w:cstheme="minorHAnsi"/>
          <w:b w:val="0"/>
          <w:bCs w:val="0"/>
          <w:color w:val="auto"/>
          <w:sz w:val="22"/>
          <w:szCs w:val="22"/>
        </w:rPr>
      </w:pPr>
      <w:r w:rsidRPr="00A546D3">
        <w:rPr>
          <w:rFonts w:asciiTheme="minorHAnsi" w:eastAsia="MS Mincho" w:hAnsiTheme="minorHAnsi" w:cstheme="minorHAnsi"/>
          <w:b w:val="0"/>
          <w:bCs w:val="0"/>
          <w:color w:val="auto"/>
          <w:sz w:val="22"/>
          <w:szCs w:val="22"/>
        </w:rPr>
        <w:t>Mapa de Procesos Institucionales de primer nivel, autorizado en Sesión CA-49 /2017 del 14 de diciembre de 2017</w:t>
      </w:r>
    </w:p>
    <w:p w:rsidR="006F521F" w:rsidRPr="00A546D3" w:rsidRDefault="006F521F" w:rsidP="00DE425B">
      <w:pPr>
        <w:pStyle w:val="Ttulo2"/>
        <w:rPr>
          <w:rFonts w:asciiTheme="minorHAnsi" w:hAnsiTheme="minorHAnsi" w:cstheme="minorHAnsi"/>
          <w:b w:val="0"/>
          <w:sz w:val="22"/>
          <w:szCs w:val="22"/>
        </w:rPr>
      </w:pPr>
      <w:r w:rsidRPr="00A546D3">
        <w:rPr>
          <w:rFonts w:asciiTheme="minorHAnsi" w:hAnsiTheme="minorHAnsi" w:cstheme="minorHAnsi"/>
          <w:sz w:val="22"/>
          <w:szCs w:val="22"/>
        </w:rPr>
        <w:t>1.</w:t>
      </w:r>
      <w:r w:rsidR="00B1274D" w:rsidRPr="00A546D3">
        <w:rPr>
          <w:rFonts w:asciiTheme="minorHAnsi" w:hAnsiTheme="minorHAnsi" w:cstheme="minorHAnsi"/>
          <w:sz w:val="22"/>
          <w:szCs w:val="22"/>
        </w:rPr>
        <w:t>3</w:t>
      </w:r>
      <w:r w:rsidRPr="00A546D3">
        <w:rPr>
          <w:rFonts w:asciiTheme="minorHAnsi" w:hAnsiTheme="minorHAnsi" w:cstheme="minorHAnsi"/>
          <w:sz w:val="22"/>
          <w:szCs w:val="22"/>
        </w:rPr>
        <w:t xml:space="preserve"> Ámbito de aplicación (alcance)</w:t>
      </w:r>
      <w:bookmarkEnd w:id="6"/>
      <w:bookmarkEnd w:id="7"/>
    </w:p>
    <w:p w:rsidR="006F521F" w:rsidRPr="00A546D3" w:rsidRDefault="006F521F" w:rsidP="006F521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E425B" w:rsidRPr="00A546D3" w:rsidRDefault="00DE425B" w:rsidP="006F521F">
      <w:pPr>
        <w:pStyle w:val="Ttulo2"/>
        <w:rPr>
          <w:rFonts w:asciiTheme="minorHAnsi" w:eastAsia="MS Mincho" w:hAnsiTheme="minorHAnsi" w:cstheme="minorHAnsi"/>
          <w:b w:val="0"/>
          <w:bCs w:val="0"/>
          <w:color w:val="auto"/>
          <w:sz w:val="22"/>
          <w:szCs w:val="22"/>
        </w:rPr>
      </w:pPr>
      <w:bookmarkStart w:id="8" w:name="_Toc396465195"/>
      <w:bookmarkStart w:id="9" w:name="_Toc397329151"/>
      <w:r w:rsidRPr="00A546D3">
        <w:rPr>
          <w:rFonts w:asciiTheme="minorHAnsi" w:eastAsia="MS Mincho" w:hAnsiTheme="minorHAnsi" w:cstheme="minorHAnsi"/>
          <w:b w:val="0"/>
          <w:bCs w:val="0"/>
          <w:color w:val="auto"/>
          <w:sz w:val="22"/>
          <w:szCs w:val="22"/>
        </w:rPr>
        <w:t>Este procedimiento será aplicable para todas las actuaciones que se deban realizar con respecto al otorgamiento de opiniones jurídicas solicitadas al Departamento Jurídico por las diferentes unidades administrativas de FOSAFFI</w:t>
      </w:r>
    </w:p>
    <w:p w:rsidR="006F521F" w:rsidRPr="00A546D3" w:rsidRDefault="006F521F" w:rsidP="006F521F">
      <w:pPr>
        <w:pStyle w:val="Ttulo2"/>
        <w:rPr>
          <w:rFonts w:asciiTheme="minorHAnsi" w:hAnsiTheme="minorHAnsi" w:cstheme="minorHAnsi"/>
          <w:b w:val="0"/>
          <w:sz w:val="22"/>
          <w:szCs w:val="22"/>
        </w:rPr>
      </w:pPr>
      <w:r w:rsidRPr="00A546D3">
        <w:rPr>
          <w:rFonts w:asciiTheme="minorHAnsi" w:hAnsiTheme="minorHAnsi" w:cstheme="minorHAnsi"/>
          <w:sz w:val="22"/>
          <w:szCs w:val="22"/>
        </w:rPr>
        <w:t>1.</w:t>
      </w:r>
      <w:r w:rsidR="00B1274D" w:rsidRPr="00A546D3">
        <w:rPr>
          <w:rFonts w:asciiTheme="minorHAnsi" w:hAnsiTheme="minorHAnsi" w:cstheme="minorHAnsi"/>
          <w:sz w:val="22"/>
          <w:szCs w:val="22"/>
        </w:rPr>
        <w:t>4</w:t>
      </w:r>
      <w:r w:rsidRPr="00A546D3">
        <w:rPr>
          <w:rFonts w:asciiTheme="minorHAnsi" w:hAnsiTheme="minorHAnsi" w:cstheme="minorHAnsi"/>
          <w:sz w:val="22"/>
          <w:szCs w:val="22"/>
        </w:rPr>
        <w:t xml:space="preserve"> Definiciones</w:t>
      </w:r>
      <w:bookmarkEnd w:id="8"/>
      <w:bookmarkEnd w:id="9"/>
    </w:p>
    <w:p w:rsidR="006F521F" w:rsidRPr="00A546D3" w:rsidRDefault="006F521F" w:rsidP="006F52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E425B" w:rsidRPr="00A546D3" w:rsidRDefault="00DE425B" w:rsidP="00DE42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546D3">
        <w:rPr>
          <w:rFonts w:asciiTheme="minorHAnsi" w:hAnsiTheme="minorHAnsi" w:cstheme="minorHAnsi"/>
          <w:b/>
          <w:sz w:val="22"/>
          <w:szCs w:val="22"/>
        </w:rPr>
        <w:t>CONSTITUCION DE LA REPUBLICA:</w:t>
      </w:r>
      <w:r w:rsidRPr="00A546D3">
        <w:rPr>
          <w:rFonts w:asciiTheme="minorHAnsi" w:hAnsiTheme="minorHAnsi" w:cstheme="minorHAnsi"/>
          <w:sz w:val="22"/>
          <w:szCs w:val="22"/>
        </w:rPr>
        <w:t xml:space="preserve"> Es la ley fundamental del Estado, con rango superior al resto de las leyes, que define el régimen de los derechos y libertades de los ciudadanos y delimita los poderes e instituciones de la organización política.</w:t>
      </w:r>
    </w:p>
    <w:p w:rsidR="00E84EA6" w:rsidRPr="00A546D3" w:rsidRDefault="00E84EA6" w:rsidP="00DE42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E425B" w:rsidRPr="00A546D3" w:rsidRDefault="00DE425B" w:rsidP="00DE42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546D3">
        <w:rPr>
          <w:rFonts w:asciiTheme="minorHAnsi" w:hAnsiTheme="minorHAnsi" w:cstheme="minorHAnsi"/>
          <w:b/>
          <w:sz w:val="22"/>
          <w:szCs w:val="22"/>
        </w:rPr>
        <w:t>LEY:</w:t>
      </w:r>
      <w:r w:rsidRPr="00A546D3">
        <w:rPr>
          <w:rFonts w:asciiTheme="minorHAnsi" w:hAnsiTheme="minorHAnsi" w:cstheme="minorHAnsi"/>
          <w:sz w:val="22"/>
          <w:szCs w:val="22"/>
        </w:rPr>
        <w:t xml:space="preserve"> Es una declaración de la voluntad soberana que, manifestada en la forma prescrita por la Constitución, manda, prohíbe o permite.</w:t>
      </w:r>
    </w:p>
    <w:p w:rsidR="00E84EA6" w:rsidRPr="00A546D3" w:rsidRDefault="00E84EA6" w:rsidP="00DE42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E425B" w:rsidRPr="00A546D3" w:rsidRDefault="00DE425B" w:rsidP="00DE42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546D3">
        <w:rPr>
          <w:rFonts w:asciiTheme="minorHAnsi" w:hAnsiTheme="minorHAnsi" w:cstheme="minorHAnsi"/>
          <w:b/>
          <w:sz w:val="22"/>
          <w:szCs w:val="22"/>
        </w:rPr>
        <w:t>MARCO JURIDICO:</w:t>
      </w:r>
      <w:r w:rsidRPr="00A546D3">
        <w:rPr>
          <w:rFonts w:asciiTheme="minorHAnsi" w:hAnsiTheme="minorHAnsi" w:cstheme="minorHAnsi"/>
          <w:sz w:val="22"/>
          <w:szCs w:val="22"/>
        </w:rPr>
        <w:t xml:space="preserve"> Conjunto de disposiciones, leyes, reglamentos y acuerdos a los que debe apegarse una dependencia o entidad en el ejercicio de las funciones que tienen encomendadas.</w:t>
      </w:r>
    </w:p>
    <w:p w:rsidR="00E84EA6" w:rsidRPr="00A546D3" w:rsidRDefault="00E84EA6" w:rsidP="00DE42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E425B" w:rsidRPr="00A546D3" w:rsidRDefault="00DE425B" w:rsidP="00DE42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546D3">
        <w:rPr>
          <w:rFonts w:asciiTheme="minorHAnsi" w:hAnsiTheme="minorHAnsi" w:cstheme="minorHAnsi"/>
          <w:b/>
          <w:sz w:val="22"/>
          <w:szCs w:val="22"/>
        </w:rPr>
        <w:t>NORMATIVA INTERNA:</w:t>
      </w:r>
      <w:r w:rsidRPr="00A546D3">
        <w:rPr>
          <w:rFonts w:asciiTheme="minorHAnsi" w:hAnsiTheme="minorHAnsi" w:cstheme="minorHAnsi"/>
          <w:sz w:val="22"/>
          <w:szCs w:val="22"/>
        </w:rPr>
        <w:t xml:space="preserve"> Son el conjunto de disposiciones formales o informales que rigen el funcionamiento interno del FOSAFFI.</w:t>
      </w:r>
    </w:p>
    <w:p w:rsidR="00E84EA6" w:rsidRPr="00A546D3" w:rsidRDefault="00E84EA6" w:rsidP="00DE42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E425B" w:rsidRPr="00A546D3" w:rsidRDefault="00DE425B" w:rsidP="00DE42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546D3">
        <w:rPr>
          <w:rFonts w:asciiTheme="minorHAnsi" w:hAnsiTheme="minorHAnsi" w:cstheme="minorHAnsi"/>
          <w:b/>
          <w:sz w:val="22"/>
          <w:szCs w:val="22"/>
        </w:rPr>
        <w:t>ANALISIS JURIDICO:</w:t>
      </w:r>
      <w:r w:rsidRPr="00A546D3">
        <w:rPr>
          <w:rFonts w:asciiTheme="minorHAnsi" w:hAnsiTheme="minorHAnsi" w:cstheme="minorHAnsi"/>
          <w:sz w:val="22"/>
          <w:szCs w:val="22"/>
        </w:rPr>
        <w:t xml:space="preserve"> Es el estudio de una situación concreta en la que se determinan los mecanismos de viabilidad de la gestión, fundamentándola en las leyes y normas aplicables y en criterios doctrinales y jurisprudenciales determinados.</w:t>
      </w:r>
    </w:p>
    <w:p w:rsidR="00E84EA6" w:rsidRPr="00A546D3" w:rsidRDefault="00E84EA6" w:rsidP="00DE42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E425B" w:rsidRPr="00A546D3" w:rsidRDefault="00DE425B" w:rsidP="00DE42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546D3">
        <w:rPr>
          <w:rFonts w:asciiTheme="minorHAnsi" w:hAnsiTheme="minorHAnsi" w:cstheme="minorHAnsi"/>
          <w:b/>
          <w:sz w:val="22"/>
          <w:szCs w:val="22"/>
        </w:rPr>
        <w:t xml:space="preserve">OPINION JURIDICA: </w:t>
      </w:r>
      <w:r w:rsidRPr="00A546D3">
        <w:rPr>
          <w:rFonts w:asciiTheme="minorHAnsi" w:hAnsiTheme="minorHAnsi" w:cstheme="minorHAnsi"/>
          <w:sz w:val="22"/>
          <w:szCs w:val="22"/>
        </w:rPr>
        <w:t>Es el dictamen final que se proporciona a las Unidades Administrativas requirentes, obtenido con base al análisis jurídico de un caso en concreto.</w:t>
      </w:r>
    </w:p>
    <w:p w:rsidR="006F521F" w:rsidRPr="00A546D3" w:rsidRDefault="006F521F" w:rsidP="006F521F">
      <w:pPr>
        <w:ind w:left="567"/>
        <w:rPr>
          <w:rFonts w:asciiTheme="minorHAnsi" w:hAnsiTheme="minorHAnsi" w:cstheme="minorHAnsi"/>
          <w:sz w:val="22"/>
          <w:szCs w:val="22"/>
        </w:rPr>
      </w:pPr>
    </w:p>
    <w:p w:rsidR="00C92A78" w:rsidRPr="00A546D3" w:rsidRDefault="00184357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 w:rsidRPr="00A546D3">
        <w:rPr>
          <w:rFonts w:asciiTheme="minorHAnsi" w:hAnsiTheme="minorHAnsi" w:cstheme="minorHAnsi"/>
          <w:bCs w:val="0"/>
          <w:sz w:val="22"/>
          <w:szCs w:val="22"/>
        </w:rPr>
        <w:t>CONTROL INTERNO ASOCIADO</w:t>
      </w:r>
    </w:p>
    <w:p w:rsidR="00C92A78" w:rsidRPr="00A546D3" w:rsidRDefault="00C92A78" w:rsidP="0018435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4357" w:rsidRPr="00A546D3" w:rsidRDefault="00D720A5" w:rsidP="00D720A5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A546D3">
        <w:rPr>
          <w:rFonts w:asciiTheme="minorHAnsi" w:hAnsiTheme="minorHAnsi" w:cstheme="minorHAnsi"/>
          <w:sz w:val="22"/>
          <w:szCs w:val="22"/>
        </w:rPr>
        <w:t>2.1</w:t>
      </w:r>
      <w:r w:rsidRPr="00A546D3">
        <w:rPr>
          <w:rFonts w:asciiTheme="minorHAnsi" w:hAnsiTheme="minorHAnsi" w:cstheme="minorHAnsi"/>
          <w:sz w:val="22"/>
          <w:szCs w:val="22"/>
        </w:rPr>
        <w:tab/>
        <w:t>Insumos del procedimiento</w:t>
      </w:r>
    </w:p>
    <w:p w:rsidR="00E84EA6" w:rsidRPr="00A546D3" w:rsidRDefault="00E84EA6" w:rsidP="00E84EA6">
      <w:pPr>
        <w:jc w:val="both"/>
        <w:rPr>
          <w:rFonts w:asciiTheme="minorHAnsi" w:hAnsiTheme="minorHAnsi" w:cstheme="minorHAnsi"/>
          <w:sz w:val="22"/>
          <w:szCs w:val="22"/>
        </w:rPr>
      </w:pPr>
      <w:r w:rsidRPr="00A546D3">
        <w:rPr>
          <w:rFonts w:asciiTheme="minorHAnsi" w:hAnsiTheme="minorHAnsi" w:cstheme="minorHAnsi"/>
          <w:sz w:val="22"/>
          <w:szCs w:val="22"/>
        </w:rPr>
        <w:t>2.1.1 Memorando de propuesta de la unidad administrativa y solicitud de opinión jurídica.</w:t>
      </w:r>
    </w:p>
    <w:p w:rsidR="00E84EA6" w:rsidRPr="00A546D3" w:rsidRDefault="00E84EA6" w:rsidP="00E84EA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F740F" w:rsidRPr="00A546D3" w:rsidRDefault="00E84EA6" w:rsidP="00E84EA6">
      <w:pPr>
        <w:jc w:val="both"/>
        <w:rPr>
          <w:rFonts w:asciiTheme="minorHAnsi" w:hAnsiTheme="minorHAnsi" w:cstheme="minorHAnsi"/>
          <w:sz w:val="22"/>
          <w:szCs w:val="22"/>
        </w:rPr>
      </w:pPr>
      <w:r w:rsidRPr="00A546D3">
        <w:rPr>
          <w:rFonts w:asciiTheme="minorHAnsi" w:hAnsiTheme="minorHAnsi" w:cstheme="minorHAnsi"/>
          <w:sz w:val="22"/>
          <w:szCs w:val="22"/>
        </w:rPr>
        <w:t>2.1.2. Documentación de respaldo o expediente del caso.</w:t>
      </w:r>
    </w:p>
    <w:p w:rsidR="00D720A5" w:rsidRPr="00A546D3" w:rsidRDefault="00D720A5" w:rsidP="0018435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20A5" w:rsidRPr="00A546D3" w:rsidRDefault="00D720A5" w:rsidP="00D720A5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A546D3">
        <w:rPr>
          <w:rFonts w:asciiTheme="minorHAnsi" w:hAnsiTheme="minorHAnsi" w:cstheme="minorHAnsi"/>
          <w:sz w:val="22"/>
          <w:szCs w:val="22"/>
        </w:rPr>
        <w:t>2.2</w:t>
      </w:r>
      <w:r w:rsidRPr="00A546D3">
        <w:rPr>
          <w:rFonts w:asciiTheme="minorHAnsi" w:hAnsiTheme="minorHAnsi" w:cstheme="minorHAnsi"/>
          <w:sz w:val="22"/>
          <w:szCs w:val="22"/>
        </w:rPr>
        <w:tab/>
        <w:t>Actividades de control</w:t>
      </w:r>
    </w:p>
    <w:p w:rsidR="00D720A5" w:rsidRPr="00A546D3" w:rsidRDefault="00D720A5" w:rsidP="0018435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02155" w:rsidRPr="00A546D3" w:rsidRDefault="00302155" w:rsidP="00302155">
      <w:p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</w:pPr>
      <w:r w:rsidRPr="00A546D3"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  <w:t>2.2.1)</w:t>
      </w:r>
      <w:r w:rsidRPr="00A546D3"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  <w:tab/>
        <w:t>Revisar la documentación recibida y que esta se encuentre completa para brindar la opinión solicitada.</w:t>
      </w:r>
    </w:p>
    <w:p w:rsidR="00302155" w:rsidRPr="00A546D3" w:rsidRDefault="00302155" w:rsidP="00302155">
      <w:p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</w:pPr>
      <w:r w:rsidRPr="00A546D3"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  <w:t>2.2.2)</w:t>
      </w:r>
      <w:r w:rsidRPr="00A546D3"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  <w:tab/>
      </w:r>
      <w:r w:rsidR="00A546D3" w:rsidRPr="00EB0127"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  <w:t>Verificar que el</w:t>
      </w:r>
      <w:r w:rsidRPr="00EB0127"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  <w:t xml:space="preserve"> caso concreto </w:t>
      </w:r>
      <w:r w:rsidR="00A546D3" w:rsidRPr="00EB0127"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  <w:t xml:space="preserve">solicitado </w:t>
      </w:r>
      <w:r w:rsidRPr="00A546D3"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  <w:t xml:space="preserve">se encuentre dentro de las potestades o facultades otorgadas en las leyes y normativas internas. </w:t>
      </w:r>
    </w:p>
    <w:p w:rsidR="00302155" w:rsidRPr="00A546D3" w:rsidRDefault="00302155" w:rsidP="00302155">
      <w:p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</w:pPr>
      <w:r w:rsidRPr="00A546D3"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  <w:t>2.2.3)</w:t>
      </w:r>
      <w:r w:rsidRPr="00A546D3"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  <w:tab/>
      </w:r>
      <w:r w:rsidR="00A546D3" w:rsidRPr="00EB0127"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  <w:t>Verificar</w:t>
      </w:r>
      <w:r w:rsidRPr="00A546D3"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  <w:t xml:space="preserve"> que la legislación y los criterios legales aplicados en la opinión sean congruentes con la propuesta efectuada por la Unidad Administrativa. </w:t>
      </w:r>
    </w:p>
    <w:p w:rsidR="00302155" w:rsidRPr="00EB0127" w:rsidRDefault="00A546D3" w:rsidP="00302155">
      <w:p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</w:pPr>
      <w:r w:rsidRPr="00A546D3"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  <w:t>2.2.4</w:t>
      </w:r>
      <w:r w:rsidR="00302155" w:rsidRPr="00A546D3"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  <w:t xml:space="preserve">) Verificar </w:t>
      </w:r>
      <w:r w:rsidRPr="00EB0127"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  <w:t xml:space="preserve">que cada </w:t>
      </w:r>
      <w:r w:rsidR="00302155" w:rsidRPr="00EB0127"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  <w:t>opinión solicitada por la Unidad Administrativa correspondiente</w:t>
      </w:r>
      <w:r w:rsidRPr="00EB0127"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  <w:t>, sea respondida en tiempo oportuno.</w:t>
      </w:r>
    </w:p>
    <w:p w:rsidR="00D720A5" w:rsidRPr="00A546D3" w:rsidRDefault="00D720A5" w:rsidP="00D720A5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A546D3">
        <w:rPr>
          <w:rFonts w:asciiTheme="minorHAnsi" w:hAnsiTheme="minorHAnsi" w:cstheme="minorHAnsi"/>
          <w:sz w:val="22"/>
          <w:szCs w:val="22"/>
        </w:rPr>
        <w:t>2.3</w:t>
      </w:r>
      <w:r w:rsidRPr="00A546D3">
        <w:rPr>
          <w:rFonts w:asciiTheme="minorHAnsi" w:hAnsiTheme="minorHAnsi" w:cstheme="minorHAnsi"/>
          <w:sz w:val="22"/>
          <w:szCs w:val="22"/>
        </w:rPr>
        <w:tab/>
        <w:t>Indicadores de gestión</w:t>
      </w:r>
    </w:p>
    <w:p w:rsidR="004D0BAD" w:rsidRPr="00A546D3" w:rsidRDefault="004D0BAD" w:rsidP="004D0BAD">
      <w:pPr>
        <w:rPr>
          <w:rFonts w:asciiTheme="minorHAnsi" w:hAnsiTheme="minorHAnsi" w:cstheme="minorHAnsi"/>
          <w:sz w:val="22"/>
          <w:szCs w:val="22"/>
        </w:rPr>
      </w:pPr>
    </w:p>
    <w:p w:rsidR="002178BE" w:rsidRPr="00A546D3" w:rsidRDefault="00A546D3" w:rsidP="00A546D3">
      <w:pPr>
        <w:pStyle w:val="Prrafodelista"/>
        <w:ind w:left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546D3">
        <w:rPr>
          <w:rFonts w:asciiTheme="minorHAnsi" w:hAnsiTheme="minorHAnsi" w:cstheme="minorHAnsi"/>
          <w:sz w:val="22"/>
          <w:szCs w:val="22"/>
        </w:rPr>
        <w:t xml:space="preserve">2.3.1) </w:t>
      </w:r>
      <w:r w:rsidRPr="00EB0127">
        <w:rPr>
          <w:rFonts w:asciiTheme="minorHAnsi" w:hAnsiTheme="minorHAnsi" w:cstheme="minorHAnsi"/>
          <w:sz w:val="22"/>
          <w:szCs w:val="22"/>
        </w:rPr>
        <w:t>Tiempo de respuesta. Las opiniones serán emitidas en un tiempo máximo de 15 días calendario a partir del día siguiente a la fecha de recepción de la solicitud.</w:t>
      </w:r>
    </w:p>
    <w:p w:rsidR="002178BE" w:rsidRPr="00A546D3" w:rsidRDefault="002178BE" w:rsidP="00302155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302155" w:rsidRPr="00A546D3" w:rsidRDefault="00302155" w:rsidP="00302155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546D3">
        <w:rPr>
          <w:rFonts w:asciiTheme="minorHAnsi" w:hAnsiTheme="minorHAnsi" w:cstheme="minorHAnsi"/>
          <w:sz w:val="22"/>
          <w:szCs w:val="22"/>
        </w:rPr>
        <w:t>2.3.2)</w:t>
      </w:r>
      <w:r w:rsidRPr="00A546D3">
        <w:rPr>
          <w:rFonts w:asciiTheme="minorHAnsi" w:hAnsiTheme="minorHAnsi" w:cstheme="minorHAnsi"/>
          <w:sz w:val="22"/>
          <w:szCs w:val="22"/>
        </w:rPr>
        <w:tab/>
        <w:t>Devolución de casos. Los casos que no cumplan con los documentos esenciales para la elaboración de la opinión o que la propuesta se encuentre fuera de la aplicabilidad de las leyes o normas internas, se devolverán a la unidad solicitante en un plazo no mayor de 10 días calendario contados a partir del día siguiente de la recepción de la solicitud.</w:t>
      </w:r>
    </w:p>
    <w:p w:rsidR="00EC7803" w:rsidRPr="00A546D3" w:rsidRDefault="00EC7803" w:rsidP="00302155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C7803" w:rsidRPr="00A546D3" w:rsidRDefault="00EC7803" w:rsidP="00302155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C7803" w:rsidRPr="00A546D3" w:rsidRDefault="00EC7803" w:rsidP="00302155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C7803" w:rsidRPr="00A546D3" w:rsidRDefault="00EC7803" w:rsidP="00302155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C7803" w:rsidRPr="00A546D3" w:rsidRDefault="00EC7803" w:rsidP="00302155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C7803" w:rsidRPr="00A546D3" w:rsidRDefault="00EC7803" w:rsidP="00302155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C7803" w:rsidRPr="00A546D3" w:rsidRDefault="00EC7803" w:rsidP="00302155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C7803" w:rsidRPr="00A546D3" w:rsidRDefault="00EC7803" w:rsidP="00302155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C7803" w:rsidRPr="00A546D3" w:rsidRDefault="00EC7803" w:rsidP="00302155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C7803" w:rsidRPr="00A546D3" w:rsidRDefault="00EC7803" w:rsidP="00302155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C7803" w:rsidRPr="00A546D3" w:rsidRDefault="00EC7803" w:rsidP="00302155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C92A78" w:rsidRPr="00A546D3" w:rsidRDefault="00184357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 w:rsidRPr="00A546D3">
        <w:rPr>
          <w:rFonts w:asciiTheme="minorHAnsi" w:hAnsiTheme="minorHAnsi" w:cstheme="minorHAnsi"/>
          <w:bCs w:val="0"/>
          <w:sz w:val="22"/>
          <w:szCs w:val="22"/>
        </w:rPr>
        <w:t>DESCRIPCION DEL PROCEDIMIENTO</w:t>
      </w:r>
    </w:p>
    <w:p w:rsidR="00C92A78" w:rsidRPr="00A546D3" w:rsidRDefault="00C92A78" w:rsidP="0018435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Cuadrculaclara-nfasis3"/>
        <w:tblpPr w:leftFromText="141" w:rightFromText="141" w:vertAnchor="text" w:horzAnchor="margin" w:tblpYSpec="bottom"/>
        <w:tblW w:w="9470" w:type="dxa"/>
        <w:tblLook w:val="04A0" w:firstRow="1" w:lastRow="0" w:firstColumn="1" w:lastColumn="0" w:noHBand="0" w:noVBand="1"/>
      </w:tblPr>
      <w:tblGrid>
        <w:gridCol w:w="766"/>
        <w:gridCol w:w="6000"/>
        <w:gridCol w:w="2704"/>
      </w:tblGrid>
      <w:tr w:rsidR="0042196E" w:rsidRPr="00A546D3" w:rsidTr="00E22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  <w:noWrap/>
          </w:tcPr>
          <w:p w:rsidR="0042196E" w:rsidRPr="00A546D3" w:rsidRDefault="0042196E" w:rsidP="00E22311">
            <w:pPr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</w:pPr>
            <w:r w:rsidRPr="00A546D3"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  <w:t>No.</w:t>
            </w:r>
          </w:p>
        </w:tc>
        <w:tc>
          <w:tcPr>
            <w:tcW w:w="6000" w:type="dxa"/>
            <w:noWrap/>
          </w:tcPr>
          <w:p w:rsidR="0042196E" w:rsidRPr="00A546D3" w:rsidRDefault="0042196E" w:rsidP="00E22311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</w:pPr>
            <w:r w:rsidRPr="00A546D3"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  <w:t>FASES Y ACTIVIDADES</w:t>
            </w:r>
          </w:p>
        </w:tc>
        <w:tc>
          <w:tcPr>
            <w:tcW w:w="2704" w:type="dxa"/>
            <w:noWrap/>
          </w:tcPr>
          <w:p w:rsidR="0042196E" w:rsidRPr="00A546D3" w:rsidRDefault="0042196E" w:rsidP="00E22311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</w:pPr>
            <w:r w:rsidRPr="00A546D3"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  <w:t>RESPONSABLE DE LA EJECUCION</w:t>
            </w:r>
          </w:p>
        </w:tc>
      </w:tr>
      <w:tr w:rsidR="0042196E" w:rsidRPr="00A546D3" w:rsidTr="00E2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  <w:noWrap/>
          </w:tcPr>
          <w:p w:rsidR="0042196E" w:rsidRPr="00A546D3" w:rsidRDefault="0042196E" w:rsidP="00E22311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</w:pPr>
          </w:p>
        </w:tc>
        <w:tc>
          <w:tcPr>
            <w:tcW w:w="6000" w:type="dxa"/>
            <w:noWrap/>
          </w:tcPr>
          <w:p w:rsidR="0042196E" w:rsidRPr="00A546D3" w:rsidRDefault="00F92C73" w:rsidP="00E22311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eastAsia="es-ES_tradnl"/>
              </w:rPr>
            </w:pPr>
            <w:r w:rsidRPr="00A546D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SV" w:eastAsia="es-SV"/>
              </w:rPr>
              <w:t xml:space="preserve"> Fase 1 – Recepción de la Documentación de solicitud.</w:t>
            </w:r>
          </w:p>
        </w:tc>
        <w:tc>
          <w:tcPr>
            <w:tcW w:w="2704" w:type="dxa"/>
            <w:noWrap/>
          </w:tcPr>
          <w:p w:rsidR="0042196E" w:rsidRPr="00A546D3" w:rsidRDefault="0042196E" w:rsidP="00E22311">
            <w:pPr>
              <w:ind w:left="229" w:righ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</w:pPr>
          </w:p>
        </w:tc>
      </w:tr>
      <w:tr w:rsidR="0042196E" w:rsidRPr="00A546D3" w:rsidTr="00E223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  <w:noWrap/>
          </w:tcPr>
          <w:p w:rsidR="0042196E" w:rsidRPr="00A546D3" w:rsidRDefault="0042196E" w:rsidP="00E22311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</w:pPr>
            <w:r w:rsidRPr="00A546D3"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  <w:t>1</w:t>
            </w:r>
          </w:p>
        </w:tc>
        <w:tc>
          <w:tcPr>
            <w:tcW w:w="6000" w:type="dxa"/>
            <w:noWrap/>
          </w:tcPr>
          <w:p w:rsidR="0042196E" w:rsidRPr="00A546D3" w:rsidDel="008C4D1F" w:rsidRDefault="00F92C73" w:rsidP="00E22311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es-SV" w:eastAsia="es-SV"/>
              </w:rPr>
            </w:pPr>
            <w:r w:rsidRPr="00A546D3">
              <w:rPr>
                <w:rFonts w:asciiTheme="minorHAnsi" w:hAnsiTheme="minorHAnsi" w:cstheme="minorHAnsi"/>
                <w:color w:val="000000"/>
                <w:sz w:val="22"/>
                <w:szCs w:val="22"/>
                <w:lang w:val="es-SV" w:eastAsia="es-SV"/>
              </w:rPr>
              <w:t>Elaborar la</w:t>
            </w:r>
            <w:r w:rsidR="0042196E" w:rsidRPr="00A546D3">
              <w:rPr>
                <w:rFonts w:asciiTheme="minorHAnsi" w:hAnsiTheme="minorHAnsi" w:cstheme="minorHAnsi"/>
                <w:color w:val="000000"/>
                <w:sz w:val="22"/>
                <w:szCs w:val="22"/>
                <w:lang w:val="es-SV" w:eastAsia="es-SV"/>
              </w:rPr>
              <w:t xml:space="preserve"> propuesta del caso y solicitud de opinión jurídica anexando expedientes.</w:t>
            </w:r>
          </w:p>
        </w:tc>
        <w:tc>
          <w:tcPr>
            <w:tcW w:w="2704" w:type="dxa"/>
            <w:noWrap/>
          </w:tcPr>
          <w:p w:rsidR="0042196E" w:rsidRPr="00A546D3" w:rsidRDefault="0042196E" w:rsidP="00E22311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</w:pPr>
            <w:r w:rsidRPr="00A546D3"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  <w:t>Unidad Administrativa</w:t>
            </w:r>
          </w:p>
        </w:tc>
      </w:tr>
      <w:tr w:rsidR="0042196E" w:rsidRPr="00A546D3" w:rsidTr="00E2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  <w:noWrap/>
          </w:tcPr>
          <w:p w:rsidR="0042196E" w:rsidRPr="00A546D3" w:rsidRDefault="0042196E" w:rsidP="00E22311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</w:pPr>
            <w:r w:rsidRPr="00A546D3"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  <w:t>2</w:t>
            </w:r>
          </w:p>
        </w:tc>
        <w:tc>
          <w:tcPr>
            <w:tcW w:w="6000" w:type="dxa"/>
            <w:noWrap/>
          </w:tcPr>
          <w:p w:rsidR="0042196E" w:rsidRPr="00A546D3" w:rsidRDefault="0042196E" w:rsidP="00E22311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es-SV" w:eastAsia="es-SV"/>
              </w:rPr>
            </w:pPr>
            <w:r w:rsidRPr="00A546D3">
              <w:rPr>
                <w:rFonts w:asciiTheme="minorHAnsi" w:hAnsiTheme="minorHAnsi" w:cstheme="minorHAnsi"/>
                <w:color w:val="000000"/>
                <w:sz w:val="22"/>
                <w:szCs w:val="22"/>
                <w:lang w:val="es-SV" w:eastAsia="es-SV"/>
              </w:rPr>
              <w:t>Recepción de la propuesta y solicitud de opinión jurídica</w:t>
            </w:r>
          </w:p>
        </w:tc>
        <w:tc>
          <w:tcPr>
            <w:tcW w:w="2704" w:type="dxa"/>
            <w:noWrap/>
          </w:tcPr>
          <w:p w:rsidR="0042196E" w:rsidRPr="00A546D3" w:rsidRDefault="0042196E" w:rsidP="00E22311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 w:eastAsia="es-ES_tradnl"/>
              </w:rPr>
            </w:pPr>
            <w:r w:rsidRPr="00A546D3"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  <w:t>Asistente del DJUR</w:t>
            </w:r>
          </w:p>
        </w:tc>
      </w:tr>
      <w:tr w:rsidR="0042196E" w:rsidRPr="00A546D3" w:rsidTr="00E223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  <w:noWrap/>
          </w:tcPr>
          <w:p w:rsidR="0042196E" w:rsidRPr="00A546D3" w:rsidRDefault="00FC631C" w:rsidP="00E22311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</w:pPr>
            <w:r w:rsidRPr="00A546D3"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  <w:t>3</w:t>
            </w:r>
          </w:p>
        </w:tc>
        <w:tc>
          <w:tcPr>
            <w:tcW w:w="6000" w:type="dxa"/>
            <w:noWrap/>
          </w:tcPr>
          <w:p w:rsidR="0042196E" w:rsidRPr="00A546D3" w:rsidRDefault="0042196E" w:rsidP="00E22311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val="es-SV" w:eastAsia="es-SV"/>
              </w:rPr>
            </w:pPr>
            <w:r w:rsidRPr="00A546D3">
              <w:rPr>
                <w:rFonts w:asciiTheme="minorHAnsi" w:hAnsiTheme="minorHAnsi" w:cstheme="minorHAnsi"/>
                <w:color w:val="000000"/>
                <w:sz w:val="22"/>
                <w:szCs w:val="22"/>
                <w:lang w:val="es-SV" w:eastAsia="es-SV"/>
              </w:rPr>
              <w:t>Traslado de la propuesta y solicitud de opinión jurídica a Jefatura Departamento Jurídico</w:t>
            </w:r>
          </w:p>
        </w:tc>
        <w:tc>
          <w:tcPr>
            <w:tcW w:w="2704" w:type="dxa"/>
            <w:noWrap/>
          </w:tcPr>
          <w:p w:rsidR="0042196E" w:rsidRPr="00A546D3" w:rsidRDefault="0042196E" w:rsidP="00E22311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 w:eastAsia="es-ES_tradnl"/>
              </w:rPr>
            </w:pPr>
            <w:r w:rsidRPr="00A546D3">
              <w:rPr>
                <w:rFonts w:asciiTheme="minorHAnsi" w:hAnsiTheme="minorHAnsi" w:cstheme="minorHAnsi"/>
                <w:sz w:val="22"/>
                <w:szCs w:val="22"/>
                <w:lang w:val="es-SV" w:eastAsia="es-ES_tradnl"/>
              </w:rPr>
              <w:t>Asistente del DJUR</w:t>
            </w:r>
          </w:p>
        </w:tc>
      </w:tr>
      <w:tr w:rsidR="0042196E" w:rsidRPr="00A546D3" w:rsidTr="00E2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  <w:noWrap/>
          </w:tcPr>
          <w:p w:rsidR="0042196E" w:rsidRPr="00A546D3" w:rsidRDefault="00FC631C" w:rsidP="00E22311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</w:pPr>
            <w:r w:rsidRPr="00A546D3"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  <w:t>4</w:t>
            </w:r>
          </w:p>
        </w:tc>
        <w:tc>
          <w:tcPr>
            <w:tcW w:w="6000" w:type="dxa"/>
            <w:noWrap/>
          </w:tcPr>
          <w:p w:rsidR="0042196E" w:rsidRPr="00A546D3" w:rsidDel="008C4D1F" w:rsidRDefault="0042196E" w:rsidP="00E22311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SV" w:eastAsia="es-SV"/>
              </w:rPr>
            </w:pPr>
            <w:r w:rsidRPr="00A546D3"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  <w:t>Revisión del caso y elaboración de instrucciones para elaborar opinión jurídica y remisión para análisis</w:t>
            </w:r>
          </w:p>
        </w:tc>
        <w:tc>
          <w:tcPr>
            <w:tcW w:w="2704" w:type="dxa"/>
            <w:noWrap/>
          </w:tcPr>
          <w:p w:rsidR="0042196E" w:rsidRPr="00A546D3" w:rsidRDefault="0042196E" w:rsidP="00E22311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</w:pPr>
            <w:r w:rsidRPr="00A546D3"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  <w:t xml:space="preserve">Jefatura DJUR/Jefatura SRJ/Jefatura </w:t>
            </w:r>
            <w:proofErr w:type="spellStart"/>
            <w:r w:rsidRPr="00A546D3"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  <w:t>SSEyR</w:t>
            </w:r>
            <w:proofErr w:type="spellEnd"/>
            <w:r w:rsidRPr="00A546D3"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  <w:t xml:space="preserve"> </w:t>
            </w:r>
          </w:p>
        </w:tc>
      </w:tr>
      <w:tr w:rsidR="00F92C73" w:rsidRPr="00A546D3" w:rsidTr="00E223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  <w:noWrap/>
          </w:tcPr>
          <w:p w:rsidR="00F92C73" w:rsidRPr="00A546D3" w:rsidRDefault="00F92C73" w:rsidP="00E223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</w:pPr>
          </w:p>
        </w:tc>
        <w:tc>
          <w:tcPr>
            <w:tcW w:w="6000" w:type="dxa"/>
            <w:noWrap/>
          </w:tcPr>
          <w:p w:rsidR="00F92C73" w:rsidRPr="00A546D3" w:rsidRDefault="00F92C73" w:rsidP="00E22311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</w:pPr>
            <w:r w:rsidRPr="00A546D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SV" w:eastAsia="es-SV"/>
              </w:rPr>
              <w:t>Fase 2 – Elaboración y Entrega de la Opinión Jurídica.</w:t>
            </w:r>
          </w:p>
        </w:tc>
        <w:tc>
          <w:tcPr>
            <w:tcW w:w="2704" w:type="dxa"/>
            <w:noWrap/>
          </w:tcPr>
          <w:p w:rsidR="00F92C73" w:rsidRPr="00A546D3" w:rsidRDefault="00F92C73" w:rsidP="00E22311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</w:pPr>
          </w:p>
        </w:tc>
      </w:tr>
      <w:tr w:rsidR="0042196E" w:rsidRPr="00A546D3" w:rsidTr="00E2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  <w:noWrap/>
          </w:tcPr>
          <w:p w:rsidR="0042196E" w:rsidRPr="00A546D3" w:rsidRDefault="00FC631C" w:rsidP="00E22311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</w:pPr>
            <w:r w:rsidRPr="00A546D3"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  <w:t>5</w:t>
            </w:r>
          </w:p>
        </w:tc>
        <w:tc>
          <w:tcPr>
            <w:tcW w:w="6000" w:type="dxa"/>
            <w:noWrap/>
          </w:tcPr>
          <w:p w:rsidR="0042196E" w:rsidRPr="00A546D3" w:rsidRDefault="0042196E" w:rsidP="00E22311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</w:pPr>
            <w:r w:rsidRPr="00A546D3"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  <w:t xml:space="preserve">Elabora análisis jurídico y preparación de proyecto de opinión jurídica y traslado para revisión de las Jefaturas </w:t>
            </w:r>
            <w:r w:rsidRPr="00A546D3"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  <w:t xml:space="preserve">SRJ/ </w:t>
            </w:r>
            <w:proofErr w:type="spellStart"/>
            <w:r w:rsidRPr="00A546D3"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  <w:t>SSEyR</w:t>
            </w:r>
            <w:proofErr w:type="spellEnd"/>
            <w:r w:rsidRPr="00A546D3"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  <w:t xml:space="preserve"> y DJUR</w:t>
            </w:r>
          </w:p>
        </w:tc>
        <w:tc>
          <w:tcPr>
            <w:tcW w:w="2704" w:type="dxa"/>
            <w:noWrap/>
          </w:tcPr>
          <w:p w:rsidR="0042196E" w:rsidRPr="00A546D3" w:rsidRDefault="0042196E" w:rsidP="00E22311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</w:pPr>
            <w:r w:rsidRPr="00A546D3"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  <w:t>Abogado ANALISIS/SRJ/</w:t>
            </w:r>
            <w:proofErr w:type="spellStart"/>
            <w:r w:rsidRPr="00A546D3"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  <w:t>SSEyR</w:t>
            </w:r>
            <w:proofErr w:type="spellEnd"/>
          </w:p>
        </w:tc>
      </w:tr>
      <w:tr w:rsidR="0042196E" w:rsidRPr="00A546D3" w:rsidTr="00E223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  <w:noWrap/>
          </w:tcPr>
          <w:p w:rsidR="0042196E" w:rsidRPr="00A546D3" w:rsidRDefault="00FC631C" w:rsidP="00E22311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</w:pPr>
            <w:r w:rsidRPr="00A546D3"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  <w:t>6</w:t>
            </w:r>
          </w:p>
        </w:tc>
        <w:tc>
          <w:tcPr>
            <w:tcW w:w="6000" w:type="dxa"/>
            <w:noWrap/>
          </w:tcPr>
          <w:p w:rsidR="0042196E" w:rsidRPr="00A546D3" w:rsidRDefault="0042196E" w:rsidP="00E22311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</w:pPr>
            <w:r w:rsidRPr="00A546D3"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  <w:t>Revisa el proyecto y efectúa observaciones para corrección, o de ser aprobado, envía opinión jurídica para revisión ortográfica y control de calidad a Asistente del Departamento Jurídico</w:t>
            </w:r>
          </w:p>
        </w:tc>
        <w:tc>
          <w:tcPr>
            <w:tcW w:w="2704" w:type="dxa"/>
            <w:noWrap/>
          </w:tcPr>
          <w:p w:rsidR="0042196E" w:rsidRPr="00A546D3" w:rsidRDefault="0042196E" w:rsidP="00E22311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</w:pPr>
            <w:r w:rsidRPr="00A546D3"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  <w:t xml:space="preserve">Jefatura DJUR/Jefatura SRJ/Jefatura </w:t>
            </w:r>
            <w:proofErr w:type="spellStart"/>
            <w:r w:rsidRPr="00A546D3"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  <w:t>SSEyR</w:t>
            </w:r>
            <w:proofErr w:type="spellEnd"/>
          </w:p>
        </w:tc>
      </w:tr>
      <w:tr w:rsidR="0042196E" w:rsidRPr="00A546D3" w:rsidTr="00E2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  <w:noWrap/>
          </w:tcPr>
          <w:p w:rsidR="0042196E" w:rsidRPr="00A546D3" w:rsidRDefault="00FC631C" w:rsidP="00E22311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</w:pPr>
            <w:r w:rsidRPr="00A546D3"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  <w:t>7</w:t>
            </w:r>
          </w:p>
        </w:tc>
        <w:tc>
          <w:tcPr>
            <w:tcW w:w="6000" w:type="dxa"/>
            <w:noWrap/>
          </w:tcPr>
          <w:p w:rsidR="0042196E" w:rsidRPr="00A546D3" w:rsidRDefault="0042196E" w:rsidP="00F543BC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</w:pPr>
            <w:r w:rsidRPr="00A546D3"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  <w:t>Realiza correcciones y/o imprime opinión jurídica y posteriormente remite para firma de la Jefatura Departamento JUR</w:t>
            </w:r>
            <w:r w:rsidR="00F543BC"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  <w:t xml:space="preserve">/Jefatura SRJ/jefatura </w:t>
            </w:r>
            <w:proofErr w:type="spellStart"/>
            <w:r w:rsidR="00F543BC"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  <w:t>SSEyR</w:t>
            </w:r>
            <w:proofErr w:type="spellEnd"/>
          </w:p>
        </w:tc>
        <w:tc>
          <w:tcPr>
            <w:tcW w:w="2704" w:type="dxa"/>
            <w:noWrap/>
          </w:tcPr>
          <w:p w:rsidR="0042196E" w:rsidRPr="00A546D3" w:rsidRDefault="0042196E" w:rsidP="00E22311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</w:pPr>
            <w:r w:rsidRPr="00A546D3"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  <w:t>Asistente DJUR</w:t>
            </w:r>
          </w:p>
        </w:tc>
      </w:tr>
      <w:tr w:rsidR="0042196E" w:rsidRPr="00A546D3" w:rsidTr="00E223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  <w:noWrap/>
          </w:tcPr>
          <w:p w:rsidR="0042196E" w:rsidRPr="00A546D3" w:rsidRDefault="00FC631C" w:rsidP="00E22311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</w:pPr>
            <w:r w:rsidRPr="00A546D3"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  <w:t>8</w:t>
            </w:r>
          </w:p>
        </w:tc>
        <w:tc>
          <w:tcPr>
            <w:tcW w:w="6000" w:type="dxa"/>
            <w:noWrap/>
          </w:tcPr>
          <w:p w:rsidR="0042196E" w:rsidRPr="00A546D3" w:rsidRDefault="0042196E" w:rsidP="00E22311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</w:pPr>
            <w:r w:rsidRPr="00A546D3"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  <w:t>Firma opinión jurídica y traslada para su distribución a la Asistente del Departamento Jurídico</w:t>
            </w:r>
          </w:p>
        </w:tc>
        <w:tc>
          <w:tcPr>
            <w:tcW w:w="2704" w:type="dxa"/>
            <w:noWrap/>
          </w:tcPr>
          <w:p w:rsidR="0042196E" w:rsidRPr="00A546D3" w:rsidRDefault="0042196E" w:rsidP="00F543BC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</w:pPr>
            <w:r w:rsidRPr="00A546D3"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  <w:t xml:space="preserve">Jefatura DJUR/ Jefatura SRJ/Jefatura </w:t>
            </w:r>
            <w:proofErr w:type="spellStart"/>
            <w:r w:rsidRPr="00A546D3"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  <w:t>SSEyR</w:t>
            </w:r>
            <w:proofErr w:type="spellEnd"/>
          </w:p>
        </w:tc>
      </w:tr>
      <w:tr w:rsidR="0042196E" w:rsidRPr="00A546D3" w:rsidTr="00E2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  <w:noWrap/>
          </w:tcPr>
          <w:p w:rsidR="0042196E" w:rsidRPr="00A546D3" w:rsidRDefault="00FC631C" w:rsidP="00E22311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</w:pPr>
            <w:r w:rsidRPr="00A546D3"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  <w:t>9</w:t>
            </w:r>
          </w:p>
        </w:tc>
        <w:tc>
          <w:tcPr>
            <w:tcW w:w="6000" w:type="dxa"/>
            <w:noWrap/>
          </w:tcPr>
          <w:p w:rsidR="0042196E" w:rsidRPr="00A546D3" w:rsidRDefault="0042196E" w:rsidP="00E22311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</w:pPr>
            <w:r w:rsidRPr="00A546D3"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  <w:t>Realiza la distribución de las opiniones jurídicas a las unidades administrativas solicitantes</w:t>
            </w:r>
          </w:p>
        </w:tc>
        <w:tc>
          <w:tcPr>
            <w:tcW w:w="2704" w:type="dxa"/>
            <w:noWrap/>
          </w:tcPr>
          <w:p w:rsidR="0042196E" w:rsidRPr="00A546D3" w:rsidRDefault="0042196E" w:rsidP="00E22311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</w:pPr>
            <w:r w:rsidRPr="00A546D3"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  <w:t>Asistente DJUR</w:t>
            </w:r>
          </w:p>
        </w:tc>
      </w:tr>
      <w:tr w:rsidR="00FC631C" w:rsidRPr="00A546D3" w:rsidTr="00E223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  <w:noWrap/>
          </w:tcPr>
          <w:p w:rsidR="00FC631C" w:rsidRPr="00A546D3" w:rsidRDefault="00FC631C" w:rsidP="00E22311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</w:pPr>
            <w:r w:rsidRPr="00A546D3"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  <w:t>10</w:t>
            </w:r>
          </w:p>
        </w:tc>
        <w:tc>
          <w:tcPr>
            <w:tcW w:w="6000" w:type="dxa"/>
            <w:noWrap/>
          </w:tcPr>
          <w:p w:rsidR="00FC631C" w:rsidRPr="00A546D3" w:rsidRDefault="00FC631C" w:rsidP="00E22311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</w:pPr>
            <w:r w:rsidRPr="00A546D3"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  <w:t xml:space="preserve">Recibir la Opinión Jurídica Solicitada. </w:t>
            </w:r>
          </w:p>
        </w:tc>
        <w:tc>
          <w:tcPr>
            <w:tcW w:w="2704" w:type="dxa"/>
            <w:noWrap/>
          </w:tcPr>
          <w:p w:rsidR="00FC631C" w:rsidRPr="00A546D3" w:rsidRDefault="00FC631C" w:rsidP="00E22311">
            <w:pPr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</w:pPr>
            <w:r w:rsidRPr="00A546D3"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  <w:t>Unidad Administrativa</w:t>
            </w:r>
          </w:p>
        </w:tc>
      </w:tr>
      <w:tr w:rsidR="00FC631C" w:rsidRPr="00A546D3" w:rsidTr="00E2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" w:type="dxa"/>
            <w:noWrap/>
          </w:tcPr>
          <w:p w:rsidR="00FC631C" w:rsidRPr="00A546D3" w:rsidRDefault="00FC631C" w:rsidP="00E22311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s-ES_tradnl"/>
              </w:rPr>
            </w:pPr>
          </w:p>
        </w:tc>
        <w:tc>
          <w:tcPr>
            <w:tcW w:w="6000" w:type="dxa"/>
            <w:noWrap/>
          </w:tcPr>
          <w:p w:rsidR="00FC631C" w:rsidRPr="00A546D3" w:rsidRDefault="00FC631C" w:rsidP="00E22311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</w:pPr>
            <w:r w:rsidRPr="00A546D3"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  <w:t>Fin del procedimiento</w:t>
            </w:r>
          </w:p>
        </w:tc>
        <w:tc>
          <w:tcPr>
            <w:tcW w:w="2704" w:type="dxa"/>
            <w:noWrap/>
          </w:tcPr>
          <w:p w:rsidR="00FC631C" w:rsidRPr="00A546D3" w:rsidRDefault="00FC631C" w:rsidP="00E22311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SV" w:eastAsia="es-SV"/>
              </w:rPr>
            </w:pPr>
          </w:p>
        </w:tc>
      </w:tr>
    </w:tbl>
    <w:p w:rsidR="00184357" w:rsidRPr="00A546D3" w:rsidRDefault="00184357" w:rsidP="0018435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4357" w:rsidRPr="00A546D3" w:rsidRDefault="00184357" w:rsidP="0018435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0482" w:rsidRPr="00A546D3" w:rsidRDefault="00130482" w:rsidP="00130482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 w:rsidRPr="00A546D3">
        <w:rPr>
          <w:rFonts w:asciiTheme="minorHAnsi" w:hAnsiTheme="minorHAnsi" w:cstheme="minorHAnsi"/>
          <w:bCs w:val="0"/>
          <w:sz w:val="22"/>
          <w:szCs w:val="22"/>
        </w:rPr>
        <w:t>RESPONSABLES</w:t>
      </w:r>
    </w:p>
    <w:p w:rsidR="00130482" w:rsidRPr="00A546D3" w:rsidRDefault="00130482" w:rsidP="00130482">
      <w:pPr>
        <w:rPr>
          <w:rFonts w:asciiTheme="minorHAnsi" w:hAnsiTheme="minorHAnsi" w:cstheme="minorHAnsi"/>
          <w:sz w:val="22"/>
          <w:szCs w:val="22"/>
        </w:rPr>
      </w:pPr>
    </w:p>
    <w:p w:rsidR="00130482" w:rsidRPr="00A546D3" w:rsidRDefault="00130482" w:rsidP="00130482">
      <w:pPr>
        <w:jc w:val="both"/>
        <w:rPr>
          <w:rFonts w:asciiTheme="minorHAnsi" w:hAnsiTheme="minorHAnsi" w:cstheme="minorHAnsi"/>
          <w:sz w:val="22"/>
          <w:szCs w:val="22"/>
        </w:rPr>
      </w:pPr>
      <w:r w:rsidRPr="00A546D3">
        <w:rPr>
          <w:rFonts w:asciiTheme="minorHAnsi" w:hAnsiTheme="minorHAnsi" w:cstheme="minorHAnsi"/>
          <w:sz w:val="22"/>
          <w:szCs w:val="22"/>
        </w:rPr>
        <w:t>4.1)</w:t>
      </w:r>
      <w:r w:rsidRPr="00A546D3">
        <w:rPr>
          <w:rFonts w:asciiTheme="minorHAnsi" w:hAnsiTheme="minorHAnsi" w:cstheme="minorHAnsi"/>
          <w:sz w:val="22"/>
          <w:szCs w:val="22"/>
        </w:rPr>
        <w:tab/>
      </w:r>
      <w:r w:rsidRPr="00A546D3">
        <w:rPr>
          <w:rFonts w:asciiTheme="minorHAnsi" w:hAnsiTheme="minorHAnsi" w:cstheme="minorHAnsi"/>
          <w:b/>
          <w:sz w:val="22"/>
          <w:szCs w:val="22"/>
        </w:rPr>
        <w:t>Unidades Administrativas</w:t>
      </w:r>
      <w:r w:rsidRPr="00A546D3">
        <w:rPr>
          <w:rFonts w:asciiTheme="minorHAnsi" w:hAnsiTheme="minorHAnsi" w:cstheme="minorHAnsi"/>
          <w:sz w:val="22"/>
          <w:szCs w:val="22"/>
        </w:rPr>
        <w:t>: Remitir el Memorándum con la propuesta que debe someterse a opinión jurídica con todos los elementos debidamente considerados y con los expedientes con documentación completa.</w:t>
      </w:r>
    </w:p>
    <w:p w:rsidR="00D379D3" w:rsidRDefault="00D379D3" w:rsidP="001304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0482" w:rsidRPr="00A546D3" w:rsidRDefault="00130482" w:rsidP="00130482">
      <w:pPr>
        <w:jc w:val="both"/>
        <w:rPr>
          <w:rFonts w:asciiTheme="minorHAnsi" w:hAnsiTheme="minorHAnsi" w:cstheme="minorHAnsi"/>
          <w:sz w:val="22"/>
          <w:szCs w:val="22"/>
        </w:rPr>
      </w:pPr>
      <w:r w:rsidRPr="00A546D3">
        <w:rPr>
          <w:rFonts w:asciiTheme="minorHAnsi" w:hAnsiTheme="minorHAnsi" w:cstheme="minorHAnsi"/>
          <w:sz w:val="22"/>
          <w:szCs w:val="22"/>
        </w:rPr>
        <w:t>4.2)</w:t>
      </w:r>
      <w:r w:rsidRPr="00A546D3">
        <w:rPr>
          <w:rFonts w:asciiTheme="minorHAnsi" w:hAnsiTheme="minorHAnsi" w:cstheme="minorHAnsi"/>
          <w:sz w:val="22"/>
          <w:szCs w:val="22"/>
        </w:rPr>
        <w:tab/>
      </w:r>
      <w:r w:rsidRPr="00A546D3">
        <w:rPr>
          <w:rFonts w:asciiTheme="minorHAnsi" w:hAnsiTheme="minorHAnsi" w:cstheme="minorHAnsi"/>
          <w:b/>
          <w:sz w:val="22"/>
          <w:szCs w:val="22"/>
        </w:rPr>
        <w:t>Asistente del Departamento Jurídico</w:t>
      </w:r>
      <w:r w:rsidRPr="00A546D3">
        <w:rPr>
          <w:rFonts w:asciiTheme="minorHAnsi" w:hAnsiTheme="minorHAnsi" w:cstheme="minorHAnsi"/>
          <w:sz w:val="22"/>
          <w:szCs w:val="22"/>
        </w:rPr>
        <w:t xml:space="preserve">: Realizar la recepción de la solicitud con la documentación y verificar la revisión ortográfica y de control de calidad en la redacción, </w:t>
      </w:r>
      <w:proofErr w:type="spellStart"/>
      <w:r w:rsidRPr="00A546D3">
        <w:rPr>
          <w:rFonts w:asciiTheme="minorHAnsi" w:hAnsiTheme="minorHAnsi" w:cstheme="minorHAnsi"/>
          <w:sz w:val="22"/>
          <w:szCs w:val="22"/>
        </w:rPr>
        <w:t>asi</w:t>
      </w:r>
      <w:proofErr w:type="spellEnd"/>
      <w:r w:rsidRPr="00A546D3">
        <w:rPr>
          <w:rFonts w:asciiTheme="minorHAnsi" w:hAnsiTheme="minorHAnsi" w:cstheme="minorHAnsi"/>
          <w:sz w:val="22"/>
          <w:szCs w:val="22"/>
        </w:rPr>
        <w:t xml:space="preserve"> como la impresión y distribución de las opiniones jurídicas a las distintas unidades administrativas requirentes.</w:t>
      </w:r>
    </w:p>
    <w:p w:rsidR="00D379D3" w:rsidRDefault="00D379D3" w:rsidP="001304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0482" w:rsidRPr="00A546D3" w:rsidRDefault="00130482" w:rsidP="00130482">
      <w:pPr>
        <w:jc w:val="both"/>
        <w:rPr>
          <w:rFonts w:asciiTheme="minorHAnsi" w:hAnsiTheme="minorHAnsi" w:cstheme="minorHAnsi"/>
          <w:sz w:val="22"/>
          <w:szCs w:val="22"/>
        </w:rPr>
      </w:pPr>
      <w:r w:rsidRPr="00A546D3">
        <w:rPr>
          <w:rFonts w:asciiTheme="minorHAnsi" w:hAnsiTheme="minorHAnsi" w:cstheme="minorHAnsi"/>
          <w:sz w:val="22"/>
          <w:szCs w:val="22"/>
        </w:rPr>
        <w:t>4.3)</w:t>
      </w:r>
      <w:r w:rsidRPr="00A546D3">
        <w:rPr>
          <w:rFonts w:asciiTheme="minorHAnsi" w:hAnsiTheme="minorHAnsi" w:cstheme="minorHAnsi"/>
          <w:sz w:val="22"/>
          <w:szCs w:val="22"/>
        </w:rPr>
        <w:tab/>
      </w:r>
      <w:r w:rsidRPr="00A546D3">
        <w:rPr>
          <w:rFonts w:asciiTheme="minorHAnsi" w:hAnsiTheme="minorHAnsi" w:cstheme="minorHAnsi"/>
          <w:b/>
          <w:sz w:val="22"/>
          <w:szCs w:val="22"/>
        </w:rPr>
        <w:t>Abogado de Análisis, Abogado de la Sección de Recuperación Judicial y de Saneamiento y Escrituración</w:t>
      </w:r>
      <w:r w:rsidRPr="00A546D3">
        <w:rPr>
          <w:rFonts w:asciiTheme="minorHAnsi" w:hAnsiTheme="minorHAnsi" w:cstheme="minorHAnsi"/>
          <w:sz w:val="22"/>
          <w:szCs w:val="22"/>
        </w:rPr>
        <w:t>: Examinar propuesta del caso, verificar leyes,  normas aplicables y otros criterios al caso en concreto, efectuar análisis jurídico y elaborar propuesta de opinión, atendiendo las correcciones de la jefatura.</w:t>
      </w:r>
    </w:p>
    <w:p w:rsidR="00D379D3" w:rsidRDefault="00D379D3" w:rsidP="001304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0482" w:rsidRPr="00A546D3" w:rsidRDefault="00130482" w:rsidP="00130482">
      <w:pPr>
        <w:jc w:val="both"/>
        <w:rPr>
          <w:rFonts w:asciiTheme="minorHAnsi" w:hAnsiTheme="minorHAnsi" w:cstheme="minorHAnsi"/>
          <w:sz w:val="22"/>
          <w:szCs w:val="22"/>
        </w:rPr>
      </w:pPr>
      <w:r w:rsidRPr="00A546D3">
        <w:rPr>
          <w:rFonts w:asciiTheme="minorHAnsi" w:hAnsiTheme="minorHAnsi" w:cstheme="minorHAnsi"/>
          <w:sz w:val="22"/>
          <w:szCs w:val="22"/>
        </w:rPr>
        <w:t xml:space="preserve">4.4) </w:t>
      </w:r>
      <w:r w:rsidRPr="00A546D3">
        <w:rPr>
          <w:rFonts w:asciiTheme="minorHAnsi" w:hAnsiTheme="minorHAnsi" w:cstheme="minorHAnsi"/>
          <w:b/>
          <w:sz w:val="22"/>
          <w:szCs w:val="22"/>
        </w:rPr>
        <w:t>Jefatura Departamento Jurídico, Sección de Recuperación Judicial y Saneamiento, Escrituración y Registro:</w:t>
      </w:r>
      <w:r w:rsidRPr="00A546D3">
        <w:rPr>
          <w:rFonts w:asciiTheme="minorHAnsi" w:hAnsiTheme="minorHAnsi" w:cstheme="minorHAnsi"/>
          <w:sz w:val="22"/>
          <w:szCs w:val="22"/>
        </w:rPr>
        <w:t xml:space="preserve"> Emitir las instrucciones para la elaboración de la opinión jurídica, revisar la propuesta de opinión jurídica y emitir observaciones para corrección, dar su visto bueno y firmar el memorando conteniendo la opinión jurídica y velar por su oportuna entrega a las Unidades Administrativas solicitantes.</w:t>
      </w:r>
    </w:p>
    <w:p w:rsidR="009D11A8" w:rsidRPr="00A546D3" w:rsidRDefault="009D11A8" w:rsidP="009D11A8">
      <w:pPr>
        <w:pStyle w:val="Ttulo1"/>
        <w:keepLines w:val="0"/>
        <w:spacing w:before="240" w:after="60"/>
        <w:ind w:left="360"/>
        <w:rPr>
          <w:rFonts w:asciiTheme="minorHAnsi" w:hAnsiTheme="minorHAnsi" w:cstheme="minorHAnsi"/>
          <w:bCs w:val="0"/>
          <w:sz w:val="22"/>
          <w:szCs w:val="22"/>
        </w:rPr>
      </w:pPr>
      <w:bookmarkStart w:id="10" w:name="_Toc397329162"/>
    </w:p>
    <w:p w:rsidR="00C92A78" w:rsidRPr="00A546D3" w:rsidRDefault="00C92A78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 w:rsidRPr="00A546D3">
        <w:rPr>
          <w:rFonts w:asciiTheme="minorHAnsi" w:hAnsiTheme="minorHAnsi" w:cstheme="minorHAnsi"/>
          <w:bCs w:val="0"/>
          <w:sz w:val="22"/>
          <w:szCs w:val="22"/>
        </w:rPr>
        <w:t>VIGENCIA Y DIVULGACION</w:t>
      </w:r>
      <w:bookmarkEnd w:id="10"/>
    </w:p>
    <w:p w:rsidR="009D11A8" w:rsidRPr="00EB0127" w:rsidRDefault="009D11A8" w:rsidP="009D11A8">
      <w:pPr>
        <w:jc w:val="both"/>
        <w:rPr>
          <w:rFonts w:asciiTheme="minorHAnsi" w:hAnsiTheme="minorHAnsi" w:cstheme="minorHAnsi"/>
          <w:sz w:val="22"/>
          <w:szCs w:val="22"/>
        </w:rPr>
      </w:pPr>
      <w:r w:rsidRPr="00A546D3">
        <w:rPr>
          <w:rFonts w:asciiTheme="minorHAnsi" w:hAnsiTheme="minorHAnsi" w:cstheme="minorHAnsi"/>
          <w:sz w:val="22"/>
          <w:szCs w:val="22"/>
        </w:rPr>
        <w:t xml:space="preserve">Procedimiento aprobado por Gerencia General con vigencia a partir del 20 de agosto del </w:t>
      </w:r>
      <w:r w:rsidR="00D379D3" w:rsidRPr="00EB0127">
        <w:rPr>
          <w:rFonts w:asciiTheme="minorHAnsi" w:hAnsiTheme="minorHAnsi" w:cstheme="minorHAnsi"/>
          <w:sz w:val="22"/>
          <w:szCs w:val="22"/>
        </w:rPr>
        <w:t>2018.</w:t>
      </w:r>
    </w:p>
    <w:p w:rsidR="009D11A8" w:rsidRPr="00A546D3" w:rsidRDefault="009D11A8" w:rsidP="009D11A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D11A8" w:rsidRPr="00A546D3" w:rsidRDefault="009D11A8" w:rsidP="009D11A8">
      <w:pPr>
        <w:jc w:val="both"/>
        <w:rPr>
          <w:rFonts w:asciiTheme="minorHAnsi" w:hAnsiTheme="minorHAnsi" w:cstheme="minorHAnsi"/>
          <w:sz w:val="22"/>
          <w:szCs w:val="22"/>
        </w:rPr>
      </w:pPr>
      <w:r w:rsidRPr="00A546D3">
        <w:rPr>
          <w:rFonts w:asciiTheme="minorHAnsi" w:hAnsiTheme="minorHAnsi" w:cstheme="minorHAnsi"/>
          <w:sz w:val="22"/>
          <w:szCs w:val="22"/>
        </w:rPr>
        <w:t>Este procedimiento se divulgará por medio de la Intranet institucional o por otros medios disponibles.</w:t>
      </w:r>
    </w:p>
    <w:p w:rsidR="00595FA3" w:rsidRPr="00A546D3" w:rsidRDefault="00595FA3" w:rsidP="00595FA3">
      <w:pPr>
        <w:rPr>
          <w:rFonts w:asciiTheme="minorHAnsi" w:hAnsiTheme="minorHAnsi" w:cstheme="minorHAnsi"/>
          <w:sz w:val="22"/>
          <w:szCs w:val="22"/>
        </w:rPr>
      </w:pPr>
    </w:p>
    <w:p w:rsidR="00D720A5" w:rsidRPr="00A546D3" w:rsidRDefault="00D720A5" w:rsidP="006F521F">
      <w:pPr>
        <w:rPr>
          <w:rFonts w:asciiTheme="minorHAnsi" w:hAnsiTheme="minorHAnsi" w:cstheme="minorHAnsi"/>
          <w:sz w:val="22"/>
          <w:szCs w:val="22"/>
        </w:rPr>
      </w:pPr>
    </w:p>
    <w:p w:rsidR="00D720A5" w:rsidRPr="00A546D3" w:rsidRDefault="00D720A5" w:rsidP="00D720A5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 w:rsidRPr="00A546D3">
        <w:rPr>
          <w:rFonts w:asciiTheme="minorHAnsi" w:hAnsiTheme="minorHAnsi" w:cstheme="minorHAnsi"/>
          <w:bCs w:val="0"/>
          <w:sz w:val="22"/>
          <w:szCs w:val="22"/>
        </w:rPr>
        <w:t>CONTROL DE CAMBIOS</w:t>
      </w:r>
    </w:p>
    <w:p w:rsidR="00D720A5" w:rsidRPr="00A546D3" w:rsidRDefault="00D720A5" w:rsidP="006F521F">
      <w:pPr>
        <w:rPr>
          <w:rFonts w:asciiTheme="minorHAnsi" w:hAnsiTheme="minorHAnsi" w:cstheme="minorHAnsi"/>
          <w:sz w:val="22"/>
          <w:szCs w:val="22"/>
        </w:rPr>
      </w:pPr>
    </w:p>
    <w:p w:rsidR="00D62539" w:rsidRPr="00A546D3" w:rsidRDefault="00D379D3" w:rsidP="006F521F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Versión original</w:t>
      </w:r>
      <w:r w:rsidR="00380C67" w:rsidRPr="00A546D3">
        <w:rPr>
          <w:rFonts w:asciiTheme="minorHAnsi" w:hAnsiTheme="minorHAnsi" w:cstheme="minorHAnsi"/>
          <w:i/>
          <w:sz w:val="22"/>
          <w:szCs w:val="22"/>
        </w:rPr>
        <w:t>.</w:t>
      </w:r>
    </w:p>
    <w:p w:rsidR="00D720A5" w:rsidRPr="00A546D3" w:rsidRDefault="00D720A5" w:rsidP="006F521F">
      <w:pPr>
        <w:rPr>
          <w:rFonts w:asciiTheme="minorHAnsi" w:hAnsiTheme="minorHAnsi" w:cstheme="minorHAnsi"/>
          <w:sz w:val="22"/>
          <w:szCs w:val="22"/>
        </w:rPr>
      </w:pPr>
    </w:p>
    <w:p w:rsidR="00D720A5" w:rsidRPr="00A546D3" w:rsidRDefault="00D720A5" w:rsidP="006F521F">
      <w:pPr>
        <w:rPr>
          <w:rFonts w:asciiTheme="minorHAnsi" w:hAnsiTheme="minorHAnsi" w:cstheme="minorHAnsi"/>
          <w:sz w:val="22"/>
          <w:szCs w:val="22"/>
        </w:rPr>
      </w:pPr>
    </w:p>
    <w:sectPr w:rsidR="00D720A5" w:rsidRPr="00A546D3" w:rsidSect="008F036C">
      <w:headerReference w:type="default" r:id="rId9"/>
      <w:footerReference w:type="default" r:id="rId10"/>
      <w:pgSz w:w="12242" w:h="15842" w:code="1"/>
      <w:pgMar w:top="1247" w:right="1287" w:bottom="902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9D1" w:rsidRDefault="00E759D1">
      <w:r>
        <w:separator/>
      </w:r>
    </w:p>
  </w:endnote>
  <w:endnote w:type="continuationSeparator" w:id="0">
    <w:p w:rsidR="00E759D1" w:rsidRDefault="00E7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doclaro-nfasis3"/>
      <w:tblW w:w="0" w:type="auto"/>
      <w:tblLook w:val="01E0" w:firstRow="1" w:lastRow="1" w:firstColumn="1" w:lastColumn="1" w:noHBand="0" w:noVBand="0"/>
    </w:tblPr>
    <w:tblGrid>
      <w:gridCol w:w="1384"/>
      <w:gridCol w:w="1559"/>
      <w:gridCol w:w="2694"/>
      <w:gridCol w:w="3187"/>
    </w:tblGrid>
    <w:tr w:rsidR="007062DF" w:rsidRPr="003016FC" w:rsidTr="00B1274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vAlign w:val="center"/>
        </w:tcPr>
        <w:p w:rsidR="007062DF" w:rsidRPr="00B1274D" w:rsidRDefault="00822978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EB0BC7">
            <w:rPr>
              <w:rFonts w:ascii="Calibri" w:hAnsi="Calibri" w:cs="Calibri"/>
              <w:noProof/>
              <w:color w:val="auto"/>
              <w:sz w:val="16"/>
              <w:szCs w:val="16"/>
            </w:rPr>
            <w:t>5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EB0BC7">
            <w:rPr>
              <w:rFonts w:ascii="Calibri" w:hAnsi="Calibri" w:cs="Calibri"/>
              <w:noProof/>
              <w:color w:val="auto"/>
              <w:sz w:val="16"/>
              <w:szCs w:val="16"/>
            </w:rPr>
            <w:t>5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9" w:type="dxa"/>
          <w:vAlign w:val="center"/>
        </w:tcPr>
        <w:p w:rsidR="007062DF" w:rsidRPr="00B1274D" w:rsidRDefault="00822978" w:rsidP="005C7FC8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Código: </w:t>
          </w:r>
          <w:r w:rsidR="008F036C"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IAF</w:t>
          </w:r>
          <w:r w:rsidR="005C7FC8">
            <w:rPr>
              <w:rFonts w:ascii="Calibri" w:hAnsi="Calibri" w:cs="Calibri"/>
              <w:color w:val="auto"/>
              <w:sz w:val="16"/>
              <w:szCs w:val="16"/>
            </w:rPr>
            <w:t>150</w:t>
          </w:r>
        </w:p>
      </w:tc>
      <w:tc>
        <w:tcPr>
          <w:tcW w:w="2694" w:type="dxa"/>
          <w:vAlign w:val="center"/>
        </w:tcPr>
        <w:p w:rsidR="007062DF" w:rsidRPr="00B1274D" w:rsidRDefault="00704981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  <w:r w:rsidR="00B82A31">
            <w:rPr>
              <w:rFonts w:ascii="Calibri" w:hAnsi="Calibri" w:cs="Calibri"/>
              <w:color w:val="auto"/>
              <w:sz w:val="16"/>
              <w:szCs w:val="16"/>
            </w:rPr>
            <w:t xml:space="preserve"> Departamento Jurídico</w:t>
          </w:r>
        </w:p>
        <w:p w:rsidR="007062DF" w:rsidRPr="00B1274D" w:rsidRDefault="00E759D1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3187" w:type="dxa"/>
          <w:shd w:val="clear" w:color="auto" w:fill="D6E3BC" w:themeFill="accent3" w:themeFillTint="66"/>
          <w:vAlign w:val="center"/>
        </w:tcPr>
        <w:p w:rsidR="007062DF" w:rsidRPr="00B1274D" w:rsidRDefault="00822978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Aprobado:</w:t>
          </w:r>
        </w:p>
        <w:p w:rsidR="007062DF" w:rsidRPr="00B1274D" w:rsidRDefault="00822978" w:rsidP="005C7FC8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Gerencia General, </w:t>
          </w:r>
          <w:r w:rsidR="005C7FC8">
            <w:rPr>
              <w:rFonts w:ascii="Calibri" w:hAnsi="Calibri" w:cs="Calibri"/>
              <w:color w:val="auto"/>
              <w:sz w:val="16"/>
              <w:szCs w:val="16"/>
            </w:rPr>
            <w:t xml:space="preserve">20 </w:t>
          </w:r>
          <w:r w:rsidR="00B1274D">
            <w:rPr>
              <w:rFonts w:ascii="Calibri" w:hAnsi="Calibri" w:cs="Calibri"/>
              <w:color w:val="auto"/>
              <w:sz w:val="16"/>
              <w:szCs w:val="16"/>
            </w:rPr>
            <w:t xml:space="preserve">de </w:t>
          </w:r>
          <w:r w:rsidR="005C7FC8">
            <w:rPr>
              <w:rFonts w:ascii="Calibri" w:hAnsi="Calibri" w:cs="Calibri"/>
              <w:color w:val="auto"/>
              <w:sz w:val="16"/>
              <w:szCs w:val="16"/>
            </w:rPr>
            <w:t xml:space="preserve">AGOSTO </w:t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de 201</w:t>
          </w:r>
          <w:r w:rsidR="005C7FC8">
            <w:rPr>
              <w:rFonts w:ascii="Calibri" w:hAnsi="Calibri" w:cs="Calibri"/>
              <w:color w:val="auto"/>
              <w:sz w:val="16"/>
              <w:szCs w:val="16"/>
            </w:rPr>
            <w:t>8</w:t>
          </w:r>
        </w:p>
      </w:tc>
    </w:tr>
  </w:tbl>
  <w:p w:rsidR="007062DF" w:rsidRPr="00E619C9" w:rsidRDefault="00E759D1" w:rsidP="00E619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9D1" w:rsidRDefault="00E759D1">
      <w:r>
        <w:separator/>
      </w:r>
    </w:p>
  </w:footnote>
  <w:footnote w:type="continuationSeparator" w:id="0">
    <w:p w:rsidR="00E759D1" w:rsidRDefault="00E75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A31" w:rsidRPr="003B20E2" w:rsidRDefault="00B82A31" w:rsidP="00B82A31">
    <w:pPr>
      <w:pBdr>
        <w:bottom w:val="single" w:sz="4" w:space="1" w:color="auto"/>
      </w:pBdr>
      <w:suppressAutoHyphens/>
      <w:rPr>
        <w:rFonts w:eastAsia="Times New Roman" w:cs="Arial"/>
        <w:b/>
        <w:color w:val="4F81BD" w:themeColor="accent1"/>
        <w:sz w:val="20"/>
        <w:szCs w:val="20"/>
        <w:lang w:eastAsia="ar-SA"/>
      </w:rPr>
    </w:pPr>
    <w:r w:rsidRPr="003B20E2">
      <w:rPr>
        <w:rFonts w:eastAsia="Times New Roman" w:cs="Arial"/>
        <w:b/>
        <w:noProof/>
        <w:sz w:val="18"/>
        <w:szCs w:val="18"/>
      </w:rPr>
      <w:drawing>
        <wp:inline distT="0" distB="0" distL="0" distR="0" wp14:anchorId="2E5AAD49" wp14:editId="67B69CB0">
          <wp:extent cx="1057275" cy="305823"/>
          <wp:effectExtent l="0" t="0" r="0" b="0"/>
          <wp:docPr id="3" name="Picture 2" descr="C:\Documents and Settings\preza\Mis documentos\NORMATIVA\LOGO OFICIAL MODIFICADO jul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Documents and Settings\preza\Mis documentos\NORMATIVA\LOGO OFICIAL MODIFICADO jul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333" cy="31856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Pr="003B20E2">
      <w:rPr>
        <w:rFonts w:eastAsia="Times New Roman" w:cs="Arial"/>
        <w:b/>
        <w:color w:val="4F81BD" w:themeColor="accent1"/>
        <w:sz w:val="22"/>
        <w:szCs w:val="22"/>
        <w:lang w:eastAsia="ar-SA"/>
      </w:rPr>
      <w:t xml:space="preserve">  </w:t>
    </w:r>
    <w:r w:rsidRPr="003B20E2">
      <w:rPr>
        <w:rFonts w:eastAsia="Times New Roman" w:cs="Arial"/>
        <w:b/>
        <w:color w:val="4F81BD" w:themeColor="accent1"/>
        <w:sz w:val="20"/>
        <w:szCs w:val="20"/>
        <w:lang w:eastAsia="ar-SA"/>
      </w:rPr>
      <w:t xml:space="preserve">PROCEDIMIENTO DE </w:t>
    </w:r>
    <w:r w:rsidR="005C7FC8">
      <w:rPr>
        <w:rFonts w:eastAsia="Times New Roman" w:cs="Arial"/>
        <w:b/>
        <w:color w:val="4F81BD" w:themeColor="accent1"/>
        <w:sz w:val="20"/>
        <w:szCs w:val="20"/>
        <w:lang w:eastAsia="ar-SA"/>
      </w:rPr>
      <w:t>SOLICITUD Y EMISION</w:t>
    </w:r>
    <w:r>
      <w:rPr>
        <w:rFonts w:eastAsia="Times New Roman" w:cs="Arial"/>
        <w:b/>
        <w:color w:val="4F81BD" w:themeColor="accent1"/>
        <w:sz w:val="20"/>
        <w:szCs w:val="20"/>
        <w:lang w:eastAsia="ar-SA"/>
      </w:rPr>
      <w:t xml:space="preserve"> DE OPINIONES JURIDICAS</w:t>
    </w:r>
  </w:p>
  <w:p w:rsidR="00B82A31" w:rsidRDefault="00B82A31" w:rsidP="00B82A31"/>
  <w:p w:rsidR="003327B5" w:rsidRDefault="003327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301_"/>
      </v:shape>
    </w:pict>
  </w:numPicBullet>
  <w:abstractNum w:abstractNumId="0">
    <w:nsid w:val="240461E7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24A45943"/>
    <w:multiLevelType w:val="hybridMultilevel"/>
    <w:tmpl w:val="B43C0C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4DCC0">
      <w:numFmt w:val="bullet"/>
      <w:lvlText w:val="•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0124B"/>
    <w:multiLevelType w:val="multilevel"/>
    <w:tmpl w:val="444C8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3">
    <w:nsid w:val="29572B6D"/>
    <w:multiLevelType w:val="hybridMultilevel"/>
    <w:tmpl w:val="3A7025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7277F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3A3C5196"/>
    <w:multiLevelType w:val="hybridMultilevel"/>
    <w:tmpl w:val="67B6266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D710E7"/>
    <w:multiLevelType w:val="hybridMultilevel"/>
    <w:tmpl w:val="23F60D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30E69"/>
    <w:multiLevelType w:val="hybridMultilevel"/>
    <w:tmpl w:val="E58E1B30"/>
    <w:lvl w:ilvl="0" w:tplc="00F27C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78"/>
    <w:rsid w:val="00010773"/>
    <w:rsid w:val="00010C25"/>
    <w:rsid w:val="000B5852"/>
    <w:rsid w:val="00130482"/>
    <w:rsid w:val="00164D1E"/>
    <w:rsid w:val="00184357"/>
    <w:rsid w:val="00184600"/>
    <w:rsid w:val="001A6550"/>
    <w:rsid w:val="001C2278"/>
    <w:rsid w:val="001C78E9"/>
    <w:rsid w:val="001D765D"/>
    <w:rsid w:val="002023BB"/>
    <w:rsid w:val="002178BE"/>
    <w:rsid w:val="00255D3A"/>
    <w:rsid w:val="002927F2"/>
    <w:rsid w:val="00302155"/>
    <w:rsid w:val="003327B5"/>
    <w:rsid w:val="00357BC9"/>
    <w:rsid w:val="00380C67"/>
    <w:rsid w:val="00387141"/>
    <w:rsid w:val="003A2BF7"/>
    <w:rsid w:val="003C1F1B"/>
    <w:rsid w:val="003C4E59"/>
    <w:rsid w:val="00413875"/>
    <w:rsid w:val="0042196E"/>
    <w:rsid w:val="00484705"/>
    <w:rsid w:val="00493BDC"/>
    <w:rsid w:val="004D0BAD"/>
    <w:rsid w:val="00527449"/>
    <w:rsid w:val="00554FC7"/>
    <w:rsid w:val="00595FA3"/>
    <w:rsid w:val="005C7FC8"/>
    <w:rsid w:val="006432E8"/>
    <w:rsid w:val="00652A29"/>
    <w:rsid w:val="006B2C1C"/>
    <w:rsid w:val="006F521F"/>
    <w:rsid w:val="00704981"/>
    <w:rsid w:val="0072190B"/>
    <w:rsid w:val="0073367C"/>
    <w:rsid w:val="00773A64"/>
    <w:rsid w:val="007A5C4D"/>
    <w:rsid w:val="007C7BFA"/>
    <w:rsid w:val="007E3E72"/>
    <w:rsid w:val="00814B2D"/>
    <w:rsid w:val="00822978"/>
    <w:rsid w:val="00823C3A"/>
    <w:rsid w:val="008254CD"/>
    <w:rsid w:val="00853CC7"/>
    <w:rsid w:val="00886762"/>
    <w:rsid w:val="008F036C"/>
    <w:rsid w:val="009248DB"/>
    <w:rsid w:val="009743A1"/>
    <w:rsid w:val="009C2D59"/>
    <w:rsid w:val="009D11A8"/>
    <w:rsid w:val="009E2733"/>
    <w:rsid w:val="009F1B40"/>
    <w:rsid w:val="009F740F"/>
    <w:rsid w:val="00A546D3"/>
    <w:rsid w:val="00A95E40"/>
    <w:rsid w:val="00AD57CC"/>
    <w:rsid w:val="00B009F1"/>
    <w:rsid w:val="00B1274D"/>
    <w:rsid w:val="00B245B9"/>
    <w:rsid w:val="00B54184"/>
    <w:rsid w:val="00B774CA"/>
    <w:rsid w:val="00B80493"/>
    <w:rsid w:val="00B82A31"/>
    <w:rsid w:val="00BB7CAD"/>
    <w:rsid w:val="00C92A78"/>
    <w:rsid w:val="00D25B59"/>
    <w:rsid w:val="00D379D3"/>
    <w:rsid w:val="00D50A49"/>
    <w:rsid w:val="00D62539"/>
    <w:rsid w:val="00D6355D"/>
    <w:rsid w:val="00D720A5"/>
    <w:rsid w:val="00D77B07"/>
    <w:rsid w:val="00D83B87"/>
    <w:rsid w:val="00DB4172"/>
    <w:rsid w:val="00DD3587"/>
    <w:rsid w:val="00DE425B"/>
    <w:rsid w:val="00DF7D59"/>
    <w:rsid w:val="00E759D1"/>
    <w:rsid w:val="00E84EA6"/>
    <w:rsid w:val="00EB0127"/>
    <w:rsid w:val="00EB0BC7"/>
    <w:rsid w:val="00EC7803"/>
    <w:rsid w:val="00F015D9"/>
    <w:rsid w:val="00F30983"/>
    <w:rsid w:val="00F543BC"/>
    <w:rsid w:val="00F555B5"/>
    <w:rsid w:val="00F92C73"/>
    <w:rsid w:val="00FA3DF7"/>
    <w:rsid w:val="00FC631C"/>
    <w:rsid w:val="00FD3F53"/>
    <w:rsid w:val="00FE5AEE"/>
    <w:rsid w:val="00FF0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DF7D5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DF7D5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F7D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DF7D5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DF7D5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F7D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B7CDA-2A93-46CB-8E82-B15A89E2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1016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Reynaldo Avelar</cp:lastModifiedBy>
  <cp:revision>5</cp:revision>
  <cp:lastPrinted>2018-08-22T16:04:00Z</cp:lastPrinted>
  <dcterms:created xsi:type="dcterms:W3CDTF">2018-08-22T15:43:00Z</dcterms:created>
  <dcterms:modified xsi:type="dcterms:W3CDTF">2018-08-22T16:09:00Z</dcterms:modified>
</cp:coreProperties>
</file>